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FC309" w14:textId="0E7C6D07" w:rsidR="00242625" w:rsidRPr="007E5A99" w:rsidRDefault="00242625" w:rsidP="0024262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47</w:t>
      </w:r>
    </w:p>
    <w:p w14:paraId="01F9F1D6" w14:textId="77777777" w:rsidR="00242625" w:rsidRPr="007E5A99" w:rsidRDefault="00242625" w:rsidP="0024262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6CBF4FBE" w14:textId="77777777" w:rsidR="00242625" w:rsidRPr="007E5A99" w:rsidRDefault="00242625" w:rsidP="0024262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263244A" w14:textId="77777777" w:rsidR="00242625" w:rsidRPr="007E5A99" w:rsidRDefault="00242625" w:rsidP="00242625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C3CB369" w14:textId="41E2E264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FD2359">
        <w:rPr>
          <w:rFonts w:ascii="Arial" w:hAnsi="Arial" w:cs="Arial"/>
          <w:b/>
          <w:noProof/>
          <w:sz w:val="24"/>
          <w:lang w:eastAsia="zh-CN"/>
        </w:rPr>
        <w:t>3837</w:t>
      </w:r>
    </w:p>
    <w:p w14:paraId="25834648" w14:textId="7269071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D2359" w:rsidRPr="00FD2359">
        <w:rPr>
          <w:rFonts w:ascii="Arial" w:eastAsia="Malgun Gothic" w:hAnsi="Arial" w:cs="Arial"/>
          <w:b/>
          <w:bCs/>
          <w:color w:val="0000FF"/>
          <w:lang w:eastAsia="ja-JP"/>
        </w:rPr>
        <w:t>S2-2303195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32445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3" w:name="_Hlk119535374"/>
      <w:r w:rsidR="00003774" w:rsidRPr="00003774">
        <w:t xml:space="preserve">LS on </w:t>
      </w:r>
      <w:bookmarkEnd w:id="3"/>
      <w:r w:rsidR="00735C67">
        <w:t xml:space="preserve">support of multiple </w:t>
      </w:r>
      <w:r w:rsidR="0080408B">
        <w:t>Target UEs</w:t>
      </w:r>
    </w:p>
    <w:p w14:paraId="65004854" w14:textId="1679879D" w:rsidR="00463675" w:rsidRPr="00003774" w:rsidRDefault="00463675" w:rsidP="00AF6ADB">
      <w:pPr>
        <w:pStyle w:val="Title"/>
        <w:spacing w:before="120"/>
      </w:pPr>
      <w:r w:rsidRPr="00003774">
        <w:t>Response to:</w:t>
      </w:r>
      <w:r w:rsidRPr="00003774">
        <w:tab/>
      </w:r>
      <w:r w:rsidR="00BA197F">
        <w:t xml:space="preserve"> </w:t>
      </w:r>
    </w:p>
    <w:p w14:paraId="56E3B846" w14:textId="062BDD68" w:rsidR="00463675" w:rsidRPr="00003774" w:rsidRDefault="00463675" w:rsidP="00AF6ADB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50A0DC6F" w:rsidR="00463675" w:rsidRPr="00003774" w:rsidRDefault="00463675" w:rsidP="00AF6ADB">
      <w:pPr>
        <w:pStyle w:val="Title"/>
        <w:spacing w:before="120"/>
      </w:pPr>
      <w:r w:rsidRPr="00003774">
        <w:t>Work Item:</w:t>
      </w:r>
      <w:r w:rsidRPr="00003774">
        <w:tab/>
      </w:r>
      <w:proofErr w:type="spellStart"/>
      <w:r w:rsidR="009730CB" w:rsidRPr="009730CB">
        <w:t>Ranging_SL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6357427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RAN2</w:t>
      </w:r>
    </w:p>
    <w:p w14:paraId="033E954A" w14:textId="4BC20CE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730CB">
        <w:rPr>
          <w:b w:val="0"/>
        </w:rPr>
        <w:t>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E766D0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9730CB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F460B9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1A322E" w:rsidR="00463675" w:rsidRPr="000F4E43" w:rsidRDefault="00463675" w:rsidP="00763C75">
      <w:pPr>
        <w:pStyle w:val="Title"/>
        <w:spacing w:before="0" w:after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4" w:name="_Hlk119551644"/>
      <w:r w:rsidRPr="000F4E43">
        <w:rPr>
          <w:rFonts w:ascii="Arial" w:hAnsi="Arial" w:cs="Arial"/>
          <w:b/>
        </w:rPr>
        <w:t>1. Overall Description:</w:t>
      </w:r>
    </w:p>
    <w:p w14:paraId="5B504625" w14:textId="3D38A269" w:rsidR="00CD501C" w:rsidRDefault="000F29CB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5" w:name="_Hlk118277894"/>
      <w:r>
        <w:rPr>
          <w:rFonts w:ascii="Arial" w:hAnsi="Arial" w:cs="Arial"/>
        </w:rPr>
        <w:t xml:space="preserve">SA2 would like to inform RAN2 that </w:t>
      </w:r>
      <w:bookmarkEnd w:id="4"/>
      <w:bookmarkEnd w:id="5"/>
      <w:r w:rsidR="00F8406A">
        <w:rPr>
          <w:rFonts w:ascii="Arial" w:hAnsi="Arial" w:cs="Arial"/>
        </w:rPr>
        <w:t xml:space="preserve">during the development of the Ranging/SL Positioning </w:t>
      </w:r>
      <w:r w:rsidR="00DA3368">
        <w:rPr>
          <w:rFonts w:ascii="Arial" w:hAnsi="Arial" w:cs="Arial"/>
        </w:rPr>
        <w:t>support</w:t>
      </w:r>
      <w:r w:rsidR="009C44EA">
        <w:rPr>
          <w:rFonts w:ascii="Arial" w:hAnsi="Arial" w:cs="Arial"/>
        </w:rPr>
        <w:t xml:space="preserve"> (</w:t>
      </w:r>
      <w:r w:rsidR="00DA3368">
        <w:rPr>
          <w:rFonts w:ascii="Arial" w:hAnsi="Arial" w:cs="Arial"/>
        </w:rPr>
        <w:t>as in TS 23.586</w:t>
      </w:r>
      <w:r w:rsidR="009C44EA">
        <w:rPr>
          <w:rFonts w:ascii="Arial" w:hAnsi="Arial" w:cs="Arial"/>
        </w:rPr>
        <w:t>)</w:t>
      </w:r>
      <w:r w:rsidR="00DA3368">
        <w:rPr>
          <w:rFonts w:ascii="Arial" w:hAnsi="Arial" w:cs="Arial"/>
        </w:rPr>
        <w:t>,</w:t>
      </w:r>
      <w:r w:rsidR="004B1188">
        <w:rPr>
          <w:rFonts w:ascii="Arial" w:hAnsi="Arial" w:cs="Arial"/>
        </w:rPr>
        <w:t xml:space="preserve"> use cases</w:t>
      </w:r>
      <w:r w:rsidR="00F47C13">
        <w:rPr>
          <w:rFonts w:ascii="Arial" w:hAnsi="Arial" w:cs="Arial"/>
        </w:rPr>
        <w:t xml:space="preserve"> had been</w:t>
      </w:r>
      <w:r w:rsidR="004B1188">
        <w:rPr>
          <w:rFonts w:ascii="Arial" w:hAnsi="Arial" w:cs="Arial"/>
        </w:rPr>
        <w:t xml:space="preserve"> </w:t>
      </w:r>
      <w:r w:rsidR="00DE7A90">
        <w:rPr>
          <w:rFonts w:ascii="Arial" w:hAnsi="Arial" w:cs="Arial"/>
        </w:rPr>
        <w:t xml:space="preserve">identified </w:t>
      </w:r>
      <w:r w:rsidR="00F47C13">
        <w:rPr>
          <w:rFonts w:ascii="Arial" w:hAnsi="Arial" w:cs="Arial"/>
        </w:rPr>
        <w:t>where</w:t>
      </w:r>
      <w:r w:rsidR="004B1188">
        <w:rPr>
          <w:rFonts w:ascii="Arial" w:hAnsi="Arial" w:cs="Arial"/>
        </w:rPr>
        <w:t xml:space="preserve"> multiple Target UEs</w:t>
      </w:r>
      <w:r w:rsidR="00DE7A90">
        <w:rPr>
          <w:rFonts w:ascii="Arial" w:hAnsi="Arial" w:cs="Arial"/>
        </w:rPr>
        <w:t xml:space="preserve"> are </w:t>
      </w:r>
      <w:r w:rsidR="00855F1A">
        <w:rPr>
          <w:rFonts w:ascii="Arial" w:hAnsi="Arial" w:cs="Arial"/>
        </w:rPr>
        <w:t>involved in the same positioning session</w:t>
      </w:r>
      <w:r w:rsidR="00C83768">
        <w:rPr>
          <w:rFonts w:ascii="Arial" w:hAnsi="Arial" w:cs="Arial"/>
        </w:rPr>
        <w:t>.</w:t>
      </w:r>
      <w:r w:rsidR="00855F1A">
        <w:rPr>
          <w:rFonts w:ascii="Arial" w:hAnsi="Arial" w:cs="Arial"/>
        </w:rPr>
        <w:t xml:space="preserve"> </w:t>
      </w:r>
      <w:r w:rsidR="00402982">
        <w:rPr>
          <w:rFonts w:ascii="Arial" w:hAnsi="Arial" w:cs="Arial"/>
        </w:rPr>
        <w:t xml:space="preserve">In these cases, it is desirable to allow the </w:t>
      </w:r>
      <w:r w:rsidR="00433B14">
        <w:rPr>
          <w:rFonts w:ascii="Arial" w:hAnsi="Arial" w:cs="Arial"/>
        </w:rPr>
        <w:t xml:space="preserve">Ranging/SL Positioning control to support </w:t>
      </w:r>
      <w:r w:rsidR="00AB0004">
        <w:rPr>
          <w:rFonts w:ascii="Arial" w:hAnsi="Arial" w:cs="Arial"/>
        </w:rPr>
        <w:t>mul</w:t>
      </w:r>
      <w:r w:rsidR="001D3494">
        <w:rPr>
          <w:rFonts w:ascii="Arial" w:hAnsi="Arial" w:cs="Arial"/>
        </w:rPr>
        <w:t xml:space="preserve">tiple target UEs, e.g. </w:t>
      </w:r>
      <w:r w:rsidR="00CC17E5">
        <w:rPr>
          <w:rFonts w:ascii="Arial" w:hAnsi="Arial" w:cs="Arial"/>
        </w:rPr>
        <w:t>with broadcast or groupcast support.</w:t>
      </w:r>
    </w:p>
    <w:p w14:paraId="372EA8AC" w14:textId="1409AE8C" w:rsidR="00CC17E5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863CAE" w14:textId="40BB7348" w:rsidR="00402982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understand that RAN2 is </w:t>
      </w:r>
      <w:r w:rsidR="00CE15AA">
        <w:rPr>
          <w:rFonts w:ascii="Arial" w:hAnsi="Arial" w:cs="Arial"/>
        </w:rPr>
        <w:t xml:space="preserve">currently defining the Ranging/SL Positioning </w:t>
      </w:r>
      <w:r w:rsidR="002F6390">
        <w:rPr>
          <w:rFonts w:ascii="Arial" w:hAnsi="Arial" w:cs="Arial"/>
        </w:rPr>
        <w:t>Protocol (</w:t>
      </w:r>
      <w:r w:rsidR="008C3A02">
        <w:rPr>
          <w:rFonts w:ascii="Arial" w:hAnsi="Arial" w:cs="Arial"/>
        </w:rPr>
        <w:t xml:space="preserve">the </w:t>
      </w:r>
      <w:r w:rsidR="002F6390">
        <w:rPr>
          <w:rFonts w:ascii="Arial" w:hAnsi="Arial" w:cs="Arial"/>
        </w:rPr>
        <w:t>SLPP in RAN2</w:t>
      </w:r>
      <w:r w:rsidR="008C3A02">
        <w:rPr>
          <w:rFonts w:ascii="Arial" w:hAnsi="Arial" w:cs="Arial"/>
        </w:rPr>
        <w:t>’s context</w:t>
      </w:r>
      <w:r w:rsidR="002F6390">
        <w:rPr>
          <w:rFonts w:ascii="Arial" w:hAnsi="Arial" w:cs="Arial"/>
        </w:rPr>
        <w:t>)</w:t>
      </w:r>
      <w:r w:rsidR="008C3A02">
        <w:rPr>
          <w:rFonts w:ascii="Arial" w:hAnsi="Arial" w:cs="Arial"/>
        </w:rPr>
        <w:t xml:space="preserve">. </w:t>
      </w:r>
      <w:r w:rsidR="009403A7">
        <w:rPr>
          <w:rFonts w:ascii="Arial" w:hAnsi="Arial" w:cs="Arial"/>
        </w:rPr>
        <w:t xml:space="preserve">Therefore, SA2 would like to ask RAN2 </w:t>
      </w:r>
      <w:r w:rsidR="00726FF5">
        <w:rPr>
          <w:rFonts w:ascii="Arial" w:hAnsi="Arial" w:cs="Arial"/>
        </w:rPr>
        <w:t>whether</w:t>
      </w:r>
      <w:r w:rsidR="009403A7">
        <w:rPr>
          <w:rFonts w:ascii="Arial" w:hAnsi="Arial" w:cs="Arial"/>
        </w:rPr>
        <w:t xml:space="preserve"> the SLPP </w:t>
      </w:r>
      <w:r w:rsidR="008B356E">
        <w:rPr>
          <w:rFonts w:ascii="Arial" w:hAnsi="Arial" w:cs="Arial"/>
        </w:rPr>
        <w:t xml:space="preserve">would support multiple Target UEs in the same signalling session, and whether there is </w:t>
      </w:r>
      <w:r w:rsidR="006127DD">
        <w:rPr>
          <w:rFonts w:ascii="Arial" w:hAnsi="Arial" w:cs="Arial"/>
        </w:rPr>
        <w:t xml:space="preserve">possibility of </w:t>
      </w:r>
      <w:r w:rsidR="00056CCD">
        <w:rPr>
          <w:rFonts w:ascii="Arial" w:hAnsi="Arial" w:cs="Arial"/>
        </w:rPr>
        <w:t>signalling the positioning results of multiple Target UEs in the same message.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085E3B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RAN2</w:t>
      </w:r>
      <w:r w:rsidRPr="00003774">
        <w:rPr>
          <w:rFonts w:ascii="Arial" w:hAnsi="Arial" w:cs="Arial"/>
          <w:b/>
        </w:rPr>
        <w:t xml:space="preserve"> </w:t>
      </w:r>
      <w:r w:rsidR="000457E5">
        <w:rPr>
          <w:rFonts w:ascii="Arial" w:hAnsi="Arial" w:cs="Arial"/>
          <w:b/>
        </w:rPr>
        <w:t>WG:</w:t>
      </w:r>
    </w:p>
    <w:p w14:paraId="3449AB35" w14:textId="502E037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>would like to ask RAN</w:t>
      </w:r>
      <w:r w:rsidR="00135418">
        <w:rPr>
          <w:rFonts w:ascii="Arial" w:hAnsi="Arial" w:cs="Arial"/>
        </w:rPr>
        <w:t>2</w:t>
      </w:r>
      <w:r w:rsidR="00F07F77">
        <w:rPr>
          <w:rFonts w:ascii="Arial" w:hAnsi="Arial" w:cs="Arial"/>
        </w:rPr>
        <w:t xml:space="preserve"> </w:t>
      </w:r>
      <w:r w:rsidR="001921A8">
        <w:rPr>
          <w:rFonts w:ascii="Arial" w:hAnsi="Arial" w:cs="Arial"/>
        </w:rPr>
        <w:t>to provide feedback on the support of multiple Target UEs in the same Ranging/SL Positioning session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1CDFB" w14:textId="77777777" w:rsidR="00F45D5C" w:rsidRDefault="00F45D5C">
      <w:r>
        <w:separator/>
      </w:r>
    </w:p>
  </w:endnote>
  <w:endnote w:type="continuationSeparator" w:id="0">
    <w:p w14:paraId="05B96545" w14:textId="77777777" w:rsidR="00F45D5C" w:rsidRDefault="00F4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AF8CA" w14:textId="77777777" w:rsidR="00F45D5C" w:rsidRDefault="00F45D5C">
      <w:r>
        <w:separator/>
      </w:r>
    </w:p>
  </w:footnote>
  <w:footnote w:type="continuationSeparator" w:id="0">
    <w:p w14:paraId="60E45D96" w14:textId="77777777" w:rsidR="00F45D5C" w:rsidRDefault="00F45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7E5"/>
    <w:rsid w:val="00056CCD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35418"/>
    <w:rsid w:val="001608BF"/>
    <w:rsid w:val="00160E89"/>
    <w:rsid w:val="00165C82"/>
    <w:rsid w:val="001734EB"/>
    <w:rsid w:val="001921A8"/>
    <w:rsid w:val="001A1F8F"/>
    <w:rsid w:val="001A4AF7"/>
    <w:rsid w:val="001A4BFC"/>
    <w:rsid w:val="001D3494"/>
    <w:rsid w:val="001E60FD"/>
    <w:rsid w:val="002037D0"/>
    <w:rsid w:val="00227F42"/>
    <w:rsid w:val="00242625"/>
    <w:rsid w:val="002449AE"/>
    <w:rsid w:val="00275CBD"/>
    <w:rsid w:val="00275FF1"/>
    <w:rsid w:val="00291E16"/>
    <w:rsid w:val="00296A52"/>
    <w:rsid w:val="002E5688"/>
    <w:rsid w:val="002F6390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3E556B"/>
    <w:rsid w:val="00401229"/>
    <w:rsid w:val="00402982"/>
    <w:rsid w:val="004234FF"/>
    <w:rsid w:val="00433B14"/>
    <w:rsid w:val="00444B00"/>
    <w:rsid w:val="00445241"/>
    <w:rsid w:val="004567C2"/>
    <w:rsid w:val="00463675"/>
    <w:rsid w:val="00492092"/>
    <w:rsid w:val="00492816"/>
    <w:rsid w:val="004B1188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32060"/>
    <w:rsid w:val="0058431E"/>
    <w:rsid w:val="00584B08"/>
    <w:rsid w:val="005A2AD1"/>
    <w:rsid w:val="005E5C97"/>
    <w:rsid w:val="006127DD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26FF5"/>
    <w:rsid w:val="00731B35"/>
    <w:rsid w:val="0073312A"/>
    <w:rsid w:val="00735C67"/>
    <w:rsid w:val="00763C75"/>
    <w:rsid w:val="0077485D"/>
    <w:rsid w:val="00787CAC"/>
    <w:rsid w:val="007924CF"/>
    <w:rsid w:val="007A73E9"/>
    <w:rsid w:val="007C4C5E"/>
    <w:rsid w:val="007F1FCD"/>
    <w:rsid w:val="0080408B"/>
    <w:rsid w:val="008422B5"/>
    <w:rsid w:val="008446AD"/>
    <w:rsid w:val="00847658"/>
    <w:rsid w:val="008544E3"/>
    <w:rsid w:val="00855F1A"/>
    <w:rsid w:val="00881273"/>
    <w:rsid w:val="0089666F"/>
    <w:rsid w:val="008B179D"/>
    <w:rsid w:val="008B356E"/>
    <w:rsid w:val="008C3A02"/>
    <w:rsid w:val="0090241A"/>
    <w:rsid w:val="0090582E"/>
    <w:rsid w:val="00906A16"/>
    <w:rsid w:val="00912DB5"/>
    <w:rsid w:val="00920FBF"/>
    <w:rsid w:val="00923E7C"/>
    <w:rsid w:val="009403A7"/>
    <w:rsid w:val="009730CB"/>
    <w:rsid w:val="00984A43"/>
    <w:rsid w:val="009953AD"/>
    <w:rsid w:val="009C44EA"/>
    <w:rsid w:val="009D2D6A"/>
    <w:rsid w:val="009E4B3D"/>
    <w:rsid w:val="009F6E85"/>
    <w:rsid w:val="00A24D3B"/>
    <w:rsid w:val="00A45425"/>
    <w:rsid w:val="00A7348D"/>
    <w:rsid w:val="00AB0004"/>
    <w:rsid w:val="00AB75C0"/>
    <w:rsid w:val="00AC079B"/>
    <w:rsid w:val="00AC2ED0"/>
    <w:rsid w:val="00AC3E90"/>
    <w:rsid w:val="00AD51BB"/>
    <w:rsid w:val="00AE489C"/>
    <w:rsid w:val="00AE4FAB"/>
    <w:rsid w:val="00AE62CD"/>
    <w:rsid w:val="00AF6ADB"/>
    <w:rsid w:val="00B144F4"/>
    <w:rsid w:val="00B16031"/>
    <w:rsid w:val="00B24CA6"/>
    <w:rsid w:val="00B34326"/>
    <w:rsid w:val="00B36A33"/>
    <w:rsid w:val="00B53A39"/>
    <w:rsid w:val="00B83972"/>
    <w:rsid w:val="00B9352C"/>
    <w:rsid w:val="00BA197F"/>
    <w:rsid w:val="00BC694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C17E5"/>
    <w:rsid w:val="00CD2DC1"/>
    <w:rsid w:val="00CD501C"/>
    <w:rsid w:val="00CE10E8"/>
    <w:rsid w:val="00CE15AA"/>
    <w:rsid w:val="00CE5B59"/>
    <w:rsid w:val="00D53018"/>
    <w:rsid w:val="00D637E7"/>
    <w:rsid w:val="00D676CD"/>
    <w:rsid w:val="00DA3368"/>
    <w:rsid w:val="00DA5361"/>
    <w:rsid w:val="00DD6E0D"/>
    <w:rsid w:val="00DE7A90"/>
    <w:rsid w:val="00E10EA8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ED7DC9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45D5C"/>
    <w:rsid w:val="00F47C13"/>
    <w:rsid w:val="00F8406A"/>
    <w:rsid w:val="00F84C8C"/>
    <w:rsid w:val="00F8572D"/>
    <w:rsid w:val="00F865D0"/>
    <w:rsid w:val="00F9216C"/>
    <w:rsid w:val="00F9349D"/>
    <w:rsid w:val="00F9363A"/>
    <w:rsid w:val="00F970B2"/>
    <w:rsid w:val="00FA5D20"/>
    <w:rsid w:val="00FD2359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2023-05-07T20:35:00Z</dcterms:created>
  <dcterms:modified xsi:type="dcterms:W3CDTF">2023-05-07T20:35:00Z</dcterms:modified>
</cp:coreProperties>
</file>