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3B1EE645" w:rsidR="00156F86" w:rsidRPr="00863065" w:rsidRDefault="002D05EF" w:rsidP="002E6BA3">
      <w:pPr>
        <w:pStyle w:val="af7"/>
        <w:tabs>
          <w:tab w:val="left" w:pos="709"/>
          <w:tab w:val="right" w:pos="9639"/>
        </w:tabs>
        <w:wordWrap w:val="0"/>
        <w:spacing w:after="0"/>
        <w:ind w:right="119"/>
        <w:jc w:val="right"/>
        <w:rPr>
          <w:rFonts w:cs="Arial"/>
          <w:lang w:eastAsia="ja-JP"/>
        </w:rPr>
      </w:pPr>
      <w:r>
        <w:t>3GPP TSG-RAN WG2 Meeting #1</w:t>
      </w:r>
      <w:r w:rsidR="00FB65E5">
        <w:rPr>
          <w:rFonts w:hint="eastAsia"/>
          <w:lang w:eastAsia="ja-JP"/>
        </w:rPr>
        <w:t>2</w:t>
      </w:r>
      <w:r w:rsidR="00866DAA">
        <w:rPr>
          <w:rFonts w:hint="eastAsia"/>
          <w:lang w:eastAsia="ja-JP"/>
        </w:rPr>
        <w:t>2</w:t>
      </w:r>
      <w:r w:rsidR="00DB7D65" w:rsidRPr="00863065">
        <w:rPr>
          <w:rFonts w:cs="Arial"/>
        </w:rPr>
        <w:tab/>
      </w:r>
      <w:r w:rsidR="00BC0456" w:rsidRPr="00BC0456">
        <w:rPr>
          <w:rFonts w:cs="Arial"/>
        </w:rPr>
        <w:t>R2-</w:t>
      </w:r>
      <w:r w:rsidR="0092151A" w:rsidRPr="0092151A">
        <w:rPr>
          <w:rFonts w:cs="Arial"/>
        </w:rPr>
        <w:t>2306376</w:t>
      </w:r>
    </w:p>
    <w:p w14:paraId="508496E9" w14:textId="3728EED6" w:rsidR="00DB7D65" w:rsidRPr="00863065" w:rsidRDefault="00800844" w:rsidP="00156F86">
      <w:pPr>
        <w:pStyle w:val="af7"/>
        <w:tabs>
          <w:tab w:val="left" w:pos="709"/>
          <w:tab w:val="right" w:pos="9639"/>
        </w:tabs>
        <w:spacing w:after="0"/>
        <w:jc w:val="left"/>
        <w:rPr>
          <w:rFonts w:cs="Arial"/>
          <w:lang w:val="en-US" w:eastAsia="ja-JP"/>
        </w:rPr>
      </w:pPr>
      <w:r>
        <w:rPr>
          <w:rFonts w:cs="Arial"/>
          <w:lang w:val="en-US" w:eastAsia="ja-JP"/>
        </w:rPr>
        <w:t>22</w:t>
      </w:r>
      <w:r>
        <w:rPr>
          <w:rFonts w:cs="Arial"/>
          <w:vertAlign w:val="superscript"/>
          <w:lang w:val="en-US" w:eastAsia="ja-JP"/>
        </w:rPr>
        <w:t>nd</w:t>
      </w:r>
      <w:r w:rsidR="007021E5">
        <w:rPr>
          <w:rFonts w:cs="Arial"/>
          <w:lang w:val="en-US" w:eastAsia="ja-JP"/>
        </w:rPr>
        <w:t xml:space="preserve"> </w:t>
      </w:r>
      <w:r w:rsidR="006C777E">
        <w:rPr>
          <w:rFonts w:cs="Arial"/>
          <w:lang w:val="en-US" w:eastAsia="ja-JP"/>
        </w:rPr>
        <w:t>–</w:t>
      </w:r>
      <w:r w:rsidR="007B4740">
        <w:rPr>
          <w:rFonts w:cs="Arial" w:hint="eastAsia"/>
          <w:lang w:val="en-US" w:eastAsia="ja-JP"/>
        </w:rPr>
        <w:t xml:space="preserve"> </w:t>
      </w:r>
      <w:r w:rsidR="00F01684">
        <w:rPr>
          <w:rFonts w:cs="Arial"/>
          <w:lang w:val="en-US" w:eastAsia="ja-JP"/>
        </w:rPr>
        <w:t>26</w:t>
      </w:r>
      <w:r w:rsidR="00F01684">
        <w:rPr>
          <w:rFonts w:cs="Arial"/>
          <w:vertAlign w:val="superscript"/>
          <w:lang w:val="en-US" w:eastAsia="ja-JP"/>
        </w:rPr>
        <w:t>th</w:t>
      </w:r>
      <w:r w:rsidR="006C777E" w:rsidRPr="00802E96">
        <w:rPr>
          <w:rFonts w:cs="Arial"/>
          <w:lang w:val="en-US" w:eastAsia="ja-JP"/>
        </w:rPr>
        <w:t xml:space="preserve"> </w:t>
      </w:r>
      <w:r w:rsidR="00C87263">
        <w:rPr>
          <w:rFonts w:cs="Arial" w:hint="eastAsia"/>
          <w:lang w:val="en-US" w:eastAsia="ja-JP"/>
        </w:rPr>
        <w:t>May</w:t>
      </w:r>
      <w:r w:rsidR="006C777E" w:rsidRPr="00802E96">
        <w:rPr>
          <w:rFonts w:cs="Arial"/>
          <w:lang w:val="en-US" w:eastAsia="ja-JP"/>
        </w:rPr>
        <w:t xml:space="preserve"> 20</w:t>
      </w:r>
      <w:r w:rsidR="00F15DC7">
        <w:rPr>
          <w:rFonts w:cs="Arial" w:hint="eastAsia"/>
          <w:lang w:val="en-US" w:eastAsia="ja-JP"/>
        </w:rPr>
        <w:t>2</w:t>
      </w:r>
      <w:r w:rsidR="00FB65E5">
        <w:rPr>
          <w:rFonts w:cs="Arial" w:hint="eastAsia"/>
          <w:lang w:val="en-US" w:eastAsia="ja-JP"/>
        </w:rPr>
        <w:t>3</w:t>
      </w:r>
    </w:p>
    <w:p w14:paraId="4CF353F8" w14:textId="76559C33" w:rsidR="00AF5780" w:rsidRDefault="00AF5780" w:rsidP="00DB7D65">
      <w:pPr>
        <w:pStyle w:val="af7"/>
        <w:pBdr>
          <w:bottom w:val="single" w:sz="4" w:space="1" w:color="auto"/>
        </w:pBdr>
        <w:tabs>
          <w:tab w:val="left" w:pos="709"/>
        </w:tabs>
        <w:spacing w:after="0"/>
        <w:jc w:val="left"/>
        <w:rPr>
          <w:rFonts w:cs="Arial"/>
          <w:lang w:val="en-US" w:eastAsia="ja-JP"/>
        </w:rPr>
      </w:pPr>
      <w:r w:rsidRPr="00AF5780">
        <w:rPr>
          <w:rFonts w:cs="Arial"/>
          <w:lang w:val="en-US" w:eastAsia="ja-JP"/>
        </w:rPr>
        <w:t xml:space="preserve">Incheon, </w:t>
      </w:r>
      <w:r>
        <w:rPr>
          <w:rFonts w:cs="Arial" w:hint="eastAsia"/>
          <w:lang w:val="en-US" w:eastAsia="ja-JP"/>
        </w:rPr>
        <w:t>Korea</w:t>
      </w:r>
    </w:p>
    <w:p w14:paraId="4332B988" w14:textId="77777777" w:rsidR="00B96EB7" w:rsidRPr="00863065" w:rsidRDefault="00B96EB7"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78E676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C3A42" w:rsidRPr="00553B06">
        <w:rPr>
          <w:rFonts w:ascii="Arial" w:hAnsi="Arial" w:cs="Arial"/>
          <w:b/>
          <w:sz w:val="24"/>
          <w:lang w:eastAsia="ja-JP"/>
        </w:rPr>
        <w:t>Discussion on NR-DC with selective activation of the cell groups</w:t>
      </w:r>
      <w:r w:rsidR="007731CC">
        <w:rPr>
          <w:rFonts w:ascii="Arial" w:hAnsi="Arial" w:cs="Arial"/>
          <w:b/>
          <w:sz w:val="24"/>
          <w:lang w:eastAsia="ja-JP"/>
        </w:rPr>
        <w:t>.</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03D6134"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C2D42">
        <w:rPr>
          <w:rFonts w:ascii="Arial" w:hAnsi="Arial" w:cs="Arial"/>
          <w:b/>
          <w:sz w:val="24"/>
          <w:lang w:eastAsia="ja-JP"/>
        </w:rPr>
        <w:t>7.</w:t>
      </w:r>
      <w:r w:rsidR="002D05EF">
        <w:rPr>
          <w:rFonts w:ascii="Arial" w:hAnsi="Arial" w:cs="Arial"/>
          <w:b/>
          <w:sz w:val="24"/>
          <w:lang w:eastAsia="ja-JP"/>
        </w:rPr>
        <w:t>4.3</w:t>
      </w:r>
      <w:r w:rsidR="007B4740">
        <w:rPr>
          <w:rFonts w:ascii="Arial" w:hAnsi="Arial" w:cs="Arial"/>
          <w:b/>
          <w:sz w:val="24"/>
          <w:lang w:eastAsia="ja-JP"/>
        </w:rPr>
        <w:tab/>
      </w:r>
      <w:r w:rsidR="002D05EF" w:rsidRPr="002D05EF">
        <w:rPr>
          <w:rFonts w:ascii="Arial" w:hAnsi="Arial" w:cs="Arial"/>
          <w:b/>
          <w:sz w:val="24"/>
          <w:lang w:eastAsia="ja-JP"/>
        </w:rPr>
        <w:t>NR-DC with selective activation cell of groups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D563C0D" w:rsidR="00137660" w:rsidRDefault="00462A82" w:rsidP="00137660">
      <w:pPr>
        <w:rPr>
          <w:lang w:eastAsia="ja-JP"/>
        </w:rPr>
      </w:pPr>
      <w:r>
        <w:rPr>
          <w:rFonts w:hint="eastAsia"/>
          <w:lang w:eastAsia="ja-JP"/>
        </w:rPr>
        <w:t>At RAN2 #</w:t>
      </w:r>
      <w:r w:rsidR="00FB65E5">
        <w:rPr>
          <w:lang w:eastAsia="ja-JP"/>
        </w:rPr>
        <w:t>12</w:t>
      </w:r>
      <w:r w:rsidR="004C2D42">
        <w:rPr>
          <w:lang w:eastAsia="ja-JP"/>
        </w:rPr>
        <w:t>1</w:t>
      </w:r>
      <w:r w:rsidR="000A221A">
        <w:rPr>
          <w:rFonts w:hint="eastAsia"/>
          <w:lang w:eastAsia="ja-JP"/>
        </w:rPr>
        <w:t>bis-e</w:t>
      </w:r>
      <w:r w:rsidR="00CD196A">
        <w:rPr>
          <w:lang w:eastAsia="ja-JP"/>
        </w:rPr>
        <w:t>[1]</w:t>
      </w:r>
      <w:r>
        <w:rPr>
          <w:rFonts w:hint="eastAsia"/>
          <w:lang w:eastAsia="ja-JP"/>
        </w:rPr>
        <w:t xml:space="preserve">, the following was </w:t>
      </w:r>
      <w:r>
        <w:rPr>
          <w:lang w:eastAsia="ja-JP"/>
        </w:rPr>
        <w:t>agreed.</w:t>
      </w:r>
    </w:p>
    <w:p w14:paraId="3DC9C9C2" w14:textId="77777777" w:rsidR="00B16B5D"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For the reference configuration for SCG Selective Activation, aim at following similar design as LTM.</w:t>
      </w:r>
    </w:p>
    <w:p w14:paraId="014DE495" w14:textId="77777777" w:rsidR="00B16B5D"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 xml:space="preserve">For inter-SN SCG Selective Activation, the RRC reconfiguration message containing the Rel-18 CPC configurations provided to the UE is in MN format. </w:t>
      </w:r>
    </w:p>
    <w:p w14:paraId="43C78D09" w14:textId="5C0566BB" w:rsidR="006070DB"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 xml:space="preserve">For MN initiated inter-SN SCG selective activation, source MN generates the execution conditions for the initial CPAC. </w:t>
      </w:r>
      <w:r w:rsidR="006070DB">
        <w:br/>
      </w:r>
      <w:r>
        <w:t>FFS on the following options for subsequent CPC:</w:t>
      </w:r>
      <w:r w:rsidR="006070DB">
        <w:br/>
        <w:t xml:space="preserve">          </w:t>
      </w:r>
      <w:r>
        <w:t>Option 1: Source MN generates the execution conditions for all subsequent CPC.</w:t>
      </w:r>
      <w:r w:rsidR="006070DB">
        <w:br/>
        <w:t xml:space="preserve">          </w:t>
      </w:r>
      <w:r>
        <w:t>Option 2: Candidate SN may generate execution conditions for subsequent CPC.</w:t>
      </w:r>
    </w:p>
    <w:p w14:paraId="52EDB114" w14:textId="115E3FF6" w:rsidR="00B16B5D"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 xml:space="preserve">For SN initiated inter-SN SCG selective activation, source SN generates the execution conditions for the initial CPC. </w:t>
      </w:r>
      <w:r w:rsidR="00533675">
        <w:br/>
      </w:r>
      <w:r>
        <w:t>FFS if Candidate SN may generate/modify execution conditions for subsequent CPC</w:t>
      </w:r>
    </w:p>
    <w:p w14:paraId="03AF1E51" w14:textId="77777777" w:rsidR="00B16B5D"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 xml:space="preserve">Assume for now that there is only one reference configuration. </w:t>
      </w:r>
    </w:p>
    <w:p w14:paraId="4232A93C" w14:textId="5CD55990" w:rsidR="00B16B5D"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The following may be included in the initial RRC reconfiguration message containing the Rel-18 CPC configurations</w:t>
      </w:r>
      <w:r w:rsidR="00796958">
        <w:t>.</w:t>
      </w:r>
      <w:r w:rsidR="00796958">
        <w:br/>
      </w:r>
      <w:r w:rsidR="00FC4FFB">
        <w:t xml:space="preserve">1.  </w:t>
      </w:r>
      <w:r>
        <w:t>Reference SCG configuration (Optionality FFS). Assume as for LTM Reference configuration may be empty.</w:t>
      </w:r>
      <w:r w:rsidR="00796958">
        <w:br/>
        <w:t xml:space="preserve">   </w:t>
      </w:r>
      <w:r>
        <w:t>FFS whether MCG configuration is included.</w:t>
      </w:r>
      <w:r w:rsidR="00796958">
        <w:br/>
        <w:t xml:space="preserve">   </w:t>
      </w:r>
      <w:r>
        <w:t>FFS RRC model for the reference configuration.</w:t>
      </w:r>
    </w:p>
    <w:p w14:paraId="1CC607AC" w14:textId="77777777" w:rsidR="00233E21" w:rsidRDefault="00233E21" w:rsidP="001F173C">
      <w:pPr>
        <w:pStyle w:val="B1"/>
        <w:pBdr>
          <w:top w:val="single" w:sz="4" w:space="1" w:color="auto"/>
          <w:left w:val="single" w:sz="4" w:space="4" w:color="auto"/>
          <w:bottom w:val="single" w:sz="4" w:space="1" w:color="auto"/>
          <w:right w:val="single" w:sz="4" w:space="4" w:color="auto"/>
        </w:pBdr>
        <w:spacing w:after="60"/>
        <w:ind w:left="284" w:firstLine="384"/>
      </w:pPr>
      <w:r>
        <w:t xml:space="preserve">2. </w:t>
      </w:r>
      <w:r w:rsidR="00B16B5D">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4523930F" w14:textId="77777777" w:rsidR="000033FE" w:rsidRDefault="00B16B5D" w:rsidP="001F173C">
      <w:pPr>
        <w:pStyle w:val="B1"/>
        <w:pBdr>
          <w:top w:val="single" w:sz="4" w:space="1" w:color="auto"/>
          <w:left w:val="single" w:sz="4" w:space="4" w:color="auto"/>
          <w:bottom w:val="single" w:sz="4" w:space="1" w:color="auto"/>
          <w:right w:val="single" w:sz="4" w:space="4" w:color="auto"/>
        </w:pBdr>
        <w:spacing w:after="60"/>
        <w:ind w:left="284" w:firstLine="384"/>
      </w:pPr>
      <w:r>
        <w:t xml:space="preserve">3. The execution conditions associated with each candidate target PSCell. </w:t>
      </w:r>
    </w:p>
    <w:p w14:paraId="7A4E71F4" w14:textId="77777777" w:rsidR="000033FE" w:rsidRDefault="00B16B5D" w:rsidP="001F173C">
      <w:pPr>
        <w:pStyle w:val="B1"/>
        <w:pBdr>
          <w:top w:val="single" w:sz="4" w:space="1" w:color="auto"/>
          <w:left w:val="single" w:sz="4" w:space="4" w:color="auto"/>
          <w:bottom w:val="single" w:sz="4" w:space="1" w:color="auto"/>
          <w:right w:val="single" w:sz="4" w:space="4" w:color="auto"/>
        </w:pBdr>
        <w:spacing w:after="60"/>
        <w:ind w:left="284" w:firstLine="684"/>
      </w:pPr>
      <w:r>
        <w:t>a.</w:t>
      </w:r>
      <w:r>
        <w:tab/>
        <w:t>For MN initiated procedure, execution conditions based on event A4 are supported. FFS whether A3/A5 are supported.</w:t>
      </w:r>
    </w:p>
    <w:p w14:paraId="6E646B56" w14:textId="3532D627" w:rsidR="00B16B5D" w:rsidRDefault="00B16B5D" w:rsidP="001F173C">
      <w:pPr>
        <w:pStyle w:val="B1"/>
        <w:pBdr>
          <w:top w:val="single" w:sz="4" w:space="1" w:color="auto"/>
          <w:left w:val="single" w:sz="4" w:space="4" w:color="auto"/>
          <w:bottom w:val="single" w:sz="4" w:space="1" w:color="auto"/>
          <w:right w:val="single" w:sz="4" w:space="4" w:color="auto"/>
        </w:pBdr>
        <w:spacing w:after="60"/>
        <w:ind w:left="284" w:firstLine="684"/>
      </w:pPr>
      <w:r>
        <w:t>b.</w:t>
      </w:r>
      <w:r>
        <w:tab/>
        <w:t xml:space="preserve">For SN initiated procedure, execution conditions based on events A3/A5 are supported.      </w:t>
      </w:r>
    </w:p>
    <w:p w14:paraId="1D76A693" w14:textId="77777777" w:rsidR="00B16B5D" w:rsidRDefault="00B16B5D" w:rsidP="001F173C">
      <w:pPr>
        <w:pStyle w:val="B1"/>
        <w:numPr>
          <w:ilvl w:val="0"/>
          <w:numId w:val="25"/>
        </w:numPr>
        <w:pBdr>
          <w:top w:val="single" w:sz="4" w:space="1" w:color="auto"/>
          <w:left w:val="single" w:sz="4" w:space="4" w:color="auto"/>
          <w:bottom w:val="single" w:sz="4" w:space="1" w:color="auto"/>
          <w:right w:val="single" w:sz="4" w:space="4" w:color="auto"/>
        </w:pBdr>
        <w:spacing w:after="60"/>
      </w:pPr>
      <w:r>
        <w:t>UE will keep R18 CPC configurations after CPC execution. It should be possible to release a CPC candidate explicitly by RRC reconfiguration procedure.</w:t>
      </w:r>
    </w:p>
    <w:p w14:paraId="7F2C980B" w14:textId="6BA97B10" w:rsidR="00EC2AFD" w:rsidRPr="00940653" w:rsidRDefault="000E6749" w:rsidP="008464CD">
      <w:pPr>
        <w:spacing w:after="60"/>
        <w:rPr>
          <w:szCs w:val="21"/>
        </w:rPr>
      </w:pPr>
      <w:r>
        <w:rPr>
          <w:lang w:eastAsia="ja-JP"/>
        </w:rPr>
        <w:t>In this paper, we discuss</w:t>
      </w:r>
      <w:r w:rsidR="00600008">
        <w:rPr>
          <w:lang w:eastAsia="ja-JP"/>
        </w:rPr>
        <w:t xml:space="preserve">ed about more detail of </w:t>
      </w:r>
      <w:r w:rsidR="000B6D67">
        <w:rPr>
          <w:rFonts w:hint="eastAsia"/>
          <w:szCs w:val="21"/>
        </w:rPr>
        <w:t>NR-DC with selective activation of the cell groups.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534C4A72" w14:textId="21B05FB3" w:rsidR="00B16F38" w:rsidRPr="00776927" w:rsidRDefault="00B16F38" w:rsidP="00B16F38">
      <w:pPr>
        <w:pStyle w:val="3"/>
        <w:rPr>
          <w:lang w:eastAsia="ja-JP"/>
        </w:rPr>
      </w:pPr>
      <w:r>
        <w:rPr>
          <w:rFonts w:hint="eastAsia"/>
          <w:lang w:eastAsia="ja-JP"/>
        </w:rPr>
        <w:t>2</w:t>
      </w:r>
      <w:r>
        <w:rPr>
          <w:lang w:eastAsia="ja-JP"/>
        </w:rPr>
        <w:t xml:space="preserve">.1 </w:t>
      </w:r>
      <w:r>
        <w:rPr>
          <w:rFonts w:hint="eastAsia"/>
          <w:lang w:eastAsia="ja-JP"/>
        </w:rPr>
        <w:t xml:space="preserve">Management </w:t>
      </w:r>
      <w:r>
        <w:rPr>
          <w:lang w:eastAsia="ja-JP"/>
        </w:rPr>
        <w:t>of candidate PSCell configurations</w:t>
      </w:r>
    </w:p>
    <w:p w14:paraId="611977E2" w14:textId="4DB427CA" w:rsidR="00141BFE" w:rsidRDefault="00FB207C" w:rsidP="00B16F38">
      <w:r>
        <w:rPr>
          <w:lang w:eastAsia="ja-JP"/>
        </w:rPr>
        <w:t>In last meeting,</w:t>
      </w:r>
      <w:r w:rsidR="00141BFE">
        <w:rPr>
          <w:lang w:eastAsia="ja-JP"/>
        </w:rPr>
        <w:t xml:space="preserve"> RAN2 agreed that source MN generates </w:t>
      </w:r>
      <w:r w:rsidR="00141BFE">
        <w:t xml:space="preserve">the execution conditions for the initial CPAC in MN-initiated inter-SN SCG selective activation. However, </w:t>
      </w:r>
      <w:r w:rsidR="00E10F27">
        <w:t>the execution configuration for subsequent CPC is FFS on the following options.</w:t>
      </w:r>
    </w:p>
    <w:p w14:paraId="1F7C5F4C" w14:textId="77777777" w:rsidR="00AC778F" w:rsidRDefault="00AC778F" w:rsidP="00AC778F">
      <w:pPr>
        <w:pStyle w:val="afa"/>
        <w:numPr>
          <w:ilvl w:val="0"/>
          <w:numId w:val="27"/>
        </w:numPr>
        <w:ind w:leftChars="0"/>
        <w:rPr>
          <w:lang w:eastAsia="ja-JP"/>
        </w:rPr>
      </w:pPr>
      <w:r>
        <w:t>Option 1: Source MN generates the execution conditions for all subsequent CPC.</w:t>
      </w:r>
    </w:p>
    <w:p w14:paraId="0CC95954" w14:textId="4730355F" w:rsidR="00AC778F" w:rsidRDefault="00AC778F" w:rsidP="00CC6142">
      <w:pPr>
        <w:pStyle w:val="afa"/>
        <w:numPr>
          <w:ilvl w:val="0"/>
          <w:numId w:val="27"/>
        </w:numPr>
        <w:ind w:leftChars="0"/>
        <w:rPr>
          <w:lang w:eastAsia="ja-JP"/>
        </w:rPr>
      </w:pPr>
      <w:r>
        <w:lastRenderedPageBreak/>
        <w:t>Option 2: Candidate SN may generate execution conditions for subsequent CPC.</w:t>
      </w:r>
    </w:p>
    <w:p w14:paraId="6E9EA43E" w14:textId="6631B8D8" w:rsidR="003B7A14" w:rsidRDefault="00EB75FA" w:rsidP="00B75110">
      <w:pPr>
        <w:rPr>
          <w:lang w:eastAsia="ja-JP"/>
        </w:rPr>
      </w:pPr>
      <w:r>
        <w:rPr>
          <w:rFonts w:hint="eastAsia"/>
          <w:lang w:eastAsia="ja-JP"/>
        </w:rPr>
        <w:t>I</w:t>
      </w:r>
      <w:r>
        <w:rPr>
          <w:lang w:eastAsia="ja-JP"/>
        </w:rPr>
        <w:t>n s</w:t>
      </w:r>
      <w:r>
        <w:rPr>
          <w:rFonts w:hint="eastAsia"/>
          <w:lang w:eastAsia="ja-JP"/>
        </w:rPr>
        <w:t xml:space="preserve">elective </w:t>
      </w:r>
      <w:r>
        <w:rPr>
          <w:lang w:eastAsia="ja-JP"/>
        </w:rPr>
        <w:t>a</w:t>
      </w:r>
      <w:r>
        <w:rPr>
          <w:rFonts w:hint="eastAsia"/>
          <w:lang w:eastAsia="ja-JP"/>
        </w:rPr>
        <w:t>ctivation of cell group</w:t>
      </w:r>
      <w:r>
        <w:rPr>
          <w:lang w:eastAsia="ja-JP"/>
        </w:rPr>
        <w:t>, since RAN2 agreed that the UE keeps all execution configurations after CPC, the UE also keeps the execution condition for initial CPC.</w:t>
      </w:r>
      <w:r w:rsidR="00927F8E">
        <w:rPr>
          <w:lang w:eastAsia="ja-JP"/>
        </w:rPr>
        <w:t xml:space="preserve"> </w:t>
      </w:r>
      <w:r w:rsidR="00964C50">
        <w:rPr>
          <w:lang w:eastAsia="ja-JP"/>
        </w:rPr>
        <w:t xml:space="preserve">In </w:t>
      </w:r>
      <w:r w:rsidR="0002613D">
        <w:rPr>
          <w:lang w:eastAsia="ja-JP"/>
        </w:rPr>
        <w:t>Option 1, since source MN</w:t>
      </w:r>
      <w:r w:rsidR="002A3B3A">
        <w:rPr>
          <w:lang w:eastAsia="ja-JP"/>
        </w:rPr>
        <w:t xml:space="preserve"> </w:t>
      </w:r>
      <w:r w:rsidR="0002613D">
        <w:rPr>
          <w:lang w:eastAsia="ja-JP"/>
        </w:rPr>
        <w:t xml:space="preserve">generates </w:t>
      </w:r>
      <w:r w:rsidR="002A3B3A">
        <w:rPr>
          <w:lang w:eastAsia="ja-JP"/>
        </w:rPr>
        <w:t xml:space="preserve">the execution condition for initial CPC and all subsequent CPC, </w:t>
      </w:r>
      <w:r w:rsidR="002A59F4">
        <w:rPr>
          <w:lang w:eastAsia="ja-JP"/>
        </w:rPr>
        <w:t xml:space="preserve">the UE can evaluate the execution condition </w:t>
      </w:r>
      <w:r w:rsidR="00DD718B">
        <w:rPr>
          <w:lang w:eastAsia="ja-JP"/>
        </w:rPr>
        <w:t>with</w:t>
      </w:r>
      <w:r w:rsidR="002A59F4">
        <w:rPr>
          <w:lang w:eastAsia="ja-JP"/>
        </w:rPr>
        <w:t xml:space="preserve"> the legacy </w:t>
      </w:r>
      <w:r w:rsidR="00DD718B">
        <w:rPr>
          <w:lang w:eastAsia="ja-JP"/>
        </w:rPr>
        <w:t xml:space="preserve">MN-initiate </w:t>
      </w:r>
      <w:r w:rsidR="008B64E8">
        <w:rPr>
          <w:lang w:eastAsia="ja-JP"/>
        </w:rPr>
        <w:t xml:space="preserve">inter-SN CPC </w:t>
      </w:r>
      <w:r w:rsidR="00DD718B">
        <w:rPr>
          <w:lang w:eastAsia="ja-JP"/>
        </w:rPr>
        <w:t>procedure</w:t>
      </w:r>
      <w:r w:rsidR="00FB638F">
        <w:rPr>
          <w:lang w:eastAsia="ja-JP"/>
        </w:rPr>
        <w:t xml:space="preserve"> </w:t>
      </w:r>
      <w:r w:rsidR="00C462FD">
        <w:rPr>
          <w:lang w:eastAsia="ja-JP"/>
        </w:rPr>
        <w:t xml:space="preserve">even </w:t>
      </w:r>
      <w:r w:rsidR="00FB638F">
        <w:rPr>
          <w:lang w:eastAsia="ja-JP"/>
        </w:rPr>
        <w:t>after initial CPC</w:t>
      </w:r>
      <w:r w:rsidR="002A59F4">
        <w:rPr>
          <w:lang w:eastAsia="ja-JP"/>
        </w:rPr>
        <w:t>.</w:t>
      </w:r>
      <w:r w:rsidR="002D0486">
        <w:rPr>
          <w:lang w:eastAsia="ja-JP"/>
        </w:rPr>
        <w:t xml:space="preserve"> However, </w:t>
      </w:r>
      <w:r w:rsidR="00544663">
        <w:rPr>
          <w:lang w:eastAsia="ja-JP"/>
        </w:rPr>
        <w:t xml:space="preserve">in selective activation of cell group, </w:t>
      </w:r>
      <w:r w:rsidR="002C1B17">
        <w:rPr>
          <w:lang w:eastAsia="ja-JP"/>
        </w:rPr>
        <w:t>all execution condition is generated by source MN based on event A4</w:t>
      </w:r>
      <w:r w:rsidR="00E5232B">
        <w:rPr>
          <w:lang w:eastAsia="ja-JP"/>
        </w:rPr>
        <w:t xml:space="preserve"> and it</w:t>
      </w:r>
      <w:r w:rsidR="006D7373">
        <w:rPr>
          <w:lang w:eastAsia="ja-JP"/>
        </w:rPr>
        <w:t xml:space="preserve"> may</w:t>
      </w:r>
      <w:r w:rsidR="00E5232B">
        <w:rPr>
          <w:lang w:eastAsia="ja-JP"/>
        </w:rPr>
        <w:t xml:space="preserve"> lead to </w:t>
      </w:r>
      <w:r w:rsidR="00E74E73">
        <w:rPr>
          <w:lang w:eastAsia="ja-JP"/>
        </w:rPr>
        <w:t>unsuitable PSCell change.</w:t>
      </w:r>
      <w:r w:rsidR="00550FCF">
        <w:rPr>
          <w:lang w:eastAsia="ja-JP"/>
        </w:rPr>
        <w:t xml:space="preserve"> </w:t>
      </w:r>
      <w:r w:rsidR="003D6BD9">
        <w:rPr>
          <w:lang w:eastAsia="ja-JP"/>
        </w:rPr>
        <w:t xml:space="preserve">In </w:t>
      </w:r>
      <w:r w:rsidR="009D6F4B">
        <w:rPr>
          <w:lang w:eastAsia="ja-JP"/>
        </w:rPr>
        <w:t>O</w:t>
      </w:r>
      <w:r w:rsidR="003D6BD9">
        <w:rPr>
          <w:lang w:eastAsia="ja-JP"/>
        </w:rPr>
        <w:t xml:space="preserve">ption 2, </w:t>
      </w:r>
      <w:r w:rsidR="006C4CD9">
        <w:rPr>
          <w:lang w:eastAsia="ja-JP"/>
        </w:rPr>
        <w:t xml:space="preserve">since </w:t>
      </w:r>
      <w:r w:rsidR="00854B44">
        <w:rPr>
          <w:lang w:eastAsia="ja-JP"/>
        </w:rPr>
        <w:t>the candidate SN</w:t>
      </w:r>
      <w:r w:rsidR="00C5747F">
        <w:rPr>
          <w:lang w:eastAsia="ja-JP"/>
        </w:rPr>
        <w:t>s</w:t>
      </w:r>
      <w:r w:rsidR="00854B44">
        <w:rPr>
          <w:lang w:eastAsia="ja-JP"/>
        </w:rPr>
        <w:t xml:space="preserve"> generate</w:t>
      </w:r>
      <w:r w:rsidR="00C5747F">
        <w:rPr>
          <w:lang w:eastAsia="ja-JP"/>
        </w:rPr>
        <w:t xml:space="preserve"> execution condition for subsequent CPC</w:t>
      </w:r>
      <w:r w:rsidR="006C4CD9">
        <w:rPr>
          <w:lang w:eastAsia="ja-JP"/>
        </w:rPr>
        <w:t>,</w:t>
      </w:r>
      <w:r w:rsidR="00A2700C">
        <w:rPr>
          <w:lang w:eastAsia="ja-JP"/>
        </w:rPr>
        <w:t xml:space="preserve"> </w:t>
      </w:r>
      <w:r w:rsidR="000954E8">
        <w:rPr>
          <w:lang w:eastAsia="ja-JP"/>
        </w:rPr>
        <w:t xml:space="preserve">the candidate SN can </w:t>
      </w:r>
      <w:r w:rsidR="00491E72">
        <w:rPr>
          <w:lang w:eastAsia="ja-JP"/>
        </w:rPr>
        <w:t>decide</w:t>
      </w:r>
      <w:r w:rsidR="000954E8">
        <w:rPr>
          <w:lang w:eastAsia="ja-JP"/>
        </w:rPr>
        <w:t xml:space="preserve"> the suitable condition that the UE should leave </w:t>
      </w:r>
      <w:r w:rsidR="004859DD">
        <w:rPr>
          <w:lang w:eastAsia="ja-JP"/>
        </w:rPr>
        <w:t>this PSCell after initial CPC.</w:t>
      </w:r>
      <w:r w:rsidR="006029D7">
        <w:rPr>
          <w:lang w:eastAsia="ja-JP"/>
        </w:rPr>
        <w:t xml:space="preserve"> However, </w:t>
      </w:r>
      <w:r w:rsidR="009E30B0">
        <w:rPr>
          <w:lang w:eastAsia="ja-JP"/>
        </w:rPr>
        <w:t xml:space="preserve">the UE has both execution condition generated by MN for initial CPC and </w:t>
      </w:r>
      <w:r w:rsidR="0040540F">
        <w:rPr>
          <w:lang w:eastAsia="ja-JP"/>
        </w:rPr>
        <w:t>execution condition generated by SN for subsequent</w:t>
      </w:r>
      <w:r w:rsidR="009E23AB">
        <w:rPr>
          <w:lang w:eastAsia="ja-JP"/>
        </w:rPr>
        <w:t xml:space="preserve"> CPC</w:t>
      </w:r>
      <w:r w:rsidR="00B95FD4">
        <w:rPr>
          <w:lang w:eastAsia="ja-JP"/>
        </w:rPr>
        <w:t xml:space="preserve"> and </w:t>
      </w:r>
      <w:r w:rsidR="00C3202E">
        <w:rPr>
          <w:lang w:eastAsia="ja-JP"/>
        </w:rPr>
        <w:t xml:space="preserve">then, the UE </w:t>
      </w:r>
      <w:r w:rsidR="0072758A">
        <w:rPr>
          <w:rFonts w:hint="eastAsia"/>
          <w:lang w:eastAsia="ja-JP"/>
        </w:rPr>
        <w:t>m</w:t>
      </w:r>
      <w:r w:rsidR="0072758A">
        <w:rPr>
          <w:lang w:eastAsia="ja-JP"/>
        </w:rPr>
        <w:t xml:space="preserve">ay not </w:t>
      </w:r>
      <w:r w:rsidR="009253E1">
        <w:rPr>
          <w:lang w:eastAsia="ja-JP"/>
        </w:rPr>
        <w:t xml:space="preserve">evaluate </w:t>
      </w:r>
      <w:r w:rsidR="006A7B85">
        <w:rPr>
          <w:lang w:eastAsia="ja-JP"/>
        </w:rPr>
        <w:t xml:space="preserve">the condition </w:t>
      </w:r>
      <w:r w:rsidR="00D85B67">
        <w:rPr>
          <w:lang w:eastAsia="ja-JP"/>
        </w:rPr>
        <w:t>with legacy procedure.</w:t>
      </w:r>
      <w:r w:rsidR="003A0EAF">
        <w:rPr>
          <w:lang w:eastAsia="ja-JP"/>
        </w:rPr>
        <w:t xml:space="preserve"> </w:t>
      </w:r>
      <w:r w:rsidR="00474992">
        <w:rPr>
          <w:lang w:eastAsia="ja-JP"/>
        </w:rPr>
        <w:t>In our op</w:t>
      </w:r>
      <w:r w:rsidR="00E86866">
        <w:rPr>
          <w:lang w:eastAsia="ja-JP"/>
        </w:rPr>
        <w:t>i</w:t>
      </w:r>
      <w:r w:rsidR="00474992">
        <w:rPr>
          <w:lang w:eastAsia="ja-JP"/>
        </w:rPr>
        <w:t xml:space="preserve">nion, </w:t>
      </w:r>
      <w:r w:rsidR="00E86866">
        <w:rPr>
          <w:lang w:eastAsia="ja-JP"/>
        </w:rPr>
        <w:t xml:space="preserve">Option 2 has the more complexity and may </w:t>
      </w:r>
      <w:r w:rsidR="00B20AC7">
        <w:rPr>
          <w:lang w:eastAsia="ja-JP"/>
        </w:rPr>
        <w:t>require ma</w:t>
      </w:r>
      <w:r w:rsidR="00C85977">
        <w:rPr>
          <w:lang w:eastAsia="ja-JP"/>
        </w:rPr>
        <w:t>n</w:t>
      </w:r>
      <w:r w:rsidR="00B20AC7">
        <w:rPr>
          <w:lang w:eastAsia="ja-JP"/>
        </w:rPr>
        <w:t>y</w:t>
      </w:r>
      <w:r w:rsidR="00E86866">
        <w:rPr>
          <w:lang w:eastAsia="ja-JP"/>
        </w:rPr>
        <w:t xml:space="preserve"> </w:t>
      </w:r>
      <w:r w:rsidR="000B35D9">
        <w:rPr>
          <w:lang w:eastAsia="ja-JP"/>
        </w:rPr>
        <w:t xml:space="preserve">legacy </w:t>
      </w:r>
      <w:r w:rsidR="00B20AC7">
        <w:rPr>
          <w:lang w:eastAsia="ja-JP"/>
        </w:rPr>
        <w:t xml:space="preserve">procedure </w:t>
      </w:r>
      <w:r w:rsidR="000B35D9">
        <w:rPr>
          <w:lang w:eastAsia="ja-JP"/>
        </w:rPr>
        <w:t>changes, and then a</w:t>
      </w:r>
      <w:r w:rsidR="00CD3037">
        <w:rPr>
          <w:lang w:eastAsia="ja-JP"/>
        </w:rPr>
        <w:t xml:space="preserve">s the simplest solution, RAN2 </w:t>
      </w:r>
      <w:r w:rsidR="00EA347B">
        <w:rPr>
          <w:lang w:eastAsia="ja-JP"/>
        </w:rPr>
        <w:t xml:space="preserve">to </w:t>
      </w:r>
      <w:r w:rsidR="00CD3037">
        <w:rPr>
          <w:lang w:eastAsia="ja-JP"/>
        </w:rPr>
        <w:t xml:space="preserve">adopt Option 1 </w:t>
      </w:r>
      <w:r w:rsidR="002E4E53">
        <w:rPr>
          <w:rFonts w:hint="eastAsia"/>
          <w:lang w:eastAsia="ja-JP"/>
        </w:rPr>
        <w:t xml:space="preserve">for </w:t>
      </w:r>
      <w:r w:rsidR="001F1774">
        <w:rPr>
          <w:lang w:eastAsia="ja-JP"/>
        </w:rPr>
        <w:t>that the UE evaluate only the execution condition generated by the source MN.</w:t>
      </w:r>
    </w:p>
    <w:p w14:paraId="400120F0" w14:textId="110AEAB9" w:rsidR="000F0CAF" w:rsidRPr="00BA6549" w:rsidRDefault="000F0CAF" w:rsidP="00AE0520">
      <w:pPr>
        <w:spacing w:after="60"/>
        <w:jc w:val="center"/>
        <w:rPr>
          <w:b/>
          <w:bCs/>
          <w:lang w:eastAsia="ja-JP"/>
        </w:rPr>
      </w:pPr>
      <w:r w:rsidRPr="00BA6549">
        <w:rPr>
          <w:b/>
          <w:bCs/>
          <w:lang w:eastAsia="ja-JP"/>
        </w:rPr>
        <w:t xml:space="preserve">Table.1 </w:t>
      </w:r>
      <w:r w:rsidR="00B74E75" w:rsidRPr="00BA6549">
        <w:rPr>
          <w:b/>
          <w:bCs/>
          <w:lang w:eastAsia="ja-JP"/>
        </w:rPr>
        <w:t xml:space="preserve">Comparison </w:t>
      </w:r>
      <w:r w:rsidR="00B74E75" w:rsidRPr="00BA6549">
        <w:rPr>
          <w:rFonts w:hint="eastAsia"/>
          <w:b/>
          <w:bCs/>
          <w:lang w:eastAsia="ja-JP"/>
        </w:rPr>
        <w:t>o</w:t>
      </w:r>
      <w:r w:rsidR="00B74E75" w:rsidRPr="00BA6549">
        <w:rPr>
          <w:b/>
          <w:bCs/>
          <w:lang w:eastAsia="ja-JP"/>
        </w:rPr>
        <w:t>f Option 1 and Option 2</w:t>
      </w:r>
    </w:p>
    <w:tbl>
      <w:tblPr>
        <w:tblStyle w:val="af5"/>
        <w:tblW w:w="0" w:type="auto"/>
        <w:tblLook w:val="04A0" w:firstRow="1" w:lastRow="0" w:firstColumn="1" w:lastColumn="0" w:noHBand="0" w:noVBand="1"/>
      </w:tblPr>
      <w:tblGrid>
        <w:gridCol w:w="3209"/>
        <w:gridCol w:w="3210"/>
        <w:gridCol w:w="3210"/>
      </w:tblGrid>
      <w:tr w:rsidR="00ED2F6C" w14:paraId="25D37F24" w14:textId="77777777" w:rsidTr="00ED2F6C">
        <w:trPr>
          <w:trHeight w:val="153"/>
        </w:trPr>
        <w:tc>
          <w:tcPr>
            <w:tcW w:w="3209" w:type="dxa"/>
          </w:tcPr>
          <w:p w14:paraId="7A8D5168" w14:textId="48A7654E" w:rsidR="00ED2F6C" w:rsidRDefault="00ED2F6C" w:rsidP="00ED2F6C">
            <w:pPr>
              <w:spacing w:after="0"/>
              <w:jc w:val="center"/>
              <w:rPr>
                <w:lang w:eastAsia="ja-JP"/>
              </w:rPr>
            </w:pPr>
            <w:r>
              <w:rPr>
                <w:rFonts w:hint="eastAsia"/>
                <w:lang w:eastAsia="ja-JP"/>
              </w:rPr>
              <w:t>O</w:t>
            </w:r>
            <w:r>
              <w:rPr>
                <w:lang w:eastAsia="ja-JP"/>
              </w:rPr>
              <w:t>ption</w:t>
            </w:r>
          </w:p>
        </w:tc>
        <w:tc>
          <w:tcPr>
            <w:tcW w:w="3210" w:type="dxa"/>
          </w:tcPr>
          <w:p w14:paraId="1A7906BC" w14:textId="0216B67D" w:rsidR="00ED2F6C" w:rsidRDefault="00ED2F6C" w:rsidP="00ED2F6C">
            <w:pPr>
              <w:spacing w:after="0"/>
              <w:jc w:val="center"/>
              <w:rPr>
                <w:lang w:eastAsia="ja-JP"/>
              </w:rPr>
            </w:pPr>
            <w:r>
              <w:rPr>
                <w:rFonts w:hint="eastAsia"/>
                <w:lang w:eastAsia="ja-JP"/>
              </w:rPr>
              <w:t>P</w:t>
            </w:r>
            <w:r>
              <w:rPr>
                <w:lang w:eastAsia="ja-JP"/>
              </w:rPr>
              <w:t>ros.</w:t>
            </w:r>
          </w:p>
        </w:tc>
        <w:tc>
          <w:tcPr>
            <w:tcW w:w="3210" w:type="dxa"/>
          </w:tcPr>
          <w:p w14:paraId="300408D4" w14:textId="1D292A94" w:rsidR="00ED2F6C" w:rsidRDefault="00ED2F6C" w:rsidP="00ED2F6C">
            <w:pPr>
              <w:spacing w:after="0"/>
              <w:jc w:val="center"/>
              <w:rPr>
                <w:lang w:eastAsia="ja-JP"/>
              </w:rPr>
            </w:pPr>
            <w:r>
              <w:rPr>
                <w:rFonts w:hint="eastAsia"/>
                <w:lang w:eastAsia="ja-JP"/>
              </w:rPr>
              <w:t>C</w:t>
            </w:r>
            <w:r>
              <w:rPr>
                <w:lang w:eastAsia="ja-JP"/>
              </w:rPr>
              <w:t>ons.</w:t>
            </w:r>
          </w:p>
        </w:tc>
      </w:tr>
      <w:tr w:rsidR="00ED2F6C" w14:paraId="4370DD7C" w14:textId="77777777" w:rsidTr="00ED2F6C">
        <w:tc>
          <w:tcPr>
            <w:tcW w:w="3209" w:type="dxa"/>
          </w:tcPr>
          <w:p w14:paraId="3DC13E8D" w14:textId="0423FA9C" w:rsidR="00E13E8C" w:rsidRDefault="00E13E8C" w:rsidP="00E13E8C">
            <w:pPr>
              <w:spacing w:after="0"/>
              <w:jc w:val="center"/>
              <w:rPr>
                <w:lang w:eastAsia="ja-JP"/>
              </w:rPr>
            </w:pPr>
            <w:r>
              <w:rPr>
                <w:rFonts w:hint="eastAsia"/>
                <w:lang w:eastAsia="ja-JP"/>
              </w:rPr>
              <w:t>O</w:t>
            </w:r>
            <w:r>
              <w:rPr>
                <w:lang w:eastAsia="ja-JP"/>
              </w:rPr>
              <w:t>ption 1</w:t>
            </w:r>
          </w:p>
        </w:tc>
        <w:tc>
          <w:tcPr>
            <w:tcW w:w="3210" w:type="dxa"/>
          </w:tcPr>
          <w:p w14:paraId="39898316" w14:textId="41516AA2" w:rsidR="00ED2F6C" w:rsidRDefault="00F2127E" w:rsidP="00ED2F6C">
            <w:pPr>
              <w:spacing w:after="0"/>
              <w:jc w:val="center"/>
              <w:rPr>
                <w:lang w:eastAsia="ja-JP"/>
              </w:rPr>
            </w:pPr>
            <w:r>
              <w:rPr>
                <w:lang w:eastAsia="ja-JP"/>
              </w:rPr>
              <w:t>the UE can evaluate the execution condition with the legacy MN-initiate inter-SN CPC</w:t>
            </w:r>
          </w:p>
        </w:tc>
        <w:tc>
          <w:tcPr>
            <w:tcW w:w="3210" w:type="dxa"/>
          </w:tcPr>
          <w:p w14:paraId="6B76B0FD" w14:textId="6ECC602D" w:rsidR="00ED2F6C" w:rsidRDefault="00025060" w:rsidP="00ED2F6C">
            <w:pPr>
              <w:spacing w:after="0"/>
              <w:jc w:val="center"/>
              <w:rPr>
                <w:lang w:eastAsia="ja-JP"/>
              </w:rPr>
            </w:pPr>
            <w:r>
              <w:rPr>
                <w:lang w:eastAsia="ja-JP"/>
              </w:rPr>
              <w:t xml:space="preserve">all execution condition is generated by source MN based on event A4 and </w:t>
            </w:r>
            <w:r w:rsidR="00F2127E">
              <w:rPr>
                <w:lang w:eastAsia="ja-JP"/>
              </w:rPr>
              <w:t>it may lead to unsuitable PSCell change</w:t>
            </w:r>
          </w:p>
        </w:tc>
      </w:tr>
      <w:tr w:rsidR="00ED2F6C" w14:paraId="4B9DE6FA" w14:textId="77777777" w:rsidTr="00ED2F6C">
        <w:tc>
          <w:tcPr>
            <w:tcW w:w="3209" w:type="dxa"/>
          </w:tcPr>
          <w:p w14:paraId="5BEDB663" w14:textId="21DF0733" w:rsidR="00ED2F6C" w:rsidRDefault="00E13E8C" w:rsidP="00E13E8C">
            <w:pPr>
              <w:spacing w:after="0"/>
              <w:jc w:val="center"/>
              <w:rPr>
                <w:lang w:eastAsia="ja-JP"/>
              </w:rPr>
            </w:pPr>
            <w:r>
              <w:rPr>
                <w:rFonts w:hint="eastAsia"/>
                <w:lang w:eastAsia="ja-JP"/>
              </w:rPr>
              <w:t>O</w:t>
            </w:r>
            <w:r>
              <w:rPr>
                <w:lang w:eastAsia="ja-JP"/>
              </w:rPr>
              <w:t>ption 2</w:t>
            </w:r>
          </w:p>
        </w:tc>
        <w:tc>
          <w:tcPr>
            <w:tcW w:w="3210" w:type="dxa"/>
          </w:tcPr>
          <w:p w14:paraId="497AD3B9" w14:textId="74014966" w:rsidR="00ED2F6C" w:rsidRDefault="00F2127E" w:rsidP="00ED2F6C">
            <w:pPr>
              <w:spacing w:after="0"/>
              <w:jc w:val="center"/>
              <w:rPr>
                <w:lang w:eastAsia="ja-JP"/>
              </w:rPr>
            </w:pPr>
            <w:r>
              <w:rPr>
                <w:lang w:eastAsia="ja-JP"/>
              </w:rPr>
              <w:t>the candidate SN can decide the suitable condition that the UE should leave this PSCell after initial CPC</w:t>
            </w:r>
          </w:p>
        </w:tc>
        <w:tc>
          <w:tcPr>
            <w:tcW w:w="3210" w:type="dxa"/>
          </w:tcPr>
          <w:p w14:paraId="08193F4B" w14:textId="7E8C17E6" w:rsidR="00ED2F6C" w:rsidRDefault="00FD50C5" w:rsidP="00ED2F6C">
            <w:pPr>
              <w:spacing w:after="0"/>
              <w:jc w:val="center"/>
              <w:rPr>
                <w:lang w:eastAsia="ja-JP"/>
              </w:rPr>
            </w:pPr>
            <w:r>
              <w:rPr>
                <w:lang w:eastAsia="ja-JP"/>
              </w:rPr>
              <w:t>the UE has both execution condition generated by MN for initial CPC and execution condition generated by SN for subsequent CPC</w:t>
            </w:r>
          </w:p>
        </w:tc>
      </w:tr>
    </w:tbl>
    <w:p w14:paraId="03BA252D" w14:textId="77777777" w:rsidR="00135FD5" w:rsidRDefault="00135FD5" w:rsidP="00CC6142">
      <w:pPr>
        <w:ind w:left="1132" w:hangingChars="564" w:hanging="1132"/>
        <w:rPr>
          <w:b/>
          <w:lang w:eastAsia="ja-JP"/>
        </w:rPr>
      </w:pPr>
    </w:p>
    <w:p w14:paraId="26E6F355" w14:textId="1A81E1A5" w:rsidR="00783903" w:rsidRDefault="00783903" w:rsidP="00CC6142">
      <w:pPr>
        <w:ind w:left="1132" w:hangingChars="564" w:hanging="1132"/>
        <w:rPr>
          <w:b/>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1</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adopt Option 1 for MN-initiated inter-SN SCG selective activation</w:t>
      </w:r>
      <w:r>
        <w:rPr>
          <w:b/>
        </w:rPr>
        <w:t>.</w:t>
      </w:r>
    </w:p>
    <w:p w14:paraId="1EB75839" w14:textId="43FC6A10" w:rsidR="00162023" w:rsidRDefault="00162023" w:rsidP="00162023">
      <w:pPr>
        <w:rPr>
          <w:bCs/>
          <w:lang w:eastAsia="ja-JP"/>
        </w:rPr>
      </w:pPr>
      <w:r w:rsidRPr="006010C1">
        <w:rPr>
          <w:bCs/>
        </w:rPr>
        <w:t xml:space="preserve">Furthermore, </w:t>
      </w:r>
      <w:r w:rsidR="006010C1">
        <w:rPr>
          <w:bCs/>
        </w:rPr>
        <w:t xml:space="preserve">in last meeting, </w:t>
      </w:r>
      <w:r w:rsidR="00046EE4">
        <w:rPr>
          <w:bCs/>
        </w:rPr>
        <w:t>RAN2</w:t>
      </w:r>
      <w:r w:rsidR="00122579">
        <w:rPr>
          <w:bCs/>
        </w:rPr>
        <w:t xml:space="preserve"> agreed to</w:t>
      </w:r>
      <w:r w:rsidR="00046EE4">
        <w:rPr>
          <w:bCs/>
        </w:rPr>
        <w:t xml:space="preserve"> </w:t>
      </w:r>
      <w:r w:rsidR="00FA11A3">
        <w:rPr>
          <w:bCs/>
        </w:rPr>
        <w:t xml:space="preserve">support the execution condition based on </w:t>
      </w:r>
      <w:r w:rsidR="001C5097">
        <w:rPr>
          <w:bCs/>
        </w:rPr>
        <w:t xml:space="preserve">event </w:t>
      </w:r>
      <w:r w:rsidR="00122579">
        <w:rPr>
          <w:bCs/>
        </w:rPr>
        <w:t>A4 for</w:t>
      </w:r>
      <w:r w:rsidR="00046EE4">
        <w:rPr>
          <w:bCs/>
        </w:rPr>
        <w:t xml:space="preserve"> </w:t>
      </w:r>
      <w:r w:rsidR="00B6352A">
        <w:rPr>
          <w:bCs/>
        </w:rPr>
        <w:t xml:space="preserve">MN-initiated procedure, </w:t>
      </w:r>
      <w:r w:rsidR="000F3D21">
        <w:rPr>
          <w:bCs/>
        </w:rPr>
        <w:t xml:space="preserve">however </w:t>
      </w:r>
      <w:r w:rsidR="003E0F4B">
        <w:rPr>
          <w:bCs/>
        </w:rPr>
        <w:t xml:space="preserve">it was FFS </w:t>
      </w:r>
      <w:r w:rsidR="00AA6F73">
        <w:rPr>
          <w:bCs/>
        </w:rPr>
        <w:t xml:space="preserve">whether </w:t>
      </w:r>
      <w:r w:rsidR="000009BE">
        <w:rPr>
          <w:bCs/>
        </w:rPr>
        <w:t xml:space="preserve">RAN2 </w:t>
      </w:r>
      <w:r w:rsidR="00AA6F73">
        <w:rPr>
          <w:bCs/>
        </w:rPr>
        <w:t xml:space="preserve">support </w:t>
      </w:r>
      <w:r w:rsidR="00B6352A">
        <w:rPr>
          <w:bCs/>
        </w:rPr>
        <w:t>event A3/A5</w:t>
      </w:r>
      <w:r w:rsidR="002F564C">
        <w:rPr>
          <w:bCs/>
        </w:rPr>
        <w:t>.</w:t>
      </w:r>
      <w:r w:rsidR="00C0584F">
        <w:rPr>
          <w:bCs/>
        </w:rPr>
        <w:t xml:space="preserve"> If</w:t>
      </w:r>
      <w:r w:rsidR="00641EAA">
        <w:rPr>
          <w:bCs/>
        </w:rPr>
        <w:t xml:space="preserve"> RAN2 support execution condition based on </w:t>
      </w:r>
      <w:r w:rsidR="00302241">
        <w:rPr>
          <w:bCs/>
        </w:rPr>
        <w:t xml:space="preserve">event </w:t>
      </w:r>
      <w:r w:rsidR="009F3BC6">
        <w:rPr>
          <w:bCs/>
        </w:rPr>
        <w:t>A3/A5</w:t>
      </w:r>
      <w:r w:rsidR="00EF5E5F">
        <w:t xml:space="preserve"> </w:t>
      </w:r>
      <w:r w:rsidR="00302241">
        <w:rPr>
          <w:bCs/>
        </w:rPr>
        <w:t>for MN-initiated procedure,</w:t>
      </w:r>
      <w:r w:rsidR="000E6EAB">
        <w:rPr>
          <w:bCs/>
        </w:rPr>
        <w:t xml:space="preserve"> </w:t>
      </w:r>
      <w:r w:rsidR="00CB0F82">
        <w:rPr>
          <w:bCs/>
          <w:lang w:eastAsia="ja-JP"/>
        </w:rPr>
        <w:t xml:space="preserve">the source MN </w:t>
      </w:r>
      <w:r w:rsidR="001F7B03">
        <w:rPr>
          <w:bCs/>
          <w:lang w:eastAsia="ja-JP"/>
        </w:rPr>
        <w:t>can</w:t>
      </w:r>
      <w:r w:rsidR="00CB0F82">
        <w:rPr>
          <w:bCs/>
          <w:lang w:eastAsia="ja-JP"/>
        </w:rPr>
        <w:t xml:space="preserve"> generate more suitable condition for subsequent CPC than </w:t>
      </w:r>
      <w:r w:rsidR="0020504F">
        <w:rPr>
          <w:bCs/>
          <w:lang w:eastAsia="ja-JP"/>
        </w:rPr>
        <w:t>execution condition ba</w:t>
      </w:r>
      <w:r w:rsidR="001F7A5E">
        <w:rPr>
          <w:bCs/>
          <w:lang w:eastAsia="ja-JP"/>
        </w:rPr>
        <w:t>s</w:t>
      </w:r>
      <w:r w:rsidR="0020504F">
        <w:rPr>
          <w:bCs/>
          <w:lang w:eastAsia="ja-JP"/>
        </w:rPr>
        <w:t>ed on event A4.</w:t>
      </w:r>
      <w:r w:rsidR="0023233A">
        <w:rPr>
          <w:bCs/>
          <w:lang w:eastAsia="ja-JP"/>
        </w:rPr>
        <w:t xml:space="preserve"> Therefore, RAN2 to</w:t>
      </w:r>
      <w:r w:rsidR="008A62B7">
        <w:rPr>
          <w:bCs/>
          <w:lang w:eastAsia="ja-JP"/>
        </w:rPr>
        <w:t xml:space="preserve"> s</w:t>
      </w:r>
      <w:r w:rsidR="0023233A">
        <w:rPr>
          <w:bCs/>
          <w:lang w:eastAsia="ja-JP"/>
        </w:rPr>
        <w:t xml:space="preserve">upport </w:t>
      </w:r>
      <w:r w:rsidR="00F7759A">
        <w:rPr>
          <w:rFonts w:hint="eastAsia"/>
          <w:bCs/>
          <w:lang w:eastAsia="ja-JP"/>
        </w:rPr>
        <w:t>t</w:t>
      </w:r>
      <w:r w:rsidR="00F7759A">
        <w:rPr>
          <w:bCs/>
          <w:lang w:eastAsia="ja-JP"/>
        </w:rPr>
        <w:t>he execution condition based on event A3/A5 for MN-initiated procedure.</w:t>
      </w:r>
    </w:p>
    <w:p w14:paraId="0E39EFF8" w14:textId="411A4100" w:rsidR="00940653" w:rsidRPr="00940653" w:rsidRDefault="00940653" w:rsidP="00162023">
      <w:pPr>
        <w:rPr>
          <w:b/>
          <w:lang w:eastAsia="ja-JP"/>
        </w:rPr>
      </w:pPr>
      <w:r w:rsidRPr="00940653">
        <w:rPr>
          <w:rFonts w:hint="eastAsia"/>
          <w:b/>
          <w:lang w:eastAsia="ja-JP"/>
        </w:rPr>
        <w:t>P</w:t>
      </w:r>
      <w:r w:rsidRPr="00940653">
        <w:rPr>
          <w:b/>
          <w:lang w:eastAsia="ja-JP"/>
        </w:rPr>
        <w:t xml:space="preserve">roposal 2: RAN2 to support </w:t>
      </w:r>
      <w:r w:rsidRPr="00940653">
        <w:rPr>
          <w:rFonts w:hint="eastAsia"/>
          <w:b/>
          <w:lang w:eastAsia="ja-JP"/>
        </w:rPr>
        <w:t>t</w:t>
      </w:r>
      <w:r w:rsidRPr="00940653">
        <w:rPr>
          <w:b/>
          <w:lang w:eastAsia="ja-JP"/>
        </w:rPr>
        <w:t>he execution condition based on event A3/A5 for MN-initiated procedure.</w:t>
      </w:r>
    </w:p>
    <w:p w14:paraId="30D0D0E1" w14:textId="7E943BB5" w:rsidR="00B16F38" w:rsidRDefault="00B16F38" w:rsidP="00B16F38">
      <w:pPr>
        <w:rPr>
          <w:lang w:eastAsia="ja-JP"/>
        </w:rPr>
      </w:pPr>
      <w:r w:rsidRPr="139D35B8">
        <w:rPr>
          <w:lang w:eastAsia="ja-JP"/>
        </w:rPr>
        <w:t xml:space="preserve">In </w:t>
      </w:r>
      <w:r>
        <w:rPr>
          <w:rFonts w:hint="eastAsia"/>
          <w:lang w:eastAsia="ja-JP"/>
        </w:rPr>
        <w:t>RAN2 #</w:t>
      </w:r>
      <w:r>
        <w:rPr>
          <w:lang w:eastAsia="ja-JP"/>
        </w:rPr>
        <w:t>119bis</w:t>
      </w:r>
      <w:r w:rsidR="00970775">
        <w:rPr>
          <w:lang w:eastAsia="ja-JP"/>
        </w:rPr>
        <w:t>-e</w:t>
      </w:r>
      <w:r>
        <w:rPr>
          <w:lang w:eastAsia="ja-JP"/>
        </w:rPr>
        <w:t xml:space="preserve"> meeting</w:t>
      </w:r>
      <w:r w:rsidR="00970775">
        <w:rPr>
          <w:lang w:eastAsia="ja-JP"/>
        </w:rPr>
        <w:t>[</w:t>
      </w:r>
      <w:r w:rsidR="00AD6FAD">
        <w:rPr>
          <w:lang w:eastAsia="ja-JP"/>
        </w:rPr>
        <w:t>2</w:t>
      </w:r>
      <w:r w:rsidR="00970775">
        <w:rPr>
          <w:lang w:eastAsia="ja-JP"/>
        </w:rPr>
        <w:t>]</w:t>
      </w:r>
      <w:r w:rsidRPr="139D35B8">
        <w:rPr>
          <w:lang w:eastAsia="ja-JP"/>
        </w:rPr>
        <w:t xml:space="preserve">, it was agreed that the UE keeps the </w:t>
      </w:r>
      <w:r>
        <w:rPr>
          <w:lang w:eastAsia="ja-JP"/>
        </w:rPr>
        <w:t>conditional reconfiguration of the candidate PSCells</w:t>
      </w:r>
      <w:r w:rsidRPr="139D35B8">
        <w:rPr>
          <w:lang w:eastAsia="ja-JP"/>
        </w:rPr>
        <w:t xml:space="preserve">, however, it was not discussed how to release the configuration. </w:t>
      </w:r>
    </w:p>
    <w:p w14:paraId="55EA1CEE" w14:textId="651C687C" w:rsidR="00B16F38" w:rsidRDefault="00CC6142" w:rsidP="00B16F38">
      <w:pPr>
        <w:rPr>
          <w:lang w:eastAsia="ja-JP"/>
        </w:rPr>
      </w:pPr>
      <w:r>
        <w:rPr>
          <w:lang w:eastAsia="ja-JP"/>
        </w:rPr>
        <w:t xml:space="preserve">In last meeting, </w:t>
      </w:r>
      <w:r w:rsidR="006F4D98">
        <w:rPr>
          <w:lang w:eastAsia="ja-JP"/>
        </w:rPr>
        <w:t xml:space="preserve">RAN2 discussed about keep/release procedure for </w:t>
      </w:r>
      <w:r w:rsidR="00525364">
        <w:rPr>
          <w:lang w:eastAsia="ja-JP"/>
        </w:rPr>
        <w:t>the execution conditions</w:t>
      </w:r>
      <w:r w:rsidR="006F4D98">
        <w:rPr>
          <w:lang w:eastAsia="ja-JP"/>
        </w:rPr>
        <w:t xml:space="preserve">, and agreed that it should </w:t>
      </w:r>
      <w:r w:rsidR="006F4D98" w:rsidRPr="006F4D98">
        <w:rPr>
          <w:lang w:eastAsia="ja-JP"/>
        </w:rPr>
        <w:t>be possible to release a CPC candidate explicitly by RRC reconfiguration procedure.</w:t>
      </w:r>
      <w:r w:rsidR="006F4D98" w:rsidDel="006F4D98">
        <w:rPr>
          <w:rFonts w:hint="eastAsia"/>
          <w:lang w:eastAsia="ja-JP"/>
        </w:rPr>
        <w:t xml:space="preserve"> </w:t>
      </w:r>
    </w:p>
    <w:p w14:paraId="1164C475" w14:textId="77777777" w:rsidR="00B16F38" w:rsidRDefault="00B16F38" w:rsidP="00B16F38">
      <w:pPr>
        <w:pBdr>
          <w:top w:val="single" w:sz="4" w:space="1" w:color="auto"/>
          <w:left w:val="single" w:sz="4" w:space="4" w:color="auto"/>
          <w:bottom w:val="single" w:sz="4" w:space="1" w:color="auto"/>
          <w:right w:val="single" w:sz="4" w:space="4" w:color="auto"/>
        </w:pBdr>
        <w:ind w:left="284" w:hanging="142"/>
        <w:rPr>
          <w:lang w:eastAsia="ja-JP"/>
        </w:rPr>
      </w:pPr>
      <w:r>
        <w:rPr>
          <w:rFonts w:hint="eastAsia"/>
          <w:lang w:eastAsia="ja-JP"/>
        </w:rPr>
        <w:t>-</w:t>
      </w:r>
      <w:r>
        <w:rPr>
          <w:lang w:eastAsia="ja-JP"/>
        </w:rPr>
        <w:t xml:space="preserve"> </w:t>
      </w:r>
      <w:r>
        <w:t>UE will keep R18 CPC configurations after CPC execution. It should be possible to release a CPC candidate explicitly by RRC reconfiguration procedure.</w:t>
      </w:r>
    </w:p>
    <w:p w14:paraId="61D188DB" w14:textId="2A1823A2" w:rsidR="00B16F38" w:rsidRDefault="00B16F38" w:rsidP="00B16F38">
      <w:pPr>
        <w:rPr>
          <w:lang w:eastAsia="ja-JP"/>
        </w:rPr>
      </w:pPr>
      <w:r w:rsidRPr="139D35B8">
        <w:rPr>
          <w:lang w:eastAsia="ja-JP"/>
        </w:rPr>
        <w:t>According to the current procedure,</w:t>
      </w:r>
      <w:r w:rsidRPr="139D35B8">
        <w:rPr>
          <w:strike/>
          <w:color w:val="F2F2F2" w:themeColor="background1" w:themeShade="F2"/>
          <w:lang w:eastAsia="ja-JP"/>
        </w:rPr>
        <w:t xml:space="preserve"> </w:t>
      </w:r>
      <w:r w:rsidRPr="139D35B8">
        <w:rPr>
          <w:lang w:eastAsia="ja-JP"/>
        </w:rPr>
        <w:t xml:space="preserve">the NW can indicate removal or modification of the configuration to the UE. Thus, the additional RRC signaling would be necessary for release of the configuration and it may lead signaling overhead. </w:t>
      </w:r>
      <w:r>
        <w:rPr>
          <w:lang w:eastAsia="ja-JP"/>
        </w:rPr>
        <w:t>Therefore</w:t>
      </w:r>
      <w:r w:rsidRPr="139D35B8">
        <w:rPr>
          <w:lang w:eastAsia="ja-JP"/>
        </w:rPr>
        <w:t>, it is worth to discuss</w:t>
      </w:r>
      <w:r w:rsidRPr="139D35B8">
        <w:rPr>
          <w:color w:val="F2F2F2" w:themeColor="background1" w:themeShade="F2"/>
          <w:lang w:eastAsia="ja-JP"/>
        </w:rPr>
        <w:t xml:space="preserve"> </w:t>
      </w:r>
      <w:r w:rsidRPr="139D35B8">
        <w:rPr>
          <w:lang w:eastAsia="ja-JP"/>
        </w:rPr>
        <w:t xml:space="preserve">releasing method of the configuration </w:t>
      </w:r>
      <w:r w:rsidR="00B1228A">
        <w:rPr>
          <w:lang w:eastAsia="ja-JP"/>
        </w:rPr>
        <w:t>in selective activation of cell group</w:t>
      </w:r>
      <w:r w:rsidRPr="139D35B8">
        <w:rPr>
          <w:lang w:eastAsia="ja-JP"/>
        </w:rPr>
        <w:t>. The one way is</w:t>
      </w:r>
      <w:r w:rsidRPr="139D35B8">
        <w:rPr>
          <w:color w:val="F2F2F2" w:themeColor="background1" w:themeShade="F2"/>
          <w:lang w:eastAsia="ja-JP"/>
        </w:rPr>
        <w:t xml:space="preserve"> </w:t>
      </w:r>
      <w:r w:rsidRPr="139D35B8">
        <w:rPr>
          <w:lang w:eastAsia="ja-JP"/>
        </w:rPr>
        <w:t xml:space="preserve">the UE trigger-based method in which if some conditions (e.g. timer, measurement result) are fulfilled at the UE side, the UE </w:t>
      </w:r>
      <w:r>
        <w:rPr>
          <w:lang w:eastAsia="ja-JP"/>
        </w:rPr>
        <w:t xml:space="preserve">assumes </w:t>
      </w:r>
      <w:r w:rsidRPr="139D35B8">
        <w:rPr>
          <w:lang w:eastAsia="ja-JP"/>
        </w:rPr>
        <w:t xml:space="preserve">that the </w:t>
      </w:r>
      <w:r>
        <w:t>configuration is invalid. We propose RAN2 to discuss the</w:t>
      </w:r>
      <w:r w:rsidRPr="008077AD">
        <w:t xml:space="preserve"> </w:t>
      </w:r>
      <w:r>
        <w:t>releasing mechanism of the conditional reconfiguration of the candidate PSCell.</w:t>
      </w:r>
    </w:p>
    <w:p w14:paraId="3E7C16EB" w14:textId="115CC6E2" w:rsidR="00B16F38" w:rsidRPr="00BF287D" w:rsidRDefault="00B16F38" w:rsidP="00B16F38">
      <w:pPr>
        <w:ind w:left="1132" w:hangingChars="564" w:hanging="1132"/>
        <w:rPr>
          <w:lang w:eastAsia="ja-JP"/>
        </w:rPr>
      </w:pPr>
      <w:r w:rsidRPr="009E2051">
        <w:rPr>
          <w:rFonts w:hint="eastAsia"/>
          <w:b/>
          <w:lang w:eastAsia="ja-JP"/>
        </w:rPr>
        <w:t>P</w:t>
      </w:r>
      <w:r w:rsidRPr="009E2051">
        <w:rPr>
          <w:b/>
          <w:lang w:eastAsia="ja-JP"/>
        </w:rPr>
        <w:t>roposal</w:t>
      </w:r>
      <w:r>
        <w:rPr>
          <w:rFonts w:hint="eastAsia"/>
          <w:b/>
          <w:lang w:eastAsia="ja-JP"/>
        </w:rPr>
        <w:t xml:space="preserve"> </w:t>
      </w:r>
      <w:r w:rsidR="00341DE8">
        <w:rPr>
          <w:b/>
          <w:lang w:eastAsia="ja-JP"/>
        </w:rPr>
        <w:t>3</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releasing mechanism</w:t>
      </w:r>
      <w:r>
        <w:rPr>
          <w:b/>
          <w:color w:val="F2F2F2" w:themeColor="background1" w:themeShade="F2"/>
          <w:lang w:eastAsia="ja-JP"/>
        </w:rPr>
        <w:t xml:space="preserve"> </w:t>
      </w:r>
      <w:r>
        <w:rPr>
          <w:b/>
          <w:lang w:eastAsia="ja-JP"/>
        </w:rPr>
        <w:t>of the conditional reconfiguration of the candidate PSCell</w:t>
      </w:r>
      <w:r>
        <w:rPr>
          <w:b/>
        </w:rPr>
        <w:t>.</w:t>
      </w:r>
    </w:p>
    <w:p w14:paraId="39881BA6" w14:textId="77777777" w:rsidR="00B16F38" w:rsidRDefault="00B16F38" w:rsidP="00B16F38">
      <w:pPr>
        <w:rPr>
          <w:lang w:eastAsia="ja-JP"/>
        </w:rPr>
      </w:pPr>
      <w:r>
        <w:rPr>
          <w:rFonts w:hint="eastAsia"/>
          <w:lang w:eastAsia="ja-JP"/>
        </w:rPr>
        <w:t>F</w:t>
      </w:r>
      <w:r>
        <w:rPr>
          <w:lang w:eastAsia="ja-JP"/>
        </w:rPr>
        <w:t xml:space="preserve">urthermore, if the UE fail the random access to target-SN, the UE sends SCG Failure Information to NW for indication of random access problems. </w:t>
      </w:r>
      <w:r>
        <w:rPr>
          <w:rFonts w:hint="eastAsia"/>
          <w:lang w:eastAsia="ja-JP"/>
        </w:rPr>
        <w:t>How</w:t>
      </w:r>
      <w:r>
        <w:rPr>
          <w:lang w:eastAsia="ja-JP"/>
        </w:rPr>
        <w:t xml:space="preserve">ever, in selective activation of PSCell scenario, it may occur some problems since the UE maintains conditional reconfiguration for subsequent PSCell change. Therefore, we proposed </w:t>
      </w:r>
      <w:r w:rsidRPr="00A80525">
        <w:rPr>
          <w:lang w:eastAsia="ja-JP"/>
        </w:rPr>
        <w:t xml:space="preserve">RAN2 to discuss the procedure </w:t>
      </w:r>
      <w:r>
        <w:rPr>
          <w:lang w:eastAsia="ja-JP"/>
        </w:rPr>
        <w:t>for</w:t>
      </w:r>
      <w:r w:rsidRPr="00A80525">
        <w:rPr>
          <w:lang w:eastAsia="ja-JP"/>
        </w:rPr>
        <w:t xml:space="preserve"> Random Access Failure</w:t>
      </w:r>
      <w:r>
        <w:rPr>
          <w:rFonts w:hint="eastAsia"/>
          <w:lang w:eastAsia="ja-JP"/>
        </w:rPr>
        <w:t>.</w:t>
      </w:r>
      <w:r>
        <w:rPr>
          <w:lang w:eastAsia="ja-JP"/>
        </w:rPr>
        <w:t xml:space="preserve"> </w:t>
      </w:r>
    </w:p>
    <w:p w14:paraId="6F6843A5" w14:textId="6F8504DD" w:rsidR="00EC2AFD" w:rsidRPr="00940653" w:rsidRDefault="00B16F38" w:rsidP="00CC6142">
      <w:pPr>
        <w:rPr>
          <w:b/>
        </w:rPr>
      </w:pPr>
      <w:r w:rsidRPr="009E2051">
        <w:rPr>
          <w:rFonts w:hint="eastAsia"/>
          <w:b/>
          <w:lang w:eastAsia="ja-JP"/>
        </w:rPr>
        <w:t>P</w:t>
      </w:r>
      <w:r w:rsidRPr="009E2051">
        <w:rPr>
          <w:b/>
          <w:lang w:eastAsia="ja-JP"/>
        </w:rPr>
        <w:t xml:space="preserve">roposal </w:t>
      </w:r>
      <w:r w:rsidR="00341DE8">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for Random Access Failure</w:t>
      </w:r>
      <w:r>
        <w:rPr>
          <w:b/>
        </w:rPr>
        <w:t>.</w:t>
      </w:r>
    </w:p>
    <w:p w14:paraId="58F3071A" w14:textId="19EA08A3" w:rsidR="00956A67" w:rsidRDefault="00956A67" w:rsidP="00776927">
      <w:pPr>
        <w:pStyle w:val="3"/>
        <w:rPr>
          <w:lang w:eastAsia="ja-JP"/>
        </w:rPr>
      </w:pPr>
      <w:r>
        <w:rPr>
          <w:rFonts w:hint="eastAsia"/>
          <w:lang w:eastAsia="ja-JP"/>
        </w:rPr>
        <w:lastRenderedPageBreak/>
        <w:t>2</w:t>
      </w:r>
      <w:r>
        <w:rPr>
          <w:lang w:eastAsia="ja-JP"/>
        </w:rPr>
        <w:t xml:space="preserve">.2 Procedure of Selective Activation of </w:t>
      </w:r>
      <w:r w:rsidR="00E77BE7">
        <w:rPr>
          <w:lang w:eastAsia="ja-JP"/>
        </w:rPr>
        <w:t>cell group</w:t>
      </w:r>
    </w:p>
    <w:p w14:paraId="0A550B6D" w14:textId="4BFCC5E5" w:rsidR="00CC2772" w:rsidRDefault="00CC2772" w:rsidP="00CC2772">
      <w:pPr>
        <w:rPr>
          <w:lang w:eastAsia="ja-JP"/>
        </w:rPr>
      </w:pPr>
      <w:r>
        <w:rPr>
          <w:lang w:eastAsia="ja-JP"/>
        </w:rPr>
        <w:t>In last meeting, RAN2 discuss about signaling flow of selective activation of cell group. I</w:t>
      </w:r>
      <w:r w:rsidRPr="00CE750F">
        <w:rPr>
          <w:lang w:eastAsia="ja-JP"/>
        </w:rPr>
        <w:t>n particular</w:t>
      </w:r>
      <w:r>
        <w:rPr>
          <w:lang w:eastAsia="ja-JP"/>
        </w:rPr>
        <w:t>, RAN2 mainly discuss about preparation and configuration of execution conditions, however, RAN2 did not discuss about the procedure after UE sends RRC reconfiguration Complete message in e-mail discussion.</w:t>
      </w:r>
      <w:r>
        <w:rPr>
          <w:rFonts w:hint="eastAsia"/>
          <w:lang w:eastAsia="ja-JP"/>
        </w:rPr>
        <w:t xml:space="preserve"> </w:t>
      </w:r>
      <w:r>
        <w:rPr>
          <w:lang w:eastAsia="ja-JP"/>
        </w:rPr>
        <w:t xml:space="preserve">In Rel17, MN sends SN Release Request to source SN and other candidate SNs after receiving </w:t>
      </w:r>
      <w:r>
        <w:rPr>
          <w:rFonts w:hint="eastAsia"/>
          <w:lang w:eastAsia="ja-JP"/>
        </w:rPr>
        <w:t>RRC</w:t>
      </w:r>
      <w:r>
        <w:rPr>
          <w:lang w:eastAsia="ja-JP"/>
        </w:rPr>
        <w:t xml:space="preserve"> </w:t>
      </w:r>
      <w:r>
        <w:rPr>
          <w:rFonts w:hint="eastAsia"/>
          <w:lang w:eastAsia="ja-JP"/>
        </w:rPr>
        <w:t>Reconfiguration</w:t>
      </w:r>
      <w:r>
        <w:rPr>
          <w:lang w:eastAsia="ja-JP"/>
        </w:rPr>
        <w:t xml:space="preserve"> </w:t>
      </w:r>
      <w:r>
        <w:rPr>
          <w:rFonts w:hint="eastAsia"/>
          <w:lang w:eastAsia="ja-JP"/>
        </w:rPr>
        <w:t>Complete</w:t>
      </w:r>
      <w:r>
        <w:rPr>
          <w:lang w:eastAsia="ja-JP"/>
        </w:rPr>
        <w:t xml:space="preserve"> message</w:t>
      </w:r>
      <w:r>
        <w:rPr>
          <w:rFonts w:hint="eastAsia"/>
          <w:lang w:eastAsia="ja-JP"/>
        </w:rPr>
        <w:t xml:space="preserve"> </w:t>
      </w:r>
      <w:r>
        <w:rPr>
          <w:lang w:eastAsia="ja-JP"/>
        </w:rPr>
        <w:t>from UE, and then these SNs release the UE context after receiving SN Release Request. However, in selective activation of cell group, these SNs need to keep the UE context in selective activation of cell group.</w:t>
      </w:r>
    </w:p>
    <w:p w14:paraId="7BA40D8A" w14:textId="77777777" w:rsidR="00CC2772" w:rsidRPr="00FA7383" w:rsidRDefault="00CC2772" w:rsidP="00CC2772">
      <w:pPr>
        <w:ind w:left="1276" w:hanging="1276"/>
        <w:rPr>
          <w:b/>
          <w:bCs/>
          <w:lang w:eastAsia="ja-JP"/>
        </w:rPr>
      </w:pPr>
      <w:r w:rsidRPr="00FA7383">
        <w:rPr>
          <w:b/>
          <w:bCs/>
          <w:lang w:eastAsia="ja-JP"/>
        </w:rPr>
        <w:t xml:space="preserve">Observation 1: The candidate SNs need to keep </w:t>
      </w:r>
      <w:r>
        <w:rPr>
          <w:rFonts w:hint="eastAsia"/>
          <w:b/>
          <w:bCs/>
          <w:lang w:eastAsia="ja-JP"/>
        </w:rPr>
        <w:t xml:space="preserve">the </w:t>
      </w:r>
      <w:r w:rsidRPr="00FA7383">
        <w:rPr>
          <w:b/>
          <w:bCs/>
          <w:lang w:eastAsia="ja-JP"/>
        </w:rPr>
        <w:t>UE context for sequential PSCell change after PSCell change for Selective Activation of cell group.</w:t>
      </w:r>
    </w:p>
    <w:p w14:paraId="5FA86922" w14:textId="77777777" w:rsidR="00CC2772" w:rsidRDefault="00CC2772" w:rsidP="00CC2772">
      <w:pPr>
        <w:rPr>
          <w:lang w:eastAsia="ja-JP"/>
        </w:rPr>
      </w:pPr>
      <w:r>
        <w:rPr>
          <w:lang w:eastAsia="ja-JP"/>
        </w:rPr>
        <w:t>In selective activation of cell group, the SNs need to keep the UE context</w:t>
      </w:r>
      <w:r>
        <w:rPr>
          <w:rFonts w:hint="eastAsia"/>
          <w:lang w:eastAsia="ja-JP"/>
        </w:rPr>
        <w:t xml:space="preserve"> </w:t>
      </w:r>
      <w:r>
        <w:rPr>
          <w:lang w:eastAsia="ja-JP"/>
        </w:rPr>
        <w:t>after SCG change</w:t>
      </w:r>
      <w:r>
        <w:rPr>
          <w:rFonts w:hint="eastAsia"/>
          <w:lang w:eastAsia="ja-JP"/>
        </w:rPr>
        <w:t xml:space="preserve"> </w:t>
      </w:r>
      <w:r>
        <w:rPr>
          <w:lang w:eastAsia="ja-JP"/>
        </w:rPr>
        <w:t xml:space="preserve">in order to change the cell group sequentially. Therefore, </w:t>
      </w:r>
      <w:r w:rsidRPr="007F2F7D">
        <w:rPr>
          <w:lang w:eastAsia="ja-JP"/>
        </w:rPr>
        <w:t>RAN2 to discuss the method for keeping the UE context</w:t>
      </w:r>
      <w:r>
        <w:rPr>
          <w:lang w:eastAsia="ja-JP"/>
        </w:rPr>
        <w:t>.</w:t>
      </w:r>
    </w:p>
    <w:p w14:paraId="5AD61CE2" w14:textId="6BB7C6E3" w:rsidR="00CC2772" w:rsidRPr="001F68A0" w:rsidRDefault="00CC2772" w:rsidP="00CC2772">
      <w:pPr>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341DE8">
        <w:rPr>
          <w:b/>
          <w:lang w:eastAsia="ja-JP"/>
        </w:rPr>
        <w:t>5</w:t>
      </w:r>
      <w:r w:rsidRPr="009E2051">
        <w:rPr>
          <w:b/>
          <w:lang w:eastAsia="ja-JP"/>
        </w:rPr>
        <w:t>:</w:t>
      </w:r>
      <w:r>
        <w:rPr>
          <w:rFonts w:hint="eastAsia"/>
          <w:b/>
          <w:lang w:eastAsia="ja-JP"/>
        </w:rPr>
        <w:t xml:space="preserve"> </w:t>
      </w:r>
      <w:r>
        <w:rPr>
          <w:b/>
          <w:lang w:eastAsia="ja-JP"/>
        </w:rPr>
        <w:t xml:space="preserve">RAN2 to discuss the method for keeping the UE context in </w:t>
      </w:r>
      <w:r w:rsidRPr="008050AE">
        <w:rPr>
          <w:b/>
        </w:rPr>
        <w:t>Selective Activation of cell group</w:t>
      </w:r>
      <w:r>
        <w:rPr>
          <w:b/>
        </w:rPr>
        <w:t>.</w:t>
      </w:r>
    </w:p>
    <w:p w14:paraId="4284C6F8" w14:textId="607D08E1" w:rsidR="00CC2772" w:rsidRDefault="00CC2772" w:rsidP="00CC2772">
      <w:pPr>
        <w:rPr>
          <w:lang w:eastAsia="ja-JP"/>
        </w:rPr>
      </w:pPr>
      <w:r>
        <w:rPr>
          <w:bCs/>
          <w:lang w:eastAsia="ja-JP"/>
        </w:rPr>
        <w:t xml:space="preserve">In </w:t>
      </w:r>
      <w:r>
        <w:rPr>
          <w:rFonts w:hint="eastAsia"/>
          <w:lang w:eastAsia="ja-JP"/>
        </w:rPr>
        <w:t>RAN</w:t>
      </w:r>
      <w:r>
        <w:rPr>
          <w:lang w:eastAsia="ja-JP"/>
        </w:rPr>
        <w:t>2#1</w:t>
      </w:r>
      <w:r>
        <w:rPr>
          <w:rFonts w:hint="eastAsia"/>
          <w:lang w:eastAsia="ja-JP"/>
        </w:rPr>
        <w:t>19bis-e</w:t>
      </w:r>
      <w:r>
        <w:rPr>
          <w:lang w:eastAsia="ja-JP"/>
        </w:rPr>
        <w:t xml:space="preserve"> meeting</w:t>
      </w:r>
      <w:r w:rsidR="00970775">
        <w:rPr>
          <w:lang w:eastAsia="ja-JP"/>
        </w:rPr>
        <w:t>[2]</w:t>
      </w:r>
      <w:r>
        <w:rPr>
          <w:lang w:eastAsia="ja-JP"/>
        </w:rPr>
        <w:t>, RAN2 agreed the UE continues the evaluating of the execution condition of candidate cell, however, the timing when the UE starts evaluating</w:t>
      </w:r>
      <w:r w:rsidRPr="00E86274">
        <w:rPr>
          <w:lang w:eastAsia="ja-JP"/>
        </w:rPr>
        <w:t xml:space="preserve"> </w:t>
      </w:r>
      <w:r>
        <w:rPr>
          <w:lang w:eastAsia="ja-JP"/>
        </w:rPr>
        <w:t>of the execution condition was not discussed.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CC2772" w14:paraId="496ABEA8" w14:textId="77777777" w:rsidTr="005200FC">
        <w:trPr>
          <w:trHeight w:val="2121"/>
        </w:trPr>
        <w:tc>
          <w:tcPr>
            <w:tcW w:w="9639" w:type="dxa"/>
          </w:tcPr>
          <w:p w14:paraId="7AD1E4BE" w14:textId="77777777" w:rsidR="00CC2772" w:rsidRPr="00320F4B" w:rsidRDefault="00CC2772" w:rsidP="005200FC">
            <w:pPr>
              <w:numPr>
                <w:ilvl w:val="0"/>
                <w:numId w:val="26"/>
              </w:numPr>
              <w:tabs>
                <w:tab w:val="left" w:pos="1619"/>
              </w:tabs>
              <w:spacing w:after="0"/>
              <w:ind w:left="276" w:hanging="276"/>
              <w:rPr>
                <w:rFonts w:eastAsia="ＭＳ Ｐゴシック"/>
                <w:lang w:val="en-US" w:eastAsia="ja-JP"/>
              </w:rPr>
            </w:pPr>
            <w:r w:rsidRPr="00320F4B">
              <w:rPr>
                <w:b/>
                <w:bCs/>
                <w:color w:val="000000" w:themeColor="text1"/>
                <w:kern w:val="24"/>
                <w:lang w:val="en-US" w:eastAsia="ja-JP"/>
              </w:rPr>
              <w:t>Baseline procedure to support subsequent secondary cell group change (FFS if UE keeps all configurations or if those are indicated by the network, FFS support of nested configs):</w:t>
            </w:r>
          </w:p>
          <w:p w14:paraId="61414641"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1: when the execution condition of a CPC candidate PScell is met, a UE performs the execution of CPC towards this candidate PScell. </w:t>
            </w:r>
          </w:p>
          <w:p w14:paraId="203127EC"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2: After finishing the PSCell addition or change, the UE doesn’t release conditional configuration of other candidate PSCells for subsequent CPC, </w:t>
            </w:r>
            <w:r w:rsidRPr="00320F4B">
              <w:rPr>
                <w:b/>
                <w:bCs/>
                <w:color w:val="000000" w:themeColor="text1"/>
                <w:kern w:val="24"/>
                <w:highlight w:val="yellow"/>
                <w:lang w:val="en-US" w:eastAsia="ja-JP"/>
              </w:rPr>
              <w:t>the UE continues evaluating the execution conditions of other candidate PScells</w:t>
            </w:r>
            <w:r w:rsidRPr="00320F4B">
              <w:rPr>
                <w:b/>
                <w:bCs/>
                <w:color w:val="000000" w:themeColor="text1"/>
                <w:kern w:val="24"/>
                <w:lang w:val="en-US" w:eastAsia="ja-JP"/>
              </w:rPr>
              <w:t xml:space="preserve">. </w:t>
            </w:r>
          </w:p>
          <w:p w14:paraId="18D54953"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Step 3: When the execution condition of a candidate PScell is met, the UE performs the execution of CPC towards this candidate PSCell.</w:t>
            </w:r>
          </w:p>
        </w:tc>
      </w:tr>
    </w:tbl>
    <w:p w14:paraId="1F211424" w14:textId="77777777" w:rsidR="00CC2772" w:rsidRDefault="00CC2772" w:rsidP="00CC2772">
      <w:pPr>
        <w:spacing w:before="180"/>
        <w:rPr>
          <w:lang w:eastAsia="ja-JP"/>
        </w:rPr>
      </w:pPr>
      <w:r>
        <w:rPr>
          <w:lang w:eastAsia="ja-JP"/>
        </w:rPr>
        <w:t xml:space="preserve">In Rel-17, the UE starts the evaluation of execution condition upon receiving conditional reconfiguration from MN. However, in selective activation of cell group, the UE needs to start evaluation of execution condition without indication from MN after PSCell change for </w:t>
      </w:r>
      <w:r w:rsidRPr="00FE6FEF">
        <w:rPr>
          <w:lang w:eastAsia="ja-JP"/>
        </w:rPr>
        <w:t xml:space="preserve">subsequent </w:t>
      </w:r>
      <w:r>
        <w:rPr>
          <w:lang w:eastAsia="ja-JP"/>
        </w:rPr>
        <w:t xml:space="preserve">PSCell change. Therefore, we think </w:t>
      </w:r>
      <w:r w:rsidRPr="00FE6FEF">
        <w:rPr>
          <w:lang w:eastAsia="ja-JP"/>
        </w:rPr>
        <w:t xml:space="preserve">RAN2 </w:t>
      </w:r>
      <w:r>
        <w:rPr>
          <w:lang w:eastAsia="ja-JP"/>
        </w:rPr>
        <w:t>should</w:t>
      </w:r>
      <w:r w:rsidRPr="00FE6FEF">
        <w:rPr>
          <w:lang w:eastAsia="ja-JP"/>
        </w:rPr>
        <w:t xml:space="preserve"> clarify when to start condition evaluation for subsequent PSCell change.</w:t>
      </w:r>
    </w:p>
    <w:p w14:paraId="25457620" w14:textId="03BBA19D" w:rsidR="00B16F38" w:rsidRPr="00B16F38" w:rsidRDefault="00CC2772" w:rsidP="00940653">
      <w:pPr>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341DE8">
        <w:rPr>
          <w:b/>
          <w:lang w:eastAsia="ja-JP"/>
        </w:rPr>
        <w:t>6</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771E14C" w:rsidR="00137660" w:rsidRDefault="00D030B8" w:rsidP="00137660">
      <w:pPr>
        <w:rPr>
          <w:lang w:eastAsia="ja-JP"/>
        </w:rPr>
      </w:pPr>
      <w:r>
        <w:rPr>
          <w:rFonts w:hint="eastAsia"/>
          <w:lang w:eastAsia="ja-JP"/>
        </w:rPr>
        <w:t>This paper discussed th</w:t>
      </w:r>
      <w:r>
        <w:rPr>
          <w:lang w:eastAsia="ja-JP"/>
        </w:rPr>
        <w:t>e procedure</w:t>
      </w:r>
      <w:r w:rsidR="004D3BEC">
        <w:rPr>
          <w:lang w:eastAsia="ja-JP"/>
        </w:rPr>
        <w:t xml:space="preserve"> of the</w:t>
      </w:r>
      <w:r w:rsidRPr="00D030B8">
        <w:rPr>
          <w:lang w:eastAsia="ja-JP"/>
        </w:rPr>
        <w:t xml:space="preserve"> </w:t>
      </w:r>
      <w:r>
        <w:rPr>
          <w:lang w:eastAsia="ja-JP"/>
        </w:rPr>
        <w:t>subsequent conditional PSCell change after a cell group change</w:t>
      </w:r>
      <w:r w:rsidR="004D3BEC">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00DF3ED1" w14:textId="77777777" w:rsidR="00FD3EF2" w:rsidRPr="007D18A2" w:rsidRDefault="00FD3EF2" w:rsidP="00FD3EF2">
      <w:pPr>
        <w:ind w:left="1276" w:hanging="1276"/>
        <w:rPr>
          <w:b/>
          <w:bCs/>
          <w:lang w:eastAsia="ja-JP"/>
        </w:rPr>
      </w:pPr>
      <w:r w:rsidRPr="007D18A2">
        <w:rPr>
          <w:b/>
          <w:bCs/>
          <w:lang w:eastAsia="ja-JP"/>
        </w:rPr>
        <w:t>Observation 1: The candidate SNs need to keep resource of UE for sequential PSCell change after PSCell change for Selective Activation of cell group.</w:t>
      </w:r>
    </w:p>
    <w:p w14:paraId="0B6C1AC4" w14:textId="5CB89E09" w:rsidR="00940653" w:rsidRDefault="00940653" w:rsidP="00B62781">
      <w:pPr>
        <w:spacing w:after="60"/>
        <w:ind w:left="1132" w:hangingChars="564" w:hanging="1132"/>
        <w:rPr>
          <w:b/>
        </w:rPr>
      </w:pPr>
      <w:r w:rsidRPr="009E2051">
        <w:rPr>
          <w:rFonts w:hint="eastAsia"/>
          <w:b/>
          <w:lang w:eastAsia="ja-JP"/>
        </w:rPr>
        <w:t>P</w:t>
      </w:r>
      <w:r w:rsidRPr="009E2051">
        <w:rPr>
          <w:b/>
          <w:lang w:eastAsia="ja-JP"/>
        </w:rPr>
        <w:t>roposal</w:t>
      </w:r>
      <w:r>
        <w:rPr>
          <w:rFonts w:hint="eastAsia"/>
          <w:b/>
          <w:lang w:eastAsia="ja-JP"/>
        </w:rPr>
        <w:t xml:space="preserve"> </w:t>
      </w:r>
      <w:r>
        <w:rPr>
          <w:b/>
          <w:lang w:eastAsia="ja-JP"/>
        </w:rPr>
        <w:t>1</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adopt Option 1 for MN-initiated inter-SN SCG selective activation</w:t>
      </w:r>
      <w:r>
        <w:rPr>
          <w:b/>
        </w:rPr>
        <w:t>.</w:t>
      </w:r>
    </w:p>
    <w:p w14:paraId="247235F1" w14:textId="64D874BD" w:rsidR="008E4620" w:rsidRPr="00940653" w:rsidRDefault="00940653" w:rsidP="00B62781">
      <w:pPr>
        <w:spacing w:after="60"/>
        <w:rPr>
          <w:b/>
          <w:lang w:eastAsia="ja-JP"/>
        </w:rPr>
      </w:pPr>
      <w:r w:rsidRPr="00940653">
        <w:rPr>
          <w:rFonts w:hint="eastAsia"/>
          <w:b/>
          <w:lang w:eastAsia="ja-JP"/>
        </w:rPr>
        <w:t>P</w:t>
      </w:r>
      <w:r w:rsidRPr="00940653">
        <w:rPr>
          <w:b/>
          <w:lang w:eastAsia="ja-JP"/>
        </w:rPr>
        <w:t xml:space="preserve">roposal 2: RAN2 to support </w:t>
      </w:r>
      <w:r w:rsidRPr="00940653">
        <w:rPr>
          <w:rFonts w:hint="eastAsia"/>
          <w:b/>
          <w:lang w:eastAsia="ja-JP"/>
        </w:rPr>
        <w:t>t</w:t>
      </w:r>
      <w:r w:rsidRPr="00940653">
        <w:rPr>
          <w:b/>
          <w:lang w:eastAsia="ja-JP"/>
        </w:rPr>
        <w:t>he execution condition based on event A3/A5 for MN-initiated procedure.</w:t>
      </w:r>
    </w:p>
    <w:p w14:paraId="5357C26B" w14:textId="79CEF373" w:rsidR="00940653" w:rsidRPr="00940653" w:rsidRDefault="00671723" w:rsidP="00B62781">
      <w:pPr>
        <w:spacing w:after="60"/>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341DE8">
        <w:rPr>
          <w:b/>
          <w:lang w:eastAsia="ja-JP"/>
        </w:rPr>
        <w:t>3</w:t>
      </w:r>
      <w:r w:rsidRPr="009E2051">
        <w:rPr>
          <w:b/>
          <w:lang w:eastAsia="ja-JP"/>
        </w:rPr>
        <w:t>:</w:t>
      </w:r>
      <w:r>
        <w:rPr>
          <w:rFonts w:hint="eastAsia"/>
          <w:b/>
          <w:lang w:eastAsia="ja-JP"/>
        </w:rPr>
        <w:t xml:space="preserve"> </w:t>
      </w:r>
      <w:r>
        <w:rPr>
          <w:b/>
          <w:lang w:eastAsia="ja-JP"/>
        </w:rPr>
        <w:t xml:space="preserve">RAN2 to discuss the method for keeping the UE context in </w:t>
      </w:r>
      <w:r w:rsidRPr="008050AE">
        <w:rPr>
          <w:b/>
        </w:rPr>
        <w:t>Selective Activation of cell group</w:t>
      </w:r>
      <w:r>
        <w:rPr>
          <w:b/>
        </w:rPr>
        <w:t>.</w:t>
      </w:r>
    </w:p>
    <w:p w14:paraId="2B903DC6" w14:textId="2B4C8EEF" w:rsidR="00452F48" w:rsidRDefault="00B16F38" w:rsidP="00B62781">
      <w:pPr>
        <w:spacing w:after="60"/>
        <w:rPr>
          <w:b/>
          <w:lang w:eastAsia="ja-JP"/>
        </w:rPr>
      </w:pPr>
      <w:r w:rsidRPr="009E2051">
        <w:rPr>
          <w:rFonts w:hint="eastAsia"/>
          <w:b/>
          <w:lang w:eastAsia="ja-JP"/>
        </w:rPr>
        <w:t>P</w:t>
      </w:r>
      <w:r w:rsidRPr="009E2051">
        <w:rPr>
          <w:b/>
          <w:lang w:eastAsia="ja-JP"/>
        </w:rPr>
        <w:t xml:space="preserve">roposal </w:t>
      </w:r>
      <w:r w:rsidR="00341DE8">
        <w:rPr>
          <w:b/>
          <w:lang w:eastAsia="ja-JP"/>
        </w:rPr>
        <w:t>4</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 xml:space="preserve">to </w:t>
      </w:r>
      <w:r w:rsidRPr="009E2051">
        <w:rPr>
          <w:b/>
          <w:lang w:eastAsia="ja-JP"/>
        </w:rPr>
        <w:t>discuss the</w:t>
      </w:r>
      <w:r>
        <w:rPr>
          <w:b/>
          <w:lang w:eastAsia="ja-JP"/>
        </w:rPr>
        <w:t xml:space="preserve"> procedure for Random Access Failure</w:t>
      </w:r>
      <w:r>
        <w:rPr>
          <w:b/>
        </w:rPr>
        <w:t>.</w:t>
      </w:r>
    </w:p>
    <w:p w14:paraId="7997B0D7" w14:textId="2B3828F9" w:rsidR="001059E3" w:rsidRPr="001F68A0" w:rsidRDefault="001059E3" w:rsidP="00B62781">
      <w:pPr>
        <w:spacing w:after="60"/>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341DE8">
        <w:rPr>
          <w:b/>
          <w:lang w:eastAsia="ja-JP"/>
        </w:rPr>
        <w:t>5</w:t>
      </w:r>
      <w:r w:rsidRPr="009E2051">
        <w:rPr>
          <w:b/>
          <w:lang w:eastAsia="ja-JP"/>
        </w:rPr>
        <w:t>:</w:t>
      </w:r>
      <w:r>
        <w:rPr>
          <w:rFonts w:hint="eastAsia"/>
          <w:b/>
          <w:lang w:eastAsia="ja-JP"/>
        </w:rPr>
        <w:t xml:space="preserve"> </w:t>
      </w:r>
      <w:r>
        <w:rPr>
          <w:b/>
          <w:lang w:eastAsia="ja-JP"/>
        </w:rPr>
        <w:t xml:space="preserve">RAN2 to discuss the method for keeping the UE context </w:t>
      </w:r>
      <w:r w:rsidR="0091164E">
        <w:rPr>
          <w:b/>
          <w:lang w:eastAsia="ja-JP"/>
        </w:rPr>
        <w:t>in</w:t>
      </w:r>
      <w:r>
        <w:rPr>
          <w:b/>
          <w:lang w:eastAsia="ja-JP"/>
        </w:rPr>
        <w:t xml:space="preserve"> </w:t>
      </w:r>
      <w:r w:rsidRPr="008050AE">
        <w:rPr>
          <w:b/>
        </w:rPr>
        <w:t>Selective Activation of cell group</w:t>
      </w:r>
      <w:r>
        <w:rPr>
          <w:b/>
        </w:rPr>
        <w:t>.</w:t>
      </w:r>
    </w:p>
    <w:p w14:paraId="7C37F4FA" w14:textId="2ADF42C6" w:rsidR="00014409" w:rsidRPr="00CC6142" w:rsidRDefault="007326FC" w:rsidP="00B62781">
      <w:pPr>
        <w:spacing w:after="60"/>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341DE8">
        <w:rPr>
          <w:b/>
          <w:lang w:eastAsia="ja-JP"/>
        </w:rPr>
        <w:t>6</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189A2B56" w14:textId="1AB99029" w:rsidR="00E622E8" w:rsidRDefault="00462A82" w:rsidP="00D208D1">
      <w:pPr>
        <w:rPr>
          <w:lang w:eastAsia="ja-JP"/>
        </w:rPr>
      </w:pPr>
      <w:r>
        <w:rPr>
          <w:rFonts w:hint="eastAsia"/>
          <w:lang w:eastAsia="ja-JP"/>
        </w:rPr>
        <w:t>[1]</w:t>
      </w:r>
      <w:r w:rsidR="00D8147E" w:rsidRPr="00D8147E">
        <w:t xml:space="preserve"> </w:t>
      </w:r>
      <w:r w:rsidR="00D8147E" w:rsidRPr="00D8147E">
        <w:rPr>
          <w:lang w:eastAsia="ja-JP"/>
        </w:rPr>
        <w:t>R2-</w:t>
      </w:r>
      <w:r w:rsidR="00EE57B7" w:rsidRPr="00D8147E">
        <w:rPr>
          <w:lang w:eastAsia="ja-JP"/>
        </w:rPr>
        <w:t>2</w:t>
      </w:r>
      <w:r w:rsidR="00EE57B7">
        <w:rPr>
          <w:lang w:eastAsia="ja-JP"/>
        </w:rPr>
        <w:t>304601</w:t>
      </w:r>
      <w:r>
        <w:rPr>
          <w:lang w:eastAsia="ja-JP"/>
        </w:rPr>
        <w:t>, “</w:t>
      </w:r>
      <w:r w:rsidR="00B17A3F" w:rsidRPr="00B17A3F">
        <w:rPr>
          <w:lang w:eastAsia="ja-JP"/>
        </w:rPr>
        <w:t>RAN2#1</w:t>
      </w:r>
      <w:r w:rsidR="0042436A">
        <w:rPr>
          <w:lang w:eastAsia="ja-JP"/>
        </w:rPr>
        <w:t>2</w:t>
      </w:r>
      <w:r w:rsidR="00D208D1">
        <w:rPr>
          <w:lang w:eastAsia="ja-JP"/>
        </w:rPr>
        <w:t>1</w:t>
      </w:r>
      <w:r w:rsidR="00033C08">
        <w:rPr>
          <w:lang w:eastAsia="ja-JP"/>
        </w:rPr>
        <w:t>bis-e</w:t>
      </w:r>
      <w:r w:rsidR="00B17A3F" w:rsidRPr="00B17A3F">
        <w:rPr>
          <w:lang w:eastAsia="ja-JP"/>
        </w:rPr>
        <w:t xml:space="preserve"> Meeting Report</w:t>
      </w:r>
      <w:r>
        <w:rPr>
          <w:lang w:eastAsia="ja-JP"/>
        </w:rPr>
        <w:t>,” ETSI MCC.</w:t>
      </w:r>
    </w:p>
    <w:p w14:paraId="6CE766EA" w14:textId="372DF73B" w:rsidR="007A3872" w:rsidRDefault="00B62781" w:rsidP="00AD6FAD">
      <w:pPr>
        <w:rPr>
          <w:lang w:eastAsia="ja-JP"/>
        </w:rPr>
      </w:pPr>
      <w:r>
        <w:rPr>
          <w:rFonts w:hint="eastAsia"/>
          <w:lang w:eastAsia="ja-JP"/>
        </w:rPr>
        <w:t>[</w:t>
      </w:r>
      <w:r>
        <w:rPr>
          <w:lang w:eastAsia="ja-JP"/>
        </w:rPr>
        <w:t>2]</w:t>
      </w:r>
      <w:r w:rsidR="00AE508E" w:rsidRPr="00AE508E">
        <w:rPr>
          <w:lang w:eastAsia="ja-JP"/>
        </w:rPr>
        <w:t xml:space="preserve"> </w:t>
      </w:r>
      <w:r w:rsidR="00D17C51">
        <w:rPr>
          <w:rFonts w:hint="eastAsia"/>
          <w:lang w:eastAsia="ja-JP"/>
        </w:rPr>
        <w:t>R2-22</w:t>
      </w:r>
      <w:r w:rsidR="00D17C51">
        <w:rPr>
          <w:lang w:eastAsia="ja-JP"/>
        </w:rPr>
        <w:t>11101, “</w:t>
      </w:r>
      <w:r w:rsidR="00D17C51" w:rsidRPr="00B17A3F">
        <w:rPr>
          <w:lang w:eastAsia="ja-JP"/>
        </w:rPr>
        <w:t>RAN2#119</w:t>
      </w:r>
      <w:r w:rsidR="00D17C51">
        <w:rPr>
          <w:lang w:eastAsia="ja-JP"/>
        </w:rPr>
        <w:t>bis</w:t>
      </w:r>
      <w:r w:rsidR="00D17C51" w:rsidRPr="00B17A3F">
        <w:rPr>
          <w:lang w:eastAsia="ja-JP"/>
        </w:rPr>
        <w:t>-e Meeting Report</w:t>
      </w:r>
      <w:r w:rsidR="00D17C51">
        <w:rPr>
          <w:lang w:eastAsia="ja-JP"/>
        </w:rPr>
        <w:t>,” ETSI MCC.</w:t>
      </w:r>
    </w:p>
    <w:p w14:paraId="030FD774" w14:textId="4270C32F" w:rsidR="004A7B5D" w:rsidRDefault="00014E86" w:rsidP="00C501C8">
      <w:pPr>
        <w:rPr>
          <w:lang w:eastAsia="ja-JP"/>
        </w:rPr>
      </w:pPr>
      <w:r>
        <w:rPr>
          <w:rFonts w:hint="eastAsia"/>
          <w:lang w:eastAsia="ja-JP"/>
        </w:rPr>
        <w:t>[</w:t>
      </w:r>
      <w:r w:rsidR="00AD6FAD">
        <w:rPr>
          <w:lang w:eastAsia="ja-JP"/>
        </w:rPr>
        <w:t>3</w:t>
      </w:r>
      <w:r>
        <w:rPr>
          <w:rFonts w:hint="eastAsia"/>
          <w:lang w:eastAsia="ja-JP"/>
        </w:rPr>
        <w:t>]</w:t>
      </w:r>
      <w:r>
        <w:rPr>
          <w:lang w:eastAsia="ja-JP"/>
        </w:rPr>
        <w:t xml:space="preserve"> </w:t>
      </w:r>
      <w:r w:rsidR="00C501C8" w:rsidRPr="00C501C8">
        <w:rPr>
          <w:lang w:eastAsia="ja-JP"/>
        </w:rPr>
        <w:t>RP-213565</w:t>
      </w:r>
      <w:r w:rsidRPr="00014E86">
        <w:rPr>
          <w:lang w:eastAsia="ja-JP"/>
        </w:rPr>
        <w:tab/>
      </w:r>
      <w:r>
        <w:rPr>
          <w:lang w:eastAsia="ja-JP"/>
        </w:rPr>
        <w:t>“</w:t>
      </w:r>
      <w:r w:rsidR="00C501C8" w:rsidRPr="00C501C8">
        <w:rPr>
          <w:lang w:eastAsia="ja-JP"/>
        </w:rPr>
        <w:t>New WID on Further NR mobility enhancements</w:t>
      </w:r>
      <w:r>
        <w:rPr>
          <w:lang w:eastAsia="ja-JP"/>
        </w:rPr>
        <w:t xml:space="preserve">,” </w:t>
      </w:r>
      <w:r w:rsidR="00C501C8" w:rsidRPr="00C501C8">
        <w:rPr>
          <w:lang w:eastAsia="ja-JP"/>
        </w:rPr>
        <w:t>MediaTek</w:t>
      </w:r>
      <w:r>
        <w:rPr>
          <w:lang w:eastAsia="ja-JP"/>
        </w:rPr>
        <w:t>.</w:t>
      </w:r>
    </w:p>
    <w:sectPr w:rsidR="004A7B5D">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B73C" w14:textId="77777777" w:rsidR="00C95F88" w:rsidRDefault="00C95F88">
      <w:r>
        <w:separator/>
      </w:r>
    </w:p>
  </w:endnote>
  <w:endnote w:type="continuationSeparator" w:id="0">
    <w:p w14:paraId="3B6AF657" w14:textId="77777777" w:rsidR="00C95F88" w:rsidRDefault="00C9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D196A">
      <w:rPr>
        <w:rStyle w:val="af8"/>
      </w:rPr>
      <w:t>3</w:t>
    </w:r>
    <w:r>
      <w:rPr>
        <w:rStyle w:val="af8"/>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FCE5" w14:textId="77777777" w:rsidR="00C95F88" w:rsidRDefault="00C95F88">
      <w:r>
        <w:separator/>
      </w:r>
    </w:p>
  </w:footnote>
  <w:footnote w:type="continuationSeparator" w:id="0">
    <w:p w14:paraId="076F0E95" w14:textId="77777777" w:rsidR="00C95F88" w:rsidRDefault="00C9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117F51"/>
    <w:multiLevelType w:val="hybridMultilevel"/>
    <w:tmpl w:val="2886FBBE"/>
    <w:lvl w:ilvl="0" w:tplc="5CD84338">
      <w:start w:val="1"/>
      <w:numFmt w:val="bullet"/>
      <w:lvlText w:val=""/>
      <w:lvlJc w:val="left"/>
      <w:pPr>
        <w:tabs>
          <w:tab w:val="num" w:pos="720"/>
        </w:tabs>
        <w:ind w:left="720" w:hanging="360"/>
      </w:pPr>
      <w:rPr>
        <w:rFonts w:ascii="Symbol" w:hAnsi="Symbol" w:hint="default"/>
      </w:rPr>
    </w:lvl>
    <w:lvl w:ilvl="1" w:tplc="1F1867BA">
      <w:start w:val="1"/>
      <w:numFmt w:val="lowerLetter"/>
      <w:lvlText w:val="%2."/>
      <w:lvlJc w:val="left"/>
      <w:pPr>
        <w:tabs>
          <w:tab w:val="num" w:pos="1440"/>
        </w:tabs>
        <w:ind w:left="1440" w:hanging="360"/>
      </w:pPr>
    </w:lvl>
    <w:lvl w:ilvl="2" w:tplc="E586CC4C" w:tentative="1">
      <w:start w:val="1"/>
      <w:numFmt w:val="bullet"/>
      <w:lvlText w:val=""/>
      <w:lvlJc w:val="left"/>
      <w:pPr>
        <w:tabs>
          <w:tab w:val="num" w:pos="2160"/>
        </w:tabs>
        <w:ind w:left="2160" w:hanging="360"/>
      </w:pPr>
      <w:rPr>
        <w:rFonts w:ascii="Symbol" w:hAnsi="Symbol" w:hint="default"/>
      </w:rPr>
    </w:lvl>
    <w:lvl w:ilvl="3" w:tplc="19AC4BA2" w:tentative="1">
      <w:start w:val="1"/>
      <w:numFmt w:val="bullet"/>
      <w:lvlText w:val=""/>
      <w:lvlJc w:val="left"/>
      <w:pPr>
        <w:tabs>
          <w:tab w:val="num" w:pos="2880"/>
        </w:tabs>
        <w:ind w:left="2880" w:hanging="360"/>
      </w:pPr>
      <w:rPr>
        <w:rFonts w:ascii="Symbol" w:hAnsi="Symbol" w:hint="default"/>
      </w:rPr>
    </w:lvl>
    <w:lvl w:ilvl="4" w:tplc="17C68BD2" w:tentative="1">
      <w:start w:val="1"/>
      <w:numFmt w:val="bullet"/>
      <w:lvlText w:val=""/>
      <w:lvlJc w:val="left"/>
      <w:pPr>
        <w:tabs>
          <w:tab w:val="num" w:pos="3600"/>
        </w:tabs>
        <w:ind w:left="3600" w:hanging="360"/>
      </w:pPr>
      <w:rPr>
        <w:rFonts w:ascii="Symbol" w:hAnsi="Symbol" w:hint="default"/>
      </w:rPr>
    </w:lvl>
    <w:lvl w:ilvl="5" w:tplc="779C0410" w:tentative="1">
      <w:start w:val="1"/>
      <w:numFmt w:val="bullet"/>
      <w:lvlText w:val=""/>
      <w:lvlJc w:val="left"/>
      <w:pPr>
        <w:tabs>
          <w:tab w:val="num" w:pos="4320"/>
        </w:tabs>
        <w:ind w:left="4320" w:hanging="360"/>
      </w:pPr>
      <w:rPr>
        <w:rFonts w:ascii="Symbol" w:hAnsi="Symbol" w:hint="default"/>
      </w:rPr>
    </w:lvl>
    <w:lvl w:ilvl="6" w:tplc="11EA9778" w:tentative="1">
      <w:start w:val="1"/>
      <w:numFmt w:val="bullet"/>
      <w:lvlText w:val=""/>
      <w:lvlJc w:val="left"/>
      <w:pPr>
        <w:tabs>
          <w:tab w:val="num" w:pos="5040"/>
        </w:tabs>
        <w:ind w:left="5040" w:hanging="360"/>
      </w:pPr>
      <w:rPr>
        <w:rFonts w:ascii="Symbol" w:hAnsi="Symbol" w:hint="default"/>
      </w:rPr>
    </w:lvl>
    <w:lvl w:ilvl="7" w:tplc="69B81E4C" w:tentative="1">
      <w:start w:val="1"/>
      <w:numFmt w:val="bullet"/>
      <w:lvlText w:val=""/>
      <w:lvlJc w:val="left"/>
      <w:pPr>
        <w:tabs>
          <w:tab w:val="num" w:pos="5760"/>
        </w:tabs>
        <w:ind w:left="5760" w:hanging="360"/>
      </w:pPr>
      <w:rPr>
        <w:rFonts w:ascii="Symbol" w:hAnsi="Symbol" w:hint="default"/>
      </w:rPr>
    </w:lvl>
    <w:lvl w:ilvl="8" w:tplc="9BAA4F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551501"/>
    <w:multiLevelType w:val="hybridMultilevel"/>
    <w:tmpl w:val="1826E5F0"/>
    <w:lvl w:ilvl="0" w:tplc="F8848860">
      <w:start w:val="129"/>
      <w:numFmt w:val="bullet"/>
      <w:lvlText w:val="-"/>
      <w:lvlJc w:val="left"/>
      <w:pPr>
        <w:ind w:left="988"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8"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9"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3" w15:restartNumberingAfterBreak="0">
    <w:nsid w:val="3B171380"/>
    <w:multiLevelType w:val="hybridMultilevel"/>
    <w:tmpl w:val="5002AF72"/>
    <w:lvl w:ilvl="0" w:tplc="24285ACA">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D367B00"/>
    <w:multiLevelType w:val="hybridMultilevel"/>
    <w:tmpl w:val="8028F4B2"/>
    <w:lvl w:ilvl="0" w:tplc="F8848860">
      <w:start w:val="129"/>
      <w:numFmt w:val="bullet"/>
      <w:lvlText w:val="-"/>
      <w:lvlJc w:val="left"/>
      <w:pPr>
        <w:ind w:left="704" w:hanging="420"/>
      </w:pPr>
      <w:rPr>
        <w:rFonts w:ascii="Calibri" w:eastAsia="Calibri" w:hAnsi="Calibri"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61B10A5D"/>
    <w:multiLevelType w:val="hybridMultilevel"/>
    <w:tmpl w:val="7370F5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67B3F77"/>
    <w:multiLevelType w:val="hybridMultilevel"/>
    <w:tmpl w:val="E578AD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32091F"/>
    <w:multiLevelType w:val="hybridMultilevel"/>
    <w:tmpl w:val="34FADE58"/>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2" w15:restartNumberingAfterBreak="0">
    <w:nsid w:val="713311D1"/>
    <w:multiLevelType w:val="hybridMultilevel"/>
    <w:tmpl w:val="8D1C034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4" w15:restartNumberingAfterBreak="0">
    <w:nsid w:val="77C16DE0"/>
    <w:multiLevelType w:val="hybridMultilevel"/>
    <w:tmpl w:val="41604AA6"/>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990721">
    <w:abstractNumId w:val="22"/>
  </w:num>
  <w:num w:numId="2" w16cid:durableId="357853614">
    <w:abstractNumId w:val="21"/>
  </w:num>
  <w:num w:numId="3" w16cid:durableId="996230143">
    <w:abstractNumId w:val="11"/>
  </w:num>
  <w:num w:numId="4" w16cid:durableId="1504780083">
    <w:abstractNumId w:val="7"/>
  </w:num>
  <w:num w:numId="5" w16cid:durableId="1444958062">
    <w:abstractNumId w:val="3"/>
  </w:num>
  <w:num w:numId="6" w16cid:durableId="75593793">
    <w:abstractNumId w:val="9"/>
  </w:num>
  <w:num w:numId="7" w16cid:durableId="588930617">
    <w:abstractNumId w:val="23"/>
  </w:num>
  <w:num w:numId="8" w16cid:durableId="461192079">
    <w:abstractNumId w:val="12"/>
  </w:num>
  <w:num w:numId="9" w16cid:durableId="1182547081">
    <w:abstractNumId w:val="8"/>
  </w:num>
  <w:num w:numId="10" w16cid:durableId="1139541928">
    <w:abstractNumId w:val="26"/>
  </w:num>
  <w:num w:numId="11" w16cid:durableId="94639055">
    <w:abstractNumId w:val="1"/>
  </w:num>
  <w:num w:numId="12" w16cid:durableId="616528407">
    <w:abstractNumId w:val="6"/>
  </w:num>
  <w:num w:numId="13" w16cid:durableId="571818092">
    <w:abstractNumId w:val="10"/>
  </w:num>
  <w:num w:numId="14" w16cid:durableId="1702630598">
    <w:abstractNumId w:val="0"/>
  </w:num>
  <w:num w:numId="15" w16cid:durableId="1312715660">
    <w:abstractNumId w:val="25"/>
  </w:num>
  <w:num w:numId="16" w16cid:durableId="484401053">
    <w:abstractNumId w:val="2"/>
  </w:num>
  <w:num w:numId="17" w16cid:durableId="2090422640">
    <w:abstractNumId w:val="16"/>
  </w:num>
  <w:num w:numId="18" w16cid:durableId="514266655">
    <w:abstractNumId w:val="15"/>
  </w:num>
  <w:num w:numId="19" w16cid:durableId="306084916">
    <w:abstractNumId w:val="19"/>
  </w:num>
  <w:num w:numId="20" w16cid:durableId="1802381723">
    <w:abstractNumId w:val="17"/>
  </w:num>
  <w:num w:numId="21" w16cid:durableId="1902984263">
    <w:abstractNumId w:val="14"/>
  </w:num>
  <w:num w:numId="22" w16cid:durableId="1921940131">
    <w:abstractNumId w:val="5"/>
  </w:num>
  <w:num w:numId="23" w16cid:durableId="619799869">
    <w:abstractNumId w:val="13"/>
  </w:num>
  <w:num w:numId="24" w16cid:durableId="96757995">
    <w:abstractNumId w:val="24"/>
  </w:num>
  <w:num w:numId="25" w16cid:durableId="1254624489">
    <w:abstractNumId w:val="20"/>
  </w:num>
  <w:num w:numId="26" w16cid:durableId="1152022500">
    <w:abstractNumId w:val="4"/>
  </w:num>
  <w:num w:numId="27" w16cid:durableId="834153810">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09BE"/>
    <w:rsid w:val="00001418"/>
    <w:rsid w:val="00001BF0"/>
    <w:rsid w:val="00001FC3"/>
    <w:rsid w:val="000020AE"/>
    <w:rsid w:val="00002480"/>
    <w:rsid w:val="00002993"/>
    <w:rsid w:val="000033FE"/>
    <w:rsid w:val="00003DAD"/>
    <w:rsid w:val="00003E44"/>
    <w:rsid w:val="0000441E"/>
    <w:rsid w:val="000047CA"/>
    <w:rsid w:val="0000526E"/>
    <w:rsid w:val="0000585D"/>
    <w:rsid w:val="00006022"/>
    <w:rsid w:val="000069A1"/>
    <w:rsid w:val="00006D48"/>
    <w:rsid w:val="0000746F"/>
    <w:rsid w:val="00007896"/>
    <w:rsid w:val="000121D8"/>
    <w:rsid w:val="0001328A"/>
    <w:rsid w:val="00013589"/>
    <w:rsid w:val="00013E09"/>
    <w:rsid w:val="00014409"/>
    <w:rsid w:val="0001498F"/>
    <w:rsid w:val="00014E86"/>
    <w:rsid w:val="00015391"/>
    <w:rsid w:val="000153BC"/>
    <w:rsid w:val="00015C84"/>
    <w:rsid w:val="00016EE7"/>
    <w:rsid w:val="00017AD0"/>
    <w:rsid w:val="000202F8"/>
    <w:rsid w:val="00020A67"/>
    <w:rsid w:val="00021B75"/>
    <w:rsid w:val="0002248D"/>
    <w:rsid w:val="0002295B"/>
    <w:rsid w:val="00022C70"/>
    <w:rsid w:val="000233EB"/>
    <w:rsid w:val="00025060"/>
    <w:rsid w:val="0002541F"/>
    <w:rsid w:val="00025C1F"/>
    <w:rsid w:val="0002613D"/>
    <w:rsid w:val="00026CD4"/>
    <w:rsid w:val="00027F13"/>
    <w:rsid w:val="00030203"/>
    <w:rsid w:val="000303E4"/>
    <w:rsid w:val="000314F2"/>
    <w:rsid w:val="00031CF0"/>
    <w:rsid w:val="00032B69"/>
    <w:rsid w:val="00033786"/>
    <w:rsid w:val="0003391C"/>
    <w:rsid w:val="00033C08"/>
    <w:rsid w:val="00034468"/>
    <w:rsid w:val="000347B8"/>
    <w:rsid w:val="00034F0A"/>
    <w:rsid w:val="00035AB3"/>
    <w:rsid w:val="00035C47"/>
    <w:rsid w:val="00036173"/>
    <w:rsid w:val="000362AC"/>
    <w:rsid w:val="000363F1"/>
    <w:rsid w:val="00037D1D"/>
    <w:rsid w:val="000403E1"/>
    <w:rsid w:val="0004138B"/>
    <w:rsid w:val="000417A6"/>
    <w:rsid w:val="00041B80"/>
    <w:rsid w:val="00041F06"/>
    <w:rsid w:val="00041FBA"/>
    <w:rsid w:val="00042389"/>
    <w:rsid w:val="00042571"/>
    <w:rsid w:val="00042C5C"/>
    <w:rsid w:val="00043099"/>
    <w:rsid w:val="00043A37"/>
    <w:rsid w:val="00043C51"/>
    <w:rsid w:val="00044121"/>
    <w:rsid w:val="000444FD"/>
    <w:rsid w:val="00044F0A"/>
    <w:rsid w:val="000453D0"/>
    <w:rsid w:val="0004555C"/>
    <w:rsid w:val="0004633C"/>
    <w:rsid w:val="00046EE4"/>
    <w:rsid w:val="000502DD"/>
    <w:rsid w:val="000504BA"/>
    <w:rsid w:val="000510C2"/>
    <w:rsid w:val="00052B2C"/>
    <w:rsid w:val="00053A5A"/>
    <w:rsid w:val="00053E4E"/>
    <w:rsid w:val="00054314"/>
    <w:rsid w:val="00054C2C"/>
    <w:rsid w:val="000551E9"/>
    <w:rsid w:val="000555B2"/>
    <w:rsid w:val="00056C2B"/>
    <w:rsid w:val="00056CBF"/>
    <w:rsid w:val="0006102F"/>
    <w:rsid w:val="00061D2B"/>
    <w:rsid w:val="00061F84"/>
    <w:rsid w:val="00063B2C"/>
    <w:rsid w:val="000648E4"/>
    <w:rsid w:val="00065827"/>
    <w:rsid w:val="00066137"/>
    <w:rsid w:val="000663F5"/>
    <w:rsid w:val="00066A21"/>
    <w:rsid w:val="000704F5"/>
    <w:rsid w:val="000706D0"/>
    <w:rsid w:val="00070FEF"/>
    <w:rsid w:val="000711D0"/>
    <w:rsid w:val="00071866"/>
    <w:rsid w:val="00075686"/>
    <w:rsid w:val="00075F2A"/>
    <w:rsid w:val="00076C4C"/>
    <w:rsid w:val="00077440"/>
    <w:rsid w:val="000804AF"/>
    <w:rsid w:val="0008050D"/>
    <w:rsid w:val="00080516"/>
    <w:rsid w:val="00080E86"/>
    <w:rsid w:val="00081AFC"/>
    <w:rsid w:val="00081FE5"/>
    <w:rsid w:val="0008208A"/>
    <w:rsid w:val="0008389D"/>
    <w:rsid w:val="000856C5"/>
    <w:rsid w:val="00085C05"/>
    <w:rsid w:val="00086571"/>
    <w:rsid w:val="00086D94"/>
    <w:rsid w:val="000878E2"/>
    <w:rsid w:val="00087B64"/>
    <w:rsid w:val="0009178D"/>
    <w:rsid w:val="00091984"/>
    <w:rsid w:val="00091E5B"/>
    <w:rsid w:val="00093257"/>
    <w:rsid w:val="0009375D"/>
    <w:rsid w:val="000945B8"/>
    <w:rsid w:val="0009539E"/>
    <w:rsid w:val="000954E8"/>
    <w:rsid w:val="000958BD"/>
    <w:rsid w:val="000963DE"/>
    <w:rsid w:val="000A01ED"/>
    <w:rsid w:val="000A0959"/>
    <w:rsid w:val="000A098B"/>
    <w:rsid w:val="000A1209"/>
    <w:rsid w:val="000A211F"/>
    <w:rsid w:val="000A221A"/>
    <w:rsid w:val="000A25C3"/>
    <w:rsid w:val="000A26A1"/>
    <w:rsid w:val="000A3483"/>
    <w:rsid w:val="000A45F5"/>
    <w:rsid w:val="000A56CE"/>
    <w:rsid w:val="000A5C23"/>
    <w:rsid w:val="000A64D0"/>
    <w:rsid w:val="000A66F3"/>
    <w:rsid w:val="000A6C3A"/>
    <w:rsid w:val="000A6C77"/>
    <w:rsid w:val="000B0254"/>
    <w:rsid w:val="000B0477"/>
    <w:rsid w:val="000B1792"/>
    <w:rsid w:val="000B21A5"/>
    <w:rsid w:val="000B35D9"/>
    <w:rsid w:val="000B54AF"/>
    <w:rsid w:val="000B5CFA"/>
    <w:rsid w:val="000B5E78"/>
    <w:rsid w:val="000B5F44"/>
    <w:rsid w:val="000B6D67"/>
    <w:rsid w:val="000B735A"/>
    <w:rsid w:val="000B7540"/>
    <w:rsid w:val="000B7767"/>
    <w:rsid w:val="000B7828"/>
    <w:rsid w:val="000C02B1"/>
    <w:rsid w:val="000C07B0"/>
    <w:rsid w:val="000C195F"/>
    <w:rsid w:val="000C1A48"/>
    <w:rsid w:val="000C32A9"/>
    <w:rsid w:val="000C4057"/>
    <w:rsid w:val="000C5131"/>
    <w:rsid w:val="000C513F"/>
    <w:rsid w:val="000C61AB"/>
    <w:rsid w:val="000C680A"/>
    <w:rsid w:val="000C6B94"/>
    <w:rsid w:val="000C737B"/>
    <w:rsid w:val="000C7ACE"/>
    <w:rsid w:val="000C7B03"/>
    <w:rsid w:val="000C7BEA"/>
    <w:rsid w:val="000D02FC"/>
    <w:rsid w:val="000D0D66"/>
    <w:rsid w:val="000D0F96"/>
    <w:rsid w:val="000D15FD"/>
    <w:rsid w:val="000D21BE"/>
    <w:rsid w:val="000D2636"/>
    <w:rsid w:val="000D3D41"/>
    <w:rsid w:val="000D3F62"/>
    <w:rsid w:val="000D6F61"/>
    <w:rsid w:val="000D72BE"/>
    <w:rsid w:val="000D73FA"/>
    <w:rsid w:val="000E1BF4"/>
    <w:rsid w:val="000E1C50"/>
    <w:rsid w:val="000E25C9"/>
    <w:rsid w:val="000E3A74"/>
    <w:rsid w:val="000E4C97"/>
    <w:rsid w:val="000E5563"/>
    <w:rsid w:val="000E5767"/>
    <w:rsid w:val="000E6749"/>
    <w:rsid w:val="000E67DD"/>
    <w:rsid w:val="000E6EAB"/>
    <w:rsid w:val="000F0CAF"/>
    <w:rsid w:val="000F20DA"/>
    <w:rsid w:val="000F27D0"/>
    <w:rsid w:val="000F3D21"/>
    <w:rsid w:val="000F4DD1"/>
    <w:rsid w:val="000F6A2E"/>
    <w:rsid w:val="000F6D6E"/>
    <w:rsid w:val="000F6FE6"/>
    <w:rsid w:val="000F79D1"/>
    <w:rsid w:val="0010053C"/>
    <w:rsid w:val="0010085A"/>
    <w:rsid w:val="00100F3B"/>
    <w:rsid w:val="0010216C"/>
    <w:rsid w:val="0010272B"/>
    <w:rsid w:val="001042A0"/>
    <w:rsid w:val="00104AFC"/>
    <w:rsid w:val="001059E3"/>
    <w:rsid w:val="00105F7F"/>
    <w:rsid w:val="00106E70"/>
    <w:rsid w:val="00107351"/>
    <w:rsid w:val="0010741C"/>
    <w:rsid w:val="0010777E"/>
    <w:rsid w:val="00107989"/>
    <w:rsid w:val="00107CAD"/>
    <w:rsid w:val="00107CC5"/>
    <w:rsid w:val="00107D72"/>
    <w:rsid w:val="00107F58"/>
    <w:rsid w:val="001100A3"/>
    <w:rsid w:val="00111CF7"/>
    <w:rsid w:val="00112A79"/>
    <w:rsid w:val="00112C1A"/>
    <w:rsid w:val="00113B55"/>
    <w:rsid w:val="00113CA2"/>
    <w:rsid w:val="001167E2"/>
    <w:rsid w:val="0011747F"/>
    <w:rsid w:val="001206AA"/>
    <w:rsid w:val="00122579"/>
    <w:rsid w:val="001239E6"/>
    <w:rsid w:val="00123FA5"/>
    <w:rsid w:val="001245DA"/>
    <w:rsid w:val="00125543"/>
    <w:rsid w:val="001257FC"/>
    <w:rsid w:val="00126A73"/>
    <w:rsid w:val="00126D72"/>
    <w:rsid w:val="00127BA7"/>
    <w:rsid w:val="00127C6B"/>
    <w:rsid w:val="00130397"/>
    <w:rsid w:val="001335CC"/>
    <w:rsid w:val="00133A6E"/>
    <w:rsid w:val="00133C5F"/>
    <w:rsid w:val="00134A52"/>
    <w:rsid w:val="0013505B"/>
    <w:rsid w:val="00135FD5"/>
    <w:rsid w:val="00136798"/>
    <w:rsid w:val="00136A6C"/>
    <w:rsid w:val="0013756D"/>
    <w:rsid w:val="00137660"/>
    <w:rsid w:val="00137A2D"/>
    <w:rsid w:val="001401A0"/>
    <w:rsid w:val="00140338"/>
    <w:rsid w:val="00140E96"/>
    <w:rsid w:val="00141A0C"/>
    <w:rsid w:val="00141BFE"/>
    <w:rsid w:val="001424D2"/>
    <w:rsid w:val="001424F8"/>
    <w:rsid w:val="00142775"/>
    <w:rsid w:val="00142AE1"/>
    <w:rsid w:val="00143531"/>
    <w:rsid w:val="001444E2"/>
    <w:rsid w:val="00144D49"/>
    <w:rsid w:val="00144FAF"/>
    <w:rsid w:val="0014524C"/>
    <w:rsid w:val="00147408"/>
    <w:rsid w:val="00147A3E"/>
    <w:rsid w:val="00147B9C"/>
    <w:rsid w:val="00150792"/>
    <w:rsid w:val="00152220"/>
    <w:rsid w:val="001532CE"/>
    <w:rsid w:val="00153DA3"/>
    <w:rsid w:val="001542AA"/>
    <w:rsid w:val="00155675"/>
    <w:rsid w:val="00156AE9"/>
    <w:rsid w:val="00156F86"/>
    <w:rsid w:val="00157590"/>
    <w:rsid w:val="00161559"/>
    <w:rsid w:val="00162023"/>
    <w:rsid w:val="001629A3"/>
    <w:rsid w:val="00163293"/>
    <w:rsid w:val="00163B13"/>
    <w:rsid w:val="00163B4C"/>
    <w:rsid w:val="00163D8D"/>
    <w:rsid w:val="00164253"/>
    <w:rsid w:val="0016554C"/>
    <w:rsid w:val="00165C2A"/>
    <w:rsid w:val="00165FE6"/>
    <w:rsid w:val="00166484"/>
    <w:rsid w:val="001667D0"/>
    <w:rsid w:val="00167B14"/>
    <w:rsid w:val="00167C34"/>
    <w:rsid w:val="00167D08"/>
    <w:rsid w:val="00170FBB"/>
    <w:rsid w:val="00171AE5"/>
    <w:rsid w:val="00172EDC"/>
    <w:rsid w:val="001736D1"/>
    <w:rsid w:val="00174C61"/>
    <w:rsid w:val="001755B2"/>
    <w:rsid w:val="001765F6"/>
    <w:rsid w:val="00181806"/>
    <w:rsid w:val="001821BC"/>
    <w:rsid w:val="00182D24"/>
    <w:rsid w:val="00183362"/>
    <w:rsid w:val="00183848"/>
    <w:rsid w:val="00183D2C"/>
    <w:rsid w:val="00184730"/>
    <w:rsid w:val="00184B73"/>
    <w:rsid w:val="00186D8A"/>
    <w:rsid w:val="00187132"/>
    <w:rsid w:val="00187C58"/>
    <w:rsid w:val="00187D7B"/>
    <w:rsid w:val="00190BE3"/>
    <w:rsid w:val="00190D82"/>
    <w:rsid w:val="001923AB"/>
    <w:rsid w:val="0019507E"/>
    <w:rsid w:val="0019544F"/>
    <w:rsid w:val="001958E4"/>
    <w:rsid w:val="00195CF4"/>
    <w:rsid w:val="001969CF"/>
    <w:rsid w:val="001971AE"/>
    <w:rsid w:val="001979F6"/>
    <w:rsid w:val="001A01A6"/>
    <w:rsid w:val="001A047A"/>
    <w:rsid w:val="001A198D"/>
    <w:rsid w:val="001A2372"/>
    <w:rsid w:val="001A33D5"/>
    <w:rsid w:val="001A4E98"/>
    <w:rsid w:val="001A552F"/>
    <w:rsid w:val="001A6612"/>
    <w:rsid w:val="001A69E7"/>
    <w:rsid w:val="001A6F0F"/>
    <w:rsid w:val="001B0748"/>
    <w:rsid w:val="001B0F1B"/>
    <w:rsid w:val="001B1312"/>
    <w:rsid w:val="001B13E0"/>
    <w:rsid w:val="001B18DE"/>
    <w:rsid w:val="001B19A2"/>
    <w:rsid w:val="001B29C8"/>
    <w:rsid w:val="001B2C32"/>
    <w:rsid w:val="001B4C54"/>
    <w:rsid w:val="001B5481"/>
    <w:rsid w:val="001B5925"/>
    <w:rsid w:val="001C0015"/>
    <w:rsid w:val="001C13DD"/>
    <w:rsid w:val="001C18AC"/>
    <w:rsid w:val="001C2B66"/>
    <w:rsid w:val="001C3566"/>
    <w:rsid w:val="001C38E9"/>
    <w:rsid w:val="001C413E"/>
    <w:rsid w:val="001C4BA7"/>
    <w:rsid w:val="001C4C73"/>
    <w:rsid w:val="001C5097"/>
    <w:rsid w:val="001C5893"/>
    <w:rsid w:val="001C630A"/>
    <w:rsid w:val="001C651A"/>
    <w:rsid w:val="001C7241"/>
    <w:rsid w:val="001C7473"/>
    <w:rsid w:val="001D1022"/>
    <w:rsid w:val="001D4223"/>
    <w:rsid w:val="001D5CFE"/>
    <w:rsid w:val="001D671D"/>
    <w:rsid w:val="001D7C54"/>
    <w:rsid w:val="001E03AD"/>
    <w:rsid w:val="001E06C5"/>
    <w:rsid w:val="001E1856"/>
    <w:rsid w:val="001E2231"/>
    <w:rsid w:val="001E27A8"/>
    <w:rsid w:val="001E301F"/>
    <w:rsid w:val="001E3B7F"/>
    <w:rsid w:val="001E40F3"/>
    <w:rsid w:val="001E45F3"/>
    <w:rsid w:val="001E4AC2"/>
    <w:rsid w:val="001E6555"/>
    <w:rsid w:val="001E7095"/>
    <w:rsid w:val="001F113E"/>
    <w:rsid w:val="001F173C"/>
    <w:rsid w:val="001F1774"/>
    <w:rsid w:val="001F1AD9"/>
    <w:rsid w:val="001F3820"/>
    <w:rsid w:val="001F4823"/>
    <w:rsid w:val="001F4FD5"/>
    <w:rsid w:val="001F5272"/>
    <w:rsid w:val="001F68A0"/>
    <w:rsid w:val="001F6C94"/>
    <w:rsid w:val="001F6DD2"/>
    <w:rsid w:val="001F7A5E"/>
    <w:rsid w:val="001F7B03"/>
    <w:rsid w:val="00202106"/>
    <w:rsid w:val="00202226"/>
    <w:rsid w:val="0020312F"/>
    <w:rsid w:val="00203216"/>
    <w:rsid w:val="0020504F"/>
    <w:rsid w:val="00205961"/>
    <w:rsid w:val="002060AA"/>
    <w:rsid w:val="002060FA"/>
    <w:rsid w:val="00206533"/>
    <w:rsid w:val="00211E76"/>
    <w:rsid w:val="00212056"/>
    <w:rsid w:val="002122F0"/>
    <w:rsid w:val="00212E9D"/>
    <w:rsid w:val="0021363F"/>
    <w:rsid w:val="002136C8"/>
    <w:rsid w:val="00213C41"/>
    <w:rsid w:val="00214676"/>
    <w:rsid w:val="002149B6"/>
    <w:rsid w:val="00215F38"/>
    <w:rsid w:val="00215FC8"/>
    <w:rsid w:val="00216E2F"/>
    <w:rsid w:val="00217D5C"/>
    <w:rsid w:val="00221176"/>
    <w:rsid w:val="002214D3"/>
    <w:rsid w:val="00221EC3"/>
    <w:rsid w:val="002225D8"/>
    <w:rsid w:val="00222D33"/>
    <w:rsid w:val="00224AD8"/>
    <w:rsid w:val="00224CCF"/>
    <w:rsid w:val="00225803"/>
    <w:rsid w:val="00226E76"/>
    <w:rsid w:val="00226F0A"/>
    <w:rsid w:val="00227558"/>
    <w:rsid w:val="00227CB5"/>
    <w:rsid w:val="00230943"/>
    <w:rsid w:val="002312E0"/>
    <w:rsid w:val="0023233A"/>
    <w:rsid w:val="00232A41"/>
    <w:rsid w:val="00233315"/>
    <w:rsid w:val="00233A95"/>
    <w:rsid w:val="00233E21"/>
    <w:rsid w:val="00234DC4"/>
    <w:rsid w:val="00234F38"/>
    <w:rsid w:val="0023664F"/>
    <w:rsid w:val="00236838"/>
    <w:rsid w:val="00236F3D"/>
    <w:rsid w:val="00237197"/>
    <w:rsid w:val="00237240"/>
    <w:rsid w:val="00237344"/>
    <w:rsid w:val="00237CAF"/>
    <w:rsid w:val="00237E46"/>
    <w:rsid w:val="00240B23"/>
    <w:rsid w:val="00240B84"/>
    <w:rsid w:val="00240CE1"/>
    <w:rsid w:val="00241098"/>
    <w:rsid w:val="00241C12"/>
    <w:rsid w:val="00241C4F"/>
    <w:rsid w:val="00242974"/>
    <w:rsid w:val="00244455"/>
    <w:rsid w:val="00244A47"/>
    <w:rsid w:val="00246DE1"/>
    <w:rsid w:val="002509F5"/>
    <w:rsid w:val="002525C9"/>
    <w:rsid w:val="00252780"/>
    <w:rsid w:val="00252F00"/>
    <w:rsid w:val="0025309D"/>
    <w:rsid w:val="00253FBE"/>
    <w:rsid w:val="00254DB8"/>
    <w:rsid w:val="00255305"/>
    <w:rsid w:val="002553B3"/>
    <w:rsid w:val="00255424"/>
    <w:rsid w:val="00256928"/>
    <w:rsid w:val="00260FAB"/>
    <w:rsid w:val="00262018"/>
    <w:rsid w:val="00262183"/>
    <w:rsid w:val="002621ED"/>
    <w:rsid w:val="00262C46"/>
    <w:rsid w:val="00262F12"/>
    <w:rsid w:val="00262F3B"/>
    <w:rsid w:val="002641DF"/>
    <w:rsid w:val="00264FC7"/>
    <w:rsid w:val="002660F8"/>
    <w:rsid w:val="002664C8"/>
    <w:rsid w:val="002668A1"/>
    <w:rsid w:val="00267BE1"/>
    <w:rsid w:val="00270DAE"/>
    <w:rsid w:val="00272C1F"/>
    <w:rsid w:val="00273E95"/>
    <w:rsid w:val="00277900"/>
    <w:rsid w:val="00281169"/>
    <w:rsid w:val="002811A1"/>
    <w:rsid w:val="002816BC"/>
    <w:rsid w:val="00282754"/>
    <w:rsid w:val="00283143"/>
    <w:rsid w:val="002831C8"/>
    <w:rsid w:val="0028533C"/>
    <w:rsid w:val="00285DB9"/>
    <w:rsid w:val="00286797"/>
    <w:rsid w:val="00287689"/>
    <w:rsid w:val="002901D2"/>
    <w:rsid w:val="00290590"/>
    <w:rsid w:val="00291F3E"/>
    <w:rsid w:val="00294097"/>
    <w:rsid w:val="002950F3"/>
    <w:rsid w:val="002961B0"/>
    <w:rsid w:val="00297999"/>
    <w:rsid w:val="00297BA8"/>
    <w:rsid w:val="002A192E"/>
    <w:rsid w:val="002A2079"/>
    <w:rsid w:val="002A25E7"/>
    <w:rsid w:val="002A263F"/>
    <w:rsid w:val="002A3367"/>
    <w:rsid w:val="002A34D0"/>
    <w:rsid w:val="002A3508"/>
    <w:rsid w:val="002A3B3A"/>
    <w:rsid w:val="002A4403"/>
    <w:rsid w:val="002A47F2"/>
    <w:rsid w:val="002A59F4"/>
    <w:rsid w:val="002A5E6E"/>
    <w:rsid w:val="002A5F67"/>
    <w:rsid w:val="002A6C72"/>
    <w:rsid w:val="002B0AC8"/>
    <w:rsid w:val="002B1166"/>
    <w:rsid w:val="002B28BC"/>
    <w:rsid w:val="002B2B9D"/>
    <w:rsid w:val="002B2C29"/>
    <w:rsid w:val="002B5262"/>
    <w:rsid w:val="002B55C7"/>
    <w:rsid w:val="002B63BC"/>
    <w:rsid w:val="002B7817"/>
    <w:rsid w:val="002C017B"/>
    <w:rsid w:val="002C050A"/>
    <w:rsid w:val="002C05EB"/>
    <w:rsid w:val="002C1B17"/>
    <w:rsid w:val="002C3195"/>
    <w:rsid w:val="002C35E1"/>
    <w:rsid w:val="002C3FB4"/>
    <w:rsid w:val="002C40FE"/>
    <w:rsid w:val="002C4324"/>
    <w:rsid w:val="002C4F22"/>
    <w:rsid w:val="002C5013"/>
    <w:rsid w:val="002C5245"/>
    <w:rsid w:val="002C56AC"/>
    <w:rsid w:val="002C6BF9"/>
    <w:rsid w:val="002C7FD2"/>
    <w:rsid w:val="002D0486"/>
    <w:rsid w:val="002D05EF"/>
    <w:rsid w:val="002D0934"/>
    <w:rsid w:val="002D0AE4"/>
    <w:rsid w:val="002D0E5F"/>
    <w:rsid w:val="002D1D71"/>
    <w:rsid w:val="002D1F9F"/>
    <w:rsid w:val="002D249B"/>
    <w:rsid w:val="002D27BE"/>
    <w:rsid w:val="002D2D78"/>
    <w:rsid w:val="002D4081"/>
    <w:rsid w:val="002D4A50"/>
    <w:rsid w:val="002D4DDE"/>
    <w:rsid w:val="002D4EA2"/>
    <w:rsid w:val="002D5122"/>
    <w:rsid w:val="002D5CB0"/>
    <w:rsid w:val="002D61A8"/>
    <w:rsid w:val="002D69F6"/>
    <w:rsid w:val="002D6E51"/>
    <w:rsid w:val="002D7637"/>
    <w:rsid w:val="002D773F"/>
    <w:rsid w:val="002D77E2"/>
    <w:rsid w:val="002E0B88"/>
    <w:rsid w:val="002E148C"/>
    <w:rsid w:val="002E14B4"/>
    <w:rsid w:val="002E3FB7"/>
    <w:rsid w:val="002E4E53"/>
    <w:rsid w:val="002E4EC4"/>
    <w:rsid w:val="002E4F4A"/>
    <w:rsid w:val="002E5109"/>
    <w:rsid w:val="002E5210"/>
    <w:rsid w:val="002E5440"/>
    <w:rsid w:val="002E569E"/>
    <w:rsid w:val="002E5C82"/>
    <w:rsid w:val="002E6216"/>
    <w:rsid w:val="002E623B"/>
    <w:rsid w:val="002E6BA3"/>
    <w:rsid w:val="002F113A"/>
    <w:rsid w:val="002F19C5"/>
    <w:rsid w:val="002F2A63"/>
    <w:rsid w:val="002F2B02"/>
    <w:rsid w:val="002F3262"/>
    <w:rsid w:val="002F3897"/>
    <w:rsid w:val="002F4382"/>
    <w:rsid w:val="002F4F9A"/>
    <w:rsid w:val="002F564C"/>
    <w:rsid w:val="002F620A"/>
    <w:rsid w:val="002F6EE1"/>
    <w:rsid w:val="002F7854"/>
    <w:rsid w:val="002F78D7"/>
    <w:rsid w:val="003001FD"/>
    <w:rsid w:val="00302241"/>
    <w:rsid w:val="003058B2"/>
    <w:rsid w:val="00306591"/>
    <w:rsid w:val="00306AF0"/>
    <w:rsid w:val="003077A7"/>
    <w:rsid w:val="003104FD"/>
    <w:rsid w:val="00310B36"/>
    <w:rsid w:val="00311C13"/>
    <w:rsid w:val="00311CC3"/>
    <w:rsid w:val="003121BE"/>
    <w:rsid w:val="003127D5"/>
    <w:rsid w:val="00312CF5"/>
    <w:rsid w:val="00313ADB"/>
    <w:rsid w:val="00315510"/>
    <w:rsid w:val="0031602A"/>
    <w:rsid w:val="00320783"/>
    <w:rsid w:val="00320EFA"/>
    <w:rsid w:val="00321DB8"/>
    <w:rsid w:val="00323101"/>
    <w:rsid w:val="00323DF1"/>
    <w:rsid w:val="003243C8"/>
    <w:rsid w:val="00324823"/>
    <w:rsid w:val="0032560F"/>
    <w:rsid w:val="0032574C"/>
    <w:rsid w:val="003268A1"/>
    <w:rsid w:val="00326D62"/>
    <w:rsid w:val="00326ED9"/>
    <w:rsid w:val="00327ADA"/>
    <w:rsid w:val="00327F13"/>
    <w:rsid w:val="0033058F"/>
    <w:rsid w:val="00330DCC"/>
    <w:rsid w:val="00331C97"/>
    <w:rsid w:val="00331DCA"/>
    <w:rsid w:val="00332962"/>
    <w:rsid w:val="00332F57"/>
    <w:rsid w:val="003335A4"/>
    <w:rsid w:val="0033401D"/>
    <w:rsid w:val="00334D40"/>
    <w:rsid w:val="003364A7"/>
    <w:rsid w:val="003367F6"/>
    <w:rsid w:val="00336C5B"/>
    <w:rsid w:val="00337CD6"/>
    <w:rsid w:val="003409A6"/>
    <w:rsid w:val="00341DE8"/>
    <w:rsid w:val="0034226F"/>
    <w:rsid w:val="00342659"/>
    <w:rsid w:val="0034329A"/>
    <w:rsid w:val="00343326"/>
    <w:rsid w:val="0034499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5AC"/>
    <w:rsid w:val="00361803"/>
    <w:rsid w:val="00361FE9"/>
    <w:rsid w:val="00362442"/>
    <w:rsid w:val="0036246C"/>
    <w:rsid w:val="003633AD"/>
    <w:rsid w:val="00363996"/>
    <w:rsid w:val="00363CDE"/>
    <w:rsid w:val="0036472C"/>
    <w:rsid w:val="00364D46"/>
    <w:rsid w:val="00366651"/>
    <w:rsid w:val="00366AB7"/>
    <w:rsid w:val="00367ED4"/>
    <w:rsid w:val="003708C7"/>
    <w:rsid w:val="003728E6"/>
    <w:rsid w:val="00372A13"/>
    <w:rsid w:val="00372C01"/>
    <w:rsid w:val="00373D3E"/>
    <w:rsid w:val="00373DB8"/>
    <w:rsid w:val="00376210"/>
    <w:rsid w:val="0037636D"/>
    <w:rsid w:val="00376731"/>
    <w:rsid w:val="00376BC4"/>
    <w:rsid w:val="00377B67"/>
    <w:rsid w:val="00377E05"/>
    <w:rsid w:val="003807AF"/>
    <w:rsid w:val="00382F2A"/>
    <w:rsid w:val="00383A91"/>
    <w:rsid w:val="00383AFA"/>
    <w:rsid w:val="0038455D"/>
    <w:rsid w:val="003845B6"/>
    <w:rsid w:val="00384AFC"/>
    <w:rsid w:val="003856A2"/>
    <w:rsid w:val="003857C4"/>
    <w:rsid w:val="003864C0"/>
    <w:rsid w:val="00386D9C"/>
    <w:rsid w:val="00387303"/>
    <w:rsid w:val="00390A57"/>
    <w:rsid w:val="00390EB1"/>
    <w:rsid w:val="0039229C"/>
    <w:rsid w:val="00393320"/>
    <w:rsid w:val="00393840"/>
    <w:rsid w:val="00393BEC"/>
    <w:rsid w:val="00394400"/>
    <w:rsid w:val="00396042"/>
    <w:rsid w:val="00396BAB"/>
    <w:rsid w:val="003A0BAD"/>
    <w:rsid w:val="003A0CF1"/>
    <w:rsid w:val="003A0EAF"/>
    <w:rsid w:val="003A32DE"/>
    <w:rsid w:val="003A3607"/>
    <w:rsid w:val="003A3F19"/>
    <w:rsid w:val="003A5BE2"/>
    <w:rsid w:val="003A601E"/>
    <w:rsid w:val="003A6561"/>
    <w:rsid w:val="003A66FA"/>
    <w:rsid w:val="003A7272"/>
    <w:rsid w:val="003A7556"/>
    <w:rsid w:val="003A7FCF"/>
    <w:rsid w:val="003B0EB6"/>
    <w:rsid w:val="003B1BD1"/>
    <w:rsid w:val="003B1F5A"/>
    <w:rsid w:val="003B2A8D"/>
    <w:rsid w:val="003B42EB"/>
    <w:rsid w:val="003B455E"/>
    <w:rsid w:val="003B60D0"/>
    <w:rsid w:val="003B63B4"/>
    <w:rsid w:val="003B6B60"/>
    <w:rsid w:val="003B6C53"/>
    <w:rsid w:val="003B7A14"/>
    <w:rsid w:val="003C1159"/>
    <w:rsid w:val="003C1493"/>
    <w:rsid w:val="003C2726"/>
    <w:rsid w:val="003C285F"/>
    <w:rsid w:val="003C2A24"/>
    <w:rsid w:val="003C351E"/>
    <w:rsid w:val="003C3D53"/>
    <w:rsid w:val="003C55C1"/>
    <w:rsid w:val="003C71E0"/>
    <w:rsid w:val="003D066F"/>
    <w:rsid w:val="003D06EA"/>
    <w:rsid w:val="003D223A"/>
    <w:rsid w:val="003D23F1"/>
    <w:rsid w:val="003D256C"/>
    <w:rsid w:val="003D4B8C"/>
    <w:rsid w:val="003D53C9"/>
    <w:rsid w:val="003D57C9"/>
    <w:rsid w:val="003D679E"/>
    <w:rsid w:val="003D6BD9"/>
    <w:rsid w:val="003D6EEC"/>
    <w:rsid w:val="003E0F4B"/>
    <w:rsid w:val="003E1000"/>
    <w:rsid w:val="003E1730"/>
    <w:rsid w:val="003E1EB3"/>
    <w:rsid w:val="003E273E"/>
    <w:rsid w:val="003E3EC0"/>
    <w:rsid w:val="003E4A2C"/>
    <w:rsid w:val="003E4D42"/>
    <w:rsid w:val="003E4FFA"/>
    <w:rsid w:val="003E5186"/>
    <w:rsid w:val="003E6F85"/>
    <w:rsid w:val="003E7874"/>
    <w:rsid w:val="003E7D91"/>
    <w:rsid w:val="003F05F6"/>
    <w:rsid w:val="003F0CB7"/>
    <w:rsid w:val="003F1B94"/>
    <w:rsid w:val="003F253B"/>
    <w:rsid w:val="003F254D"/>
    <w:rsid w:val="003F289F"/>
    <w:rsid w:val="003F38A9"/>
    <w:rsid w:val="00401214"/>
    <w:rsid w:val="004014E0"/>
    <w:rsid w:val="00401557"/>
    <w:rsid w:val="00401651"/>
    <w:rsid w:val="00402908"/>
    <w:rsid w:val="00402B8A"/>
    <w:rsid w:val="0040304B"/>
    <w:rsid w:val="00403996"/>
    <w:rsid w:val="00403F47"/>
    <w:rsid w:val="00403FA5"/>
    <w:rsid w:val="004051BB"/>
    <w:rsid w:val="0040540F"/>
    <w:rsid w:val="004072DB"/>
    <w:rsid w:val="004078B5"/>
    <w:rsid w:val="004105F8"/>
    <w:rsid w:val="00410B6E"/>
    <w:rsid w:val="00410C39"/>
    <w:rsid w:val="00410E5A"/>
    <w:rsid w:val="004132FA"/>
    <w:rsid w:val="00413D1F"/>
    <w:rsid w:val="004146F3"/>
    <w:rsid w:val="00414EAC"/>
    <w:rsid w:val="00414EDC"/>
    <w:rsid w:val="00416DBF"/>
    <w:rsid w:val="00417F70"/>
    <w:rsid w:val="00420000"/>
    <w:rsid w:val="00420C86"/>
    <w:rsid w:val="004224CF"/>
    <w:rsid w:val="0042270A"/>
    <w:rsid w:val="00422C29"/>
    <w:rsid w:val="00422CBD"/>
    <w:rsid w:val="00423FCF"/>
    <w:rsid w:val="0042436A"/>
    <w:rsid w:val="00424A43"/>
    <w:rsid w:val="00424DB1"/>
    <w:rsid w:val="0042674B"/>
    <w:rsid w:val="00426906"/>
    <w:rsid w:val="004318EB"/>
    <w:rsid w:val="00431980"/>
    <w:rsid w:val="00431D02"/>
    <w:rsid w:val="004327DD"/>
    <w:rsid w:val="00433165"/>
    <w:rsid w:val="00433259"/>
    <w:rsid w:val="00433D73"/>
    <w:rsid w:val="0043487D"/>
    <w:rsid w:val="004349F2"/>
    <w:rsid w:val="00435176"/>
    <w:rsid w:val="0043643B"/>
    <w:rsid w:val="004365E9"/>
    <w:rsid w:val="004405A8"/>
    <w:rsid w:val="00440AE7"/>
    <w:rsid w:val="004430BF"/>
    <w:rsid w:val="004439BC"/>
    <w:rsid w:val="00443B32"/>
    <w:rsid w:val="0044650B"/>
    <w:rsid w:val="00446F7F"/>
    <w:rsid w:val="004503DF"/>
    <w:rsid w:val="0045099B"/>
    <w:rsid w:val="00452197"/>
    <w:rsid w:val="00452B2A"/>
    <w:rsid w:val="00452F48"/>
    <w:rsid w:val="004535F6"/>
    <w:rsid w:val="00453AA5"/>
    <w:rsid w:val="00455196"/>
    <w:rsid w:val="004552BA"/>
    <w:rsid w:val="004568D5"/>
    <w:rsid w:val="00457503"/>
    <w:rsid w:val="00461E31"/>
    <w:rsid w:val="00461EEF"/>
    <w:rsid w:val="00462788"/>
    <w:rsid w:val="00462A82"/>
    <w:rsid w:val="00462FF8"/>
    <w:rsid w:val="0046357B"/>
    <w:rsid w:val="00464491"/>
    <w:rsid w:val="00465AC3"/>
    <w:rsid w:val="00465FC1"/>
    <w:rsid w:val="00466EB9"/>
    <w:rsid w:val="004701A5"/>
    <w:rsid w:val="00470311"/>
    <w:rsid w:val="00470916"/>
    <w:rsid w:val="00471556"/>
    <w:rsid w:val="004716C2"/>
    <w:rsid w:val="00472027"/>
    <w:rsid w:val="00472A81"/>
    <w:rsid w:val="004730FE"/>
    <w:rsid w:val="00473198"/>
    <w:rsid w:val="004736A5"/>
    <w:rsid w:val="004737C3"/>
    <w:rsid w:val="004743EE"/>
    <w:rsid w:val="00474992"/>
    <w:rsid w:val="00474DEE"/>
    <w:rsid w:val="004750A0"/>
    <w:rsid w:val="004750A9"/>
    <w:rsid w:val="00475E97"/>
    <w:rsid w:val="00476085"/>
    <w:rsid w:val="00477748"/>
    <w:rsid w:val="00480C74"/>
    <w:rsid w:val="0048154C"/>
    <w:rsid w:val="00481812"/>
    <w:rsid w:val="004825AE"/>
    <w:rsid w:val="004830FC"/>
    <w:rsid w:val="00483704"/>
    <w:rsid w:val="004844EF"/>
    <w:rsid w:val="00484E0A"/>
    <w:rsid w:val="004859DD"/>
    <w:rsid w:val="00485B80"/>
    <w:rsid w:val="00485D8A"/>
    <w:rsid w:val="00485E47"/>
    <w:rsid w:val="00485FFC"/>
    <w:rsid w:val="00486309"/>
    <w:rsid w:val="0048764B"/>
    <w:rsid w:val="00487870"/>
    <w:rsid w:val="0048792F"/>
    <w:rsid w:val="00487B15"/>
    <w:rsid w:val="00487E49"/>
    <w:rsid w:val="00490A64"/>
    <w:rsid w:val="004911EC"/>
    <w:rsid w:val="00491505"/>
    <w:rsid w:val="00491E72"/>
    <w:rsid w:val="00492665"/>
    <w:rsid w:val="00492FA4"/>
    <w:rsid w:val="004935B1"/>
    <w:rsid w:val="004945D0"/>
    <w:rsid w:val="0049601C"/>
    <w:rsid w:val="00496198"/>
    <w:rsid w:val="00497F17"/>
    <w:rsid w:val="004A1E59"/>
    <w:rsid w:val="004A5F64"/>
    <w:rsid w:val="004A6040"/>
    <w:rsid w:val="004A7B5D"/>
    <w:rsid w:val="004A7D39"/>
    <w:rsid w:val="004B10DB"/>
    <w:rsid w:val="004B130E"/>
    <w:rsid w:val="004B1DB1"/>
    <w:rsid w:val="004B2387"/>
    <w:rsid w:val="004B3312"/>
    <w:rsid w:val="004B3910"/>
    <w:rsid w:val="004B4F42"/>
    <w:rsid w:val="004B5F16"/>
    <w:rsid w:val="004B638B"/>
    <w:rsid w:val="004B7B38"/>
    <w:rsid w:val="004B7E39"/>
    <w:rsid w:val="004C063B"/>
    <w:rsid w:val="004C0685"/>
    <w:rsid w:val="004C1520"/>
    <w:rsid w:val="004C25CB"/>
    <w:rsid w:val="004C2D42"/>
    <w:rsid w:val="004C3D02"/>
    <w:rsid w:val="004C3EE0"/>
    <w:rsid w:val="004C51AA"/>
    <w:rsid w:val="004C5681"/>
    <w:rsid w:val="004C5B9D"/>
    <w:rsid w:val="004C5D8C"/>
    <w:rsid w:val="004C61A7"/>
    <w:rsid w:val="004C6418"/>
    <w:rsid w:val="004C6638"/>
    <w:rsid w:val="004C76C5"/>
    <w:rsid w:val="004D014A"/>
    <w:rsid w:val="004D021F"/>
    <w:rsid w:val="004D0565"/>
    <w:rsid w:val="004D0971"/>
    <w:rsid w:val="004D140A"/>
    <w:rsid w:val="004D240A"/>
    <w:rsid w:val="004D2628"/>
    <w:rsid w:val="004D3619"/>
    <w:rsid w:val="004D3BEC"/>
    <w:rsid w:val="004D41BC"/>
    <w:rsid w:val="004D4292"/>
    <w:rsid w:val="004D5225"/>
    <w:rsid w:val="004D53B9"/>
    <w:rsid w:val="004D5452"/>
    <w:rsid w:val="004D6C2E"/>
    <w:rsid w:val="004D6F6C"/>
    <w:rsid w:val="004D718D"/>
    <w:rsid w:val="004D7753"/>
    <w:rsid w:val="004D79FB"/>
    <w:rsid w:val="004D7B09"/>
    <w:rsid w:val="004E1837"/>
    <w:rsid w:val="004E1A97"/>
    <w:rsid w:val="004E203F"/>
    <w:rsid w:val="004E28A5"/>
    <w:rsid w:val="004E352E"/>
    <w:rsid w:val="004E3CFE"/>
    <w:rsid w:val="004E47A3"/>
    <w:rsid w:val="004E4916"/>
    <w:rsid w:val="004E4D81"/>
    <w:rsid w:val="004E578E"/>
    <w:rsid w:val="004E688F"/>
    <w:rsid w:val="004E6A73"/>
    <w:rsid w:val="004E7310"/>
    <w:rsid w:val="004F02C8"/>
    <w:rsid w:val="004F0454"/>
    <w:rsid w:val="004F15B5"/>
    <w:rsid w:val="004F1726"/>
    <w:rsid w:val="004F18C5"/>
    <w:rsid w:val="004F3865"/>
    <w:rsid w:val="004F545D"/>
    <w:rsid w:val="004F5786"/>
    <w:rsid w:val="004F649A"/>
    <w:rsid w:val="004F668B"/>
    <w:rsid w:val="004F7531"/>
    <w:rsid w:val="004F7F48"/>
    <w:rsid w:val="00500E33"/>
    <w:rsid w:val="00501A6D"/>
    <w:rsid w:val="00501B4F"/>
    <w:rsid w:val="00501CF6"/>
    <w:rsid w:val="00501FBC"/>
    <w:rsid w:val="00503929"/>
    <w:rsid w:val="005047D3"/>
    <w:rsid w:val="00505BE4"/>
    <w:rsid w:val="005077ED"/>
    <w:rsid w:val="00511F3A"/>
    <w:rsid w:val="00513B64"/>
    <w:rsid w:val="00514072"/>
    <w:rsid w:val="00514183"/>
    <w:rsid w:val="00515354"/>
    <w:rsid w:val="005158F8"/>
    <w:rsid w:val="005160DD"/>
    <w:rsid w:val="00516959"/>
    <w:rsid w:val="005173E7"/>
    <w:rsid w:val="0051752B"/>
    <w:rsid w:val="005175AA"/>
    <w:rsid w:val="00517A55"/>
    <w:rsid w:val="00517A7D"/>
    <w:rsid w:val="00520109"/>
    <w:rsid w:val="00521820"/>
    <w:rsid w:val="00521EE9"/>
    <w:rsid w:val="0052219C"/>
    <w:rsid w:val="005227F7"/>
    <w:rsid w:val="00523B21"/>
    <w:rsid w:val="00525327"/>
    <w:rsid w:val="00525364"/>
    <w:rsid w:val="00526103"/>
    <w:rsid w:val="00526217"/>
    <w:rsid w:val="005263CD"/>
    <w:rsid w:val="00526706"/>
    <w:rsid w:val="005272E9"/>
    <w:rsid w:val="00527CCC"/>
    <w:rsid w:val="005315E3"/>
    <w:rsid w:val="00531768"/>
    <w:rsid w:val="00531B83"/>
    <w:rsid w:val="00531C2C"/>
    <w:rsid w:val="0053320B"/>
    <w:rsid w:val="00533675"/>
    <w:rsid w:val="00533D4F"/>
    <w:rsid w:val="00533FE0"/>
    <w:rsid w:val="00535133"/>
    <w:rsid w:val="005351D2"/>
    <w:rsid w:val="00535E82"/>
    <w:rsid w:val="0053757E"/>
    <w:rsid w:val="00537D5B"/>
    <w:rsid w:val="00537F2F"/>
    <w:rsid w:val="00540726"/>
    <w:rsid w:val="00541720"/>
    <w:rsid w:val="00542344"/>
    <w:rsid w:val="00542E44"/>
    <w:rsid w:val="00543A8F"/>
    <w:rsid w:val="00544333"/>
    <w:rsid w:val="00544663"/>
    <w:rsid w:val="005447EB"/>
    <w:rsid w:val="0054482B"/>
    <w:rsid w:val="00544E0A"/>
    <w:rsid w:val="00545336"/>
    <w:rsid w:val="00545AE6"/>
    <w:rsid w:val="00545B6E"/>
    <w:rsid w:val="00546399"/>
    <w:rsid w:val="005463C1"/>
    <w:rsid w:val="005464D5"/>
    <w:rsid w:val="0054699E"/>
    <w:rsid w:val="00547F5C"/>
    <w:rsid w:val="00550607"/>
    <w:rsid w:val="0055098D"/>
    <w:rsid w:val="00550B7B"/>
    <w:rsid w:val="00550FCF"/>
    <w:rsid w:val="00553592"/>
    <w:rsid w:val="00553594"/>
    <w:rsid w:val="005535E7"/>
    <w:rsid w:val="00555C96"/>
    <w:rsid w:val="0055629D"/>
    <w:rsid w:val="00557B02"/>
    <w:rsid w:val="005607B8"/>
    <w:rsid w:val="00562FC6"/>
    <w:rsid w:val="00563196"/>
    <w:rsid w:val="00563B9D"/>
    <w:rsid w:val="00564407"/>
    <w:rsid w:val="00564486"/>
    <w:rsid w:val="00564960"/>
    <w:rsid w:val="0056514B"/>
    <w:rsid w:val="005651D5"/>
    <w:rsid w:val="0056586A"/>
    <w:rsid w:val="00565BD6"/>
    <w:rsid w:val="00565F63"/>
    <w:rsid w:val="005668E5"/>
    <w:rsid w:val="0056773D"/>
    <w:rsid w:val="00567FB8"/>
    <w:rsid w:val="00571445"/>
    <w:rsid w:val="005714D4"/>
    <w:rsid w:val="005714FE"/>
    <w:rsid w:val="00571628"/>
    <w:rsid w:val="00573C1B"/>
    <w:rsid w:val="0057457C"/>
    <w:rsid w:val="005746B4"/>
    <w:rsid w:val="0057508B"/>
    <w:rsid w:val="00575E80"/>
    <w:rsid w:val="00577889"/>
    <w:rsid w:val="00577FC7"/>
    <w:rsid w:val="0058045E"/>
    <w:rsid w:val="00581127"/>
    <w:rsid w:val="00582166"/>
    <w:rsid w:val="0058244E"/>
    <w:rsid w:val="00582939"/>
    <w:rsid w:val="00582F0E"/>
    <w:rsid w:val="005834C6"/>
    <w:rsid w:val="0058440E"/>
    <w:rsid w:val="00584B07"/>
    <w:rsid w:val="005852CD"/>
    <w:rsid w:val="005857B8"/>
    <w:rsid w:val="00586C5D"/>
    <w:rsid w:val="005878A7"/>
    <w:rsid w:val="005911BF"/>
    <w:rsid w:val="00592388"/>
    <w:rsid w:val="00592A95"/>
    <w:rsid w:val="005935FF"/>
    <w:rsid w:val="0059406C"/>
    <w:rsid w:val="0059442F"/>
    <w:rsid w:val="00595ED4"/>
    <w:rsid w:val="005966F5"/>
    <w:rsid w:val="00596E9B"/>
    <w:rsid w:val="0059752F"/>
    <w:rsid w:val="0059777B"/>
    <w:rsid w:val="005A1A45"/>
    <w:rsid w:val="005A1BFC"/>
    <w:rsid w:val="005A1C91"/>
    <w:rsid w:val="005A21E7"/>
    <w:rsid w:val="005A21F5"/>
    <w:rsid w:val="005A25E4"/>
    <w:rsid w:val="005A3102"/>
    <w:rsid w:val="005A3B3F"/>
    <w:rsid w:val="005A4687"/>
    <w:rsid w:val="005A5440"/>
    <w:rsid w:val="005A5A3D"/>
    <w:rsid w:val="005A6C81"/>
    <w:rsid w:val="005A6F5B"/>
    <w:rsid w:val="005A7261"/>
    <w:rsid w:val="005B0791"/>
    <w:rsid w:val="005B0B46"/>
    <w:rsid w:val="005B0D4B"/>
    <w:rsid w:val="005B2114"/>
    <w:rsid w:val="005B2475"/>
    <w:rsid w:val="005B466A"/>
    <w:rsid w:val="005B49B3"/>
    <w:rsid w:val="005B4CDC"/>
    <w:rsid w:val="005B6034"/>
    <w:rsid w:val="005B61A8"/>
    <w:rsid w:val="005C0154"/>
    <w:rsid w:val="005C0946"/>
    <w:rsid w:val="005C0BA2"/>
    <w:rsid w:val="005C118C"/>
    <w:rsid w:val="005C288D"/>
    <w:rsid w:val="005C4D2A"/>
    <w:rsid w:val="005C52C9"/>
    <w:rsid w:val="005C6187"/>
    <w:rsid w:val="005C6B06"/>
    <w:rsid w:val="005C6E6D"/>
    <w:rsid w:val="005C7470"/>
    <w:rsid w:val="005C7C3C"/>
    <w:rsid w:val="005D0193"/>
    <w:rsid w:val="005D0539"/>
    <w:rsid w:val="005D0C91"/>
    <w:rsid w:val="005D3635"/>
    <w:rsid w:val="005D40EF"/>
    <w:rsid w:val="005D50B6"/>
    <w:rsid w:val="005D606E"/>
    <w:rsid w:val="005D6185"/>
    <w:rsid w:val="005D61C1"/>
    <w:rsid w:val="005D6278"/>
    <w:rsid w:val="005D6951"/>
    <w:rsid w:val="005D72F1"/>
    <w:rsid w:val="005D7BE6"/>
    <w:rsid w:val="005D7D0B"/>
    <w:rsid w:val="005E072E"/>
    <w:rsid w:val="005E0861"/>
    <w:rsid w:val="005E0B28"/>
    <w:rsid w:val="005E3BFC"/>
    <w:rsid w:val="005E4DC8"/>
    <w:rsid w:val="005E6811"/>
    <w:rsid w:val="005E783B"/>
    <w:rsid w:val="005E7A57"/>
    <w:rsid w:val="005E7D18"/>
    <w:rsid w:val="005E7DF0"/>
    <w:rsid w:val="005F0520"/>
    <w:rsid w:val="005F2765"/>
    <w:rsid w:val="005F4000"/>
    <w:rsid w:val="005F48F8"/>
    <w:rsid w:val="005F5D64"/>
    <w:rsid w:val="005F5DAD"/>
    <w:rsid w:val="005F6853"/>
    <w:rsid w:val="005F76FE"/>
    <w:rsid w:val="00600008"/>
    <w:rsid w:val="006010C1"/>
    <w:rsid w:val="00601A6A"/>
    <w:rsid w:val="00601F42"/>
    <w:rsid w:val="006029D7"/>
    <w:rsid w:val="00603500"/>
    <w:rsid w:val="006046DD"/>
    <w:rsid w:val="00604F13"/>
    <w:rsid w:val="00605E5D"/>
    <w:rsid w:val="006060C6"/>
    <w:rsid w:val="006064E5"/>
    <w:rsid w:val="00606BF8"/>
    <w:rsid w:val="006070DB"/>
    <w:rsid w:val="006073D5"/>
    <w:rsid w:val="006074B7"/>
    <w:rsid w:val="00610E1D"/>
    <w:rsid w:val="00610F42"/>
    <w:rsid w:val="006132F4"/>
    <w:rsid w:val="00613F06"/>
    <w:rsid w:val="00613FF1"/>
    <w:rsid w:val="0061436C"/>
    <w:rsid w:val="00614EC3"/>
    <w:rsid w:val="00615316"/>
    <w:rsid w:val="00615950"/>
    <w:rsid w:val="00617EC8"/>
    <w:rsid w:val="006203F1"/>
    <w:rsid w:val="00620C29"/>
    <w:rsid w:val="00620E21"/>
    <w:rsid w:val="00621BA9"/>
    <w:rsid w:val="00622D2C"/>
    <w:rsid w:val="0062386A"/>
    <w:rsid w:val="00624C4F"/>
    <w:rsid w:val="0062539B"/>
    <w:rsid w:val="00625557"/>
    <w:rsid w:val="00625E7B"/>
    <w:rsid w:val="00626353"/>
    <w:rsid w:val="0062698A"/>
    <w:rsid w:val="00626D80"/>
    <w:rsid w:val="00627D37"/>
    <w:rsid w:val="0063028C"/>
    <w:rsid w:val="00630A24"/>
    <w:rsid w:val="006321BA"/>
    <w:rsid w:val="006343A6"/>
    <w:rsid w:val="00634B56"/>
    <w:rsid w:val="00634BF0"/>
    <w:rsid w:val="00635556"/>
    <w:rsid w:val="0063700A"/>
    <w:rsid w:val="00640649"/>
    <w:rsid w:val="00640932"/>
    <w:rsid w:val="00640B70"/>
    <w:rsid w:val="00641774"/>
    <w:rsid w:val="00641EAA"/>
    <w:rsid w:val="0064267C"/>
    <w:rsid w:val="00642933"/>
    <w:rsid w:val="00643508"/>
    <w:rsid w:val="0064362B"/>
    <w:rsid w:val="006443ED"/>
    <w:rsid w:val="0064636B"/>
    <w:rsid w:val="006464A8"/>
    <w:rsid w:val="0065023B"/>
    <w:rsid w:val="006518A2"/>
    <w:rsid w:val="006518EE"/>
    <w:rsid w:val="00651B7A"/>
    <w:rsid w:val="00652F79"/>
    <w:rsid w:val="00653BE5"/>
    <w:rsid w:val="00655C05"/>
    <w:rsid w:val="006563DC"/>
    <w:rsid w:val="0065653D"/>
    <w:rsid w:val="00656D6A"/>
    <w:rsid w:val="00656F35"/>
    <w:rsid w:val="00657A14"/>
    <w:rsid w:val="00661A5E"/>
    <w:rsid w:val="00662E30"/>
    <w:rsid w:val="00663835"/>
    <w:rsid w:val="00663B4E"/>
    <w:rsid w:val="00664333"/>
    <w:rsid w:val="006646CC"/>
    <w:rsid w:val="006647D6"/>
    <w:rsid w:val="00665200"/>
    <w:rsid w:val="00665353"/>
    <w:rsid w:val="00665406"/>
    <w:rsid w:val="006663B5"/>
    <w:rsid w:val="006676FB"/>
    <w:rsid w:val="00667C57"/>
    <w:rsid w:val="00670033"/>
    <w:rsid w:val="006700B5"/>
    <w:rsid w:val="00670678"/>
    <w:rsid w:val="00670802"/>
    <w:rsid w:val="00670C68"/>
    <w:rsid w:val="00671413"/>
    <w:rsid w:val="00671723"/>
    <w:rsid w:val="006726AC"/>
    <w:rsid w:val="0067341A"/>
    <w:rsid w:val="00673A69"/>
    <w:rsid w:val="0067467D"/>
    <w:rsid w:val="00676179"/>
    <w:rsid w:val="00676F5D"/>
    <w:rsid w:val="00677AD7"/>
    <w:rsid w:val="006800A5"/>
    <w:rsid w:val="00680D01"/>
    <w:rsid w:val="00680FD2"/>
    <w:rsid w:val="00682396"/>
    <w:rsid w:val="00682E27"/>
    <w:rsid w:val="00682EEA"/>
    <w:rsid w:val="00683596"/>
    <w:rsid w:val="006837B5"/>
    <w:rsid w:val="00683B81"/>
    <w:rsid w:val="00683E49"/>
    <w:rsid w:val="0068545D"/>
    <w:rsid w:val="00685606"/>
    <w:rsid w:val="006905BB"/>
    <w:rsid w:val="006912B6"/>
    <w:rsid w:val="00691BA6"/>
    <w:rsid w:val="0069218F"/>
    <w:rsid w:val="00693FEB"/>
    <w:rsid w:val="00694322"/>
    <w:rsid w:val="006948EA"/>
    <w:rsid w:val="00695426"/>
    <w:rsid w:val="006963D6"/>
    <w:rsid w:val="006963F5"/>
    <w:rsid w:val="006974A0"/>
    <w:rsid w:val="00697B41"/>
    <w:rsid w:val="006A00CA"/>
    <w:rsid w:val="006A26F8"/>
    <w:rsid w:val="006A3D76"/>
    <w:rsid w:val="006A4472"/>
    <w:rsid w:val="006A4D02"/>
    <w:rsid w:val="006A76C9"/>
    <w:rsid w:val="006A7B85"/>
    <w:rsid w:val="006B0717"/>
    <w:rsid w:val="006B0737"/>
    <w:rsid w:val="006B0B2B"/>
    <w:rsid w:val="006B2DBE"/>
    <w:rsid w:val="006B3E4C"/>
    <w:rsid w:val="006B4C70"/>
    <w:rsid w:val="006B55AD"/>
    <w:rsid w:val="006B5E62"/>
    <w:rsid w:val="006B6528"/>
    <w:rsid w:val="006B6763"/>
    <w:rsid w:val="006C1D38"/>
    <w:rsid w:val="006C24FA"/>
    <w:rsid w:val="006C2990"/>
    <w:rsid w:val="006C3BBB"/>
    <w:rsid w:val="006C4145"/>
    <w:rsid w:val="006C47AE"/>
    <w:rsid w:val="006C4CD9"/>
    <w:rsid w:val="006C5B7B"/>
    <w:rsid w:val="006C624D"/>
    <w:rsid w:val="006C6FD2"/>
    <w:rsid w:val="006C70A4"/>
    <w:rsid w:val="006C777E"/>
    <w:rsid w:val="006D0832"/>
    <w:rsid w:val="006D14BA"/>
    <w:rsid w:val="006D1679"/>
    <w:rsid w:val="006D1872"/>
    <w:rsid w:val="006D26D0"/>
    <w:rsid w:val="006D3680"/>
    <w:rsid w:val="006D3A00"/>
    <w:rsid w:val="006D560B"/>
    <w:rsid w:val="006D5DB5"/>
    <w:rsid w:val="006D6981"/>
    <w:rsid w:val="006D6A41"/>
    <w:rsid w:val="006D6E7C"/>
    <w:rsid w:val="006D7373"/>
    <w:rsid w:val="006D7C6C"/>
    <w:rsid w:val="006D7DC6"/>
    <w:rsid w:val="006D7EFD"/>
    <w:rsid w:val="006E016F"/>
    <w:rsid w:val="006E0B53"/>
    <w:rsid w:val="006E0BCE"/>
    <w:rsid w:val="006E2066"/>
    <w:rsid w:val="006E42E7"/>
    <w:rsid w:val="006E50F8"/>
    <w:rsid w:val="006E5D1C"/>
    <w:rsid w:val="006E61C2"/>
    <w:rsid w:val="006E6460"/>
    <w:rsid w:val="006E64A9"/>
    <w:rsid w:val="006E6B6C"/>
    <w:rsid w:val="006E70B5"/>
    <w:rsid w:val="006E74E3"/>
    <w:rsid w:val="006E795E"/>
    <w:rsid w:val="006F096E"/>
    <w:rsid w:val="006F0BA8"/>
    <w:rsid w:val="006F19D9"/>
    <w:rsid w:val="006F2AFB"/>
    <w:rsid w:val="006F30E0"/>
    <w:rsid w:val="006F3FD9"/>
    <w:rsid w:val="006F4D98"/>
    <w:rsid w:val="006F781C"/>
    <w:rsid w:val="006F79ED"/>
    <w:rsid w:val="00700D94"/>
    <w:rsid w:val="007021E5"/>
    <w:rsid w:val="007037A6"/>
    <w:rsid w:val="00703BF9"/>
    <w:rsid w:val="00704805"/>
    <w:rsid w:val="00704EE7"/>
    <w:rsid w:val="00706009"/>
    <w:rsid w:val="007072E5"/>
    <w:rsid w:val="0071184C"/>
    <w:rsid w:val="00711B24"/>
    <w:rsid w:val="00712D93"/>
    <w:rsid w:val="007143D2"/>
    <w:rsid w:val="007143E6"/>
    <w:rsid w:val="00714419"/>
    <w:rsid w:val="007144CF"/>
    <w:rsid w:val="007152C2"/>
    <w:rsid w:val="00715511"/>
    <w:rsid w:val="0071628B"/>
    <w:rsid w:val="00717D35"/>
    <w:rsid w:val="007213E9"/>
    <w:rsid w:val="00721E15"/>
    <w:rsid w:val="00723AE5"/>
    <w:rsid w:val="00724138"/>
    <w:rsid w:val="00724321"/>
    <w:rsid w:val="00724965"/>
    <w:rsid w:val="00724EE9"/>
    <w:rsid w:val="0072530D"/>
    <w:rsid w:val="00725BC9"/>
    <w:rsid w:val="0072608A"/>
    <w:rsid w:val="0072752A"/>
    <w:rsid w:val="0072758A"/>
    <w:rsid w:val="00727613"/>
    <w:rsid w:val="007276E1"/>
    <w:rsid w:val="007277FF"/>
    <w:rsid w:val="007312BF"/>
    <w:rsid w:val="00731FDA"/>
    <w:rsid w:val="007326FC"/>
    <w:rsid w:val="00732A8C"/>
    <w:rsid w:val="007342B3"/>
    <w:rsid w:val="007346B4"/>
    <w:rsid w:val="007358C1"/>
    <w:rsid w:val="00737400"/>
    <w:rsid w:val="0074048B"/>
    <w:rsid w:val="00740FE2"/>
    <w:rsid w:val="007413A0"/>
    <w:rsid w:val="00741C0B"/>
    <w:rsid w:val="00743D97"/>
    <w:rsid w:val="00744569"/>
    <w:rsid w:val="0074490B"/>
    <w:rsid w:val="00744924"/>
    <w:rsid w:val="00744DD1"/>
    <w:rsid w:val="007452FD"/>
    <w:rsid w:val="007458EF"/>
    <w:rsid w:val="00747190"/>
    <w:rsid w:val="007471C0"/>
    <w:rsid w:val="0074729E"/>
    <w:rsid w:val="00747F11"/>
    <w:rsid w:val="0075037F"/>
    <w:rsid w:val="007526EB"/>
    <w:rsid w:val="007538A7"/>
    <w:rsid w:val="00755801"/>
    <w:rsid w:val="007567D3"/>
    <w:rsid w:val="00761B0E"/>
    <w:rsid w:val="00761F4B"/>
    <w:rsid w:val="007623DC"/>
    <w:rsid w:val="00763765"/>
    <w:rsid w:val="0076525F"/>
    <w:rsid w:val="007711A3"/>
    <w:rsid w:val="00771C27"/>
    <w:rsid w:val="007731CC"/>
    <w:rsid w:val="007733A4"/>
    <w:rsid w:val="0077344F"/>
    <w:rsid w:val="0077433D"/>
    <w:rsid w:val="00776927"/>
    <w:rsid w:val="0077770C"/>
    <w:rsid w:val="00777B45"/>
    <w:rsid w:val="00777E48"/>
    <w:rsid w:val="00781EB9"/>
    <w:rsid w:val="007821E5"/>
    <w:rsid w:val="00782F8B"/>
    <w:rsid w:val="00783903"/>
    <w:rsid w:val="00783B42"/>
    <w:rsid w:val="00783C90"/>
    <w:rsid w:val="00785315"/>
    <w:rsid w:val="00785505"/>
    <w:rsid w:val="007868A3"/>
    <w:rsid w:val="0079007C"/>
    <w:rsid w:val="007915EE"/>
    <w:rsid w:val="00791C8A"/>
    <w:rsid w:val="007926BB"/>
    <w:rsid w:val="00792E35"/>
    <w:rsid w:val="007931E5"/>
    <w:rsid w:val="00794CDA"/>
    <w:rsid w:val="00794F2E"/>
    <w:rsid w:val="00794FAF"/>
    <w:rsid w:val="00796479"/>
    <w:rsid w:val="007964BD"/>
    <w:rsid w:val="007966F3"/>
    <w:rsid w:val="00796958"/>
    <w:rsid w:val="00796D2A"/>
    <w:rsid w:val="007970D4"/>
    <w:rsid w:val="007970E6"/>
    <w:rsid w:val="007A03BD"/>
    <w:rsid w:val="007A14EE"/>
    <w:rsid w:val="007A1526"/>
    <w:rsid w:val="007A2CEB"/>
    <w:rsid w:val="007A2F92"/>
    <w:rsid w:val="007A360C"/>
    <w:rsid w:val="007A3872"/>
    <w:rsid w:val="007A38EB"/>
    <w:rsid w:val="007A55A4"/>
    <w:rsid w:val="007A5908"/>
    <w:rsid w:val="007A72FC"/>
    <w:rsid w:val="007B0FEF"/>
    <w:rsid w:val="007B11E6"/>
    <w:rsid w:val="007B18B4"/>
    <w:rsid w:val="007B277B"/>
    <w:rsid w:val="007B2B2C"/>
    <w:rsid w:val="007B3F45"/>
    <w:rsid w:val="007B4109"/>
    <w:rsid w:val="007B42E8"/>
    <w:rsid w:val="007B4740"/>
    <w:rsid w:val="007B4F35"/>
    <w:rsid w:val="007B54BF"/>
    <w:rsid w:val="007B5A08"/>
    <w:rsid w:val="007B5A89"/>
    <w:rsid w:val="007B62F5"/>
    <w:rsid w:val="007B6733"/>
    <w:rsid w:val="007B67F8"/>
    <w:rsid w:val="007B6837"/>
    <w:rsid w:val="007B736B"/>
    <w:rsid w:val="007B7817"/>
    <w:rsid w:val="007B7A28"/>
    <w:rsid w:val="007B7CC5"/>
    <w:rsid w:val="007C0C4B"/>
    <w:rsid w:val="007C0EE2"/>
    <w:rsid w:val="007C1A72"/>
    <w:rsid w:val="007C3FBD"/>
    <w:rsid w:val="007C55A2"/>
    <w:rsid w:val="007C6046"/>
    <w:rsid w:val="007C779E"/>
    <w:rsid w:val="007C7B25"/>
    <w:rsid w:val="007D056A"/>
    <w:rsid w:val="007D18A2"/>
    <w:rsid w:val="007D1CC2"/>
    <w:rsid w:val="007D4098"/>
    <w:rsid w:val="007D5123"/>
    <w:rsid w:val="007D53CC"/>
    <w:rsid w:val="007D78A8"/>
    <w:rsid w:val="007E16F7"/>
    <w:rsid w:val="007E30CB"/>
    <w:rsid w:val="007E3ECD"/>
    <w:rsid w:val="007E4A00"/>
    <w:rsid w:val="007E4A4A"/>
    <w:rsid w:val="007E4C86"/>
    <w:rsid w:val="007E4C89"/>
    <w:rsid w:val="007E5079"/>
    <w:rsid w:val="007E750B"/>
    <w:rsid w:val="007F018E"/>
    <w:rsid w:val="007F0DC5"/>
    <w:rsid w:val="007F1345"/>
    <w:rsid w:val="007F15D5"/>
    <w:rsid w:val="007F1CA3"/>
    <w:rsid w:val="007F1EF1"/>
    <w:rsid w:val="007F3983"/>
    <w:rsid w:val="007F3A2A"/>
    <w:rsid w:val="007F45AA"/>
    <w:rsid w:val="007F4D0E"/>
    <w:rsid w:val="00800148"/>
    <w:rsid w:val="00800844"/>
    <w:rsid w:val="00800B9C"/>
    <w:rsid w:val="008011DB"/>
    <w:rsid w:val="00801B30"/>
    <w:rsid w:val="00802B4E"/>
    <w:rsid w:val="00803A3D"/>
    <w:rsid w:val="00803F71"/>
    <w:rsid w:val="008042F5"/>
    <w:rsid w:val="008047DB"/>
    <w:rsid w:val="00804B38"/>
    <w:rsid w:val="008050AE"/>
    <w:rsid w:val="00805C29"/>
    <w:rsid w:val="0080613C"/>
    <w:rsid w:val="00807224"/>
    <w:rsid w:val="008075F3"/>
    <w:rsid w:val="0080773D"/>
    <w:rsid w:val="008077AD"/>
    <w:rsid w:val="00807FEC"/>
    <w:rsid w:val="0081094E"/>
    <w:rsid w:val="00810CC0"/>
    <w:rsid w:val="0081111D"/>
    <w:rsid w:val="00811CE8"/>
    <w:rsid w:val="00813365"/>
    <w:rsid w:val="00813C4D"/>
    <w:rsid w:val="00813C7F"/>
    <w:rsid w:val="008148C8"/>
    <w:rsid w:val="0081621D"/>
    <w:rsid w:val="00816FAD"/>
    <w:rsid w:val="0081707A"/>
    <w:rsid w:val="00820B15"/>
    <w:rsid w:val="00820CA0"/>
    <w:rsid w:val="00821557"/>
    <w:rsid w:val="00821BE1"/>
    <w:rsid w:val="00822AB7"/>
    <w:rsid w:val="00823ED2"/>
    <w:rsid w:val="00823F83"/>
    <w:rsid w:val="008249B8"/>
    <w:rsid w:val="00825593"/>
    <w:rsid w:val="00825F5C"/>
    <w:rsid w:val="00826176"/>
    <w:rsid w:val="0083044E"/>
    <w:rsid w:val="0083097D"/>
    <w:rsid w:val="008327C5"/>
    <w:rsid w:val="008327FB"/>
    <w:rsid w:val="00833152"/>
    <w:rsid w:val="00833813"/>
    <w:rsid w:val="00834D3F"/>
    <w:rsid w:val="00835293"/>
    <w:rsid w:val="00835C47"/>
    <w:rsid w:val="00835D54"/>
    <w:rsid w:val="00836CF6"/>
    <w:rsid w:val="00841930"/>
    <w:rsid w:val="00842CB9"/>
    <w:rsid w:val="0084350E"/>
    <w:rsid w:val="008447A1"/>
    <w:rsid w:val="00844A1A"/>
    <w:rsid w:val="0084511C"/>
    <w:rsid w:val="00845249"/>
    <w:rsid w:val="00845EA0"/>
    <w:rsid w:val="008464CD"/>
    <w:rsid w:val="00846592"/>
    <w:rsid w:val="008474C6"/>
    <w:rsid w:val="00847678"/>
    <w:rsid w:val="00847714"/>
    <w:rsid w:val="00850A43"/>
    <w:rsid w:val="00851D43"/>
    <w:rsid w:val="00853C0B"/>
    <w:rsid w:val="00854B44"/>
    <w:rsid w:val="00854C45"/>
    <w:rsid w:val="008552CE"/>
    <w:rsid w:val="008556D0"/>
    <w:rsid w:val="008556DF"/>
    <w:rsid w:val="00856F59"/>
    <w:rsid w:val="00856FA1"/>
    <w:rsid w:val="008575E5"/>
    <w:rsid w:val="00860E4F"/>
    <w:rsid w:val="00861B6F"/>
    <w:rsid w:val="008627CC"/>
    <w:rsid w:val="00862DEF"/>
    <w:rsid w:val="00863065"/>
    <w:rsid w:val="00863D2B"/>
    <w:rsid w:val="00863E5F"/>
    <w:rsid w:val="00863F8E"/>
    <w:rsid w:val="008640E7"/>
    <w:rsid w:val="00864A96"/>
    <w:rsid w:val="00865FC5"/>
    <w:rsid w:val="00866038"/>
    <w:rsid w:val="00866304"/>
    <w:rsid w:val="00866A03"/>
    <w:rsid w:val="00866D05"/>
    <w:rsid w:val="00866DAA"/>
    <w:rsid w:val="008674E7"/>
    <w:rsid w:val="00872CC7"/>
    <w:rsid w:val="00872D99"/>
    <w:rsid w:val="008745EA"/>
    <w:rsid w:val="00874C84"/>
    <w:rsid w:val="00876601"/>
    <w:rsid w:val="00876920"/>
    <w:rsid w:val="00877C94"/>
    <w:rsid w:val="00880AAD"/>
    <w:rsid w:val="00882EEC"/>
    <w:rsid w:val="00883A6D"/>
    <w:rsid w:val="00883AA5"/>
    <w:rsid w:val="008845EF"/>
    <w:rsid w:val="00891094"/>
    <w:rsid w:val="00892803"/>
    <w:rsid w:val="00893601"/>
    <w:rsid w:val="00893A7E"/>
    <w:rsid w:val="008955DA"/>
    <w:rsid w:val="00895BF4"/>
    <w:rsid w:val="008A064D"/>
    <w:rsid w:val="008A0BB9"/>
    <w:rsid w:val="008A1A41"/>
    <w:rsid w:val="008A5382"/>
    <w:rsid w:val="008A5816"/>
    <w:rsid w:val="008A62B7"/>
    <w:rsid w:val="008B0487"/>
    <w:rsid w:val="008B04B7"/>
    <w:rsid w:val="008B1003"/>
    <w:rsid w:val="008B20EA"/>
    <w:rsid w:val="008B3407"/>
    <w:rsid w:val="008B4129"/>
    <w:rsid w:val="008B425F"/>
    <w:rsid w:val="008B4BCF"/>
    <w:rsid w:val="008B5579"/>
    <w:rsid w:val="008B6355"/>
    <w:rsid w:val="008B64E8"/>
    <w:rsid w:val="008B6F6A"/>
    <w:rsid w:val="008C0FB0"/>
    <w:rsid w:val="008C18E9"/>
    <w:rsid w:val="008C2A6A"/>
    <w:rsid w:val="008C2CA8"/>
    <w:rsid w:val="008C3A95"/>
    <w:rsid w:val="008C4A4D"/>
    <w:rsid w:val="008C4DC4"/>
    <w:rsid w:val="008C6467"/>
    <w:rsid w:val="008C75BD"/>
    <w:rsid w:val="008C7B54"/>
    <w:rsid w:val="008C7E71"/>
    <w:rsid w:val="008C7E85"/>
    <w:rsid w:val="008D12CE"/>
    <w:rsid w:val="008D2E7F"/>
    <w:rsid w:val="008D407B"/>
    <w:rsid w:val="008D50F9"/>
    <w:rsid w:val="008D59BA"/>
    <w:rsid w:val="008D5B46"/>
    <w:rsid w:val="008D5C62"/>
    <w:rsid w:val="008D647C"/>
    <w:rsid w:val="008E104C"/>
    <w:rsid w:val="008E20DF"/>
    <w:rsid w:val="008E2389"/>
    <w:rsid w:val="008E3F01"/>
    <w:rsid w:val="008E4620"/>
    <w:rsid w:val="008E46E8"/>
    <w:rsid w:val="008E4816"/>
    <w:rsid w:val="008E5767"/>
    <w:rsid w:val="008E5E09"/>
    <w:rsid w:val="008E6BFF"/>
    <w:rsid w:val="008E79C8"/>
    <w:rsid w:val="008E7CF3"/>
    <w:rsid w:val="008F2109"/>
    <w:rsid w:val="008F2727"/>
    <w:rsid w:val="008F30B9"/>
    <w:rsid w:val="008F31B4"/>
    <w:rsid w:val="008F3BFC"/>
    <w:rsid w:val="008F3C40"/>
    <w:rsid w:val="008F5571"/>
    <w:rsid w:val="008F6C9E"/>
    <w:rsid w:val="00901039"/>
    <w:rsid w:val="0090180D"/>
    <w:rsid w:val="00901B51"/>
    <w:rsid w:val="00902C59"/>
    <w:rsid w:val="00903A8E"/>
    <w:rsid w:val="00903BF0"/>
    <w:rsid w:val="00903D2A"/>
    <w:rsid w:val="00904080"/>
    <w:rsid w:val="00905292"/>
    <w:rsid w:val="0090610E"/>
    <w:rsid w:val="009066ED"/>
    <w:rsid w:val="009077AA"/>
    <w:rsid w:val="00907C9E"/>
    <w:rsid w:val="0091010B"/>
    <w:rsid w:val="00911061"/>
    <w:rsid w:val="0091164E"/>
    <w:rsid w:val="0091291A"/>
    <w:rsid w:val="0091299C"/>
    <w:rsid w:val="00914C35"/>
    <w:rsid w:val="00914FFE"/>
    <w:rsid w:val="00915755"/>
    <w:rsid w:val="0091575C"/>
    <w:rsid w:val="0091604B"/>
    <w:rsid w:val="00916B9D"/>
    <w:rsid w:val="00917C91"/>
    <w:rsid w:val="00920D83"/>
    <w:rsid w:val="0092151A"/>
    <w:rsid w:val="009225F9"/>
    <w:rsid w:val="0092276C"/>
    <w:rsid w:val="00923BFF"/>
    <w:rsid w:val="009253E1"/>
    <w:rsid w:val="009259DE"/>
    <w:rsid w:val="00926543"/>
    <w:rsid w:val="00926720"/>
    <w:rsid w:val="00926CBC"/>
    <w:rsid w:val="00926D63"/>
    <w:rsid w:val="00927F8E"/>
    <w:rsid w:val="00930600"/>
    <w:rsid w:val="009316D2"/>
    <w:rsid w:val="00931E5C"/>
    <w:rsid w:val="0093234C"/>
    <w:rsid w:val="00932B26"/>
    <w:rsid w:val="009344AA"/>
    <w:rsid w:val="00934635"/>
    <w:rsid w:val="009354C5"/>
    <w:rsid w:val="009355AF"/>
    <w:rsid w:val="00936012"/>
    <w:rsid w:val="00940653"/>
    <w:rsid w:val="00940CFE"/>
    <w:rsid w:val="009413CA"/>
    <w:rsid w:val="0094150B"/>
    <w:rsid w:val="009417A5"/>
    <w:rsid w:val="0094237C"/>
    <w:rsid w:val="00942546"/>
    <w:rsid w:val="0094261F"/>
    <w:rsid w:val="00942DB2"/>
    <w:rsid w:val="0094315F"/>
    <w:rsid w:val="00943424"/>
    <w:rsid w:val="00943A97"/>
    <w:rsid w:val="00946002"/>
    <w:rsid w:val="0094702D"/>
    <w:rsid w:val="00947941"/>
    <w:rsid w:val="009479FA"/>
    <w:rsid w:val="0095249B"/>
    <w:rsid w:val="009544A7"/>
    <w:rsid w:val="00954540"/>
    <w:rsid w:val="00954CBA"/>
    <w:rsid w:val="00954EC1"/>
    <w:rsid w:val="00956165"/>
    <w:rsid w:val="009561CC"/>
    <w:rsid w:val="0095646E"/>
    <w:rsid w:val="00956A67"/>
    <w:rsid w:val="00956E06"/>
    <w:rsid w:val="00956FBC"/>
    <w:rsid w:val="0095719D"/>
    <w:rsid w:val="0095765B"/>
    <w:rsid w:val="009578B5"/>
    <w:rsid w:val="00957DB2"/>
    <w:rsid w:val="009608C7"/>
    <w:rsid w:val="00960BAA"/>
    <w:rsid w:val="009610C5"/>
    <w:rsid w:val="009612CF"/>
    <w:rsid w:val="00961F48"/>
    <w:rsid w:val="0096233A"/>
    <w:rsid w:val="00964043"/>
    <w:rsid w:val="00964C50"/>
    <w:rsid w:val="00964CA8"/>
    <w:rsid w:val="00967F52"/>
    <w:rsid w:val="0097027A"/>
    <w:rsid w:val="00970775"/>
    <w:rsid w:val="00970851"/>
    <w:rsid w:val="009709EF"/>
    <w:rsid w:val="00970ECC"/>
    <w:rsid w:val="00973B8A"/>
    <w:rsid w:val="00973D3B"/>
    <w:rsid w:val="00973EBA"/>
    <w:rsid w:val="00975096"/>
    <w:rsid w:val="00975EB8"/>
    <w:rsid w:val="009762E9"/>
    <w:rsid w:val="00976A93"/>
    <w:rsid w:val="00980A6A"/>
    <w:rsid w:val="00982B35"/>
    <w:rsid w:val="009832FE"/>
    <w:rsid w:val="0098357D"/>
    <w:rsid w:val="00984043"/>
    <w:rsid w:val="009842B7"/>
    <w:rsid w:val="00984F34"/>
    <w:rsid w:val="0098509D"/>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910"/>
    <w:rsid w:val="00995CFA"/>
    <w:rsid w:val="009960FA"/>
    <w:rsid w:val="009964BF"/>
    <w:rsid w:val="00996EDE"/>
    <w:rsid w:val="00997296"/>
    <w:rsid w:val="0099790E"/>
    <w:rsid w:val="009A0380"/>
    <w:rsid w:val="009A056D"/>
    <w:rsid w:val="009A1B8A"/>
    <w:rsid w:val="009A30E1"/>
    <w:rsid w:val="009A3B8C"/>
    <w:rsid w:val="009A452E"/>
    <w:rsid w:val="009A48A6"/>
    <w:rsid w:val="009A5C46"/>
    <w:rsid w:val="009A5E67"/>
    <w:rsid w:val="009A6453"/>
    <w:rsid w:val="009A7576"/>
    <w:rsid w:val="009A7796"/>
    <w:rsid w:val="009A7D38"/>
    <w:rsid w:val="009B16BA"/>
    <w:rsid w:val="009B2340"/>
    <w:rsid w:val="009B28C9"/>
    <w:rsid w:val="009B2AC2"/>
    <w:rsid w:val="009B37C1"/>
    <w:rsid w:val="009B4EE7"/>
    <w:rsid w:val="009B4FD2"/>
    <w:rsid w:val="009B507E"/>
    <w:rsid w:val="009B6295"/>
    <w:rsid w:val="009B6485"/>
    <w:rsid w:val="009B734B"/>
    <w:rsid w:val="009B7AE6"/>
    <w:rsid w:val="009C1723"/>
    <w:rsid w:val="009C1E23"/>
    <w:rsid w:val="009C2C2A"/>
    <w:rsid w:val="009C45A9"/>
    <w:rsid w:val="009C5B71"/>
    <w:rsid w:val="009C6644"/>
    <w:rsid w:val="009C7238"/>
    <w:rsid w:val="009D1899"/>
    <w:rsid w:val="009D1912"/>
    <w:rsid w:val="009D1EF2"/>
    <w:rsid w:val="009D2166"/>
    <w:rsid w:val="009D2AD8"/>
    <w:rsid w:val="009D2CE8"/>
    <w:rsid w:val="009D4DB9"/>
    <w:rsid w:val="009D4DBF"/>
    <w:rsid w:val="009D6032"/>
    <w:rsid w:val="009D60A4"/>
    <w:rsid w:val="009D69AD"/>
    <w:rsid w:val="009D6F4B"/>
    <w:rsid w:val="009D6F4F"/>
    <w:rsid w:val="009D7C1D"/>
    <w:rsid w:val="009E1BA7"/>
    <w:rsid w:val="009E228F"/>
    <w:rsid w:val="009E23AB"/>
    <w:rsid w:val="009E2526"/>
    <w:rsid w:val="009E26AB"/>
    <w:rsid w:val="009E2BD6"/>
    <w:rsid w:val="009E30B0"/>
    <w:rsid w:val="009E3C22"/>
    <w:rsid w:val="009E44DB"/>
    <w:rsid w:val="009E605B"/>
    <w:rsid w:val="009E66DE"/>
    <w:rsid w:val="009E6B96"/>
    <w:rsid w:val="009E6BFC"/>
    <w:rsid w:val="009E70CB"/>
    <w:rsid w:val="009F1C34"/>
    <w:rsid w:val="009F3308"/>
    <w:rsid w:val="009F3358"/>
    <w:rsid w:val="009F3B53"/>
    <w:rsid w:val="009F3BC6"/>
    <w:rsid w:val="009F46AD"/>
    <w:rsid w:val="009F51FE"/>
    <w:rsid w:val="009F676A"/>
    <w:rsid w:val="009F6B51"/>
    <w:rsid w:val="009F6E3C"/>
    <w:rsid w:val="00A001EA"/>
    <w:rsid w:val="00A02E36"/>
    <w:rsid w:val="00A033A9"/>
    <w:rsid w:val="00A04922"/>
    <w:rsid w:val="00A0632E"/>
    <w:rsid w:val="00A1002D"/>
    <w:rsid w:val="00A11621"/>
    <w:rsid w:val="00A11922"/>
    <w:rsid w:val="00A13125"/>
    <w:rsid w:val="00A136A1"/>
    <w:rsid w:val="00A15D44"/>
    <w:rsid w:val="00A16017"/>
    <w:rsid w:val="00A16575"/>
    <w:rsid w:val="00A16746"/>
    <w:rsid w:val="00A16BB2"/>
    <w:rsid w:val="00A21B27"/>
    <w:rsid w:val="00A21C9B"/>
    <w:rsid w:val="00A22925"/>
    <w:rsid w:val="00A22DA1"/>
    <w:rsid w:val="00A22E26"/>
    <w:rsid w:val="00A23709"/>
    <w:rsid w:val="00A238F9"/>
    <w:rsid w:val="00A24642"/>
    <w:rsid w:val="00A2566D"/>
    <w:rsid w:val="00A26072"/>
    <w:rsid w:val="00A2655F"/>
    <w:rsid w:val="00A26E4F"/>
    <w:rsid w:val="00A26F2E"/>
    <w:rsid w:val="00A2700C"/>
    <w:rsid w:val="00A27EDB"/>
    <w:rsid w:val="00A3068F"/>
    <w:rsid w:val="00A31EB3"/>
    <w:rsid w:val="00A32BC5"/>
    <w:rsid w:val="00A3336C"/>
    <w:rsid w:val="00A3435A"/>
    <w:rsid w:val="00A34BC2"/>
    <w:rsid w:val="00A34C39"/>
    <w:rsid w:val="00A34E1B"/>
    <w:rsid w:val="00A356E4"/>
    <w:rsid w:val="00A3668B"/>
    <w:rsid w:val="00A3737E"/>
    <w:rsid w:val="00A37A6D"/>
    <w:rsid w:val="00A4138F"/>
    <w:rsid w:val="00A41EAC"/>
    <w:rsid w:val="00A422A2"/>
    <w:rsid w:val="00A42643"/>
    <w:rsid w:val="00A42EFE"/>
    <w:rsid w:val="00A44180"/>
    <w:rsid w:val="00A44A4E"/>
    <w:rsid w:val="00A46130"/>
    <w:rsid w:val="00A46670"/>
    <w:rsid w:val="00A46F96"/>
    <w:rsid w:val="00A47640"/>
    <w:rsid w:val="00A47799"/>
    <w:rsid w:val="00A50103"/>
    <w:rsid w:val="00A5232A"/>
    <w:rsid w:val="00A52372"/>
    <w:rsid w:val="00A52655"/>
    <w:rsid w:val="00A52F6A"/>
    <w:rsid w:val="00A54AFE"/>
    <w:rsid w:val="00A559FC"/>
    <w:rsid w:val="00A55D97"/>
    <w:rsid w:val="00A5643D"/>
    <w:rsid w:val="00A56667"/>
    <w:rsid w:val="00A57084"/>
    <w:rsid w:val="00A607CC"/>
    <w:rsid w:val="00A61A8E"/>
    <w:rsid w:val="00A62F60"/>
    <w:rsid w:val="00A63115"/>
    <w:rsid w:val="00A63A29"/>
    <w:rsid w:val="00A64A13"/>
    <w:rsid w:val="00A65832"/>
    <w:rsid w:val="00A66D93"/>
    <w:rsid w:val="00A66FC8"/>
    <w:rsid w:val="00A701EC"/>
    <w:rsid w:val="00A7116E"/>
    <w:rsid w:val="00A73AC8"/>
    <w:rsid w:val="00A73CAD"/>
    <w:rsid w:val="00A754AB"/>
    <w:rsid w:val="00A76631"/>
    <w:rsid w:val="00A766FF"/>
    <w:rsid w:val="00A76BBB"/>
    <w:rsid w:val="00A77F20"/>
    <w:rsid w:val="00A80525"/>
    <w:rsid w:val="00A81866"/>
    <w:rsid w:val="00A81B2B"/>
    <w:rsid w:val="00A81B94"/>
    <w:rsid w:val="00A81C90"/>
    <w:rsid w:val="00A830A3"/>
    <w:rsid w:val="00A833F5"/>
    <w:rsid w:val="00A84138"/>
    <w:rsid w:val="00A85959"/>
    <w:rsid w:val="00A85A52"/>
    <w:rsid w:val="00A860E8"/>
    <w:rsid w:val="00A86C05"/>
    <w:rsid w:val="00A87322"/>
    <w:rsid w:val="00A87F81"/>
    <w:rsid w:val="00A902A0"/>
    <w:rsid w:val="00A9094C"/>
    <w:rsid w:val="00A90E3C"/>
    <w:rsid w:val="00A91149"/>
    <w:rsid w:val="00A916CE"/>
    <w:rsid w:val="00A91735"/>
    <w:rsid w:val="00A91B9B"/>
    <w:rsid w:val="00A92BF4"/>
    <w:rsid w:val="00A94443"/>
    <w:rsid w:val="00A94E39"/>
    <w:rsid w:val="00A9586E"/>
    <w:rsid w:val="00A95D20"/>
    <w:rsid w:val="00A95EA5"/>
    <w:rsid w:val="00A97FD2"/>
    <w:rsid w:val="00AA15D2"/>
    <w:rsid w:val="00AA3AB6"/>
    <w:rsid w:val="00AA3DE4"/>
    <w:rsid w:val="00AA3E45"/>
    <w:rsid w:val="00AA4E28"/>
    <w:rsid w:val="00AA4EB7"/>
    <w:rsid w:val="00AA5207"/>
    <w:rsid w:val="00AA5540"/>
    <w:rsid w:val="00AA576A"/>
    <w:rsid w:val="00AA58B0"/>
    <w:rsid w:val="00AA5A91"/>
    <w:rsid w:val="00AA690A"/>
    <w:rsid w:val="00AA6F73"/>
    <w:rsid w:val="00AA7729"/>
    <w:rsid w:val="00AA7E0D"/>
    <w:rsid w:val="00AB041A"/>
    <w:rsid w:val="00AB087D"/>
    <w:rsid w:val="00AB14B6"/>
    <w:rsid w:val="00AB158A"/>
    <w:rsid w:val="00AB163D"/>
    <w:rsid w:val="00AB1F3D"/>
    <w:rsid w:val="00AB1FF3"/>
    <w:rsid w:val="00AB2759"/>
    <w:rsid w:val="00AB32D7"/>
    <w:rsid w:val="00AB3733"/>
    <w:rsid w:val="00AB3A7D"/>
    <w:rsid w:val="00AB4C03"/>
    <w:rsid w:val="00AB4C19"/>
    <w:rsid w:val="00AB52FB"/>
    <w:rsid w:val="00AB769D"/>
    <w:rsid w:val="00AB76ED"/>
    <w:rsid w:val="00AB7B54"/>
    <w:rsid w:val="00AC0ECC"/>
    <w:rsid w:val="00AC33CC"/>
    <w:rsid w:val="00AC3B8A"/>
    <w:rsid w:val="00AC43D7"/>
    <w:rsid w:val="00AC594D"/>
    <w:rsid w:val="00AC5D4E"/>
    <w:rsid w:val="00AC6332"/>
    <w:rsid w:val="00AC68DC"/>
    <w:rsid w:val="00AC6BE6"/>
    <w:rsid w:val="00AC778F"/>
    <w:rsid w:val="00AD064B"/>
    <w:rsid w:val="00AD2858"/>
    <w:rsid w:val="00AD4F86"/>
    <w:rsid w:val="00AD5F18"/>
    <w:rsid w:val="00AD6FAD"/>
    <w:rsid w:val="00AE0372"/>
    <w:rsid w:val="00AE0520"/>
    <w:rsid w:val="00AE05EA"/>
    <w:rsid w:val="00AE0887"/>
    <w:rsid w:val="00AE120D"/>
    <w:rsid w:val="00AE161E"/>
    <w:rsid w:val="00AE439E"/>
    <w:rsid w:val="00AE493A"/>
    <w:rsid w:val="00AE508E"/>
    <w:rsid w:val="00AE556C"/>
    <w:rsid w:val="00AE55D9"/>
    <w:rsid w:val="00AE5BC8"/>
    <w:rsid w:val="00AE5C1C"/>
    <w:rsid w:val="00AE60B3"/>
    <w:rsid w:val="00AE698A"/>
    <w:rsid w:val="00AE7C99"/>
    <w:rsid w:val="00AF0065"/>
    <w:rsid w:val="00AF0ED9"/>
    <w:rsid w:val="00AF1572"/>
    <w:rsid w:val="00AF25DB"/>
    <w:rsid w:val="00AF3B36"/>
    <w:rsid w:val="00AF424F"/>
    <w:rsid w:val="00AF465D"/>
    <w:rsid w:val="00AF4D1B"/>
    <w:rsid w:val="00AF5244"/>
    <w:rsid w:val="00AF5780"/>
    <w:rsid w:val="00AF5E18"/>
    <w:rsid w:val="00AF7022"/>
    <w:rsid w:val="00B003EE"/>
    <w:rsid w:val="00B02A87"/>
    <w:rsid w:val="00B030CF"/>
    <w:rsid w:val="00B033A1"/>
    <w:rsid w:val="00B05779"/>
    <w:rsid w:val="00B05829"/>
    <w:rsid w:val="00B06C89"/>
    <w:rsid w:val="00B076DC"/>
    <w:rsid w:val="00B076FE"/>
    <w:rsid w:val="00B079B1"/>
    <w:rsid w:val="00B10F80"/>
    <w:rsid w:val="00B1107B"/>
    <w:rsid w:val="00B1156D"/>
    <w:rsid w:val="00B1167C"/>
    <w:rsid w:val="00B1228A"/>
    <w:rsid w:val="00B124DD"/>
    <w:rsid w:val="00B1381E"/>
    <w:rsid w:val="00B14552"/>
    <w:rsid w:val="00B14877"/>
    <w:rsid w:val="00B15D8F"/>
    <w:rsid w:val="00B16030"/>
    <w:rsid w:val="00B16099"/>
    <w:rsid w:val="00B16B5D"/>
    <w:rsid w:val="00B16F38"/>
    <w:rsid w:val="00B17A3F"/>
    <w:rsid w:val="00B17DFB"/>
    <w:rsid w:val="00B20AC7"/>
    <w:rsid w:val="00B21B7D"/>
    <w:rsid w:val="00B2467A"/>
    <w:rsid w:val="00B26A0B"/>
    <w:rsid w:val="00B26D2C"/>
    <w:rsid w:val="00B300CD"/>
    <w:rsid w:val="00B30665"/>
    <w:rsid w:val="00B3082F"/>
    <w:rsid w:val="00B309EA"/>
    <w:rsid w:val="00B318B1"/>
    <w:rsid w:val="00B330D8"/>
    <w:rsid w:val="00B3424D"/>
    <w:rsid w:val="00B34D53"/>
    <w:rsid w:val="00B35B32"/>
    <w:rsid w:val="00B36154"/>
    <w:rsid w:val="00B36878"/>
    <w:rsid w:val="00B36D52"/>
    <w:rsid w:val="00B36E20"/>
    <w:rsid w:val="00B3775B"/>
    <w:rsid w:val="00B431CA"/>
    <w:rsid w:val="00B43287"/>
    <w:rsid w:val="00B4361A"/>
    <w:rsid w:val="00B436E9"/>
    <w:rsid w:val="00B43991"/>
    <w:rsid w:val="00B45888"/>
    <w:rsid w:val="00B468AB"/>
    <w:rsid w:val="00B46F22"/>
    <w:rsid w:val="00B47228"/>
    <w:rsid w:val="00B47551"/>
    <w:rsid w:val="00B479ED"/>
    <w:rsid w:val="00B50BBA"/>
    <w:rsid w:val="00B5413C"/>
    <w:rsid w:val="00B54535"/>
    <w:rsid w:val="00B545B0"/>
    <w:rsid w:val="00B54E92"/>
    <w:rsid w:val="00B55162"/>
    <w:rsid w:val="00B5558A"/>
    <w:rsid w:val="00B55E96"/>
    <w:rsid w:val="00B56006"/>
    <w:rsid w:val="00B60056"/>
    <w:rsid w:val="00B601CA"/>
    <w:rsid w:val="00B605A3"/>
    <w:rsid w:val="00B6131D"/>
    <w:rsid w:val="00B6171A"/>
    <w:rsid w:val="00B62781"/>
    <w:rsid w:val="00B6352A"/>
    <w:rsid w:val="00B64687"/>
    <w:rsid w:val="00B64EEE"/>
    <w:rsid w:val="00B65991"/>
    <w:rsid w:val="00B6697E"/>
    <w:rsid w:val="00B66B8E"/>
    <w:rsid w:val="00B67BC4"/>
    <w:rsid w:val="00B67E2F"/>
    <w:rsid w:val="00B67ED1"/>
    <w:rsid w:val="00B70014"/>
    <w:rsid w:val="00B704CC"/>
    <w:rsid w:val="00B71401"/>
    <w:rsid w:val="00B720D2"/>
    <w:rsid w:val="00B72235"/>
    <w:rsid w:val="00B741FF"/>
    <w:rsid w:val="00B742B7"/>
    <w:rsid w:val="00B747A1"/>
    <w:rsid w:val="00B74E75"/>
    <w:rsid w:val="00B75110"/>
    <w:rsid w:val="00B75996"/>
    <w:rsid w:val="00B776F7"/>
    <w:rsid w:val="00B80AB7"/>
    <w:rsid w:val="00B81BAE"/>
    <w:rsid w:val="00B8238E"/>
    <w:rsid w:val="00B826D3"/>
    <w:rsid w:val="00B82764"/>
    <w:rsid w:val="00B82B38"/>
    <w:rsid w:val="00B82C8F"/>
    <w:rsid w:val="00B82D54"/>
    <w:rsid w:val="00B83B34"/>
    <w:rsid w:val="00B8446D"/>
    <w:rsid w:val="00B855DB"/>
    <w:rsid w:val="00B85ECE"/>
    <w:rsid w:val="00B869BE"/>
    <w:rsid w:val="00B86C54"/>
    <w:rsid w:val="00B86CD1"/>
    <w:rsid w:val="00B874A8"/>
    <w:rsid w:val="00B87F92"/>
    <w:rsid w:val="00B9078B"/>
    <w:rsid w:val="00B90BA7"/>
    <w:rsid w:val="00B913DB"/>
    <w:rsid w:val="00B92411"/>
    <w:rsid w:val="00B93111"/>
    <w:rsid w:val="00B93909"/>
    <w:rsid w:val="00B95D2B"/>
    <w:rsid w:val="00B95FD4"/>
    <w:rsid w:val="00B96A47"/>
    <w:rsid w:val="00B96EB7"/>
    <w:rsid w:val="00B97052"/>
    <w:rsid w:val="00BA0D93"/>
    <w:rsid w:val="00BA2EE9"/>
    <w:rsid w:val="00BA3653"/>
    <w:rsid w:val="00BA3703"/>
    <w:rsid w:val="00BA3B15"/>
    <w:rsid w:val="00BA3F8F"/>
    <w:rsid w:val="00BA4845"/>
    <w:rsid w:val="00BA570E"/>
    <w:rsid w:val="00BA5F8B"/>
    <w:rsid w:val="00BA627A"/>
    <w:rsid w:val="00BA6549"/>
    <w:rsid w:val="00BA674C"/>
    <w:rsid w:val="00BA710E"/>
    <w:rsid w:val="00BA7BD1"/>
    <w:rsid w:val="00BB048A"/>
    <w:rsid w:val="00BB07B0"/>
    <w:rsid w:val="00BB0AC3"/>
    <w:rsid w:val="00BB0E2D"/>
    <w:rsid w:val="00BB13AC"/>
    <w:rsid w:val="00BB15F0"/>
    <w:rsid w:val="00BB1F5D"/>
    <w:rsid w:val="00BB23E7"/>
    <w:rsid w:val="00BB2E23"/>
    <w:rsid w:val="00BB2FB6"/>
    <w:rsid w:val="00BB5AC3"/>
    <w:rsid w:val="00BB6677"/>
    <w:rsid w:val="00BB7295"/>
    <w:rsid w:val="00BC0456"/>
    <w:rsid w:val="00BC057D"/>
    <w:rsid w:val="00BC0D17"/>
    <w:rsid w:val="00BC13F7"/>
    <w:rsid w:val="00BC1DE0"/>
    <w:rsid w:val="00BC3119"/>
    <w:rsid w:val="00BC3998"/>
    <w:rsid w:val="00BC39E0"/>
    <w:rsid w:val="00BC792A"/>
    <w:rsid w:val="00BD066C"/>
    <w:rsid w:val="00BD11FB"/>
    <w:rsid w:val="00BD2D7E"/>
    <w:rsid w:val="00BD31AC"/>
    <w:rsid w:val="00BD322E"/>
    <w:rsid w:val="00BD4CD4"/>
    <w:rsid w:val="00BD5EF2"/>
    <w:rsid w:val="00BD61A1"/>
    <w:rsid w:val="00BD6F39"/>
    <w:rsid w:val="00BD7117"/>
    <w:rsid w:val="00BD7EED"/>
    <w:rsid w:val="00BE0696"/>
    <w:rsid w:val="00BE09D8"/>
    <w:rsid w:val="00BE10C0"/>
    <w:rsid w:val="00BE112E"/>
    <w:rsid w:val="00BE13D7"/>
    <w:rsid w:val="00BE1698"/>
    <w:rsid w:val="00BE27CF"/>
    <w:rsid w:val="00BE2C61"/>
    <w:rsid w:val="00BE36D0"/>
    <w:rsid w:val="00BE3883"/>
    <w:rsid w:val="00BE3ADE"/>
    <w:rsid w:val="00BE5836"/>
    <w:rsid w:val="00BE7D3C"/>
    <w:rsid w:val="00BF0869"/>
    <w:rsid w:val="00BF0ECE"/>
    <w:rsid w:val="00BF21A4"/>
    <w:rsid w:val="00BF287D"/>
    <w:rsid w:val="00BF28FA"/>
    <w:rsid w:val="00BF318D"/>
    <w:rsid w:val="00BF34AF"/>
    <w:rsid w:val="00BF4DE9"/>
    <w:rsid w:val="00BF5E24"/>
    <w:rsid w:val="00BF7080"/>
    <w:rsid w:val="00BF784A"/>
    <w:rsid w:val="00BF7D53"/>
    <w:rsid w:val="00BF7EB2"/>
    <w:rsid w:val="00C00732"/>
    <w:rsid w:val="00C017F0"/>
    <w:rsid w:val="00C0211E"/>
    <w:rsid w:val="00C029D7"/>
    <w:rsid w:val="00C02A5C"/>
    <w:rsid w:val="00C02B59"/>
    <w:rsid w:val="00C03308"/>
    <w:rsid w:val="00C05390"/>
    <w:rsid w:val="00C0584F"/>
    <w:rsid w:val="00C0629A"/>
    <w:rsid w:val="00C07666"/>
    <w:rsid w:val="00C07B2C"/>
    <w:rsid w:val="00C1052A"/>
    <w:rsid w:val="00C1133C"/>
    <w:rsid w:val="00C12067"/>
    <w:rsid w:val="00C12267"/>
    <w:rsid w:val="00C132FE"/>
    <w:rsid w:val="00C1365A"/>
    <w:rsid w:val="00C13EB5"/>
    <w:rsid w:val="00C1457E"/>
    <w:rsid w:val="00C147B5"/>
    <w:rsid w:val="00C15151"/>
    <w:rsid w:val="00C1579A"/>
    <w:rsid w:val="00C15D0B"/>
    <w:rsid w:val="00C15D58"/>
    <w:rsid w:val="00C16041"/>
    <w:rsid w:val="00C160B5"/>
    <w:rsid w:val="00C169C1"/>
    <w:rsid w:val="00C172AC"/>
    <w:rsid w:val="00C174F0"/>
    <w:rsid w:val="00C176F7"/>
    <w:rsid w:val="00C17C9E"/>
    <w:rsid w:val="00C219B6"/>
    <w:rsid w:val="00C21D5A"/>
    <w:rsid w:val="00C22BE3"/>
    <w:rsid w:val="00C2559C"/>
    <w:rsid w:val="00C25953"/>
    <w:rsid w:val="00C25CDD"/>
    <w:rsid w:val="00C269D3"/>
    <w:rsid w:val="00C27DF3"/>
    <w:rsid w:val="00C27F43"/>
    <w:rsid w:val="00C30470"/>
    <w:rsid w:val="00C316B9"/>
    <w:rsid w:val="00C3202E"/>
    <w:rsid w:val="00C344D5"/>
    <w:rsid w:val="00C34773"/>
    <w:rsid w:val="00C3685D"/>
    <w:rsid w:val="00C36D5D"/>
    <w:rsid w:val="00C36DB7"/>
    <w:rsid w:val="00C37282"/>
    <w:rsid w:val="00C37E9B"/>
    <w:rsid w:val="00C400E7"/>
    <w:rsid w:val="00C40A03"/>
    <w:rsid w:val="00C4100E"/>
    <w:rsid w:val="00C41131"/>
    <w:rsid w:val="00C4236D"/>
    <w:rsid w:val="00C435FC"/>
    <w:rsid w:val="00C43F32"/>
    <w:rsid w:val="00C44326"/>
    <w:rsid w:val="00C46013"/>
    <w:rsid w:val="00C462FD"/>
    <w:rsid w:val="00C47441"/>
    <w:rsid w:val="00C47C39"/>
    <w:rsid w:val="00C501C8"/>
    <w:rsid w:val="00C51098"/>
    <w:rsid w:val="00C529C9"/>
    <w:rsid w:val="00C5308A"/>
    <w:rsid w:val="00C5320A"/>
    <w:rsid w:val="00C53655"/>
    <w:rsid w:val="00C53B87"/>
    <w:rsid w:val="00C5463E"/>
    <w:rsid w:val="00C555CA"/>
    <w:rsid w:val="00C55C75"/>
    <w:rsid w:val="00C5713E"/>
    <w:rsid w:val="00C5747F"/>
    <w:rsid w:val="00C5779A"/>
    <w:rsid w:val="00C57DFA"/>
    <w:rsid w:val="00C60852"/>
    <w:rsid w:val="00C60BD2"/>
    <w:rsid w:val="00C612BA"/>
    <w:rsid w:val="00C61F2A"/>
    <w:rsid w:val="00C624C3"/>
    <w:rsid w:val="00C6269B"/>
    <w:rsid w:val="00C62B75"/>
    <w:rsid w:val="00C64155"/>
    <w:rsid w:val="00C64574"/>
    <w:rsid w:val="00C65571"/>
    <w:rsid w:val="00C65F88"/>
    <w:rsid w:val="00C67F8D"/>
    <w:rsid w:val="00C702C0"/>
    <w:rsid w:val="00C70CF9"/>
    <w:rsid w:val="00C71568"/>
    <w:rsid w:val="00C72107"/>
    <w:rsid w:val="00C72130"/>
    <w:rsid w:val="00C721B3"/>
    <w:rsid w:val="00C72688"/>
    <w:rsid w:val="00C73616"/>
    <w:rsid w:val="00C73716"/>
    <w:rsid w:val="00C73F5F"/>
    <w:rsid w:val="00C7566A"/>
    <w:rsid w:val="00C758CE"/>
    <w:rsid w:val="00C76CA9"/>
    <w:rsid w:val="00C76D87"/>
    <w:rsid w:val="00C76EA7"/>
    <w:rsid w:val="00C77452"/>
    <w:rsid w:val="00C80EF0"/>
    <w:rsid w:val="00C82BB3"/>
    <w:rsid w:val="00C83108"/>
    <w:rsid w:val="00C83257"/>
    <w:rsid w:val="00C834BE"/>
    <w:rsid w:val="00C83C44"/>
    <w:rsid w:val="00C84749"/>
    <w:rsid w:val="00C848BB"/>
    <w:rsid w:val="00C85807"/>
    <w:rsid w:val="00C85977"/>
    <w:rsid w:val="00C87263"/>
    <w:rsid w:val="00C87A1D"/>
    <w:rsid w:val="00C87E97"/>
    <w:rsid w:val="00C87EC8"/>
    <w:rsid w:val="00C90321"/>
    <w:rsid w:val="00C91ADA"/>
    <w:rsid w:val="00C91CB1"/>
    <w:rsid w:val="00C92854"/>
    <w:rsid w:val="00C93104"/>
    <w:rsid w:val="00C93FA1"/>
    <w:rsid w:val="00C958AD"/>
    <w:rsid w:val="00C95C44"/>
    <w:rsid w:val="00C95F88"/>
    <w:rsid w:val="00C96643"/>
    <w:rsid w:val="00C966A5"/>
    <w:rsid w:val="00CA14F1"/>
    <w:rsid w:val="00CA2060"/>
    <w:rsid w:val="00CA2EDB"/>
    <w:rsid w:val="00CA4392"/>
    <w:rsid w:val="00CA5534"/>
    <w:rsid w:val="00CA5A7C"/>
    <w:rsid w:val="00CA6741"/>
    <w:rsid w:val="00CA6DC1"/>
    <w:rsid w:val="00CA76FC"/>
    <w:rsid w:val="00CB0001"/>
    <w:rsid w:val="00CB06EA"/>
    <w:rsid w:val="00CB0F82"/>
    <w:rsid w:val="00CB0F89"/>
    <w:rsid w:val="00CB267F"/>
    <w:rsid w:val="00CB4C31"/>
    <w:rsid w:val="00CB6A3E"/>
    <w:rsid w:val="00CB743B"/>
    <w:rsid w:val="00CC0BFE"/>
    <w:rsid w:val="00CC18E6"/>
    <w:rsid w:val="00CC1AEF"/>
    <w:rsid w:val="00CC2092"/>
    <w:rsid w:val="00CC2406"/>
    <w:rsid w:val="00CC2772"/>
    <w:rsid w:val="00CC2C60"/>
    <w:rsid w:val="00CC3EEF"/>
    <w:rsid w:val="00CC4765"/>
    <w:rsid w:val="00CC5453"/>
    <w:rsid w:val="00CC5736"/>
    <w:rsid w:val="00CC5A57"/>
    <w:rsid w:val="00CC6142"/>
    <w:rsid w:val="00CC6624"/>
    <w:rsid w:val="00CC6716"/>
    <w:rsid w:val="00CC6A37"/>
    <w:rsid w:val="00CC7315"/>
    <w:rsid w:val="00CC7CAC"/>
    <w:rsid w:val="00CD01A0"/>
    <w:rsid w:val="00CD0F64"/>
    <w:rsid w:val="00CD1013"/>
    <w:rsid w:val="00CD196A"/>
    <w:rsid w:val="00CD1D14"/>
    <w:rsid w:val="00CD3037"/>
    <w:rsid w:val="00CD317C"/>
    <w:rsid w:val="00CD3433"/>
    <w:rsid w:val="00CD41B7"/>
    <w:rsid w:val="00CD4D85"/>
    <w:rsid w:val="00CD57FB"/>
    <w:rsid w:val="00CD5D90"/>
    <w:rsid w:val="00CD6C4B"/>
    <w:rsid w:val="00CD7789"/>
    <w:rsid w:val="00CE017C"/>
    <w:rsid w:val="00CE01A7"/>
    <w:rsid w:val="00CE0234"/>
    <w:rsid w:val="00CE1CB0"/>
    <w:rsid w:val="00CE2B2D"/>
    <w:rsid w:val="00CE2EBD"/>
    <w:rsid w:val="00CE30D2"/>
    <w:rsid w:val="00CE3E8E"/>
    <w:rsid w:val="00CE4F19"/>
    <w:rsid w:val="00CE5519"/>
    <w:rsid w:val="00CE556A"/>
    <w:rsid w:val="00CE5838"/>
    <w:rsid w:val="00CE5E6A"/>
    <w:rsid w:val="00CE6D53"/>
    <w:rsid w:val="00CE701D"/>
    <w:rsid w:val="00CE7074"/>
    <w:rsid w:val="00CE74E2"/>
    <w:rsid w:val="00CE7CEC"/>
    <w:rsid w:val="00CF42D3"/>
    <w:rsid w:val="00CF4827"/>
    <w:rsid w:val="00CF5991"/>
    <w:rsid w:val="00CF5D74"/>
    <w:rsid w:val="00CF5FA6"/>
    <w:rsid w:val="00CF614B"/>
    <w:rsid w:val="00D0098A"/>
    <w:rsid w:val="00D01688"/>
    <w:rsid w:val="00D01901"/>
    <w:rsid w:val="00D01DA2"/>
    <w:rsid w:val="00D01F4B"/>
    <w:rsid w:val="00D02547"/>
    <w:rsid w:val="00D030B8"/>
    <w:rsid w:val="00D0315F"/>
    <w:rsid w:val="00D03587"/>
    <w:rsid w:val="00D0378F"/>
    <w:rsid w:val="00D0550E"/>
    <w:rsid w:val="00D0573E"/>
    <w:rsid w:val="00D06C0F"/>
    <w:rsid w:val="00D06F2A"/>
    <w:rsid w:val="00D1038C"/>
    <w:rsid w:val="00D10C72"/>
    <w:rsid w:val="00D115A5"/>
    <w:rsid w:val="00D11640"/>
    <w:rsid w:val="00D11AD9"/>
    <w:rsid w:val="00D1278C"/>
    <w:rsid w:val="00D12AFD"/>
    <w:rsid w:val="00D13199"/>
    <w:rsid w:val="00D13280"/>
    <w:rsid w:val="00D1426D"/>
    <w:rsid w:val="00D149DB"/>
    <w:rsid w:val="00D1578E"/>
    <w:rsid w:val="00D17BF3"/>
    <w:rsid w:val="00D17C51"/>
    <w:rsid w:val="00D208D1"/>
    <w:rsid w:val="00D208F5"/>
    <w:rsid w:val="00D209C0"/>
    <w:rsid w:val="00D22311"/>
    <w:rsid w:val="00D22583"/>
    <w:rsid w:val="00D23E25"/>
    <w:rsid w:val="00D245A2"/>
    <w:rsid w:val="00D24737"/>
    <w:rsid w:val="00D253CA"/>
    <w:rsid w:val="00D256A7"/>
    <w:rsid w:val="00D25FBF"/>
    <w:rsid w:val="00D265A1"/>
    <w:rsid w:val="00D30E09"/>
    <w:rsid w:val="00D31BF6"/>
    <w:rsid w:val="00D31E88"/>
    <w:rsid w:val="00D3203E"/>
    <w:rsid w:val="00D32C63"/>
    <w:rsid w:val="00D32CED"/>
    <w:rsid w:val="00D339C4"/>
    <w:rsid w:val="00D339D9"/>
    <w:rsid w:val="00D33A4D"/>
    <w:rsid w:val="00D33B19"/>
    <w:rsid w:val="00D33BB7"/>
    <w:rsid w:val="00D33CC4"/>
    <w:rsid w:val="00D342FA"/>
    <w:rsid w:val="00D3449C"/>
    <w:rsid w:val="00D344D5"/>
    <w:rsid w:val="00D3462B"/>
    <w:rsid w:val="00D349F9"/>
    <w:rsid w:val="00D34F4E"/>
    <w:rsid w:val="00D34F88"/>
    <w:rsid w:val="00D361D3"/>
    <w:rsid w:val="00D36A82"/>
    <w:rsid w:val="00D36BE2"/>
    <w:rsid w:val="00D37EAE"/>
    <w:rsid w:val="00D37F25"/>
    <w:rsid w:val="00D37FDC"/>
    <w:rsid w:val="00D4065C"/>
    <w:rsid w:val="00D41495"/>
    <w:rsid w:val="00D417AD"/>
    <w:rsid w:val="00D41ACC"/>
    <w:rsid w:val="00D41D98"/>
    <w:rsid w:val="00D41F7D"/>
    <w:rsid w:val="00D420EE"/>
    <w:rsid w:val="00D42746"/>
    <w:rsid w:val="00D42838"/>
    <w:rsid w:val="00D42F4F"/>
    <w:rsid w:val="00D46EC1"/>
    <w:rsid w:val="00D47EF1"/>
    <w:rsid w:val="00D509FB"/>
    <w:rsid w:val="00D515E3"/>
    <w:rsid w:val="00D51F6E"/>
    <w:rsid w:val="00D54340"/>
    <w:rsid w:val="00D55C17"/>
    <w:rsid w:val="00D579F5"/>
    <w:rsid w:val="00D57EF6"/>
    <w:rsid w:val="00D60061"/>
    <w:rsid w:val="00D601D9"/>
    <w:rsid w:val="00D603FB"/>
    <w:rsid w:val="00D609A7"/>
    <w:rsid w:val="00D60D3C"/>
    <w:rsid w:val="00D6179A"/>
    <w:rsid w:val="00D61A37"/>
    <w:rsid w:val="00D63DBD"/>
    <w:rsid w:val="00D63FCD"/>
    <w:rsid w:val="00D64182"/>
    <w:rsid w:val="00D6474C"/>
    <w:rsid w:val="00D66CB9"/>
    <w:rsid w:val="00D67620"/>
    <w:rsid w:val="00D67A20"/>
    <w:rsid w:val="00D71F87"/>
    <w:rsid w:val="00D729D4"/>
    <w:rsid w:val="00D738C3"/>
    <w:rsid w:val="00D73EEA"/>
    <w:rsid w:val="00D7473E"/>
    <w:rsid w:val="00D74765"/>
    <w:rsid w:val="00D74A6B"/>
    <w:rsid w:val="00D74DA1"/>
    <w:rsid w:val="00D7563D"/>
    <w:rsid w:val="00D7575A"/>
    <w:rsid w:val="00D75FD2"/>
    <w:rsid w:val="00D768D6"/>
    <w:rsid w:val="00D77F22"/>
    <w:rsid w:val="00D808DF"/>
    <w:rsid w:val="00D809E1"/>
    <w:rsid w:val="00D813D9"/>
    <w:rsid w:val="00D8147E"/>
    <w:rsid w:val="00D816E5"/>
    <w:rsid w:val="00D81A15"/>
    <w:rsid w:val="00D81A35"/>
    <w:rsid w:val="00D822E6"/>
    <w:rsid w:val="00D8272B"/>
    <w:rsid w:val="00D82AF4"/>
    <w:rsid w:val="00D83417"/>
    <w:rsid w:val="00D83736"/>
    <w:rsid w:val="00D85B67"/>
    <w:rsid w:val="00D9164D"/>
    <w:rsid w:val="00D9229F"/>
    <w:rsid w:val="00D926A2"/>
    <w:rsid w:val="00D92E07"/>
    <w:rsid w:val="00D933E4"/>
    <w:rsid w:val="00D937C4"/>
    <w:rsid w:val="00D95374"/>
    <w:rsid w:val="00D9693C"/>
    <w:rsid w:val="00D97084"/>
    <w:rsid w:val="00D97AF6"/>
    <w:rsid w:val="00D97DC0"/>
    <w:rsid w:val="00DA0F22"/>
    <w:rsid w:val="00DA25D5"/>
    <w:rsid w:val="00DA26A2"/>
    <w:rsid w:val="00DA2B39"/>
    <w:rsid w:val="00DA43AC"/>
    <w:rsid w:val="00DA517C"/>
    <w:rsid w:val="00DA591D"/>
    <w:rsid w:val="00DA5DB0"/>
    <w:rsid w:val="00DA67EF"/>
    <w:rsid w:val="00DB033A"/>
    <w:rsid w:val="00DB0664"/>
    <w:rsid w:val="00DB0758"/>
    <w:rsid w:val="00DB11D0"/>
    <w:rsid w:val="00DB30C4"/>
    <w:rsid w:val="00DB333B"/>
    <w:rsid w:val="00DB3E99"/>
    <w:rsid w:val="00DB48BF"/>
    <w:rsid w:val="00DB5291"/>
    <w:rsid w:val="00DB6B9B"/>
    <w:rsid w:val="00DB701F"/>
    <w:rsid w:val="00DB7922"/>
    <w:rsid w:val="00DB7D65"/>
    <w:rsid w:val="00DC1AC8"/>
    <w:rsid w:val="00DC1EDF"/>
    <w:rsid w:val="00DC30CD"/>
    <w:rsid w:val="00DC3A42"/>
    <w:rsid w:val="00DC4517"/>
    <w:rsid w:val="00DC4785"/>
    <w:rsid w:val="00DC4BEA"/>
    <w:rsid w:val="00DC5CC0"/>
    <w:rsid w:val="00DC5F0E"/>
    <w:rsid w:val="00DC7B22"/>
    <w:rsid w:val="00DC7DB4"/>
    <w:rsid w:val="00DD0853"/>
    <w:rsid w:val="00DD13E2"/>
    <w:rsid w:val="00DD1460"/>
    <w:rsid w:val="00DD156B"/>
    <w:rsid w:val="00DD1ACF"/>
    <w:rsid w:val="00DD200A"/>
    <w:rsid w:val="00DD2558"/>
    <w:rsid w:val="00DD25D6"/>
    <w:rsid w:val="00DD2B50"/>
    <w:rsid w:val="00DD2C17"/>
    <w:rsid w:val="00DD3260"/>
    <w:rsid w:val="00DD378E"/>
    <w:rsid w:val="00DD4C9D"/>
    <w:rsid w:val="00DD4CAC"/>
    <w:rsid w:val="00DD510F"/>
    <w:rsid w:val="00DD53CB"/>
    <w:rsid w:val="00DD5484"/>
    <w:rsid w:val="00DD68C9"/>
    <w:rsid w:val="00DD68F3"/>
    <w:rsid w:val="00DD718B"/>
    <w:rsid w:val="00DD73EC"/>
    <w:rsid w:val="00DE0DD5"/>
    <w:rsid w:val="00DE0FDC"/>
    <w:rsid w:val="00DE2AD3"/>
    <w:rsid w:val="00DE2F72"/>
    <w:rsid w:val="00DE3CB4"/>
    <w:rsid w:val="00DE4182"/>
    <w:rsid w:val="00DE43E3"/>
    <w:rsid w:val="00DE467B"/>
    <w:rsid w:val="00DE5CE7"/>
    <w:rsid w:val="00DE5D8C"/>
    <w:rsid w:val="00DE67C3"/>
    <w:rsid w:val="00DF14BF"/>
    <w:rsid w:val="00DF1648"/>
    <w:rsid w:val="00DF3089"/>
    <w:rsid w:val="00DF4684"/>
    <w:rsid w:val="00DF54A7"/>
    <w:rsid w:val="00DF64E8"/>
    <w:rsid w:val="00DF7D8D"/>
    <w:rsid w:val="00E01D05"/>
    <w:rsid w:val="00E03168"/>
    <w:rsid w:val="00E0384A"/>
    <w:rsid w:val="00E03B52"/>
    <w:rsid w:val="00E048FA"/>
    <w:rsid w:val="00E05B2F"/>
    <w:rsid w:val="00E06059"/>
    <w:rsid w:val="00E06862"/>
    <w:rsid w:val="00E0692C"/>
    <w:rsid w:val="00E06955"/>
    <w:rsid w:val="00E06B06"/>
    <w:rsid w:val="00E0737E"/>
    <w:rsid w:val="00E0741C"/>
    <w:rsid w:val="00E07B14"/>
    <w:rsid w:val="00E10F27"/>
    <w:rsid w:val="00E11A28"/>
    <w:rsid w:val="00E12C0B"/>
    <w:rsid w:val="00E13E8C"/>
    <w:rsid w:val="00E13F6E"/>
    <w:rsid w:val="00E15141"/>
    <w:rsid w:val="00E15272"/>
    <w:rsid w:val="00E156BF"/>
    <w:rsid w:val="00E15D5B"/>
    <w:rsid w:val="00E16F42"/>
    <w:rsid w:val="00E17EDD"/>
    <w:rsid w:val="00E20F48"/>
    <w:rsid w:val="00E21828"/>
    <w:rsid w:val="00E231E4"/>
    <w:rsid w:val="00E2673E"/>
    <w:rsid w:val="00E27ACE"/>
    <w:rsid w:val="00E3061E"/>
    <w:rsid w:val="00E30A37"/>
    <w:rsid w:val="00E315E8"/>
    <w:rsid w:val="00E31E4A"/>
    <w:rsid w:val="00E3336F"/>
    <w:rsid w:val="00E33688"/>
    <w:rsid w:val="00E34D3C"/>
    <w:rsid w:val="00E354CA"/>
    <w:rsid w:val="00E36E3A"/>
    <w:rsid w:val="00E3778E"/>
    <w:rsid w:val="00E405B9"/>
    <w:rsid w:val="00E409C4"/>
    <w:rsid w:val="00E40CEC"/>
    <w:rsid w:val="00E415A3"/>
    <w:rsid w:val="00E4173E"/>
    <w:rsid w:val="00E42F56"/>
    <w:rsid w:val="00E439B3"/>
    <w:rsid w:val="00E439C3"/>
    <w:rsid w:val="00E43BB8"/>
    <w:rsid w:val="00E43D8A"/>
    <w:rsid w:val="00E4481F"/>
    <w:rsid w:val="00E44CD7"/>
    <w:rsid w:val="00E45182"/>
    <w:rsid w:val="00E45717"/>
    <w:rsid w:val="00E4629B"/>
    <w:rsid w:val="00E4631E"/>
    <w:rsid w:val="00E46632"/>
    <w:rsid w:val="00E4682B"/>
    <w:rsid w:val="00E472B4"/>
    <w:rsid w:val="00E509C7"/>
    <w:rsid w:val="00E51090"/>
    <w:rsid w:val="00E5232B"/>
    <w:rsid w:val="00E52974"/>
    <w:rsid w:val="00E52B45"/>
    <w:rsid w:val="00E53B25"/>
    <w:rsid w:val="00E546CB"/>
    <w:rsid w:val="00E55DBA"/>
    <w:rsid w:val="00E56086"/>
    <w:rsid w:val="00E57063"/>
    <w:rsid w:val="00E60FB7"/>
    <w:rsid w:val="00E61743"/>
    <w:rsid w:val="00E622E8"/>
    <w:rsid w:val="00E6239E"/>
    <w:rsid w:val="00E62964"/>
    <w:rsid w:val="00E62B3D"/>
    <w:rsid w:val="00E63430"/>
    <w:rsid w:val="00E63742"/>
    <w:rsid w:val="00E63EBE"/>
    <w:rsid w:val="00E63F81"/>
    <w:rsid w:val="00E64816"/>
    <w:rsid w:val="00E65920"/>
    <w:rsid w:val="00E65EF7"/>
    <w:rsid w:val="00E65FBB"/>
    <w:rsid w:val="00E70EEE"/>
    <w:rsid w:val="00E70EF5"/>
    <w:rsid w:val="00E7127D"/>
    <w:rsid w:val="00E713C6"/>
    <w:rsid w:val="00E7461F"/>
    <w:rsid w:val="00E74E73"/>
    <w:rsid w:val="00E75D19"/>
    <w:rsid w:val="00E7601F"/>
    <w:rsid w:val="00E761E7"/>
    <w:rsid w:val="00E77069"/>
    <w:rsid w:val="00E77326"/>
    <w:rsid w:val="00E77BE7"/>
    <w:rsid w:val="00E77D0F"/>
    <w:rsid w:val="00E77E61"/>
    <w:rsid w:val="00E80869"/>
    <w:rsid w:val="00E80D79"/>
    <w:rsid w:val="00E818EC"/>
    <w:rsid w:val="00E82D14"/>
    <w:rsid w:val="00E8584B"/>
    <w:rsid w:val="00E859C9"/>
    <w:rsid w:val="00E85EF1"/>
    <w:rsid w:val="00E86866"/>
    <w:rsid w:val="00E86A05"/>
    <w:rsid w:val="00E86C4B"/>
    <w:rsid w:val="00E87AE6"/>
    <w:rsid w:val="00E90785"/>
    <w:rsid w:val="00E914E1"/>
    <w:rsid w:val="00E91ACE"/>
    <w:rsid w:val="00E91D85"/>
    <w:rsid w:val="00E926F7"/>
    <w:rsid w:val="00E92E6B"/>
    <w:rsid w:val="00E9304C"/>
    <w:rsid w:val="00E9314D"/>
    <w:rsid w:val="00E93A32"/>
    <w:rsid w:val="00E93AED"/>
    <w:rsid w:val="00E95AC2"/>
    <w:rsid w:val="00E95B5F"/>
    <w:rsid w:val="00E95B76"/>
    <w:rsid w:val="00EA02B5"/>
    <w:rsid w:val="00EA1231"/>
    <w:rsid w:val="00EA2EE3"/>
    <w:rsid w:val="00EA347B"/>
    <w:rsid w:val="00EA4C84"/>
    <w:rsid w:val="00EA530C"/>
    <w:rsid w:val="00EA59DB"/>
    <w:rsid w:val="00EA5BBC"/>
    <w:rsid w:val="00EA5CB9"/>
    <w:rsid w:val="00EA5E24"/>
    <w:rsid w:val="00EA7ED8"/>
    <w:rsid w:val="00EA7F7A"/>
    <w:rsid w:val="00EB02A7"/>
    <w:rsid w:val="00EB05E2"/>
    <w:rsid w:val="00EB05FE"/>
    <w:rsid w:val="00EB20C7"/>
    <w:rsid w:val="00EB236A"/>
    <w:rsid w:val="00EB390C"/>
    <w:rsid w:val="00EB3E76"/>
    <w:rsid w:val="00EB436F"/>
    <w:rsid w:val="00EB4AA2"/>
    <w:rsid w:val="00EB5090"/>
    <w:rsid w:val="00EB5365"/>
    <w:rsid w:val="00EB6693"/>
    <w:rsid w:val="00EB75FA"/>
    <w:rsid w:val="00EC0182"/>
    <w:rsid w:val="00EC0B02"/>
    <w:rsid w:val="00EC0C27"/>
    <w:rsid w:val="00EC127B"/>
    <w:rsid w:val="00EC14C1"/>
    <w:rsid w:val="00EC1AA7"/>
    <w:rsid w:val="00EC1D5A"/>
    <w:rsid w:val="00EC1ED7"/>
    <w:rsid w:val="00EC1FB3"/>
    <w:rsid w:val="00EC28BB"/>
    <w:rsid w:val="00EC2AD1"/>
    <w:rsid w:val="00EC2AFD"/>
    <w:rsid w:val="00EC3157"/>
    <w:rsid w:val="00EC4E50"/>
    <w:rsid w:val="00EC5B01"/>
    <w:rsid w:val="00EC5F8A"/>
    <w:rsid w:val="00EC5FCD"/>
    <w:rsid w:val="00EC65E7"/>
    <w:rsid w:val="00EC6E8D"/>
    <w:rsid w:val="00ED0814"/>
    <w:rsid w:val="00ED1548"/>
    <w:rsid w:val="00ED163F"/>
    <w:rsid w:val="00ED2524"/>
    <w:rsid w:val="00ED2F6C"/>
    <w:rsid w:val="00ED3920"/>
    <w:rsid w:val="00ED4D80"/>
    <w:rsid w:val="00ED53E0"/>
    <w:rsid w:val="00ED6435"/>
    <w:rsid w:val="00ED7090"/>
    <w:rsid w:val="00EE00BA"/>
    <w:rsid w:val="00EE0DB8"/>
    <w:rsid w:val="00EE0E1C"/>
    <w:rsid w:val="00EE12A0"/>
    <w:rsid w:val="00EE26DE"/>
    <w:rsid w:val="00EE351D"/>
    <w:rsid w:val="00EE57B7"/>
    <w:rsid w:val="00EE582B"/>
    <w:rsid w:val="00EE5B59"/>
    <w:rsid w:val="00EE6379"/>
    <w:rsid w:val="00EE6728"/>
    <w:rsid w:val="00EE6CAC"/>
    <w:rsid w:val="00EE74DF"/>
    <w:rsid w:val="00EF185F"/>
    <w:rsid w:val="00EF5E5F"/>
    <w:rsid w:val="00EF678F"/>
    <w:rsid w:val="00EF694C"/>
    <w:rsid w:val="00EF6A71"/>
    <w:rsid w:val="00EF7508"/>
    <w:rsid w:val="00F0000C"/>
    <w:rsid w:val="00F01684"/>
    <w:rsid w:val="00F03C74"/>
    <w:rsid w:val="00F05050"/>
    <w:rsid w:val="00F05EE6"/>
    <w:rsid w:val="00F070D2"/>
    <w:rsid w:val="00F10684"/>
    <w:rsid w:val="00F10DF3"/>
    <w:rsid w:val="00F113E0"/>
    <w:rsid w:val="00F114DC"/>
    <w:rsid w:val="00F115C8"/>
    <w:rsid w:val="00F11765"/>
    <w:rsid w:val="00F11995"/>
    <w:rsid w:val="00F11E14"/>
    <w:rsid w:val="00F11FA1"/>
    <w:rsid w:val="00F12157"/>
    <w:rsid w:val="00F13414"/>
    <w:rsid w:val="00F135C2"/>
    <w:rsid w:val="00F144BD"/>
    <w:rsid w:val="00F15081"/>
    <w:rsid w:val="00F150DE"/>
    <w:rsid w:val="00F15DC7"/>
    <w:rsid w:val="00F1611D"/>
    <w:rsid w:val="00F17288"/>
    <w:rsid w:val="00F17759"/>
    <w:rsid w:val="00F17FBA"/>
    <w:rsid w:val="00F20A0F"/>
    <w:rsid w:val="00F20DA7"/>
    <w:rsid w:val="00F2127E"/>
    <w:rsid w:val="00F216FD"/>
    <w:rsid w:val="00F21A07"/>
    <w:rsid w:val="00F227FB"/>
    <w:rsid w:val="00F2413B"/>
    <w:rsid w:val="00F24763"/>
    <w:rsid w:val="00F25223"/>
    <w:rsid w:val="00F25E79"/>
    <w:rsid w:val="00F27096"/>
    <w:rsid w:val="00F27361"/>
    <w:rsid w:val="00F273A9"/>
    <w:rsid w:val="00F30DE3"/>
    <w:rsid w:val="00F31CE0"/>
    <w:rsid w:val="00F32B46"/>
    <w:rsid w:val="00F33E7C"/>
    <w:rsid w:val="00F340FD"/>
    <w:rsid w:val="00F344A2"/>
    <w:rsid w:val="00F357C4"/>
    <w:rsid w:val="00F357CE"/>
    <w:rsid w:val="00F3646B"/>
    <w:rsid w:val="00F3767F"/>
    <w:rsid w:val="00F4003E"/>
    <w:rsid w:val="00F40838"/>
    <w:rsid w:val="00F40CBC"/>
    <w:rsid w:val="00F416FB"/>
    <w:rsid w:val="00F4286A"/>
    <w:rsid w:val="00F42C53"/>
    <w:rsid w:val="00F44669"/>
    <w:rsid w:val="00F44BDE"/>
    <w:rsid w:val="00F4530E"/>
    <w:rsid w:val="00F467CB"/>
    <w:rsid w:val="00F46D95"/>
    <w:rsid w:val="00F473AA"/>
    <w:rsid w:val="00F47583"/>
    <w:rsid w:val="00F475A3"/>
    <w:rsid w:val="00F47708"/>
    <w:rsid w:val="00F47742"/>
    <w:rsid w:val="00F47893"/>
    <w:rsid w:val="00F47930"/>
    <w:rsid w:val="00F519F7"/>
    <w:rsid w:val="00F51AAC"/>
    <w:rsid w:val="00F521FC"/>
    <w:rsid w:val="00F52520"/>
    <w:rsid w:val="00F528C3"/>
    <w:rsid w:val="00F52AF6"/>
    <w:rsid w:val="00F5363B"/>
    <w:rsid w:val="00F53F26"/>
    <w:rsid w:val="00F540F1"/>
    <w:rsid w:val="00F5485C"/>
    <w:rsid w:val="00F54E9F"/>
    <w:rsid w:val="00F54F0F"/>
    <w:rsid w:val="00F565FC"/>
    <w:rsid w:val="00F5718E"/>
    <w:rsid w:val="00F6031F"/>
    <w:rsid w:val="00F6050C"/>
    <w:rsid w:val="00F62C03"/>
    <w:rsid w:val="00F62F9E"/>
    <w:rsid w:val="00F63955"/>
    <w:rsid w:val="00F648DE"/>
    <w:rsid w:val="00F65EB3"/>
    <w:rsid w:val="00F66025"/>
    <w:rsid w:val="00F660FA"/>
    <w:rsid w:val="00F67748"/>
    <w:rsid w:val="00F678A0"/>
    <w:rsid w:val="00F67F48"/>
    <w:rsid w:val="00F70CB2"/>
    <w:rsid w:val="00F71401"/>
    <w:rsid w:val="00F71EA1"/>
    <w:rsid w:val="00F74A60"/>
    <w:rsid w:val="00F754A6"/>
    <w:rsid w:val="00F75FBE"/>
    <w:rsid w:val="00F76E12"/>
    <w:rsid w:val="00F7728A"/>
    <w:rsid w:val="00F7759A"/>
    <w:rsid w:val="00F80D60"/>
    <w:rsid w:val="00F80F57"/>
    <w:rsid w:val="00F84060"/>
    <w:rsid w:val="00F8567F"/>
    <w:rsid w:val="00F87DE9"/>
    <w:rsid w:val="00F914BE"/>
    <w:rsid w:val="00F93644"/>
    <w:rsid w:val="00F936F7"/>
    <w:rsid w:val="00F93821"/>
    <w:rsid w:val="00F93EA3"/>
    <w:rsid w:val="00F946E8"/>
    <w:rsid w:val="00F951FF"/>
    <w:rsid w:val="00F954DC"/>
    <w:rsid w:val="00F95D8C"/>
    <w:rsid w:val="00F9623F"/>
    <w:rsid w:val="00F97401"/>
    <w:rsid w:val="00F97D1E"/>
    <w:rsid w:val="00FA0BD3"/>
    <w:rsid w:val="00FA11A3"/>
    <w:rsid w:val="00FA12BE"/>
    <w:rsid w:val="00FA1443"/>
    <w:rsid w:val="00FA202B"/>
    <w:rsid w:val="00FA424B"/>
    <w:rsid w:val="00FA4BEF"/>
    <w:rsid w:val="00FA74EC"/>
    <w:rsid w:val="00FA7861"/>
    <w:rsid w:val="00FA7CF1"/>
    <w:rsid w:val="00FB097A"/>
    <w:rsid w:val="00FB0B5A"/>
    <w:rsid w:val="00FB0C14"/>
    <w:rsid w:val="00FB194A"/>
    <w:rsid w:val="00FB207C"/>
    <w:rsid w:val="00FB34E7"/>
    <w:rsid w:val="00FB4032"/>
    <w:rsid w:val="00FB416A"/>
    <w:rsid w:val="00FB41F8"/>
    <w:rsid w:val="00FB4334"/>
    <w:rsid w:val="00FB46CE"/>
    <w:rsid w:val="00FB5066"/>
    <w:rsid w:val="00FB5E69"/>
    <w:rsid w:val="00FB638F"/>
    <w:rsid w:val="00FB65E5"/>
    <w:rsid w:val="00FB6E5D"/>
    <w:rsid w:val="00FB7570"/>
    <w:rsid w:val="00FB7E2C"/>
    <w:rsid w:val="00FC0646"/>
    <w:rsid w:val="00FC07C4"/>
    <w:rsid w:val="00FC1DC7"/>
    <w:rsid w:val="00FC3445"/>
    <w:rsid w:val="00FC3630"/>
    <w:rsid w:val="00FC37AE"/>
    <w:rsid w:val="00FC3DCF"/>
    <w:rsid w:val="00FC4213"/>
    <w:rsid w:val="00FC45E7"/>
    <w:rsid w:val="00FC4FFB"/>
    <w:rsid w:val="00FC55D6"/>
    <w:rsid w:val="00FC6987"/>
    <w:rsid w:val="00FD3981"/>
    <w:rsid w:val="00FD3EF2"/>
    <w:rsid w:val="00FD456C"/>
    <w:rsid w:val="00FD50C5"/>
    <w:rsid w:val="00FD5CBA"/>
    <w:rsid w:val="00FD5E7D"/>
    <w:rsid w:val="00FD6FC4"/>
    <w:rsid w:val="00FD741B"/>
    <w:rsid w:val="00FE18C0"/>
    <w:rsid w:val="00FE29F0"/>
    <w:rsid w:val="00FE2AC6"/>
    <w:rsid w:val="00FE2AF2"/>
    <w:rsid w:val="00FE31C7"/>
    <w:rsid w:val="00FE4C2C"/>
    <w:rsid w:val="00FE4D49"/>
    <w:rsid w:val="00FE575B"/>
    <w:rsid w:val="00FE71E2"/>
    <w:rsid w:val="00FE75C0"/>
    <w:rsid w:val="00FF02EA"/>
    <w:rsid w:val="00FF0F26"/>
    <w:rsid w:val="00FF1004"/>
    <w:rsid w:val="00FF2F39"/>
    <w:rsid w:val="00FF30D9"/>
    <w:rsid w:val="00FF41FB"/>
    <w:rsid w:val="00FF4802"/>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E6D1D38-BD4D-4156-8241-B1603395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74B7"/>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a">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b">
    <w:name w:val="Strong"/>
    <w:basedOn w:val="a0"/>
    <w:qFormat/>
    <w:rsid w:val="00BA627A"/>
    <w:rPr>
      <w:b/>
      <w:bCs/>
    </w:rPr>
  </w:style>
  <w:style w:type="paragraph" w:styleId="afc">
    <w:name w:val="Revision"/>
    <w:hidden/>
    <w:uiPriority w:val="99"/>
    <w:semiHidden/>
    <w:rsid w:val="00D03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6960690">
      <w:bodyDiv w:val="1"/>
      <w:marLeft w:val="0"/>
      <w:marRight w:val="0"/>
      <w:marTop w:val="0"/>
      <w:marBottom w:val="0"/>
      <w:divBdr>
        <w:top w:val="none" w:sz="0" w:space="0" w:color="auto"/>
        <w:left w:val="none" w:sz="0" w:space="0" w:color="auto"/>
        <w:bottom w:val="none" w:sz="0" w:space="0" w:color="auto"/>
        <w:right w:val="none" w:sz="0" w:space="0" w:color="auto"/>
      </w:divBdr>
      <w:divsChild>
        <w:div w:id="754014069">
          <w:marLeft w:val="547"/>
          <w:marRight w:val="0"/>
          <w:marTop w:val="60"/>
          <w:marBottom w:val="0"/>
          <w:divBdr>
            <w:top w:val="none" w:sz="0" w:space="0" w:color="auto"/>
            <w:left w:val="none" w:sz="0" w:space="0" w:color="auto"/>
            <w:bottom w:val="none" w:sz="0" w:space="0" w:color="auto"/>
            <w:right w:val="none" w:sz="0" w:space="0" w:color="auto"/>
          </w:divBdr>
        </w:div>
        <w:div w:id="1927375598">
          <w:marLeft w:val="1267"/>
          <w:marRight w:val="0"/>
          <w:marTop w:val="60"/>
          <w:marBottom w:val="0"/>
          <w:divBdr>
            <w:top w:val="none" w:sz="0" w:space="0" w:color="auto"/>
            <w:left w:val="none" w:sz="0" w:space="0" w:color="auto"/>
            <w:bottom w:val="none" w:sz="0" w:space="0" w:color="auto"/>
            <w:right w:val="none" w:sz="0" w:space="0" w:color="auto"/>
          </w:divBdr>
        </w:div>
        <w:div w:id="742803337">
          <w:marLeft w:val="1267"/>
          <w:marRight w:val="0"/>
          <w:marTop w:val="60"/>
          <w:marBottom w:val="0"/>
          <w:divBdr>
            <w:top w:val="none" w:sz="0" w:space="0" w:color="auto"/>
            <w:left w:val="none" w:sz="0" w:space="0" w:color="auto"/>
            <w:bottom w:val="none" w:sz="0" w:space="0" w:color="auto"/>
            <w:right w:val="none" w:sz="0" w:space="0" w:color="auto"/>
          </w:divBdr>
        </w:div>
        <w:div w:id="1480461301">
          <w:marLeft w:val="1267"/>
          <w:marRight w:val="0"/>
          <w:marTop w:val="6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customXml/itemProps2.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3.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3565</TotalTime>
  <Pages>3</Pages>
  <Words>1629</Words>
  <Characters>8943</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687</cp:revision>
  <cp:lastPrinted>2006-02-09T00:55:00Z</cp:lastPrinted>
  <dcterms:created xsi:type="dcterms:W3CDTF">2021-04-02T01:19:00Z</dcterms:created>
  <dcterms:modified xsi:type="dcterms:W3CDTF">2023-05-12T06:41:00Z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