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43743" w14:textId="5570833C" w:rsidR="00A9274B" w:rsidRPr="00B266B0" w:rsidRDefault="00A9274B" w:rsidP="00A9274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#122</w:t>
      </w:r>
      <w:r w:rsidRPr="00B266B0">
        <w:rPr>
          <w:bCs/>
          <w:noProof w:val="0"/>
          <w:sz w:val="24"/>
          <w:szCs w:val="24"/>
        </w:rPr>
        <w:tab/>
      </w:r>
      <w:r w:rsidRPr="009932BF">
        <w:rPr>
          <w:bCs/>
          <w:noProof w:val="0"/>
          <w:sz w:val="24"/>
          <w:szCs w:val="24"/>
        </w:rPr>
        <w:t>R2-2</w:t>
      </w:r>
      <w:r>
        <w:rPr>
          <w:bCs/>
          <w:noProof w:val="0"/>
          <w:sz w:val="24"/>
          <w:szCs w:val="24"/>
        </w:rPr>
        <w:t>30</w:t>
      </w:r>
      <w:r w:rsidR="000E6F5A">
        <w:rPr>
          <w:bCs/>
          <w:noProof w:val="0"/>
          <w:sz w:val="24"/>
          <w:szCs w:val="24"/>
        </w:rPr>
        <w:t>6326</w:t>
      </w:r>
    </w:p>
    <w:p w14:paraId="11776FA6" w14:textId="42416A71" w:rsidR="00A209D6" w:rsidRPr="00465587" w:rsidRDefault="00A9274B" w:rsidP="00AB2360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623B6F">
        <w:rPr>
          <w:bCs/>
          <w:noProof w:val="0"/>
          <w:sz w:val="24"/>
          <w:szCs w:val="24"/>
        </w:rPr>
        <w:t>Incheon, Korea, May 22-26, 2023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D5E398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B2360">
        <w:rPr>
          <w:rFonts w:cs="Arial"/>
          <w:b/>
          <w:bCs/>
          <w:sz w:val="24"/>
        </w:rPr>
        <w:t>7</w:t>
      </w:r>
      <w:r w:rsidR="00F2173A">
        <w:rPr>
          <w:rFonts w:cs="Arial"/>
          <w:b/>
          <w:bCs/>
          <w:sz w:val="24"/>
        </w:rPr>
        <w:t>.7.</w:t>
      </w:r>
      <w:r w:rsidR="001B3AAC">
        <w:rPr>
          <w:rFonts w:cs="Arial"/>
          <w:b/>
          <w:bCs/>
          <w:sz w:val="24"/>
        </w:rPr>
        <w:t>4.</w:t>
      </w:r>
      <w:r w:rsidR="00F2173A">
        <w:rPr>
          <w:rFonts w:cs="Arial"/>
          <w:b/>
          <w:bCs/>
          <w:sz w:val="24"/>
        </w:rPr>
        <w:t>2</w:t>
      </w:r>
    </w:p>
    <w:p w14:paraId="73188B46" w14:textId="03BCCD7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2908F2AE" w:rsidR="00A209D6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F2173A">
        <w:rPr>
          <w:rFonts w:eastAsia="SimSun"/>
          <w:b/>
          <w:bCs/>
          <w:sz w:val="24"/>
          <w:szCs w:val="20"/>
          <w:lang w:val="en-GB" w:eastAsia="en-US"/>
        </w:rPr>
        <w:t xml:space="preserve">Discussion on </w:t>
      </w:r>
      <w:r w:rsidR="00830B22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NTN </w:t>
      </w:r>
      <w:r w:rsidR="002B2AB0">
        <w:rPr>
          <w:rFonts w:eastAsia="SimSun"/>
          <w:b/>
          <w:bCs/>
          <w:sz w:val="24"/>
          <w:szCs w:val="20"/>
          <w:lang w:val="en-GB" w:eastAsia="en-US"/>
        </w:rPr>
        <w:t>Handover</w:t>
      </w:r>
      <w:r w:rsidR="00F2173A">
        <w:rPr>
          <w:rFonts w:eastAsia="SimSun"/>
          <w:b/>
          <w:bCs/>
          <w:sz w:val="24"/>
          <w:szCs w:val="20"/>
          <w:lang w:val="en-GB" w:eastAsia="en-US"/>
        </w:rPr>
        <w:t xml:space="preserve"> Enhancement</w:t>
      </w:r>
      <w:r w:rsidR="005F4375">
        <w:rPr>
          <w:rFonts w:eastAsia="SimSun"/>
          <w:b/>
          <w:bCs/>
          <w:sz w:val="24"/>
          <w:szCs w:val="20"/>
          <w:lang w:val="en-GB" w:eastAsia="en-US"/>
        </w:rPr>
        <w:t>s</w:t>
      </w:r>
    </w:p>
    <w:p w14:paraId="152D138F" w14:textId="5364E4BD" w:rsidR="008B5896" w:rsidRPr="00D64B1C" w:rsidRDefault="008B589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proofErr w:type="spellStart"/>
      <w:r w:rsidRPr="005D725F">
        <w:rPr>
          <w:b/>
          <w:bCs/>
          <w:sz w:val="24"/>
        </w:rPr>
        <w:t>NR_NTN_</w:t>
      </w:r>
      <w:r>
        <w:rPr>
          <w:b/>
          <w:bCs/>
          <w:sz w:val="24"/>
        </w:rPr>
        <w:t>enh</w:t>
      </w:r>
      <w:proofErr w:type="spellEnd"/>
      <w:r w:rsidR="005F4375">
        <w:rPr>
          <w:b/>
          <w:bCs/>
          <w:sz w:val="24"/>
        </w:rPr>
        <w:t>-Core</w:t>
      </w:r>
      <w:r w:rsidRPr="00112F1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- Release 18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7527B659" w14:textId="038F29CE" w:rsidR="005B598B" w:rsidRPr="00CE699E" w:rsidRDefault="00212F1F" w:rsidP="001C4CEA">
      <w:pPr>
        <w:jc w:val="both"/>
        <w:rPr>
          <w:rFonts w:ascii="Times New Roman" w:hAnsi="Times New Roman" w:cs="Times New Roman"/>
        </w:rPr>
      </w:pPr>
      <w:r w:rsidRPr="00CE699E">
        <w:rPr>
          <w:rFonts w:ascii="Times New Roman" w:hAnsi="Times New Roman" w:cs="Times New Roman"/>
        </w:rPr>
        <w:t>In RAN2#1</w:t>
      </w:r>
      <w:r w:rsidR="0021629A">
        <w:rPr>
          <w:rFonts w:ascii="Times New Roman" w:hAnsi="Times New Roman" w:cs="Times New Roman"/>
        </w:rPr>
        <w:t>21</w:t>
      </w:r>
      <w:r w:rsidR="00EA51B2">
        <w:rPr>
          <w:rFonts w:ascii="Times New Roman" w:hAnsi="Times New Roman" w:cs="Times New Roman"/>
        </w:rPr>
        <w:t>bis-e</w:t>
      </w:r>
      <w:r w:rsidRPr="00CE699E">
        <w:rPr>
          <w:rFonts w:ascii="Times New Roman" w:hAnsi="Times New Roman" w:cs="Times New Roman"/>
        </w:rPr>
        <w:t xml:space="preserve"> meeting, </w:t>
      </w:r>
      <w:r w:rsidR="009F5806" w:rsidRPr="00CE699E">
        <w:rPr>
          <w:rFonts w:ascii="Times New Roman" w:hAnsi="Times New Roman" w:cs="Times New Roman"/>
        </w:rPr>
        <w:t xml:space="preserve">NR NTN </w:t>
      </w:r>
      <w:r w:rsidR="002B2AB0" w:rsidRPr="00CE699E">
        <w:rPr>
          <w:rFonts w:ascii="Times New Roman" w:hAnsi="Times New Roman" w:cs="Times New Roman"/>
        </w:rPr>
        <w:t>handover</w:t>
      </w:r>
      <w:r w:rsidR="009F5806" w:rsidRPr="00CE699E">
        <w:rPr>
          <w:rFonts w:ascii="Times New Roman" w:hAnsi="Times New Roman" w:cs="Times New Roman"/>
        </w:rPr>
        <w:t xml:space="preserve"> enhancements were discussed </w:t>
      </w:r>
      <w:r w:rsidR="002B2AB0" w:rsidRPr="00CE699E">
        <w:rPr>
          <w:rFonts w:ascii="Times New Roman" w:hAnsi="Times New Roman" w:cs="Times New Roman"/>
        </w:rPr>
        <w:t xml:space="preserve">regarding common signaling for HO </w:t>
      </w:r>
      <w:r w:rsidR="00082840" w:rsidRPr="00CE699E">
        <w:rPr>
          <w:rFonts w:ascii="Times New Roman" w:hAnsi="Times New Roman" w:cs="Times New Roman"/>
        </w:rPr>
        <w:t>command</w:t>
      </w:r>
      <w:r w:rsidR="003052EB">
        <w:rPr>
          <w:rFonts w:ascii="Times New Roman" w:hAnsi="Times New Roman" w:cs="Times New Roman"/>
        </w:rPr>
        <w:t xml:space="preserve"> and</w:t>
      </w:r>
      <w:r w:rsidR="002B2AB0" w:rsidRPr="00CE699E">
        <w:rPr>
          <w:rFonts w:ascii="Times New Roman" w:hAnsi="Times New Roman" w:cs="Times New Roman"/>
        </w:rPr>
        <w:t xml:space="preserve"> RACH-less HO</w:t>
      </w:r>
      <w:r w:rsidR="00C51EBB">
        <w:rPr>
          <w:rFonts w:ascii="Times New Roman" w:hAnsi="Times New Roman" w:cs="Times New Roman"/>
        </w:rPr>
        <w:t xml:space="preserve"> [1] [2]</w:t>
      </w:r>
      <w:r w:rsidR="00871728" w:rsidRPr="00CE699E">
        <w:rPr>
          <w:rFonts w:ascii="Times New Roman" w:hAnsi="Times New Roman" w:cs="Times New Roman"/>
        </w:rPr>
        <w:t>.</w:t>
      </w:r>
      <w:r w:rsidR="009F5806" w:rsidRPr="00CE699E">
        <w:rPr>
          <w:rFonts w:ascii="Times New Roman" w:hAnsi="Times New Roman" w:cs="Times New Roman"/>
        </w:rPr>
        <w:t xml:space="preserve"> </w:t>
      </w:r>
      <w:r w:rsidR="00871728" w:rsidRPr="00CE699E">
        <w:rPr>
          <w:rFonts w:ascii="Times New Roman" w:hAnsi="Times New Roman" w:cs="Times New Roman"/>
        </w:rPr>
        <w:t>In this document, we</w:t>
      </w:r>
      <w:r w:rsidR="00EA51B2">
        <w:rPr>
          <w:rFonts w:ascii="Times New Roman" w:hAnsi="Times New Roman" w:cs="Times New Roman"/>
        </w:rPr>
        <w:t xml:space="preserve"> continue to</w:t>
      </w:r>
      <w:r w:rsidR="00871728" w:rsidRPr="00CE699E">
        <w:rPr>
          <w:rFonts w:ascii="Times New Roman" w:hAnsi="Times New Roman" w:cs="Times New Roman"/>
        </w:rPr>
        <w:t xml:space="preserve"> </w:t>
      </w:r>
      <w:r w:rsidR="00754E42" w:rsidRPr="00CE699E">
        <w:rPr>
          <w:rFonts w:ascii="Times New Roman" w:hAnsi="Times New Roman" w:cs="Times New Roman"/>
        </w:rPr>
        <w:t>discuss the HO enhancements</w:t>
      </w:r>
      <w:r w:rsidR="00F93407" w:rsidRPr="00CE699E">
        <w:rPr>
          <w:rFonts w:ascii="Times New Roman" w:hAnsi="Times New Roman" w:cs="Times New Roman"/>
        </w:rPr>
        <w:t xml:space="preserve"> on </w:t>
      </w:r>
      <w:r w:rsidR="00DD6710">
        <w:rPr>
          <w:rFonts w:ascii="Times New Roman" w:hAnsi="Times New Roman" w:cs="Times New Roman"/>
        </w:rPr>
        <w:t>these aspects</w:t>
      </w:r>
      <w:r w:rsidR="005957E1" w:rsidRPr="00CE699E">
        <w:rPr>
          <w:rFonts w:ascii="Times New Roman" w:hAnsi="Times New Roman" w:cs="Times New Roman"/>
        </w:rPr>
        <w:t>.</w:t>
      </w:r>
    </w:p>
    <w:p w14:paraId="51ABF603" w14:textId="5D0865DE" w:rsidR="00DC6A61" w:rsidRPr="006E13D1" w:rsidRDefault="00DC6A61" w:rsidP="00B7538C">
      <w:pPr>
        <w:pStyle w:val="Heading1"/>
      </w:pPr>
      <w:r>
        <w:t>Discussion</w:t>
      </w:r>
    </w:p>
    <w:p w14:paraId="35CD0992" w14:textId="0E546C01" w:rsidR="00CA2A8B" w:rsidRDefault="00082840" w:rsidP="00CA2A8B">
      <w:pPr>
        <w:pStyle w:val="Heading2"/>
      </w:pPr>
      <w:r>
        <w:t xml:space="preserve">Common </w:t>
      </w:r>
      <w:r w:rsidR="000B6196">
        <w:t>(C)HO</w:t>
      </w:r>
      <w:r>
        <w:t xml:space="preserve"> configuration</w:t>
      </w:r>
    </w:p>
    <w:p w14:paraId="63010749" w14:textId="726A8DD2" w:rsidR="00B82BFF" w:rsidRPr="00CE699E" w:rsidRDefault="000B6196" w:rsidP="00CA2A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C76EF2" w:rsidRPr="00CE699E">
        <w:rPr>
          <w:rFonts w:ascii="Times New Roman" w:hAnsi="Times New Roman" w:cs="Times New Roman"/>
        </w:rPr>
        <w:t xml:space="preserve">ommon </w:t>
      </w:r>
      <w:r>
        <w:rPr>
          <w:rFonts w:ascii="Times New Roman" w:hAnsi="Times New Roman" w:cs="Times New Roman"/>
        </w:rPr>
        <w:t>(C)HO configuration</w:t>
      </w:r>
      <w:r w:rsidR="00C76EF2" w:rsidRPr="00CE699E">
        <w:rPr>
          <w:rFonts w:ascii="Times New Roman" w:hAnsi="Times New Roman" w:cs="Times New Roman"/>
        </w:rPr>
        <w:t xml:space="preserve"> </w:t>
      </w:r>
      <w:r w:rsidR="00E37AE8" w:rsidRPr="00CE699E">
        <w:rPr>
          <w:rFonts w:ascii="Times New Roman" w:hAnsi="Times New Roman" w:cs="Times New Roman"/>
        </w:rPr>
        <w:t>was discus</w:t>
      </w:r>
      <w:r w:rsidR="00A33FFF" w:rsidRPr="00CE699E">
        <w:rPr>
          <w:rFonts w:ascii="Times New Roman" w:hAnsi="Times New Roman" w:cs="Times New Roman"/>
        </w:rPr>
        <w:t>sed for the purpose of reducing o</w:t>
      </w:r>
      <w:r w:rsidR="00E37AE8" w:rsidRPr="00CE699E">
        <w:rPr>
          <w:rFonts w:ascii="Times New Roman" w:hAnsi="Times New Roman" w:cs="Times New Roman"/>
        </w:rPr>
        <w:t>verhead. To see how much overhead can be reduced, we consider the current RRC reconfiguration message</w:t>
      </w:r>
      <w:r w:rsidR="00101706">
        <w:rPr>
          <w:rFonts w:ascii="Times New Roman" w:hAnsi="Times New Roman" w:cs="Times New Roman"/>
        </w:rPr>
        <w:t xml:space="preserve"> including </w:t>
      </w:r>
      <w:proofErr w:type="spellStart"/>
      <w:r w:rsidR="00101706" w:rsidRPr="0066509E">
        <w:rPr>
          <w:rFonts w:ascii="Times New Roman" w:hAnsi="Times New Roman" w:cs="Times New Roman"/>
          <w:i/>
        </w:rPr>
        <w:t>reconfigurationWithSync</w:t>
      </w:r>
      <w:proofErr w:type="spellEnd"/>
      <w:r w:rsidR="00E37AE8" w:rsidRPr="00CE699E">
        <w:rPr>
          <w:rFonts w:ascii="Times New Roman" w:hAnsi="Times New Roman" w:cs="Times New Roman"/>
        </w:rPr>
        <w:t xml:space="preserve"> </w:t>
      </w:r>
      <w:r w:rsidR="00101706">
        <w:rPr>
          <w:rFonts w:ascii="Times New Roman" w:hAnsi="Times New Roman" w:cs="Times New Roman"/>
        </w:rPr>
        <w:t>as the</w:t>
      </w:r>
      <w:r w:rsidR="00E37AE8" w:rsidRPr="00CE699E">
        <w:rPr>
          <w:rFonts w:ascii="Times New Roman" w:hAnsi="Times New Roman" w:cs="Times New Roman"/>
        </w:rPr>
        <w:t xml:space="preserve"> HO command.</w:t>
      </w:r>
      <w:r w:rsidR="00B53B7C" w:rsidRPr="00CE699E">
        <w:rPr>
          <w:rFonts w:ascii="Times New Roman" w:hAnsi="Times New Roman" w:cs="Times New Roman"/>
        </w:rPr>
        <w:t xml:space="preserve"> </w:t>
      </w:r>
    </w:p>
    <w:p w14:paraId="1BB315E3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405B6ED2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ReconfigurationWithSync ::=         </w:t>
      </w:r>
      <w:r w:rsidRPr="0010170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0EB74176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spCellConfigCommon                  </w:t>
      </w:r>
      <w:r w:rsidRPr="00101706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/>
        </w:rPr>
        <w:t>ServingCellConfigCommon</w:t>
      </w: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                             </w:t>
      </w:r>
      <w:r w:rsidRPr="0010170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101706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M</w:t>
      </w:r>
    </w:p>
    <w:p w14:paraId="2757172C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newUE-Identity                      RNTI-Value,</w:t>
      </w:r>
    </w:p>
    <w:p w14:paraId="5320BB84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t304                                </w:t>
      </w:r>
      <w:r w:rsidRPr="0010170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ENUMERATED</w:t>
      </w: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{ms50, ms100, ms150, ms200, ms500, ms1000, ms2000, ms10000},</w:t>
      </w:r>
    </w:p>
    <w:p w14:paraId="29C68A33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rach-ConfigDedicated                </w:t>
      </w:r>
      <w:r w:rsidRPr="0010170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CHOICE</w:t>
      </w: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40B098CD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uplink                              RACH-ConfigDedicated,</w:t>
      </w:r>
    </w:p>
    <w:p w14:paraId="51E2B4E2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supplementaryUplink                 RACH-ConfigDedicated</w:t>
      </w:r>
    </w:p>
    <w:p w14:paraId="014215BA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}                                                                                               </w:t>
      </w:r>
      <w:r w:rsidRPr="0010170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101706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N</w:t>
      </w:r>
    </w:p>
    <w:p w14:paraId="5F4828F5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...,</w:t>
      </w:r>
    </w:p>
    <w:p w14:paraId="6E58152C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[[</w:t>
      </w:r>
    </w:p>
    <w:p w14:paraId="443119F1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smtc                                SSB-MTC                                                     </w:t>
      </w:r>
      <w:r w:rsidRPr="0010170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</w:t>
      </w:r>
      <w:r w:rsidRPr="00101706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S</w:t>
      </w:r>
    </w:p>
    <w:p w14:paraId="2ABD0E31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]],</w:t>
      </w:r>
    </w:p>
    <w:p w14:paraId="31D626E6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[[</w:t>
      </w:r>
    </w:p>
    <w:p w14:paraId="7F9F08C3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daps-UplinkPowerConfig-r16      DAPS-UplinkPowerConfig-r16                                      </w:t>
      </w:r>
      <w:r w:rsidRPr="0010170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</w:t>
      </w:r>
      <w:r w:rsidRPr="00101706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N</w:t>
      </w:r>
    </w:p>
    <w:p w14:paraId="13201E6C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]],</w:t>
      </w:r>
    </w:p>
    <w:p w14:paraId="523BD932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[[</w:t>
      </w:r>
    </w:p>
    <w:p w14:paraId="5D082356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sl-PathSwitchConfig-r17         SL-PathSwitchConfig-r17                                         </w:t>
      </w:r>
      <w:r w:rsidRPr="0010170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</w:t>
      </w:r>
      <w:r w:rsidRPr="00101706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DirectToIndirect-PathSwitch</w:t>
      </w:r>
    </w:p>
    <w:p w14:paraId="1C4081B8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]]</w:t>
      </w:r>
    </w:p>
    <w:p w14:paraId="71BD43C3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0170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04DD7A77" w14:textId="77777777" w:rsidR="00101706" w:rsidRPr="00101706" w:rsidRDefault="00101706" w:rsidP="001017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4CF0B58B" w14:textId="7A88C928" w:rsidR="00CB6E5C" w:rsidRDefault="00CB6E5C" w:rsidP="00101706"/>
    <w:p w14:paraId="4E40DA76" w14:textId="77777777" w:rsidR="0066509E" w:rsidRPr="0066509E" w:rsidRDefault="0066509E" w:rsidP="0066509E">
      <w:pPr>
        <w:rPr>
          <w:lang w:val="en-GB" w:eastAsia="ja-JP"/>
        </w:rPr>
      </w:pPr>
      <w:bookmarkStart w:id="0" w:name="_Toc60777380"/>
      <w:bookmarkStart w:id="1" w:name="_Toc131065147"/>
      <w:r w:rsidRPr="0066509E">
        <w:rPr>
          <w:lang w:val="en-GB" w:eastAsia="ja-JP"/>
        </w:rPr>
        <w:t>–</w:t>
      </w:r>
      <w:r w:rsidRPr="0066509E">
        <w:rPr>
          <w:lang w:val="en-GB" w:eastAsia="ja-JP"/>
        </w:rPr>
        <w:tab/>
      </w:r>
      <w:proofErr w:type="spellStart"/>
      <w:r w:rsidRPr="0066509E">
        <w:rPr>
          <w:lang w:val="en-GB" w:eastAsia="ja-JP"/>
        </w:rPr>
        <w:t>ServingCellConfigCommon</w:t>
      </w:r>
      <w:bookmarkEnd w:id="0"/>
      <w:bookmarkEnd w:id="1"/>
      <w:proofErr w:type="spellEnd"/>
    </w:p>
    <w:p w14:paraId="2909C2BA" w14:textId="77777777" w:rsidR="0066509E" w:rsidRPr="0066509E" w:rsidRDefault="0066509E" w:rsidP="00A9438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66509E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The IE </w:t>
      </w:r>
      <w:proofErr w:type="spellStart"/>
      <w:r w:rsidRPr="0066509E">
        <w:rPr>
          <w:rFonts w:ascii="Times New Roman" w:eastAsia="Times New Roman" w:hAnsi="Times New Roman" w:cs="Times New Roman"/>
          <w:i/>
          <w:szCs w:val="20"/>
          <w:lang w:val="en-GB" w:eastAsia="ja-JP"/>
        </w:rPr>
        <w:t>ServingCellConfigCommon</w:t>
      </w:r>
      <w:proofErr w:type="spellEnd"/>
      <w:r w:rsidRPr="0066509E">
        <w:rPr>
          <w:rFonts w:ascii="Times New Roman" w:eastAsia="Times New Roman" w:hAnsi="Times New Roman" w:cs="Times New Roman"/>
          <w:i/>
          <w:szCs w:val="20"/>
          <w:lang w:val="en-GB" w:eastAsia="ja-JP"/>
        </w:rPr>
        <w:t xml:space="preserve"> </w:t>
      </w:r>
      <w:r w:rsidRPr="0066509E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is used to configure cell specific parameters of a UE's serving cell. The IE contains parameters which a UE would typically acquire from SSB, MIB or SIBs when accessing the cell from IDLE. With this IE, the network provides this information in dedicated signalling when configuring a UE with a </w:t>
      </w:r>
      <w:proofErr w:type="spellStart"/>
      <w:r w:rsidRPr="0066509E">
        <w:rPr>
          <w:rFonts w:ascii="Times New Roman" w:eastAsia="Times New Roman" w:hAnsi="Times New Roman" w:cs="Times New Roman"/>
          <w:szCs w:val="20"/>
          <w:lang w:val="en-GB" w:eastAsia="ja-JP"/>
        </w:rPr>
        <w:t>SCells</w:t>
      </w:r>
      <w:proofErr w:type="spellEnd"/>
      <w:r w:rsidRPr="0066509E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or with an additional cell group (SCG). It also provides it for </w:t>
      </w:r>
      <w:proofErr w:type="spellStart"/>
      <w:r w:rsidRPr="0066509E">
        <w:rPr>
          <w:rFonts w:ascii="Times New Roman" w:eastAsia="Times New Roman" w:hAnsi="Times New Roman" w:cs="Times New Roman"/>
          <w:szCs w:val="20"/>
          <w:lang w:val="en-GB" w:eastAsia="ja-JP"/>
        </w:rPr>
        <w:t>SpCells</w:t>
      </w:r>
      <w:proofErr w:type="spellEnd"/>
      <w:r w:rsidRPr="0066509E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(MCG and SCG) upon reconfiguration with sync.</w:t>
      </w:r>
    </w:p>
    <w:p w14:paraId="76801596" w14:textId="77777777" w:rsidR="0066509E" w:rsidRPr="0066509E" w:rsidRDefault="0066509E" w:rsidP="006650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eastAsia="Times New Roman" w:cs="Times New Roman"/>
          <w:b/>
          <w:szCs w:val="20"/>
          <w:lang w:val="en-GB" w:eastAsia="ja-JP"/>
        </w:rPr>
      </w:pPr>
      <w:proofErr w:type="spellStart"/>
      <w:r w:rsidRPr="0066509E">
        <w:rPr>
          <w:rFonts w:eastAsia="Times New Roman" w:cs="Times New Roman"/>
          <w:b/>
          <w:bCs/>
          <w:i/>
          <w:iCs/>
          <w:szCs w:val="20"/>
          <w:lang w:val="en-GB" w:eastAsia="ja-JP"/>
        </w:rPr>
        <w:t>ServingCellConfigCommon</w:t>
      </w:r>
      <w:proofErr w:type="spellEnd"/>
      <w:r w:rsidRPr="0066509E">
        <w:rPr>
          <w:rFonts w:eastAsia="Times New Roman" w:cs="Times New Roman"/>
          <w:b/>
          <w:bCs/>
          <w:i/>
          <w:iCs/>
          <w:szCs w:val="20"/>
          <w:lang w:val="en-GB" w:eastAsia="ja-JP"/>
        </w:rPr>
        <w:t xml:space="preserve"> </w:t>
      </w:r>
      <w:r w:rsidRPr="0066509E">
        <w:rPr>
          <w:rFonts w:eastAsia="Times New Roman" w:cs="Times New Roman"/>
          <w:b/>
          <w:szCs w:val="20"/>
          <w:lang w:val="en-GB" w:eastAsia="ja-JP"/>
        </w:rPr>
        <w:t>information element</w:t>
      </w:r>
    </w:p>
    <w:p w14:paraId="2AC9084A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ASN1START</w:t>
      </w:r>
    </w:p>
    <w:p w14:paraId="7D4FCED4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lastRenderedPageBreak/>
        <w:t>-- TAG-SERVINGCELLCONFIGCOMMON-START</w:t>
      </w:r>
    </w:p>
    <w:p w14:paraId="79BE93F2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1F3EB1B6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ServingCellConfigCommon ::=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43346444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physCellId                          PhysCellId             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HOAndServCellAdd,</w:t>
      </w:r>
    </w:p>
    <w:p w14:paraId="4BF753AD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downlinkConfigCommon                DownlinkConfigCommon   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HOAndServCellAdd</w:t>
      </w:r>
    </w:p>
    <w:p w14:paraId="6A51FEEB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uplinkConfigCommon                  UplinkConfigCommon     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M</w:t>
      </w:r>
    </w:p>
    <w:p w14:paraId="66AD6CDD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supplementaryUplinkConfig           UplinkConfigCommon     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S</w:t>
      </w:r>
    </w:p>
    <w:p w14:paraId="26363EEA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n-TimingAdvanceOffset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ENUMERATED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 n0, n25600, n39936 }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S</w:t>
      </w:r>
    </w:p>
    <w:p w14:paraId="0A186EAD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ssb-PositionsInBurst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CHOICE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665AAA41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shortBitmap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BIT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STRING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(4)),</w:t>
      </w:r>
    </w:p>
    <w:p w14:paraId="3F425D6D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mediumBitmap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BIT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STRING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(8)),</w:t>
      </w:r>
    </w:p>
    <w:p w14:paraId="7006E1F5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longBitmap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BIT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STRING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(64))</w:t>
      </w:r>
    </w:p>
    <w:p w14:paraId="53175928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}                                                          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AbsFreqSSB</w:t>
      </w:r>
    </w:p>
    <w:p w14:paraId="41C435C3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ssb-periodicityServingCell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ENUMERATED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 ms5, ms10, ms20, ms40, ms80, ms160, spare2, spare1 }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S</w:t>
      </w:r>
    </w:p>
    <w:p w14:paraId="1F4F58B4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dmrs-TypeA-Position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ENUMERATED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{pos2, pos3},</w:t>
      </w:r>
    </w:p>
    <w:p w14:paraId="420AA338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lte-CRS-ToMatchAround               SetupRelease { RateMatchPatternLTE-CRS }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M</w:t>
      </w:r>
    </w:p>
    <w:p w14:paraId="2D246D2B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rateMatchPatternToAddModList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(1..maxNrofRateMatchPatterns))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 xml:space="preserve"> OF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RateMatchPattern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N</w:t>
      </w:r>
    </w:p>
    <w:p w14:paraId="697CCB95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rateMatchPatternToReleaseList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(1..maxNrofRateMatchPatterns))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 xml:space="preserve"> OF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RateMatchPatternId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N</w:t>
      </w:r>
    </w:p>
    <w:p w14:paraId="739AFF79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ssbSubcarrierSpacing                SubcarrierSpacing      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HOAndServCellWithSSB</w:t>
      </w:r>
    </w:p>
    <w:p w14:paraId="1C47B7D3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tdd-UL-DL-ConfigurationCommon       TDD-UL-DL-ConfigCommon 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TDD</w:t>
      </w:r>
    </w:p>
    <w:p w14:paraId="0663DEAA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ss-PBCH-BlockPower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INTEGER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(-60..50),</w:t>
      </w:r>
    </w:p>
    <w:p w14:paraId="4061DE66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...,</w:t>
      </w:r>
    </w:p>
    <w:p w14:paraId="059DC334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[[</w:t>
      </w:r>
    </w:p>
    <w:p w14:paraId="105654B2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channelAccessMode-r16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CHOICE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5AFBE9FC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dynamic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NULL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,</w:t>
      </w:r>
    </w:p>
    <w:p w14:paraId="0D4C40AA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semiStatic                          SemiStaticChannelAccessConfig-r16</w:t>
      </w:r>
    </w:p>
    <w:p w14:paraId="4159849D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}                                                          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SharedSpectrum</w:t>
      </w:r>
    </w:p>
    <w:p w14:paraId="2241401F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discoveryBurstWindowLength-r16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ENUMERATED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{ms0dot5, ms1, ms2, ms3, ms4, ms5}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3C45AADF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ssb-PositionQCL-r16                     SSB-PositionQCL-Relation-r16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SharedSpectrum</w:t>
      </w:r>
    </w:p>
    <w:p w14:paraId="57B8FD09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highSpeedConfig-r16                     HighSpeedConfig-r16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6ED01BCE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]],</w:t>
      </w:r>
    </w:p>
    <w:p w14:paraId="40C7B05C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[[</w:t>
      </w:r>
    </w:p>
    <w:p w14:paraId="47C5A372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highSpeedConfig-v1700               HighSpeedConfig-v1700  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041C2715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channelAccessMode2-r17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ENUMERATED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{enabled}   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SharedSpectrum2</w:t>
      </w:r>
    </w:p>
    <w:p w14:paraId="4713FBDD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discoveryBurstWindowLength-r17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ENUMERATED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{ms0dot125, ms0dot25, ms0dot5, ms0dot75, ms1, ms1dot25}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64B21FB4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ssb-PositionQCL-r17                 SSB-PositionQCL-Relation-r17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SharedSpectrum2</w:t>
      </w:r>
    </w:p>
    <w:p w14:paraId="2077351A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highSpeedConfigFR2-r17              HighSpeedConfigFR2-r17 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183CF1D3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uplinkConfigCommon-v1700            UplinkConfigCommon-v1700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7515FB26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ntn-Config-r17                      NTN-Config-r17         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6750D64A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]],</w:t>
      </w:r>
    </w:p>
    <w:p w14:paraId="2339CDE5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[[</w:t>
      </w:r>
    </w:p>
    <w:p w14:paraId="7B9C8B13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featurePriorities-r17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3F9063A5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redCapPriority-r17                  FeaturePriority-r17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214B81A4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slicingPriority-r17                 FeaturePriority-r17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68B93C1B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msg3-Repetitions-Priority-r17       FeaturePriority-r17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2543B53F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sdt-Priority-r17                    FeaturePriority-r17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318CF8C5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}                                                          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R</w:t>
      </w:r>
    </w:p>
    <w:p w14:paraId="083070F7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]],</w:t>
      </w:r>
    </w:p>
    <w:p w14:paraId="456A6D93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[[</w:t>
      </w:r>
    </w:p>
    <w:p w14:paraId="1EFA82EF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lastRenderedPageBreak/>
        <w:t xml:space="preserve">    ra-ChannelAccess-r17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ENUMERATED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{enabled}                                                </w:t>
      </w:r>
      <w:r w:rsidRPr="0066509E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Cond SharedSpectrum2</w:t>
      </w:r>
    </w:p>
    <w:p w14:paraId="0B7DDF32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]]</w:t>
      </w:r>
    </w:p>
    <w:p w14:paraId="76E848DE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48406655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69A2A41E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TAG-SERVINGCELLCONFIGCOMMON-STOP</w:t>
      </w:r>
    </w:p>
    <w:p w14:paraId="1F7EF98D" w14:textId="77777777" w:rsidR="0066509E" w:rsidRPr="0066509E" w:rsidRDefault="0066509E" w:rsidP="00665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66509E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ASN1STOP</w:t>
      </w:r>
    </w:p>
    <w:p w14:paraId="35792B31" w14:textId="77777777" w:rsidR="0066509E" w:rsidRDefault="0066509E" w:rsidP="00CA2A8B">
      <w:pPr>
        <w:rPr>
          <w:rFonts w:ascii="Times New Roman" w:hAnsi="Times New Roman" w:cs="Times New Roman"/>
          <w:b/>
        </w:rPr>
      </w:pPr>
    </w:p>
    <w:p w14:paraId="4ECB200D" w14:textId="2AC67B05" w:rsidR="00EE7F4A" w:rsidRPr="00CE699E" w:rsidRDefault="00D63B20" w:rsidP="00A94387">
      <w:pPr>
        <w:jc w:val="both"/>
        <w:rPr>
          <w:rFonts w:ascii="Times New Roman" w:hAnsi="Times New Roman" w:cs="Times New Roman"/>
        </w:rPr>
      </w:pPr>
      <w:r w:rsidRPr="00930AB9">
        <w:rPr>
          <w:rFonts w:ascii="Times New Roman" w:hAnsi="Times New Roman" w:cs="Times New Roman"/>
        </w:rPr>
        <w:t>The</w:t>
      </w:r>
      <w:r w:rsidR="00653A7E" w:rsidRPr="00930AB9">
        <w:rPr>
          <w:rFonts w:ascii="Times New Roman" w:hAnsi="Times New Roman" w:cs="Times New Roman"/>
        </w:rPr>
        <w:t xml:space="preserve"> IE</w:t>
      </w:r>
      <w:r w:rsidR="00AC4E8F" w:rsidRPr="00930AB9">
        <w:rPr>
          <w:rFonts w:ascii="Times New Roman" w:hAnsi="Times New Roman" w:cs="Times New Roman"/>
        </w:rPr>
        <w:t xml:space="preserve"> </w:t>
      </w:r>
      <w:proofErr w:type="spellStart"/>
      <w:r w:rsidR="00AC4E8F" w:rsidRPr="00930AB9">
        <w:rPr>
          <w:rFonts w:ascii="Times New Roman" w:hAnsi="Times New Roman" w:cs="Times New Roman"/>
        </w:rPr>
        <w:t>ServingCellConfigCommon</w:t>
      </w:r>
      <w:proofErr w:type="spellEnd"/>
      <w:r w:rsidRPr="00930AB9">
        <w:rPr>
          <w:rFonts w:ascii="Times New Roman" w:hAnsi="Times New Roman" w:cs="Times New Roman"/>
        </w:rPr>
        <w:t xml:space="preserve"> in </w:t>
      </w:r>
      <w:proofErr w:type="spellStart"/>
      <w:r w:rsidR="004F5FC8" w:rsidRPr="00930AB9">
        <w:rPr>
          <w:rFonts w:ascii="Times New Roman" w:hAnsi="Times New Roman" w:cs="Times New Roman"/>
        </w:rPr>
        <w:t>ReconfigurationWithSync</w:t>
      </w:r>
      <w:proofErr w:type="spellEnd"/>
      <w:r w:rsidRPr="00930AB9">
        <w:rPr>
          <w:rFonts w:ascii="Times New Roman" w:hAnsi="Times New Roman" w:cs="Times New Roman"/>
        </w:rPr>
        <w:t xml:space="preserve"> is cell-specific configuration </w:t>
      </w:r>
      <w:r w:rsidR="00132D82" w:rsidRPr="00930AB9">
        <w:rPr>
          <w:rFonts w:ascii="Times New Roman" w:hAnsi="Times New Roman" w:cs="Times New Roman"/>
        </w:rPr>
        <w:t xml:space="preserve">common to UEs </w:t>
      </w:r>
      <w:r w:rsidR="005876D3" w:rsidRPr="00930AB9">
        <w:rPr>
          <w:rFonts w:ascii="Times New Roman" w:hAnsi="Times New Roman" w:cs="Times New Roman"/>
        </w:rPr>
        <w:t xml:space="preserve">which </w:t>
      </w:r>
      <w:r w:rsidR="00132D82" w:rsidRPr="00930AB9">
        <w:rPr>
          <w:rFonts w:ascii="Times New Roman" w:hAnsi="Times New Roman" w:cs="Times New Roman"/>
        </w:rPr>
        <w:t>contain</w:t>
      </w:r>
      <w:r w:rsidR="005876D3" w:rsidRPr="00930AB9">
        <w:rPr>
          <w:rFonts w:ascii="Times New Roman" w:hAnsi="Times New Roman" w:cs="Times New Roman"/>
        </w:rPr>
        <w:t>s</w:t>
      </w:r>
      <w:r w:rsidR="00132D82" w:rsidRPr="00930AB9">
        <w:rPr>
          <w:rFonts w:ascii="Times New Roman" w:hAnsi="Times New Roman" w:cs="Times New Roman"/>
        </w:rPr>
        <w:t xml:space="preserve"> information that can </w:t>
      </w:r>
      <w:r w:rsidR="00A748B8" w:rsidRPr="00930AB9">
        <w:rPr>
          <w:rFonts w:ascii="Times New Roman" w:hAnsi="Times New Roman" w:cs="Times New Roman"/>
        </w:rPr>
        <w:t xml:space="preserve">be </w:t>
      </w:r>
      <w:r w:rsidR="00132D82" w:rsidRPr="00930AB9">
        <w:rPr>
          <w:rFonts w:ascii="Times New Roman" w:hAnsi="Times New Roman" w:cs="Times New Roman"/>
        </w:rPr>
        <w:t xml:space="preserve">typically </w:t>
      </w:r>
      <w:r w:rsidR="007B5601" w:rsidRPr="00930AB9">
        <w:rPr>
          <w:rFonts w:ascii="Times New Roman" w:hAnsi="Times New Roman" w:cs="Times New Roman"/>
        </w:rPr>
        <w:t>acquire</w:t>
      </w:r>
      <w:r w:rsidR="00A748B8" w:rsidRPr="00930AB9">
        <w:rPr>
          <w:rFonts w:ascii="Times New Roman" w:hAnsi="Times New Roman" w:cs="Times New Roman"/>
        </w:rPr>
        <w:t>d</w:t>
      </w:r>
      <w:r w:rsidR="007B5601" w:rsidRPr="00930AB9">
        <w:rPr>
          <w:rFonts w:ascii="Times New Roman" w:hAnsi="Times New Roman" w:cs="Times New Roman"/>
        </w:rPr>
        <w:t xml:space="preserve"> from system information</w:t>
      </w:r>
      <w:r w:rsidRPr="00930AB9">
        <w:rPr>
          <w:rFonts w:ascii="Times New Roman" w:hAnsi="Times New Roman" w:cs="Times New Roman"/>
        </w:rPr>
        <w:t>.</w:t>
      </w:r>
      <w:r w:rsidR="00930AB9">
        <w:rPr>
          <w:rFonts w:ascii="Times New Roman" w:hAnsi="Times New Roman" w:cs="Times New Roman"/>
        </w:rPr>
        <w:t xml:space="preserve"> </w:t>
      </w:r>
      <w:r w:rsidR="00EE7F4A" w:rsidRPr="00CE699E">
        <w:rPr>
          <w:rFonts w:ascii="Times New Roman" w:hAnsi="Times New Roman" w:cs="Times New Roman"/>
        </w:rPr>
        <w:t xml:space="preserve">Therefore, the information </w:t>
      </w:r>
      <w:r w:rsidR="0052108B" w:rsidRPr="00CE699E">
        <w:rPr>
          <w:rFonts w:ascii="Times New Roman" w:hAnsi="Times New Roman" w:cs="Times New Roman"/>
        </w:rPr>
        <w:t>included</w:t>
      </w:r>
      <w:r w:rsidR="00EE7F4A" w:rsidRPr="00CE699E">
        <w:rPr>
          <w:rFonts w:ascii="Times New Roman" w:hAnsi="Times New Roman" w:cs="Times New Roman"/>
        </w:rPr>
        <w:t xml:space="preserve"> in </w:t>
      </w:r>
      <w:proofErr w:type="spellStart"/>
      <w:r w:rsidR="00EE7F4A" w:rsidRPr="00CE699E">
        <w:rPr>
          <w:rFonts w:ascii="Times New Roman" w:hAnsi="Times New Roman" w:cs="Times New Roman"/>
          <w:i/>
        </w:rPr>
        <w:t>ServingCellConfigCommon</w:t>
      </w:r>
      <w:proofErr w:type="spellEnd"/>
      <w:r w:rsidR="00EE7F4A" w:rsidRPr="00CE699E">
        <w:rPr>
          <w:rFonts w:ascii="Times New Roman" w:hAnsi="Times New Roman" w:cs="Times New Roman"/>
        </w:rPr>
        <w:t xml:space="preserve"> in</w:t>
      </w:r>
      <w:r w:rsidR="00EE7F4A" w:rsidRPr="00CE699E">
        <w:rPr>
          <w:rFonts w:ascii="Times New Roman" w:hAnsi="Times New Roman" w:cs="Times New Roman"/>
          <w:i/>
        </w:rPr>
        <w:t xml:space="preserve"> </w:t>
      </w:r>
      <w:proofErr w:type="spellStart"/>
      <w:r w:rsidR="00EE7F4A" w:rsidRPr="00CE699E">
        <w:rPr>
          <w:rFonts w:ascii="Times New Roman" w:hAnsi="Times New Roman" w:cs="Times New Roman"/>
          <w:i/>
        </w:rPr>
        <w:t>ReconfigurationWithSync</w:t>
      </w:r>
      <w:proofErr w:type="spellEnd"/>
      <w:r w:rsidR="00EE7F4A" w:rsidRPr="00CE699E">
        <w:rPr>
          <w:rFonts w:ascii="Times New Roman" w:hAnsi="Times New Roman" w:cs="Times New Roman"/>
          <w:i/>
        </w:rPr>
        <w:t xml:space="preserve"> </w:t>
      </w:r>
      <w:r w:rsidR="00EE7F4A" w:rsidRPr="00CE699E">
        <w:rPr>
          <w:rFonts w:ascii="Times New Roman" w:hAnsi="Times New Roman" w:cs="Times New Roman"/>
        </w:rPr>
        <w:t xml:space="preserve">can be </w:t>
      </w:r>
      <w:r w:rsidR="003D249C">
        <w:rPr>
          <w:rFonts w:ascii="Times New Roman" w:hAnsi="Times New Roman" w:cs="Times New Roman"/>
        </w:rPr>
        <w:t>included in the c</w:t>
      </w:r>
      <w:r w:rsidR="003D249C" w:rsidRPr="003D249C">
        <w:rPr>
          <w:rFonts w:ascii="Times New Roman" w:hAnsi="Times New Roman" w:cs="Times New Roman"/>
        </w:rPr>
        <w:t>ommon (C)HO configuration</w:t>
      </w:r>
      <w:r w:rsidR="00EE7F4A" w:rsidRPr="00CE699E">
        <w:rPr>
          <w:rFonts w:ascii="Times New Roman" w:hAnsi="Times New Roman" w:cs="Times New Roman"/>
        </w:rPr>
        <w:t>.</w:t>
      </w:r>
    </w:p>
    <w:p w14:paraId="7510BCD6" w14:textId="2CC2157A" w:rsidR="00B53B7C" w:rsidRPr="0066509E" w:rsidRDefault="00AC4E8F" w:rsidP="00A94387">
      <w:pPr>
        <w:jc w:val="both"/>
        <w:rPr>
          <w:rFonts w:ascii="Times New Roman" w:hAnsi="Times New Roman" w:cs="Times New Roman"/>
          <w:b/>
        </w:rPr>
      </w:pPr>
      <w:r w:rsidRPr="00CE699E">
        <w:rPr>
          <w:rFonts w:ascii="Times New Roman" w:hAnsi="Times New Roman" w:cs="Times New Roman"/>
          <w:b/>
        </w:rPr>
        <w:t>Proposal 1:</w:t>
      </w:r>
      <w:r w:rsidR="0066509E">
        <w:rPr>
          <w:rFonts w:ascii="Times New Roman" w:hAnsi="Times New Roman" w:cs="Times New Roman"/>
          <w:b/>
        </w:rPr>
        <w:t xml:space="preserve"> </w:t>
      </w:r>
      <w:r w:rsidR="009609A1">
        <w:rPr>
          <w:rFonts w:ascii="Times New Roman" w:hAnsi="Times New Roman" w:cs="Times New Roman"/>
          <w:b/>
        </w:rPr>
        <w:t>Common (C)HO configuration includes</w:t>
      </w:r>
      <w:r w:rsidR="0021065F" w:rsidRPr="00CE699E">
        <w:rPr>
          <w:rFonts w:ascii="Times New Roman" w:hAnsi="Times New Roman" w:cs="Times New Roman"/>
          <w:b/>
        </w:rPr>
        <w:t xml:space="preserve"> </w:t>
      </w:r>
      <w:r w:rsidR="00D220C7">
        <w:rPr>
          <w:rFonts w:ascii="Times New Roman" w:hAnsi="Times New Roman" w:cs="Times New Roman"/>
          <w:b/>
        </w:rPr>
        <w:t xml:space="preserve">at least </w:t>
      </w:r>
      <w:proofErr w:type="spellStart"/>
      <w:r w:rsidR="0021065F" w:rsidRPr="00CE699E">
        <w:rPr>
          <w:rFonts w:ascii="Times New Roman" w:hAnsi="Times New Roman" w:cs="Times New Roman"/>
          <w:b/>
        </w:rPr>
        <w:t>ServingCellConfigCommon</w:t>
      </w:r>
      <w:proofErr w:type="spellEnd"/>
      <w:r w:rsidR="0021065F" w:rsidRPr="00CE699E">
        <w:rPr>
          <w:rFonts w:ascii="Times New Roman" w:hAnsi="Times New Roman" w:cs="Times New Roman"/>
          <w:b/>
        </w:rPr>
        <w:t xml:space="preserve"> in </w:t>
      </w:r>
      <w:proofErr w:type="spellStart"/>
      <w:r w:rsidR="0021065F" w:rsidRPr="00CE699E">
        <w:rPr>
          <w:rFonts w:ascii="Times New Roman" w:hAnsi="Times New Roman" w:cs="Times New Roman"/>
          <w:b/>
        </w:rPr>
        <w:t>ReconfigurationWithSync</w:t>
      </w:r>
      <w:proofErr w:type="spellEnd"/>
      <w:r w:rsidRPr="00CE699E">
        <w:rPr>
          <w:rFonts w:ascii="Times New Roman" w:hAnsi="Times New Roman" w:cs="Times New Roman"/>
          <w:b/>
          <w:i/>
        </w:rPr>
        <w:t>.</w:t>
      </w:r>
    </w:p>
    <w:p w14:paraId="7C7C1067" w14:textId="1BB7CAF6" w:rsidR="0066509E" w:rsidRDefault="00331024" w:rsidP="00DD4B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the number of UEs to be handed over in a short duration is large, especially for</w:t>
      </w:r>
      <w:r w:rsidR="00DD4BB9">
        <w:rPr>
          <w:rFonts w:ascii="Times New Roman" w:hAnsi="Times New Roman" w:cs="Times New Roman"/>
        </w:rPr>
        <w:t xml:space="preserve"> quasi-earth-fixed cell, </w:t>
      </w:r>
      <w:r>
        <w:rPr>
          <w:rFonts w:ascii="Times New Roman" w:hAnsi="Times New Roman" w:cs="Times New Roman"/>
        </w:rPr>
        <w:t>the overhead reduc</w:t>
      </w:r>
      <w:r w:rsidR="005B6421">
        <w:rPr>
          <w:rFonts w:ascii="Times New Roman" w:hAnsi="Times New Roman" w:cs="Times New Roman"/>
        </w:rPr>
        <w:t>tion</w:t>
      </w:r>
      <w:r>
        <w:rPr>
          <w:rFonts w:ascii="Times New Roman" w:hAnsi="Times New Roman" w:cs="Times New Roman"/>
        </w:rPr>
        <w:t xml:space="preserve"> can be significant by broadcasting the common configuration. For quasi-earth-fixed cell, </w:t>
      </w:r>
      <w:r w:rsidR="00DD4BB9">
        <w:rPr>
          <w:rFonts w:ascii="Times New Roman" w:hAnsi="Times New Roman" w:cs="Times New Roman"/>
        </w:rPr>
        <w:t>the incoming cells to serving an area is predictable</w:t>
      </w:r>
      <w:r w:rsidR="00BB0E20">
        <w:rPr>
          <w:rFonts w:ascii="Times New Roman" w:hAnsi="Times New Roman" w:cs="Times New Roman"/>
        </w:rPr>
        <w:t xml:space="preserve">, </w:t>
      </w:r>
      <w:r w:rsidR="00BB0E20" w:rsidRPr="00BB0E20">
        <w:rPr>
          <w:rFonts w:ascii="Times New Roman" w:hAnsi="Times New Roman" w:cs="Times New Roman"/>
        </w:rPr>
        <w:t>there is no need to frequently broadcast/update</w:t>
      </w:r>
      <w:r w:rsidR="00BB0E20">
        <w:rPr>
          <w:rFonts w:ascii="Times New Roman" w:hAnsi="Times New Roman" w:cs="Times New Roman"/>
        </w:rPr>
        <w:t xml:space="preserve"> the common configuration for the target cell</w:t>
      </w:r>
      <w:r w:rsidR="00DD4BB9">
        <w:rPr>
          <w:rFonts w:ascii="Times New Roman" w:hAnsi="Times New Roman" w:cs="Times New Roman"/>
        </w:rPr>
        <w:t xml:space="preserve">. Normally </w:t>
      </w:r>
      <w:r w:rsidR="00DD4BB9" w:rsidRPr="00DD4BB9">
        <w:rPr>
          <w:rFonts w:ascii="Times New Roman" w:hAnsi="Times New Roman" w:cs="Times New Roman"/>
        </w:rPr>
        <w:t>the target cell to replace the source cell would be</w:t>
      </w:r>
      <w:r w:rsidR="00DD4BB9">
        <w:rPr>
          <w:rFonts w:ascii="Times New Roman" w:hAnsi="Times New Roman" w:cs="Times New Roman"/>
        </w:rPr>
        <w:t xml:space="preserve"> 1 or 2. Thus,</w:t>
      </w:r>
      <w:r w:rsidR="00434FF6">
        <w:rPr>
          <w:rFonts w:ascii="Times New Roman" w:hAnsi="Times New Roman" w:cs="Times New Roman"/>
        </w:rPr>
        <w:t xml:space="preserve"> </w:t>
      </w:r>
      <w:r w:rsidR="004A12B9">
        <w:rPr>
          <w:rFonts w:ascii="Times New Roman" w:hAnsi="Times New Roman" w:cs="Times New Roman"/>
        </w:rPr>
        <w:t xml:space="preserve">common configuration for </w:t>
      </w:r>
      <w:r w:rsidR="00DD4BB9">
        <w:rPr>
          <w:rFonts w:ascii="Times New Roman" w:hAnsi="Times New Roman" w:cs="Times New Roman"/>
        </w:rPr>
        <w:t>up to 2</w:t>
      </w:r>
      <w:r w:rsidR="009609A1">
        <w:rPr>
          <w:rFonts w:ascii="Times New Roman" w:hAnsi="Times New Roman" w:cs="Times New Roman"/>
        </w:rPr>
        <w:t xml:space="preserve"> potential target</w:t>
      </w:r>
      <w:r w:rsidR="004A12B9">
        <w:rPr>
          <w:rFonts w:ascii="Times New Roman" w:hAnsi="Times New Roman" w:cs="Times New Roman"/>
        </w:rPr>
        <w:t>/candidate</w:t>
      </w:r>
      <w:r w:rsidR="009609A1">
        <w:rPr>
          <w:rFonts w:ascii="Times New Roman" w:hAnsi="Times New Roman" w:cs="Times New Roman"/>
        </w:rPr>
        <w:t xml:space="preserve"> cells should be sufficient.</w:t>
      </w:r>
    </w:p>
    <w:p w14:paraId="4A65DB2C" w14:textId="2D2576C1" w:rsidR="009609A1" w:rsidRPr="00DD4BB9" w:rsidRDefault="009609A1" w:rsidP="00A94387">
      <w:pPr>
        <w:jc w:val="both"/>
        <w:rPr>
          <w:rFonts w:ascii="Times New Roman" w:hAnsi="Times New Roman" w:cs="Times New Roman"/>
          <w:b/>
        </w:rPr>
      </w:pPr>
      <w:r w:rsidRPr="00CE699E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2</w:t>
      </w:r>
      <w:r w:rsidRPr="00CE699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Common (C)HO configuration includes up to </w:t>
      </w:r>
      <w:r w:rsidR="00DD4BB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 potential target</w:t>
      </w:r>
      <w:r w:rsidR="004A12B9">
        <w:rPr>
          <w:rFonts w:ascii="Times New Roman" w:hAnsi="Times New Roman" w:cs="Times New Roman"/>
          <w:b/>
        </w:rPr>
        <w:t>/candidate</w:t>
      </w:r>
      <w:r>
        <w:rPr>
          <w:rFonts w:ascii="Times New Roman" w:hAnsi="Times New Roman" w:cs="Times New Roman"/>
          <w:b/>
        </w:rPr>
        <w:t xml:space="preserve"> cell</w:t>
      </w:r>
      <w:r w:rsidR="009C7BDA">
        <w:rPr>
          <w:rFonts w:ascii="Times New Roman" w:hAnsi="Times New Roman" w:cs="Times New Roman"/>
          <w:b/>
        </w:rPr>
        <w:t>s</w:t>
      </w:r>
      <w:r w:rsidRPr="00CE699E">
        <w:rPr>
          <w:rFonts w:ascii="Times New Roman" w:hAnsi="Times New Roman" w:cs="Times New Roman"/>
          <w:b/>
          <w:i/>
        </w:rPr>
        <w:t>.</w:t>
      </w:r>
    </w:p>
    <w:p w14:paraId="58E33E21" w14:textId="64BA5DAC" w:rsidR="009609A1" w:rsidRDefault="00D55D66" w:rsidP="00A9438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</w:t>
      </w:r>
      <w:r w:rsidRPr="00D55D66">
        <w:rPr>
          <w:rFonts w:ascii="Times New Roman" w:hAnsi="Times New Roman" w:cs="Times New Roman"/>
        </w:rPr>
        <w:t>ommon (C)HO configuration</w:t>
      </w:r>
      <w:r>
        <w:rPr>
          <w:rFonts w:ascii="Times New Roman" w:hAnsi="Times New Roman" w:cs="Times New Roman"/>
        </w:rPr>
        <w:t xml:space="preserve"> can be provided by broadcast signaling</w:t>
      </w:r>
      <w:r w:rsidR="00F305FA">
        <w:rPr>
          <w:rFonts w:ascii="Times New Roman" w:hAnsi="Times New Roman" w:cs="Times New Roman"/>
        </w:rPr>
        <w:t xml:space="preserve">, which can be easily supported by including the </w:t>
      </w:r>
      <w:r w:rsidR="0099552F">
        <w:rPr>
          <w:rFonts w:ascii="Times New Roman" w:hAnsi="Times New Roman" w:cs="Times New Roman"/>
        </w:rPr>
        <w:t>c</w:t>
      </w:r>
      <w:r w:rsidR="00F305FA" w:rsidRPr="00F305FA">
        <w:rPr>
          <w:rFonts w:ascii="Times New Roman" w:hAnsi="Times New Roman" w:cs="Times New Roman"/>
        </w:rPr>
        <w:t>ommon (C)HO configuration</w:t>
      </w:r>
      <w:r w:rsidR="00F305FA">
        <w:rPr>
          <w:rFonts w:ascii="Times New Roman" w:hAnsi="Times New Roman" w:cs="Times New Roman"/>
        </w:rPr>
        <w:t xml:space="preserve"> in </w:t>
      </w:r>
      <w:r w:rsidR="0099552F">
        <w:rPr>
          <w:rFonts w:ascii="Times New Roman" w:hAnsi="Times New Roman" w:cs="Times New Roman"/>
        </w:rPr>
        <w:t>SIB</w:t>
      </w:r>
      <w:r w:rsidR="00F305FA">
        <w:rPr>
          <w:rFonts w:ascii="Times New Roman" w:hAnsi="Times New Roman" w:cs="Times New Roman"/>
        </w:rPr>
        <w:t xml:space="preserve">. </w:t>
      </w:r>
      <w:r w:rsidR="00CB180C">
        <w:rPr>
          <w:rFonts w:ascii="Times New Roman" w:hAnsi="Times New Roman" w:cs="Times New Roman"/>
        </w:rPr>
        <w:t xml:space="preserve">For quasi earth-fixed cell, basically all UEs in the source cell form a </w:t>
      </w:r>
      <w:r w:rsidR="005D1BB3">
        <w:rPr>
          <w:rFonts w:ascii="Times New Roman" w:hAnsi="Times New Roman" w:cs="Times New Roman"/>
        </w:rPr>
        <w:t xml:space="preserve">single </w:t>
      </w:r>
      <w:r w:rsidR="00CB180C">
        <w:rPr>
          <w:rFonts w:ascii="Times New Roman" w:hAnsi="Times New Roman" w:cs="Times New Roman"/>
        </w:rPr>
        <w:t>group, there is no need to consider groupcast signaling</w:t>
      </w:r>
      <w:r w:rsidR="00D04E65">
        <w:rPr>
          <w:rFonts w:ascii="Times New Roman" w:hAnsi="Times New Roman" w:cs="Times New Roman"/>
        </w:rPr>
        <w:t xml:space="preserve"> for finer groups</w:t>
      </w:r>
      <w:r w:rsidR="00CB180C">
        <w:rPr>
          <w:rFonts w:ascii="Times New Roman" w:hAnsi="Times New Roman" w:cs="Times New Roman"/>
        </w:rPr>
        <w:t>. Furthermore,</w:t>
      </w:r>
      <w:r w:rsidR="008B71DB">
        <w:rPr>
          <w:rFonts w:ascii="Times New Roman" w:hAnsi="Times New Roman" w:cs="Times New Roman"/>
        </w:rPr>
        <w:t xml:space="preserve"> groupcasting RRC configuration</w:t>
      </w:r>
      <w:r w:rsidR="00CB180C">
        <w:rPr>
          <w:rFonts w:ascii="Times New Roman" w:hAnsi="Times New Roman" w:cs="Times New Roman"/>
        </w:rPr>
        <w:t xml:space="preserve"> is not possible in the existing signaling framework</w:t>
      </w:r>
      <w:r w:rsidR="0099552F">
        <w:rPr>
          <w:rFonts w:ascii="Times New Roman" w:hAnsi="Times New Roman" w:cs="Times New Roman"/>
        </w:rPr>
        <w:t xml:space="preserve">, </w:t>
      </w:r>
      <w:r w:rsidR="00CB180C">
        <w:rPr>
          <w:rFonts w:ascii="Times New Roman" w:hAnsi="Times New Roman" w:cs="Times New Roman"/>
        </w:rPr>
        <w:t>it will</w:t>
      </w:r>
      <w:r w:rsidR="0099552F">
        <w:rPr>
          <w:rFonts w:ascii="Times New Roman" w:hAnsi="Times New Roman" w:cs="Times New Roman"/>
        </w:rPr>
        <w:t xml:space="preserve"> in</w:t>
      </w:r>
      <w:r w:rsidR="00CB180C">
        <w:rPr>
          <w:rFonts w:ascii="Times New Roman" w:hAnsi="Times New Roman" w:cs="Times New Roman"/>
        </w:rPr>
        <w:t>volve</w:t>
      </w:r>
      <w:r w:rsidR="0099552F">
        <w:rPr>
          <w:rFonts w:ascii="Times New Roman" w:hAnsi="Times New Roman" w:cs="Times New Roman"/>
        </w:rPr>
        <w:t xml:space="preserve"> large spec impact. Therefore, broadcast signaling c</w:t>
      </w:r>
      <w:r w:rsidR="0099552F" w:rsidRPr="00D55D66">
        <w:rPr>
          <w:rFonts w:ascii="Times New Roman" w:hAnsi="Times New Roman" w:cs="Times New Roman"/>
        </w:rPr>
        <w:t>ommon (C)HO configuration</w:t>
      </w:r>
      <w:r w:rsidR="0099552F">
        <w:rPr>
          <w:rFonts w:ascii="Times New Roman" w:hAnsi="Times New Roman" w:cs="Times New Roman"/>
        </w:rPr>
        <w:t xml:space="preserve"> is preferred.</w:t>
      </w:r>
    </w:p>
    <w:p w14:paraId="60774428" w14:textId="258342D0" w:rsidR="00B53B7C" w:rsidRDefault="0099552F" w:rsidP="00A94387">
      <w:pPr>
        <w:jc w:val="both"/>
        <w:rPr>
          <w:rFonts w:ascii="Times New Roman" w:hAnsi="Times New Roman" w:cs="Times New Roman"/>
          <w:b/>
        </w:rPr>
      </w:pPr>
      <w:r w:rsidRPr="00CE699E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3</w:t>
      </w:r>
      <w:r w:rsidRPr="00CE699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Common (C)HO configuration is provided by broadcast signaling</w:t>
      </w:r>
      <w:r w:rsidRPr="00CE699E">
        <w:rPr>
          <w:rFonts w:ascii="Times New Roman" w:hAnsi="Times New Roman" w:cs="Times New Roman"/>
          <w:b/>
          <w:i/>
        </w:rPr>
        <w:t>.</w:t>
      </w:r>
    </w:p>
    <w:p w14:paraId="40D54D09" w14:textId="461EADB5" w:rsidR="00BB0E20" w:rsidRPr="00BB0E20" w:rsidRDefault="009A275D" w:rsidP="00BB0E2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quasi-earth-fixed cell, as the incoming target cell is predictable, the source cell can broadcast the common configuration for the target cell in advance. When UE receives </w:t>
      </w:r>
      <w:r w:rsidR="00A87376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dedicated </w:t>
      </w:r>
      <w:proofErr w:type="spellStart"/>
      <w:r>
        <w:rPr>
          <w:rFonts w:ascii="Times New Roman" w:hAnsi="Times New Roman" w:cs="Times New Roman"/>
        </w:rPr>
        <w:t>RRCReconfiguration</w:t>
      </w:r>
      <w:proofErr w:type="spellEnd"/>
      <w:r>
        <w:rPr>
          <w:rFonts w:ascii="Times New Roman" w:hAnsi="Times New Roman" w:cs="Times New Roman"/>
        </w:rPr>
        <w:t xml:space="preserve"> message triggering the HO to the target cell, UE performs HO procedure and applies the target cell configuration by combining the common configuration in SIB and UE dedicated configuration in </w:t>
      </w:r>
      <w:proofErr w:type="spellStart"/>
      <w:r>
        <w:rPr>
          <w:rFonts w:ascii="Times New Roman" w:hAnsi="Times New Roman" w:cs="Times New Roman"/>
        </w:rPr>
        <w:t>RRCReconfiguration</w:t>
      </w:r>
      <w:proofErr w:type="spellEnd"/>
      <w:r>
        <w:rPr>
          <w:rFonts w:ascii="Times New Roman" w:hAnsi="Times New Roman" w:cs="Times New Roman"/>
        </w:rPr>
        <w:t xml:space="preserve"> message. Compared to the </w:t>
      </w:r>
      <w:r w:rsidR="00A87376">
        <w:rPr>
          <w:rFonts w:ascii="Times New Roman" w:hAnsi="Times New Roman" w:cs="Times New Roman"/>
        </w:rPr>
        <w:t xml:space="preserve">current </w:t>
      </w:r>
      <w:r>
        <w:rPr>
          <w:rFonts w:ascii="Times New Roman" w:hAnsi="Times New Roman" w:cs="Times New Roman"/>
        </w:rPr>
        <w:t>HO</w:t>
      </w:r>
      <w:r w:rsidR="00A87376">
        <w:rPr>
          <w:rFonts w:ascii="Times New Roman" w:hAnsi="Times New Roman" w:cs="Times New Roman"/>
        </w:rPr>
        <w:t xml:space="preserve"> procedure</w:t>
      </w:r>
      <w:r>
        <w:rPr>
          <w:rFonts w:ascii="Times New Roman" w:hAnsi="Times New Roman" w:cs="Times New Roman"/>
        </w:rPr>
        <w:t>, the additional steps are</w:t>
      </w:r>
      <w:r w:rsidR="00EA2715">
        <w:rPr>
          <w:rFonts w:ascii="Times New Roman" w:hAnsi="Times New Roman" w:cs="Times New Roman"/>
        </w:rPr>
        <w:t xml:space="preserve"> simply</w:t>
      </w:r>
      <w:r w:rsidR="005A5AED">
        <w:rPr>
          <w:rFonts w:ascii="Times New Roman" w:hAnsi="Times New Roman" w:cs="Times New Roman"/>
        </w:rPr>
        <w:t xml:space="preserve"> and straightforward</w:t>
      </w:r>
      <w:r w:rsidR="00EA2715">
        <w:rPr>
          <w:rFonts w:ascii="Times New Roman" w:hAnsi="Times New Roman" w:cs="Times New Roman"/>
        </w:rPr>
        <w:t>, that are</w:t>
      </w:r>
      <w:r>
        <w:rPr>
          <w:rFonts w:ascii="Times New Roman" w:hAnsi="Times New Roman" w:cs="Times New Roman"/>
        </w:rPr>
        <w:t xml:space="preserve"> 1) storing the common configuration</w:t>
      </w:r>
      <w:r w:rsidR="005A5AED">
        <w:rPr>
          <w:rFonts w:ascii="Times New Roman" w:hAnsi="Times New Roman" w:cs="Times New Roman"/>
        </w:rPr>
        <w:t xml:space="preserve"> received</w:t>
      </w:r>
      <w:r>
        <w:rPr>
          <w:rFonts w:ascii="Times New Roman" w:hAnsi="Times New Roman" w:cs="Times New Roman"/>
        </w:rPr>
        <w:t xml:space="preserve"> in SIB; 2) combining the common configuration with UE dedicated configuration</w:t>
      </w:r>
      <w:r w:rsidR="00EA2715">
        <w:rPr>
          <w:rFonts w:ascii="Times New Roman" w:hAnsi="Times New Roman" w:cs="Times New Roman"/>
        </w:rPr>
        <w:t xml:space="preserve">. </w:t>
      </w:r>
    </w:p>
    <w:p w14:paraId="292C7383" w14:textId="37C713A5" w:rsidR="001411AE" w:rsidRDefault="001411AE" w:rsidP="001411AE">
      <w:pPr>
        <w:jc w:val="both"/>
        <w:rPr>
          <w:rFonts w:ascii="Times New Roman" w:hAnsi="Times New Roman" w:cs="Times New Roman"/>
          <w:b/>
        </w:rPr>
      </w:pPr>
      <w:r w:rsidRPr="00CE699E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4</w:t>
      </w:r>
      <w:r w:rsidRPr="00CE699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T</w:t>
      </w:r>
      <w:r w:rsidRPr="001411AE">
        <w:rPr>
          <w:rFonts w:ascii="Times New Roman" w:hAnsi="Times New Roman" w:cs="Times New Roman"/>
          <w:b/>
        </w:rPr>
        <w:t xml:space="preserve">he common </w:t>
      </w:r>
      <w:r w:rsidR="00FC5CC2">
        <w:rPr>
          <w:rFonts w:ascii="Times New Roman" w:hAnsi="Times New Roman" w:cs="Times New Roman"/>
          <w:b/>
        </w:rPr>
        <w:t xml:space="preserve">HO </w:t>
      </w:r>
      <w:r w:rsidRPr="001411AE">
        <w:rPr>
          <w:rFonts w:ascii="Times New Roman" w:hAnsi="Times New Roman" w:cs="Times New Roman"/>
          <w:b/>
        </w:rPr>
        <w:t>configuration in SIB</w:t>
      </w:r>
      <w:r>
        <w:rPr>
          <w:rFonts w:ascii="Times New Roman" w:hAnsi="Times New Roman" w:cs="Times New Roman"/>
          <w:b/>
        </w:rPr>
        <w:t xml:space="preserve"> is acquired and stored before receiving HO command, and is combined</w:t>
      </w:r>
      <w:r w:rsidRPr="001411AE">
        <w:rPr>
          <w:rFonts w:ascii="Times New Roman" w:hAnsi="Times New Roman" w:cs="Times New Roman"/>
          <w:b/>
        </w:rPr>
        <w:t xml:space="preserve"> with UE dedicated configuration</w:t>
      </w:r>
      <w:r>
        <w:rPr>
          <w:rFonts w:ascii="Times New Roman" w:hAnsi="Times New Roman" w:cs="Times New Roman"/>
          <w:b/>
        </w:rPr>
        <w:t xml:space="preserve"> when performing HO.</w:t>
      </w:r>
    </w:p>
    <w:p w14:paraId="249B2747" w14:textId="77777777" w:rsidR="0099552F" w:rsidRDefault="0099552F" w:rsidP="00A94387">
      <w:pPr>
        <w:pStyle w:val="Heading2"/>
        <w:jc w:val="both"/>
      </w:pPr>
      <w:r>
        <w:t xml:space="preserve">RACH-less Handover </w:t>
      </w:r>
    </w:p>
    <w:p w14:paraId="01854777" w14:textId="57A1EB3B" w:rsidR="006D7988" w:rsidRDefault="006D7988" w:rsidP="00F067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general procedure for RACH-less HO has been agreed in the last 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D7988" w14:paraId="35F91DEE" w14:textId="77777777" w:rsidTr="006D7988">
        <w:tc>
          <w:tcPr>
            <w:tcW w:w="9631" w:type="dxa"/>
          </w:tcPr>
          <w:p w14:paraId="62BE393E" w14:textId="3A639D72" w:rsidR="006D7988" w:rsidRPr="006D7988" w:rsidRDefault="006D7988" w:rsidP="006D7988">
            <w:pPr>
              <w:spacing w:after="0"/>
              <w:jc w:val="both"/>
            </w:pPr>
            <w:bookmarkStart w:id="2" w:name="_Hlk134642498"/>
            <w:r w:rsidRPr="006D7988">
              <w:rPr>
                <w:highlight w:val="green"/>
              </w:rPr>
              <w:t>Agreement RAN2#121bis-e:</w:t>
            </w:r>
          </w:p>
          <w:bookmarkEnd w:id="2"/>
          <w:p w14:paraId="1902435A" w14:textId="700DDAB0" w:rsidR="006D7988" w:rsidRPr="006D7988" w:rsidRDefault="006D7988" w:rsidP="006D7988">
            <w:pPr>
              <w:spacing w:after="0"/>
              <w:jc w:val="both"/>
            </w:pPr>
            <w:r w:rsidRPr="006D7988">
              <w:t xml:space="preserve">RAN2 confirms the general UE procedure for NTN RACH-less HO </w:t>
            </w:r>
          </w:p>
          <w:p w14:paraId="06DE8E85" w14:textId="77777777" w:rsidR="006D7988" w:rsidRPr="006D7988" w:rsidRDefault="006D7988" w:rsidP="006D7988">
            <w:pPr>
              <w:spacing w:after="0"/>
              <w:jc w:val="both"/>
            </w:pPr>
            <w:r w:rsidRPr="006D7988">
              <w:rPr>
                <w:rFonts w:ascii="Times New Roman" w:hAnsi="Times New Roman" w:cs="Times New Roman"/>
              </w:rPr>
              <w:tab/>
            </w:r>
            <w:r w:rsidRPr="006D7988">
              <w:t>1.</w:t>
            </w:r>
            <w:r w:rsidRPr="006D7988">
              <w:tab/>
              <w:t>receive a RACH-less HO command which can include pre-allocated grant optionally. FFS N_TA is optional. (RRC)</w:t>
            </w:r>
          </w:p>
          <w:p w14:paraId="230E27FC" w14:textId="77777777" w:rsidR="006D7988" w:rsidRPr="006D7988" w:rsidRDefault="006D7988" w:rsidP="006D7988">
            <w:pPr>
              <w:spacing w:after="0"/>
              <w:jc w:val="both"/>
            </w:pPr>
            <w:r w:rsidRPr="006D7988">
              <w:tab/>
              <w:t>2.</w:t>
            </w:r>
            <w:r w:rsidRPr="006D7988">
              <w:tab/>
              <w:t>start timer T304 for the target cell (RRC)</w:t>
            </w:r>
          </w:p>
          <w:p w14:paraId="7120B3B4" w14:textId="77777777" w:rsidR="006D7988" w:rsidRPr="006D7988" w:rsidRDefault="006D7988" w:rsidP="006D7988">
            <w:pPr>
              <w:spacing w:after="0"/>
              <w:jc w:val="both"/>
            </w:pPr>
            <w:r w:rsidRPr="006D7988">
              <w:tab/>
              <w:t>3.</w:t>
            </w:r>
            <w:r w:rsidRPr="006D7988">
              <w:tab/>
              <w:t>perform DL and UL synchronization, and start timer T430. FFS how to perform RACH-less UL synchronization to NTN target cell. (RRC, MAC)</w:t>
            </w:r>
          </w:p>
          <w:p w14:paraId="0E9AF355" w14:textId="77777777" w:rsidR="006D7988" w:rsidRPr="006D7988" w:rsidRDefault="006D7988" w:rsidP="006D7988">
            <w:pPr>
              <w:spacing w:after="0"/>
              <w:jc w:val="both"/>
            </w:pPr>
            <w:r w:rsidRPr="006D7988">
              <w:tab/>
              <w:t>4.</w:t>
            </w:r>
            <w:r w:rsidRPr="006D7988">
              <w:tab/>
              <w:t>start time alignment timer (MAC)</w:t>
            </w:r>
          </w:p>
          <w:p w14:paraId="6975CFEE" w14:textId="77777777" w:rsidR="006D7988" w:rsidRPr="006D7988" w:rsidRDefault="006D7988" w:rsidP="006D7988">
            <w:pPr>
              <w:spacing w:after="0"/>
              <w:jc w:val="both"/>
            </w:pPr>
            <w:r w:rsidRPr="006D7988">
              <w:tab/>
              <w:t>5.</w:t>
            </w:r>
            <w:r w:rsidRPr="006D7988">
              <w:tab/>
              <w:t>monitor target cell PDCCH for dynamic grant if pre-allocated grant is not configured in RACH-less HO command (MAC, PHY)</w:t>
            </w:r>
          </w:p>
          <w:p w14:paraId="67B6C54F" w14:textId="77777777" w:rsidR="006D7988" w:rsidRPr="006D7988" w:rsidRDefault="006D7988" w:rsidP="006D7988">
            <w:pPr>
              <w:spacing w:after="0"/>
              <w:jc w:val="both"/>
            </w:pPr>
            <w:r w:rsidRPr="006D7988">
              <w:tab/>
              <w:t>6.</w:t>
            </w:r>
            <w:r w:rsidRPr="006D7988">
              <w:tab/>
              <w:t xml:space="preserve">send initial UL transmission including </w:t>
            </w:r>
            <w:proofErr w:type="spellStart"/>
            <w:r w:rsidRPr="006D7988">
              <w:t>RRCReconfigurationComplete</w:t>
            </w:r>
            <w:proofErr w:type="spellEnd"/>
            <w:r w:rsidRPr="006D7988">
              <w:t xml:space="preserve"> message using the available UL grant (RRC, MAC, PHY)</w:t>
            </w:r>
          </w:p>
          <w:p w14:paraId="69BC5E75" w14:textId="77777777" w:rsidR="006D7988" w:rsidRPr="006D7988" w:rsidRDefault="006D7988" w:rsidP="006D7988">
            <w:pPr>
              <w:spacing w:after="0"/>
              <w:jc w:val="both"/>
            </w:pPr>
            <w:r w:rsidRPr="006D7988">
              <w:tab/>
              <w:t>7.</w:t>
            </w:r>
            <w:r w:rsidRPr="006D7988">
              <w:tab/>
              <w:t>consider RACH-less HO is completed upon receiving NW confirmation. FFS how to confirm RACH-less HO is successfully completed. (RRC, MAC)</w:t>
            </w:r>
          </w:p>
          <w:p w14:paraId="7A80AAE2" w14:textId="77777777" w:rsidR="006D7988" w:rsidRPr="006D7988" w:rsidRDefault="006D7988" w:rsidP="006D7988">
            <w:pPr>
              <w:spacing w:after="0"/>
              <w:jc w:val="both"/>
            </w:pPr>
            <w:r w:rsidRPr="006D7988">
              <w:tab/>
              <w:t>8.</w:t>
            </w:r>
            <w:r w:rsidRPr="006D7988">
              <w:tab/>
              <w:t>stop timer T304 for the target cell. (RRC)</w:t>
            </w:r>
          </w:p>
          <w:p w14:paraId="35288E06" w14:textId="77777777" w:rsidR="006D7988" w:rsidRPr="006D7988" w:rsidRDefault="006D7988" w:rsidP="006D7988">
            <w:pPr>
              <w:spacing w:after="0"/>
              <w:jc w:val="both"/>
            </w:pPr>
            <w:r w:rsidRPr="006D7988">
              <w:tab/>
              <w:t>FFS whether to release UL grant if pre-allocated after RACH-less HO completion</w:t>
            </w:r>
          </w:p>
          <w:p w14:paraId="6FDD41A3" w14:textId="77777777" w:rsidR="006D7988" w:rsidRPr="006D7988" w:rsidRDefault="006D7988" w:rsidP="006D7988">
            <w:pPr>
              <w:spacing w:after="0"/>
              <w:jc w:val="both"/>
            </w:pPr>
            <w:r w:rsidRPr="006D7988">
              <w:tab/>
              <w:t>FFS RACH-less HO failure handling, e.g. whether UE fallback to RACH-based HO to the target cell</w:t>
            </w:r>
          </w:p>
          <w:p w14:paraId="213CD661" w14:textId="162BF2AB" w:rsidR="006D7988" w:rsidRDefault="006D7988" w:rsidP="006D798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D7988">
              <w:tab/>
              <w:t>FFS procedure for RACH-less HO combined with PCI unchanged or CHO if supported</w:t>
            </w:r>
          </w:p>
        </w:tc>
      </w:tr>
    </w:tbl>
    <w:p w14:paraId="44430591" w14:textId="77777777" w:rsidR="003D6AB4" w:rsidRPr="00EE77D7" w:rsidRDefault="003D6AB4" w:rsidP="004414D4">
      <w:pPr>
        <w:pStyle w:val="Heading3"/>
      </w:pPr>
      <w:r w:rsidRPr="00EE77D7">
        <w:lastRenderedPageBreak/>
        <w:t>UL synchronization</w:t>
      </w:r>
    </w:p>
    <w:p w14:paraId="72581FAD" w14:textId="54C3DB14" w:rsidR="003D6AB4" w:rsidRDefault="006D7988" w:rsidP="003D6A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One open issue is whether N_TA is optional. </w:t>
      </w:r>
      <w:r w:rsidR="003D6AB4">
        <w:rPr>
          <w:rFonts w:ascii="Times New Roman" w:hAnsi="Times New Roman" w:cs="Times New Roman"/>
        </w:rPr>
        <w:t>In RAN2#121, the following agreement has been made for N_TA</w:t>
      </w:r>
      <w:r w:rsidR="002505E8">
        <w:rPr>
          <w:rFonts w:ascii="Times New Roman" w:hAnsi="Times New Roman" w:cs="Times New Roman"/>
        </w:rPr>
        <w:t>.</w:t>
      </w:r>
    </w:p>
    <w:p w14:paraId="39C43658" w14:textId="77777777" w:rsidR="003D6AB4" w:rsidRDefault="003D6AB4" w:rsidP="003D6A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</w:pPr>
      <w:r w:rsidRPr="00352960">
        <w:rPr>
          <w:highlight w:val="green"/>
        </w:rPr>
        <w:t>Agreement RAN2#121bis-e:</w:t>
      </w:r>
    </w:p>
    <w:p w14:paraId="3765A99B" w14:textId="77777777" w:rsidR="003D6AB4" w:rsidRDefault="003D6AB4" w:rsidP="003D6AB4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59" w:lineRule="auto"/>
      </w:pPr>
      <w:r>
        <w:t>In NTN RACH-less handover, network indicates (implicitly or explicitly) whether NTA in the target cell is identical to the source cell or explicitly provided by the NW.</w:t>
      </w:r>
    </w:p>
    <w:p w14:paraId="523C7C1B" w14:textId="13A95906" w:rsidR="00352960" w:rsidRDefault="006D7988" w:rsidP="003D6A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LTE RACH-less HO, N_TA is always configured with either value </w:t>
      </w:r>
      <w:r w:rsidR="00EA4ADD">
        <w:rPr>
          <w:rFonts w:ascii="Times New Roman" w:hAnsi="Times New Roman" w:cs="Times New Roman"/>
        </w:rPr>
        <w:t xml:space="preserve">0 or the same value as a serving cell. </w:t>
      </w:r>
      <w:r w:rsidR="0056592A">
        <w:rPr>
          <w:rFonts w:ascii="Times New Roman" w:hAnsi="Times New Roman" w:cs="Times New Roman"/>
        </w:rPr>
        <w:t xml:space="preserve">This </w:t>
      </w:r>
      <w:r w:rsidR="00EA4ADD">
        <w:rPr>
          <w:rFonts w:ascii="Times New Roman" w:hAnsi="Times New Roman" w:cs="Times New Roman"/>
        </w:rPr>
        <w:t xml:space="preserve">can be </w:t>
      </w:r>
      <w:r w:rsidR="003D6AB4">
        <w:rPr>
          <w:rFonts w:ascii="Times New Roman" w:hAnsi="Times New Roman" w:cs="Times New Roman"/>
        </w:rPr>
        <w:t>the same</w:t>
      </w:r>
      <w:r w:rsidR="00EA4ADD">
        <w:rPr>
          <w:rFonts w:ascii="Times New Roman" w:hAnsi="Times New Roman" w:cs="Times New Roman"/>
        </w:rPr>
        <w:t xml:space="preserve"> for NTN RACH-less HO. </w:t>
      </w:r>
    </w:p>
    <w:p w14:paraId="6C3B0678" w14:textId="50638779" w:rsidR="00EA4ADD" w:rsidRDefault="00EA4ADD" w:rsidP="00F067EB">
      <w:pPr>
        <w:jc w:val="both"/>
        <w:rPr>
          <w:rFonts w:ascii="Times New Roman" w:hAnsi="Times New Roman" w:cs="Times New Roman"/>
          <w:b/>
        </w:rPr>
      </w:pPr>
      <w:r w:rsidRPr="00EA4ADD">
        <w:rPr>
          <w:rFonts w:ascii="Times New Roman" w:hAnsi="Times New Roman" w:cs="Times New Roman"/>
          <w:b/>
        </w:rPr>
        <w:t xml:space="preserve">Proposal 5: </w:t>
      </w:r>
      <w:r w:rsidR="009506BD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RACH-less HO</w:t>
      </w:r>
      <w:r w:rsidR="009506BD">
        <w:rPr>
          <w:rFonts w:ascii="Times New Roman" w:hAnsi="Times New Roman" w:cs="Times New Roman"/>
          <w:b/>
        </w:rPr>
        <w:t xml:space="preserve"> command</w:t>
      </w:r>
      <w:r>
        <w:rPr>
          <w:rFonts w:ascii="Times New Roman" w:hAnsi="Times New Roman" w:cs="Times New Roman"/>
          <w:b/>
        </w:rPr>
        <w:t xml:space="preserve">, </w:t>
      </w:r>
      <w:r w:rsidR="00352960">
        <w:rPr>
          <w:rFonts w:ascii="Times New Roman" w:hAnsi="Times New Roman" w:cs="Times New Roman"/>
          <w:b/>
        </w:rPr>
        <w:t xml:space="preserve">the parameter </w:t>
      </w:r>
      <w:r w:rsidR="003D6AB4">
        <w:rPr>
          <w:rFonts w:ascii="Times New Roman" w:hAnsi="Times New Roman" w:cs="Times New Roman"/>
          <w:b/>
        </w:rPr>
        <w:t>for</w:t>
      </w:r>
      <w:r w:rsidR="0035296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N_TA is </w:t>
      </w:r>
      <w:r w:rsidR="00352960">
        <w:rPr>
          <w:rFonts w:ascii="Times New Roman" w:hAnsi="Times New Roman" w:cs="Times New Roman"/>
          <w:b/>
        </w:rPr>
        <w:t>mandatory present which is</w:t>
      </w:r>
      <w:r>
        <w:rPr>
          <w:rFonts w:ascii="Times New Roman" w:hAnsi="Times New Roman" w:cs="Times New Roman"/>
          <w:b/>
        </w:rPr>
        <w:t xml:space="preserve"> either 0 or same value as </w:t>
      </w:r>
      <w:r w:rsidR="00352960">
        <w:rPr>
          <w:rFonts w:ascii="Times New Roman" w:hAnsi="Times New Roman" w:cs="Times New Roman"/>
          <w:b/>
        </w:rPr>
        <w:t>the source</w:t>
      </w:r>
      <w:r>
        <w:rPr>
          <w:rFonts w:ascii="Times New Roman" w:hAnsi="Times New Roman" w:cs="Times New Roman"/>
          <w:b/>
        </w:rPr>
        <w:t xml:space="preserve"> cell.</w:t>
      </w:r>
      <w:r w:rsidR="00146BB6">
        <w:rPr>
          <w:rFonts w:ascii="Times New Roman" w:hAnsi="Times New Roman" w:cs="Times New Roman"/>
          <w:b/>
        </w:rPr>
        <w:t xml:space="preserve"> </w:t>
      </w:r>
    </w:p>
    <w:p w14:paraId="23E1D048" w14:textId="4DF192BF" w:rsidR="00146BB6" w:rsidRPr="00146BB6" w:rsidRDefault="00352960" w:rsidP="00146BB6">
      <w:pPr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For UL synchronization, a</w:t>
      </w:r>
      <w:r w:rsidR="00146BB6" w:rsidRPr="00146BB6">
        <w:rPr>
          <w:rFonts w:ascii="Times New Roman" w:hAnsi="Times New Roman" w:cs="Times New Roman"/>
          <w:szCs w:val="20"/>
        </w:rPr>
        <w:t xml:space="preserve">s specified in TS 38.211 and TS 38.213, UE calculates TA, i.e., </w:t>
      </w:r>
      <m:oMath>
        <m:sSub>
          <m:sSubPr>
            <m:ctrlPr>
              <w:rPr>
                <w:rFonts w:ascii="Cambria Math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Cs w:val="20"/>
              </w:rPr>
              <m:t>TA</m:t>
            </m:r>
          </m:sub>
        </m:sSub>
        <m:r>
          <w:rPr>
            <w:rFonts w:ascii="Cambria Math" w:hAnsi="Cambria Math" w:cs="Times New Roman"/>
            <w:szCs w:val="20"/>
          </w:rPr>
          <m:t>=</m:t>
        </m:r>
        <m:d>
          <m:dPr>
            <m:ctrlPr>
              <w:rPr>
                <w:rFonts w:ascii="Cambria Math" w:hAnsi="Cambria Math" w:cs="Times New Roman"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Cs w:val="20"/>
                  </w:rPr>
                  <m:t>TA</m:t>
                </m:r>
              </m:sub>
            </m:sSub>
            <m:r>
              <w:rPr>
                <w:rFonts w:ascii="Cambria Math" w:hAnsi="Cambria Math" w:cs="Times New Roman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Cs w:val="20"/>
                  </w:rPr>
                  <m:t>TA,offset</m:t>
                </m:r>
              </m:sub>
            </m:sSub>
            <m:r>
              <w:rPr>
                <w:rFonts w:ascii="Cambria Math" w:hAnsi="Cambria Math" w:cs="Times New Roman"/>
                <w:szCs w:val="20"/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Cs w:val="20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Cs w:val="2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Cs w:val="20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  <w:szCs w:val="20"/>
                  </w:rPr>
                  <m:t>common</m:t>
                </m:r>
              </m:sup>
            </m:sSubSup>
            <m:r>
              <w:rPr>
                <w:rFonts w:ascii="Cambria Math" w:hAnsi="Cambria Math" w:cs="Times New Roman"/>
                <w:szCs w:val="20"/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Cs w:val="20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Cs w:val="2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Cs w:val="20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  <w:szCs w:val="20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Cs w:val="20"/>
              </w:rPr>
              <m:t>c</m:t>
            </m:r>
          </m:sub>
        </m:sSub>
      </m:oMath>
      <w:r w:rsidR="00146BB6" w:rsidRPr="00146BB6">
        <w:rPr>
          <w:rFonts w:ascii="Times New Roman" w:hAnsi="Times New Roman" w:cs="Times New Roman"/>
          <w:szCs w:val="20"/>
        </w:rPr>
        <w:t>, for the first UL transmission, where</w:t>
      </w:r>
    </w:p>
    <w:p w14:paraId="29001354" w14:textId="77777777" w:rsidR="00146BB6" w:rsidRPr="00146BB6" w:rsidRDefault="008434F5" w:rsidP="00146BB6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  <w:lang w:val="en-GB"/>
              </w:rPr>
              <m:t>TA,offset</m:t>
            </m:r>
          </m:sub>
        </m:sSub>
      </m:oMath>
      <w:r w:rsidR="00146BB6" w:rsidRPr="00146BB6">
        <w:rPr>
          <w:rFonts w:ascii="Times New Roman" w:hAnsi="Times New Roman" w:cs="Times New Roman"/>
          <w:sz w:val="20"/>
          <w:szCs w:val="20"/>
        </w:rPr>
        <w:t xml:space="preserve"> is configured by parameter </w:t>
      </w:r>
      <w:r w:rsidR="00146BB6" w:rsidRPr="00146BB6">
        <w:rPr>
          <w:rFonts w:ascii="Times New Roman" w:eastAsia="DengXian" w:hAnsi="Times New Roman" w:cs="Times New Roman"/>
          <w:i/>
          <w:sz w:val="20"/>
          <w:szCs w:val="20"/>
          <w:lang w:val="en-GB" w:eastAsia="zh-CN"/>
        </w:rPr>
        <w:t>n-</w:t>
      </w:r>
      <w:proofErr w:type="spellStart"/>
      <w:r w:rsidR="00146BB6" w:rsidRPr="00146BB6">
        <w:rPr>
          <w:rFonts w:ascii="Times New Roman" w:eastAsia="DengXian" w:hAnsi="Times New Roman" w:cs="Times New Roman"/>
          <w:i/>
          <w:sz w:val="20"/>
          <w:szCs w:val="20"/>
          <w:lang w:val="en-GB" w:eastAsia="zh-CN"/>
        </w:rPr>
        <w:t>TimingAdvanceOffset</w:t>
      </w:r>
      <w:proofErr w:type="spellEnd"/>
      <w:r w:rsidR="00146BB6" w:rsidRPr="00146BB6">
        <w:rPr>
          <w:rFonts w:ascii="Times New Roman" w:hAnsi="Times New Roman" w:cs="Times New Roman"/>
          <w:sz w:val="20"/>
          <w:szCs w:val="20"/>
        </w:rPr>
        <w:t xml:space="preserve"> or a default value is used if not configured,</w:t>
      </w:r>
    </w:p>
    <w:p w14:paraId="02F247B3" w14:textId="7A0B89C8" w:rsidR="00146BB6" w:rsidRPr="00146BB6" w:rsidRDefault="008434F5" w:rsidP="00146BB6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sz w:val="20"/>
          <w:szCs w:val="20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  <w:lang w:val="en-GB"/>
              </w:rPr>
              <m:t>TA,adj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  <w:lang w:val="en-GB"/>
              </w:rPr>
              <m:t>common</m:t>
            </m:r>
          </m:sup>
        </m:sSubSup>
      </m:oMath>
      <w:r w:rsidR="00146BB6" w:rsidRPr="00146BB6">
        <w:rPr>
          <w:rFonts w:ascii="Times New Roman" w:hAnsi="Times New Roman" w:cs="Times New Roman"/>
          <w:sz w:val="20"/>
          <w:szCs w:val="20"/>
        </w:rPr>
        <w:t xml:space="preserve"> is configured by common TA parameter</w:t>
      </w:r>
      <w:r w:rsidR="00177461">
        <w:rPr>
          <w:rFonts w:ascii="Times New Roman" w:hAnsi="Times New Roman" w:cs="Times New Roman"/>
          <w:sz w:val="20"/>
          <w:szCs w:val="20"/>
        </w:rPr>
        <w:t>s of the target cell</w:t>
      </w:r>
      <w:r w:rsidR="00146BB6" w:rsidRPr="00146BB6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790A3AED" w14:textId="5EE85721" w:rsidR="00146BB6" w:rsidRPr="00146BB6" w:rsidRDefault="008434F5" w:rsidP="005F483B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  <w:lang w:val="en-GB"/>
              </w:rPr>
              <m:t>TA,adj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  <w:lang w:val="en-GB"/>
              </w:rPr>
              <m:t>UE</m:t>
            </m:r>
          </m:sup>
        </m:sSubSup>
      </m:oMath>
      <w:r w:rsidR="00146BB6" w:rsidRPr="00146BB6">
        <w:rPr>
          <w:rFonts w:ascii="Times New Roman" w:hAnsi="Times New Roman" w:cs="Times New Roman"/>
          <w:sz w:val="20"/>
          <w:szCs w:val="20"/>
        </w:rPr>
        <w:t xml:space="preserve"> is computed based on UE location and ephemeris</w:t>
      </w:r>
      <w:r w:rsidR="00177461">
        <w:rPr>
          <w:rFonts w:ascii="Times New Roman" w:hAnsi="Times New Roman" w:cs="Times New Roman"/>
          <w:sz w:val="20"/>
          <w:szCs w:val="20"/>
        </w:rPr>
        <w:t xml:space="preserve"> of the target cell</w:t>
      </w:r>
      <w:r w:rsidR="00146BB6" w:rsidRPr="00146BB6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016EC02" w14:textId="68222B81" w:rsidR="00146BB6" w:rsidRPr="00146BB6" w:rsidRDefault="008434F5" w:rsidP="005F483B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</w:rPr>
              <m:t>TA</m:t>
            </m:r>
          </m:sub>
        </m:sSub>
      </m:oMath>
      <w:r w:rsidR="00146BB6">
        <w:rPr>
          <w:rFonts w:ascii="Times New Roman" w:hAnsi="Times New Roman" w:cs="Times New Roman"/>
          <w:sz w:val="20"/>
          <w:szCs w:val="20"/>
        </w:rPr>
        <w:t xml:space="preserve"> is configured </w:t>
      </w:r>
      <w:r w:rsidR="00352960">
        <w:rPr>
          <w:rFonts w:ascii="Times New Roman" w:hAnsi="Times New Roman" w:cs="Times New Roman"/>
          <w:sz w:val="20"/>
          <w:szCs w:val="20"/>
        </w:rPr>
        <w:t>in RACH-less HO command</w:t>
      </w:r>
      <w:r w:rsidR="00177461">
        <w:rPr>
          <w:rFonts w:ascii="Times New Roman" w:hAnsi="Times New Roman" w:cs="Times New Roman"/>
          <w:sz w:val="20"/>
          <w:szCs w:val="20"/>
        </w:rPr>
        <w:t xml:space="preserve"> for the target cell</w:t>
      </w:r>
      <w:r w:rsidR="00146BB6" w:rsidRPr="00146BB6">
        <w:rPr>
          <w:rFonts w:ascii="Times New Roman" w:hAnsi="Times New Roman" w:cs="Times New Roman"/>
          <w:sz w:val="20"/>
          <w:szCs w:val="20"/>
        </w:rPr>
        <w:t>.</w:t>
      </w:r>
    </w:p>
    <w:p w14:paraId="1A3AEAB4" w14:textId="4181DB4B" w:rsidR="006D7988" w:rsidRDefault="00352960" w:rsidP="00F067EB">
      <w:pPr>
        <w:jc w:val="both"/>
        <w:rPr>
          <w:rFonts w:ascii="Times New Roman" w:hAnsi="Times New Roman" w:cs="Times New Roman"/>
          <w:b/>
        </w:rPr>
      </w:pPr>
      <w:r w:rsidRPr="00177461">
        <w:rPr>
          <w:rFonts w:ascii="Times New Roman" w:hAnsi="Times New Roman" w:cs="Times New Roman"/>
          <w:b/>
        </w:rPr>
        <w:t xml:space="preserve">Proposal 6: In NTN RACH-less HO, UE calculates the TA value </w:t>
      </w:r>
      <w:r w:rsidR="00177461" w:rsidRPr="00177461">
        <w:rPr>
          <w:rFonts w:ascii="Times New Roman" w:hAnsi="Times New Roman" w:cs="Times New Roman"/>
          <w:b/>
        </w:rPr>
        <w:t xml:space="preserve">for the target cell </w:t>
      </w:r>
      <w:r w:rsidR="00177461">
        <w:rPr>
          <w:rFonts w:ascii="Times New Roman" w:hAnsi="Times New Roman" w:cs="Times New Roman"/>
          <w:b/>
        </w:rPr>
        <w:t xml:space="preserve">using N_TA </w:t>
      </w:r>
      <w:r w:rsidRPr="00177461">
        <w:rPr>
          <w:rFonts w:ascii="Times New Roman" w:hAnsi="Times New Roman" w:cs="Times New Roman"/>
          <w:b/>
        </w:rPr>
        <w:t>as specified in 38.211, 38.213</w:t>
      </w:r>
      <w:r w:rsidR="00177461">
        <w:rPr>
          <w:rFonts w:ascii="Times New Roman" w:hAnsi="Times New Roman" w:cs="Times New Roman"/>
          <w:b/>
        </w:rPr>
        <w:t xml:space="preserve">, </w:t>
      </w:r>
      <w:r w:rsidR="00177461" w:rsidRPr="00177461">
        <w:rPr>
          <w:rFonts w:ascii="Times New Roman" w:hAnsi="Times New Roman" w:cs="Times New Roman"/>
          <w:b/>
        </w:rPr>
        <w:t>and pre-compensates the TA for initial UL transmission</w:t>
      </w:r>
      <w:r w:rsidRPr="00177461">
        <w:rPr>
          <w:rFonts w:ascii="Times New Roman" w:hAnsi="Times New Roman" w:cs="Times New Roman"/>
          <w:b/>
        </w:rPr>
        <w:t>.</w:t>
      </w:r>
    </w:p>
    <w:p w14:paraId="2DC69FCB" w14:textId="77777777" w:rsidR="00EE77D7" w:rsidRDefault="00EE77D7" w:rsidP="00F067EB">
      <w:pPr>
        <w:jc w:val="both"/>
        <w:rPr>
          <w:rFonts w:ascii="Times New Roman" w:hAnsi="Times New Roman" w:cs="Times New Roman"/>
          <w:b/>
        </w:rPr>
      </w:pPr>
    </w:p>
    <w:p w14:paraId="3E2D6703" w14:textId="7F1E1E6B" w:rsidR="00EE77D7" w:rsidRPr="00EE77D7" w:rsidRDefault="00EE77D7" w:rsidP="008307A7">
      <w:pPr>
        <w:pStyle w:val="Heading3"/>
      </w:pPr>
      <w:r w:rsidRPr="00EE77D7">
        <w:t>UL carrier and BWP selection</w:t>
      </w:r>
    </w:p>
    <w:p w14:paraId="06BA959C" w14:textId="0D81F647" w:rsidR="00305B9C" w:rsidRDefault="00F7775C" w:rsidP="00F067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RACH-based HO, </w:t>
      </w:r>
      <w:r w:rsidR="005E074B">
        <w:rPr>
          <w:rFonts w:ascii="Times New Roman" w:hAnsi="Times New Roman" w:cs="Times New Roman"/>
        </w:rPr>
        <w:t>if supplementary UL carrier is configured, UE first select</w:t>
      </w:r>
      <w:r w:rsidR="00FB1141">
        <w:rPr>
          <w:rFonts w:ascii="Times New Roman" w:hAnsi="Times New Roman" w:cs="Times New Roman"/>
        </w:rPr>
        <w:t>s</w:t>
      </w:r>
      <w:r w:rsidR="005E074B">
        <w:rPr>
          <w:rFonts w:ascii="Times New Roman" w:hAnsi="Times New Roman" w:cs="Times New Roman"/>
        </w:rPr>
        <w:t xml:space="preserve"> UL carrier, as specified in TS 38.321 5.1.1 for Random Access procedure.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E074B" w14:paraId="073A0096" w14:textId="77777777" w:rsidTr="005E074B">
        <w:tc>
          <w:tcPr>
            <w:tcW w:w="9631" w:type="dxa"/>
          </w:tcPr>
          <w:p w14:paraId="5F6AE568" w14:textId="77777777" w:rsidR="005E074B" w:rsidRPr="005E074B" w:rsidRDefault="005E074B" w:rsidP="005E074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1&gt;</w:t>
            </w: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 xml:space="preserve">if the carrier to use for the </w:t>
            </w:r>
            <w:proofErr w:type="gramStart"/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Random Access</w:t>
            </w:r>
            <w:proofErr w:type="gramEnd"/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procedure is explicitly signalled:</w:t>
            </w:r>
          </w:p>
          <w:p w14:paraId="22EFB4DA" w14:textId="77777777" w:rsidR="005E074B" w:rsidRPr="005E074B" w:rsidRDefault="005E074B" w:rsidP="005E074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2&gt;</w:t>
            </w: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>select the signalled carrier for performing Random Access procedure;</w:t>
            </w:r>
          </w:p>
          <w:p w14:paraId="60F9E284" w14:textId="77777777" w:rsidR="005E074B" w:rsidRPr="005E074B" w:rsidRDefault="005E074B" w:rsidP="005E074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2&gt;</w:t>
            </w: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 xml:space="preserve">set the </w:t>
            </w:r>
            <w:r w:rsidRPr="005E074B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PCMAX</w:t>
            </w: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to </w:t>
            </w:r>
            <w:proofErr w:type="spellStart"/>
            <w:proofErr w:type="gramStart"/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P</w:t>
            </w:r>
            <w:r w:rsidRPr="005E074B">
              <w:rPr>
                <w:rFonts w:ascii="Times New Roman" w:eastAsia="Times New Roman" w:hAnsi="Times New Roman" w:cs="Times New Roman"/>
                <w:szCs w:val="20"/>
                <w:vertAlign w:val="subscript"/>
                <w:lang w:val="en-GB" w:eastAsia="ko-KR"/>
              </w:rPr>
              <w:t>CMAX,f</w:t>
            </w:r>
            <w:proofErr w:type="gramEnd"/>
            <w:r w:rsidRPr="005E074B">
              <w:rPr>
                <w:rFonts w:ascii="Times New Roman" w:eastAsia="Times New Roman" w:hAnsi="Times New Roman" w:cs="Times New Roman"/>
                <w:szCs w:val="20"/>
                <w:vertAlign w:val="subscript"/>
                <w:lang w:val="en-GB" w:eastAsia="ko-KR"/>
              </w:rPr>
              <w:t>,c</w:t>
            </w:r>
            <w:proofErr w:type="spellEnd"/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of the signalled carrier.</w:t>
            </w:r>
          </w:p>
          <w:p w14:paraId="6D73BB31" w14:textId="77777777" w:rsidR="005E074B" w:rsidRPr="005E074B" w:rsidRDefault="005E074B" w:rsidP="005E074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1&gt;</w:t>
            </w: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 xml:space="preserve">else if the carrier to use for the </w:t>
            </w:r>
            <w:proofErr w:type="gramStart"/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Random Access</w:t>
            </w:r>
            <w:proofErr w:type="gramEnd"/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procedure is not explicitly signalled; and</w:t>
            </w:r>
          </w:p>
          <w:p w14:paraId="0BE12D75" w14:textId="77777777" w:rsidR="005E074B" w:rsidRPr="005E074B" w:rsidRDefault="005E074B" w:rsidP="005E074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1&gt;</w:t>
            </w: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 xml:space="preserve">if the Serving Cell for the </w:t>
            </w:r>
            <w:proofErr w:type="gramStart"/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Random Access</w:t>
            </w:r>
            <w:proofErr w:type="gramEnd"/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procedure is configured with supplementary uplink as specified in TS 38.331 [5]; and</w:t>
            </w:r>
          </w:p>
          <w:p w14:paraId="58998F49" w14:textId="77777777" w:rsidR="005E074B" w:rsidRPr="005E074B" w:rsidRDefault="005E074B" w:rsidP="005E074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1&gt;</w:t>
            </w: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 xml:space="preserve">if the RSRP of the downlink pathloss reference is less than </w:t>
            </w:r>
            <w:proofErr w:type="spellStart"/>
            <w:r w:rsidRPr="005E074B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rsrp</w:t>
            </w:r>
            <w:proofErr w:type="spellEnd"/>
            <w:r w:rsidRPr="005E074B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-</w:t>
            </w:r>
            <w:proofErr w:type="spellStart"/>
            <w:r w:rsidRPr="005E074B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ThresholdSSB</w:t>
            </w:r>
            <w:proofErr w:type="spellEnd"/>
            <w:r w:rsidRPr="005E074B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-SUL</w:t>
            </w: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:</w:t>
            </w:r>
          </w:p>
          <w:p w14:paraId="161ABCB0" w14:textId="77777777" w:rsidR="005E074B" w:rsidRPr="005E074B" w:rsidRDefault="005E074B" w:rsidP="005E074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2&gt;</w:t>
            </w: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>select the SUL carrier for performing Random Access procedure;</w:t>
            </w:r>
          </w:p>
          <w:p w14:paraId="1AC56543" w14:textId="77777777" w:rsidR="005E074B" w:rsidRPr="005E074B" w:rsidRDefault="005E074B" w:rsidP="005E074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2&gt;</w:t>
            </w: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 xml:space="preserve">set the </w:t>
            </w:r>
            <w:r w:rsidRPr="005E074B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PCMAX</w:t>
            </w: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to </w:t>
            </w:r>
            <w:proofErr w:type="spellStart"/>
            <w:proofErr w:type="gramStart"/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P</w:t>
            </w:r>
            <w:r w:rsidRPr="005E074B">
              <w:rPr>
                <w:rFonts w:ascii="Times New Roman" w:eastAsia="Times New Roman" w:hAnsi="Times New Roman" w:cs="Times New Roman"/>
                <w:szCs w:val="20"/>
                <w:vertAlign w:val="subscript"/>
                <w:lang w:val="en-GB" w:eastAsia="ko-KR"/>
              </w:rPr>
              <w:t>CMAX,f</w:t>
            </w:r>
            <w:proofErr w:type="gramEnd"/>
            <w:r w:rsidRPr="005E074B">
              <w:rPr>
                <w:rFonts w:ascii="Times New Roman" w:eastAsia="Times New Roman" w:hAnsi="Times New Roman" w:cs="Times New Roman"/>
                <w:szCs w:val="20"/>
                <w:vertAlign w:val="subscript"/>
                <w:lang w:val="en-GB" w:eastAsia="ko-KR"/>
              </w:rPr>
              <w:t>,c</w:t>
            </w:r>
            <w:proofErr w:type="spellEnd"/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of the SUL carrier.</w:t>
            </w:r>
          </w:p>
          <w:p w14:paraId="21CA6D18" w14:textId="77777777" w:rsidR="005E074B" w:rsidRPr="005E074B" w:rsidRDefault="005E074B" w:rsidP="005E074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1&gt;</w:t>
            </w: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>else:</w:t>
            </w:r>
          </w:p>
          <w:p w14:paraId="6DC7FC92" w14:textId="77777777" w:rsidR="005E074B" w:rsidRPr="005E074B" w:rsidRDefault="005E074B" w:rsidP="005E074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2&gt;</w:t>
            </w: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>select the NUL carrier for performing Random Access procedure;</w:t>
            </w:r>
          </w:p>
          <w:p w14:paraId="651F923C" w14:textId="630A2300" w:rsidR="005E074B" w:rsidRPr="005E074B" w:rsidRDefault="005E074B" w:rsidP="005E074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2&gt;</w:t>
            </w: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 xml:space="preserve">set the </w:t>
            </w:r>
            <w:r w:rsidRPr="005E074B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PCMAX</w:t>
            </w:r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to </w:t>
            </w:r>
            <w:proofErr w:type="spellStart"/>
            <w:proofErr w:type="gramStart"/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P</w:t>
            </w:r>
            <w:r w:rsidRPr="005E074B">
              <w:rPr>
                <w:rFonts w:ascii="Times New Roman" w:eastAsia="Times New Roman" w:hAnsi="Times New Roman" w:cs="Times New Roman"/>
                <w:szCs w:val="20"/>
                <w:vertAlign w:val="subscript"/>
                <w:lang w:val="en-GB" w:eastAsia="ko-KR"/>
              </w:rPr>
              <w:t>CMAX,f</w:t>
            </w:r>
            <w:proofErr w:type="gramEnd"/>
            <w:r w:rsidRPr="005E074B">
              <w:rPr>
                <w:rFonts w:ascii="Times New Roman" w:eastAsia="Times New Roman" w:hAnsi="Times New Roman" w:cs="Times New Roman"/>
                <w:szCs w:val="20"/>
                <w:vertAlign w:val="subscript"/>
                <w:lang w:val="en-GB" w:eastAsia="ko-KR"/>
              </w:rPr>
              <w:t>,c</w:t>
            </w:r>
            <w:proofErr w:type="spellEnd"/>
            <w:r w:rsidRPr="005E074B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of the NUL carrier.</w:t>
            </w:r>
          </w:p>
        </w:tc>
      </w:tr>
    </w:tbl>
    <w:p w14:paraId="2D9A5010" w14:textId="13FE52BA" w:rsidR="005E074B" w:rsidRDefault="005E074B" w:rsidP="00F067EB">
      <w:pPr>
        <w:jc w:val="both"/>
        <w:rPr>
          <w:rFonts w:ascii="Times New Roman" w:hAnsi="Times New Roman" w:cs="Times New Roman"/>
        </w:rPr>
      </w:pPr>
    </w:p>
    <w:p w14:paraId="647698C3" w14:textId="1FE79E6B" w:rsidR="005E074B" w:rsidRPr="005E074B" w:rsidRDefault="005E074B" w:rsidP="005E074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Similarly, for the initial UL transmission in RACH-less HO, </w:t>
      </w:r>
      <w:r w:rsidRPr="005E074B">
        <w:rPr>
          <w:rFonts w:ascii="Times New Roman" w:hAnsi="Times New Roman" w:cs="Times New Roman"/>
        </w:rPr>
        <w:t xml:space="preserve">if supplementary UL carrier is configured, UE </w:t>
      </w:r>
      <w:r w:rsidR="00506597">
        <w:rPr>
          <w:rFonts w:ascii="Times New Roman" w:hAnsi="Times New Roman" w:cs="Times New Roman"/>
        </w:rPr>
        <w:t xml:space="preserve">has to </w:t>
      </w:r>
      <w:r w:rsidRPr="005E074B">
        <w:rPr>
          <w:rFonts w:ascii="Times New Roman" w:hAnsi="Times New Roman" w:cs="Times New Roman"/>
        </w:rPr>
        <w:t>first select UL carrier</w:t>
      </w:r>
      <w:r>
        <w:rPr>
          <w:rFonts w:ascii="Times New Roman" w:hAnsi="Times New Roman" w:cs="Times New Roman"/>
        </w:rPr>
        <w:t>. For pre-allocated grant, if</w:t>
      </w:r>
      <w:r w:rsidRPr="005E074B">
        <w:rPr>
          <w:rFonts w:ascii="Times New Roman" w:hAnsi="Times New Roman" w:cs="Times New Roman"/>
        </w:rPr>
        <w:t xml:space="preserve"> the pre-allocated grant is configured for the </w:t>
      </w:r>
      <w:r>
        <w:rPr>
          <w:rFonts w:ascii="Times New Roman" w:hAnsi="Times New Roman" w:cs="Times New Roman"/>
        </w:rPr>
        <w:t>NUL carrier</w:t>
      </w:r>
      <w:r w:rsidRPr="005E074B">
        <w:rPr>
          <w:rFonts w:ascii="Times New Roman" w:hAnsi="Times New Roman" w:cs="Times New Roman"/>
        </w:rPr>
        <w:t xml:space="preserve">, UE selects </w:t>
      </w:r>
      <w:r>
        <w:rPr>
          <w:rFonts w:ascii="Times New Roman" w:hAnsi="Times New Roman" w:cs="Times New Roman"/>
        </w:rPr>
        <w:t>NUL</w:t>
      </w:r>
      <w:r w:rsidRPr="005E074B">
        <w:rPr>
          <w:rFonts w:ascii="Times New Roman" w:hAnsi="Times New Roman" w:cs="Times New Roman"/>
        </w:rPr>
        <w:t xml:space="preserve"> carrier to send the initial UL transmission; </w:t>
      </w:r>
      <w:r>
        <w:rPr>
          <w:rFonts w:ascii="Times New Roman" w:hAnsi="Times New Roman" w:cs="Times New Roman"/>
        </w:rPr>
        <w:t>i</w:t>
      </w:r>
      <w:r w:rsidRPr="005E074B">
        <w:rPr>
          <w:rFonts w:ascii="Times New Roman" w:hAnsi="Times New Roman" w:cs="Times New Roman"/>
        </w:rPr>
        <w:t xml:space="preserve">f the pre-allocated grant is configured for </w:t>
      </w:r>
      <w:r>
        <w:rPr>
          <w:rFonts w:ascii="Times New Roman" w:hAnsi="Times New Roman" w:cs="Times New Roman"/>
        </w:rPr>
        <w:t>S</w:t>
      </w:r>
      <w:r w:rsidRPr="005E074B">
        <w:rPr>
          <w:rFonts w:ascii="Times New Roman" w:hAnsi="Times New Roman" w:cs="Times New Roman"/>
        </w:rPr>
        <w:t xml:space="preserve">UL carrier, UE selects </w:t>
      </w:r>
      <w:r>
        <w:rPr>
          <w:rFonts w:ascii="Times New Roman" w:hAnsi="Times New Roman" w:cs="Times New Roman"/>
        </w:rPr>
        <w:t>S</w:t>
      </w:r>
      <w:r w:rsidRPr="005E074B">
        <w:rPr>
          <w:rFonts w:ascii="Times New Roman" w:hAnsi="Times New Roman" w:cs="Times New Roman"/>
        </w:rPr>
        <w:t xml:space="preserve">UL carrier to send the initial UL transmission. </w:t>
      </w:r>
      <w:r>
        <w:rPr>
          <w:rFonts w:ascii="Times New Roman" w:hAnsi="Times New Roman" w:cs="Times New Roman"/>
        </w:rPr>
        <w:t>For dynamic grant, DCI includes the NUL/SUL indicator</w:t>
      </w:r>
      <w:r w:rsidR="00506597">
        <w:rPr>
          <w:rFonts w:ascii="Times New Roman" w:hAnsi="Times New Roman" w:cs="Times New Roman"/>
        </w:rPr>
        <w:t xml:space="preserve"> and UE selects the indicated carrier </w:t>
      </w:r>
      <w:r w:rsidR="00506597" w:rsidRPr="005E074B">
        <w:rPr>
          <w:rFonts w:ascii="Times New Roman" w:hAnsi="Times New Roman" w:cs="Times New Roman"/>
        </w:rPr>
        <w:t>to send the initial UL transmission</w:t>
      </w:r>
      <w:r w:rsidR="00506597">
        <w:rPr>
          <w:rFonts w:ascii="Times New Roman" w:hAnsi="Times New Roman" w:cs="Times New Roman"/>
        </w:rPr>
        <w:t xml:space="preserve">. If UL carrier is not explicitly signaled either for pre-allocated grant or </w:t>
      </w:r>
      <w:r w:rsidR="000F7C41">
        <w:rPr>
          <w:rFonts w:ascii="Times New Roman" w:hAnsi="Times New Roman" w:cs="Times New Roman"/>
        </w:rPr>
        <w:t xml:space="preserve">for </w:t>
      </w:r>
      <w:r w:rsidR="00506597">
        <w:rPr>
          <w:rFonts w:ascii="Times New Roman" w:hAnsi="Times New Roman" w:cs="Times New Roman"/>
        </w:rPr>
        <w:t>DG, and if S</w:t>
      </w:r>
      <w:r w:rsidR="00506597" w:rsidRPr="005E074B">
        <w:rPr>
          <w:rFonts w:ascii="Times New Roman" w:hAnsi="Times New Roman" w:cs="Times New Roman"/>
        </w:rPr>
        <w:t>UL carrier is configured</w:t>
      </w:r>
      <w:r w:rsidR="00506597">
        <w:rPr>
          <w:rFonts w:ascii="Times New Roman" w:hAnsi="Times New Roman" w:cs="Times New Roman"/>
        </w:rPr>
        <w:t>, UE selects UL carrier based on a RSRP threshold as in Random Access procedure.</w:t>
      </w:r>
    </w:p>
    <w:p w14:paraId="1EB8660A" w14:textId="45094F62" w:rsidR="005E074B" w:rsidRPr="00D07810" w:rsidRDefault="00506597" w:rsidP="005E074B">
      <w:pPr>
        <w:jc w:val="both"/>
        <w:rPr>
          <w:rFonts w:ascii="Times New Roman" w:hAnsi="Times New Roman" w:cs="Times New Roman"/>
          <w:b/>
        </w:rPr>
      </w:pPr>
      <w:r w:rsidRPr="00D07810">
        <w:rPr>
          <w:rFonts w:ascii="Times New Roman" w:hAnsi="Times New Roman" w:cs="Times New Roman"/>
          <w:b/>
        </w:rPr>
        <w:lastRenderedPageBreak/>
        <w:t xml:space="preserve">Proposal </w:t>
      </w:r>
      <w:r w:rsidR="00EE77D7">
        <w:rPr>
          <w:rFonts w:ascii="Times New Roman" w:hAnsi="Times New Roman" w:cs="Times New Roman"/>
          <w:b/>
        </w:rPr>
        <w:t>7</w:t>
      </w:r>
      <w:r w:rsidRPr="00D07810">
        <w:rPr>
          <w:rFonts w:ascii="Times New Roman" w:hAnsi="Times New Roman" w:cs="Times New Roman"/>
          <w:b/>
        </w:rPr>
        <w:t>: If SUL is configured</w:t>
      </w:r>
      <w:r w:rsidR="00D07810" w:rsidRPr="00D07810">
        <w:rPr>
          <w:rFonts w:ascii="Times New Roman" w:hAnsi="Times New Roman" w:cs="Times New Roman"/>
          <w:b/>
        </w:rPr>
        <w:t xml:space="preserve"> and</w:t>
      </w:r>
      <w:r w:rsidRPr="00D07810">
        <w:rPr>
          <w:rFonts w:ascii="Times New Roman" w:hAnsi="Times New Roman" w:cs="Times New Roman"/>
          <w:b/>
        </w:rPr>
        <w:t xml:space="preserve"> </w:t>
      </w:r>
      <w:r w:rsidR="00D07810" w:rsidRPr="00D07810">
        <w:rPr>
          <w:rFonts w:ascii="Times New Roman" w:hAnsi="Times New Roman" w:cs="Times New Roman"/>
          <w:b/>
        </w:rPr>
        <w:t>if the UL carrier for initial UL transmission is not explicitly signaled, select NUL or SUL</w:t>
      </w:r>
      <w:r w:rsidR="002E771E">
        <w:rPr>
          <w:rFonts w:ascii="Times New Roman" w:hAnsi="Times New Roman" w:cs="Times New Roman"/>
          <w:b/>
        </w:rPr>
        <w:t xml:space="preserve"> carrier</w:t>
      </w:r>
      <w:r w:rsidR="00D07810" w:rsidRPr="00D07810">
        <w:rPr>
          <w:rFonts w:ascii="Times New Roman" w:hAnsi="Times New Roman" w:cs="Times New Roman"/>
          <w:b/>
        </w:rPr>
        <w:t xml:space="preserve"> based on a RSRP threshold as in Random Access procedure.</w:t>
      </w:r>
    </w:p>
    <w:p w14:paraId="7ECB6841" w14:textId="35A37C7D" w:rsidR="005E074B" w:rsidRDefault="00710661" w:rsidP="00F067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the initial UL transmission in RACH-less HO, UE needs to identify which </w:t>
      </w:r>
      <w:r w:rsidRPr="00710661">
        <w:rPr>
          <w:rFonts w:ascii="Times New Roman" w:hAnsi="Times New Roman" w:cs="Times New Roman"/>
        </w:rPr>
        <w:t>UL BWP</w:t>
      </w:r>
      <w:r>
        <w:rPr>
          <w:rFonts w:ascii="Times New Roman" w:hAnsi="Times New Roman" w:cs="Times New Roman"/>
        </w:rPr>
        <w:t xml:space="preserve"> is used. For RACH-based HO, t</w:t>
      </w:r>
      <w:r w:rsidRPr="00F72F26">
        <w:rPr>
          <w:rFonts w:ascii="Times New Roman" w:hAnsi="Times New Roman" w:cs="Times New Roman"/>
        </w:rPr>
        <w:t xml:space="preserve">he UE performs </w:t>
      </w:r>
      <w:r>
        <w:rPr>
          <w:rFonts w:ascii="Times New Roman" w:hAnsi="Times New Roman" w:cs="Times New Roman"/>
        </w:rPr>
        <w:t>CFRA on</w:t>
      </w:r>
      <w:r w:rsidRPr="00F72F26">
        <w:rPr>
          <w:rFonts w:ascii="Times New Roman" w:hAnsi="Times New Roman" w:cs="Times New Roman"/>
        </w:rPr>
        <w:t xml:space="preserve"> the</w:t>
      </w:r>
      <w:r>
        <w:rPr>
          <w:rFonts w:ascii="Times New Roman" w:hAnsi="Times New Roman" w:cs="Times New Roman"/>
        </w:rPr>
        <w:t xml:space="preserve"> BWP indicated by</w:t>
      </w:r>
      <w:r w:rsidRPr="00F72F26">
        <w:rPr>
          <w:rFonts w:ascii="Times New Roman" w:hAnsi="Times New Roman" w:cs="Times New Roman"/>
        </w:rPr>
        <w:t xml:space="preserve"> </w:t>
      </w:r>
      <w:proofErr w:type="spellStart"/>
      <w:r w:rsidRPr="00F72F26">
        <w:rPr>
          <w:rFonts w:ascii="Times New Roman" w:hAnsi="Times New Roman" w:cs="Times New Roman"/>
        </w:rPr>
        <w:t>firstActiveUplinkBWP</w:t>
      </w:r>
      <w:proofErr w:type="spellEnd"/>
      <w:r>
        <w:rPr>
          <w:rFonts w:ascii="Times New Roman" w:hAnsi="Times New Roman" w:cs="Times New Roman"/>
        </w:rPr>
        <w:t xml:space="preserve">. Similarly, </w:t>
      </w:r>
      <w:r w:rsidRPr="00F72F2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bookmarkStart w:id="3" w:name="_Hlk134638128"/>
      <w:r>
        <w:rPr>
          <w:rFonts w:ascii="Times New Roman" w:hAnsi="Times New Roman" w:cs="Times New Roman"/>
        </w:rPr>
        <w:t>BWP indicated by</w:t>
      </w:r>
      <w:r w:rsidRPr="00F72F26">
        <w:rPr>
          <w:rFonts w:ascii="Times New Roman" w:hAnsi="Times New Roman" w:cs="Times New Roman"/>
        </w:rPr>
        <w:t xml:space="preserve"> </w:t>
      </w:r>
      <w:proofErr w:type="spellStart"/>
      <w:r w:rsidRPr="00F72F26">
        <w:rPr>
          <w:rFonts w:ascii="Times New Roman" w:hAnsi="Times New Roman" w:cs="Times New Roman"/>
        </w:rPr>
        <w:t>firstActiveUplinkBWP</w:t>
      </w:r>
      <w:proofErr w:type="spellEnd"/>
      <w:r>
        <w:rPr>
          <w:rFonts w:ascii="Times New Roman" w:hAnsi="Times New Roman" w:cs="Times New Roman"/>
        </w:rPr>
        <w:t xml:space="preserve"> is </w:t>
      </w:r>
      <w:r w:rsidR="00AD334C">
        <w:rPr>
          <w:rFonts w:ascii="Times New Roman" w:hAnsi="Times New Roman" w:cs="Times New Roman"/>
        </w:rPr>
        <w:t>selected</w:t>
      </w:r>
      <w:r>
        <w:rPr>
          <w:rFonts w:ascii="Times New Roman" w:hAnsi="Times New Roman" w:cs="Times New Roman"/>
        </w:rPr>
        <w:t xml:space="preserve"> for the initial UL transmission</w:t>
      </w:r>
      <w:r w:rsidR="004D2FBB">
        <w:rPr>
          <w:rFonts w:ascii="Times New Roman" w:hAnsi="Times New Roman" w:cs="Times New Roman"/>
        </w:rPr>
        <w:t xml:space="preserve"> in RACH-less HO</w:t>
      </w:r>
      <w:r w:rsidR="00342828">
        <w:rPr>
          <w:rFonts w:ascii="Times New Roman" w:hAnsi="Times New Roman" w:cs="Times New Roman"/>
        </w:rPr>
        <w:t>. I</w:t>
      </w:r>
      <w:r>
        <w:rPr>
          <w:rFonts w:ascii="Times New Roman" w:hAnsi="Times New Roman" w:cs="Times New Roman"/>
        </w:rPr>
        <w:t xml:space="preserve">f the </w:t>
      </w:r>
      <w:proofErr w:type="spellStart"/>
      <w:r w:rsidRPr="00F72F26">
        <w:rPr>
          <w:rFonts w:ascii="Times New Roman" w:hAnsi="Times New Roman" w:cs="Times New Roman"/>
        </w:rPr>
        <w:t>firstActiveUplinkBWP</w:t>
      </w:r>
      <w:proofErr w:type="spellEnd"/>
      <w:r w:rsidR="00AD334C">
        <w:rPr>
          <w:rFonts w:ascii="Times New Roman" w:hAnsi="Times New Roman" w:cs="Times New Roman"/>
        </w:rPr>
        <w:t xml:space="preserve"> is not signaled, </w:t>
      </w:r>
      <w:proofErr w:type="spellStart"/>
      <w:r w:rsidR="00AD334C" w:rsidRPr="00AD334C">
        <w:rPr>
          <w:rFonts w:ascii="Times New Roman" w:hAnsi="Times New Roman" w:cs="Times New Roman"/>
        </w:rPr>
        <w:t>initialUplinkBWP</w:t>
      </w:r>
      <w:proofErr w:type="spellEnd"/>
      <w:r w:rsidR="00AD334C">
        <w:rPr>
          <w:rFonts w:ascii="Times New Roman" w:hAnsi="Times New Roman" w:cs="Times New Roman"/>
        </w:rPr>
        <w:t xml:space="preserve"> is selected.</w:t>
      </w:r>
      <w:bookmarkEnd w:id="3"/>
      <w:r w:rsidR="00AD334C">
        <w:rPr>
          <w:rFonts w:ascii="Times New Roman" w:hAnsi="Times New Roman" w:cs="Times New Roman"/>
        </w:rPr>
        <w:t xml:space="preserve"> </w:t>
      </w:r>
    </w:p>
    <w:p w14:paraId="2E6EB288" w14:textId="0D983DED" w:rsidR="00AD334C" w:rsidRDefault="00AD334C" w:rsidP="00AD334C">
      <w:pPr>
        <w:jc w:val="both"/>
        <w:rPr>
          <w:rFonts w:ascii="Times New Roman" w:hAnsi="Times New Roman" w:cs="Times New Roman"/>
          <w:b/>
        </w:rPr>
      </w:pPr>
      <w:r w:rsidRPr="00D07810">
        <w:rPr>
          <w:rFonts w:ascii="Times New Roman" w:hAnsi="Times New Roman" w:cs="Times New Roman"/>
          <w:b/>
        </w:rPr>
        <w:t xml:space="preserve">Proposal </w:t>
      </w:r>
      <w:r w:rsidR="00EE77D7">
        <w:rPr>
          <w:rFonts w:ascii="Times New Roman" w:hAnsi="Times New Roman" w:cs="Times New Roman"/>
          <w:b/>
        </w:rPr>
        <w:t>8</w:t>
      </w:r>
      <w:r w:rsidRPr="00D07810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The </w:t>
      </w:r>
      <w:r w:rsidRPr="00AD334C">
        <w:rPr>
          <w:rFonts w:ascii="Times New Roman" w:hAnsi="Times New Roman" w:cs="Times New Roman"/>
          <w:b/>
        </w:rPr>
        <w:t xml:space="preserve">BWP indicated by </w:t>
      </w:r>
      <w:proofErr w:type="spellStart"/>
      <w:r w:rsidRPr="00AD334C">
        <w:rPr>
          <w:rFonts w:ascii="Times New Roman" w:hAnsi="Times New Roman" w:cs="Times New Roman"/>
          <w:b/>
        </w:rPr>
        <w:t>firstActiveUplinkBWP</w:t>
      </w:r>
      <w:proofErr w:type="spellEnd"/>
      <w:r w:rsidRPr="00AD334C">
        <w:rPr>
          <w:rFonts w:ascii="Times New Roman" w:hAnsi="Times New Roman" w:cs="Times New Roman"/>
          <w:b/>
        </w:rPr>
        <w:t xml:space="preserve"> is selected for the initial UL transmission</w:t>
      </w:r>
      <w:r w:rsidR="00342828">
        <w:rPr>
          <w:rFonts w:ascii="Times New Roman" w:hAnsi="Times New Roman" w:cs="Times New Roman"/>
          <w:b/>
        </w:rPr>
        <w:t>. I</w:t>
      </w:r>
      <w:r w:rsidRPr="00AD334C">
        <w:rPr>
          <w:rFonts w:ascii="Times New Roman" w:hAnsi="Times New Roman" w:cs="Times New Roman"/>
          <w:b/>
        </w:rPr>
        <w:t xml:space="preserve">f the </w:t>
      </w:r>
      <w:proofErr w:type="spellStart"/>
      <w:r w:rsidRPr="00AD334C">
        <w:rPr>
          <w:rFonts w:ascii="Times New Roman" w:hAnsi="Times New Roman" w:cs="Times New Roman"/>
          <w:b/>
        </w:rPr>
        <w:t>firstActiveUplinkBWP</w:t>
      </w:r>
      <w:proofErr w:type="spellEnd"/>
      <w:r w:rsidRPr="00AD334C">
        <w:rPr>
          <w:rFonts w:ascii="Times New Roman" w:hAnsi="Times New Roman" w:cs="Times New Roman"/>
          <w:b/>
        </w:rPr>
        <w:t xml:space="preserve"> is not signaled, </w:t>
      </w:r>
      <w:proofErr w:type="spellStart"/>
      <w:r w:rsidRPr="00AD334C">
        <w:rPr>
          <w:rFonts w:ascii="Times New Roman" w:hAnsi="Times New Roman" w:cs="Times New Roman"/>
          <w:b/>
        </w:rPr>
        <w:t>initialUplinkBWP</w:t>
      </w:r>
      <w:proofErr w:type="spellEnd"/>
      <w:r w:rsidRPr="00AD334C">
        <w:rPr>
          <w:rFonts w:ascii="Times New Roman" w:hAnsi="Times New Roman" w:cs="Times New Roman"/>
          <w:b/>
        </w:rPr>
        <w:t xml:space="preserve"> is selected.</w:t>
      </w:r>
    </w:p>
    <w:p w14:paraId="66AD3CF0" w14:textId="77777777" w:rsidR="00802DA6" w:rsidRDefault="00802DA6" w:rsidP="006D7988">
      <w:pPr>
        <w:jc w:val="both"/>
        <w:rPr>
          <w:rFonts w:ascii="Times New Roman" w:hAnsi="Times New Roman" w:cs="Times New Roman"/>
          <w:u w:val="single"/>
        </w:rPr>
      </w:pPr>
    </w:p>
    <w:p w14:paraId="09B9855C" w14:textId="420F794C" w:rsidR="00EE77D7" w:rsidRDefault="00802DA6" w:rsidP="00E95936">
      <w:pPr>
        <w:pStyle w:val="Heading3"/>
      </w:pPr>
      <w:r>
        <w:t>TA report MAC CE</w:t>
      </w:r>
    </w:p>
    <w:p w14:paraId="61CAF46A" w14:textId="3EA3B447" w:rsidR="00802DA6" w:rsidRDefault="00802DA6" w:rsidP="006D798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RAN1 has agreed that the initial UL transmission includes the </w:t>
      </w:r>
      <w:proofErr w:type="spellStart"/>
      <w:r>
        <w:rPr>
          <w:rFonts w:ascii="Times New Roman" w:hAnsi="Times New Roman" w:cs="Times New Roman"/>
        </w:rPr>
        <w:t>RRCReconfigurationComplete</w:t>
      </w:r>
      <w:proofErr w:type="spellEnd"/>
      <w:r>
        <w:rPr>
          <w:rFonts w:ascii="Times New Roman" w:hAnsi="Times New Roman" w:cs="Times New Roman"/>
        </w:rPr>
        <w:t xml:space="preserve"> message. Whether TA report MAC CE is included in the initial UL transmission in RACH-less HO has to be considered. In RACH-based HO, TAR MAC CE is included in Msg3/</w:t>
      </w:r>
      <w:proofErr w:type="spellStart"/>
      <w:r>
        <w:rPr>
          <w:rFonts w:ascii="Times New Roman" w:hAnsi="Times New Roman" w:cs="Times New Roman"/>
        </w:rPr>
        <w:t>MsgA</w:t>
      </w:r>
      <w:proofErr w:type="spellEnd"/>
      <w:r>
        <w:rPr>
          <w:rFonts w:ascii="Times New Roman" w:hAnsi="Times New Roman" w:cs="Times New Roman"/>
        </w:rPr>
        <w:t xml:space="preserve"> (or Msg5 if no enough UL grant for Msg3/</w:t>
      </w:r>
      <w:proofErr w:type="spellStart"/>
      <w:r>
        <w:rPr>
          <w:rFonts w:ascii="Times New Roman" w:hAnsi="Times New Roman" w:cs="Times New Roman"/>
        </w:rPr>
        <w:t>MsgA</w:t>
      </w:r>
      <w:proofErr w:type="spellEnd"/>
      <w:r>
        <w:rPr>
          <w:rFonts w:ascii="Times New Roman" w:hAnsi="Times New Roman" w:cs="Times New Roman"/>
        </w:rPr>
        <w:t>) if ta-Report is enabled for reconfiguration with sync. Similar principle can be followed for RACH-less HO.</w:t>
      </w:r>
    </w:p>
    <w:p w14:paraId="2947DEB6" w14:textId="3995ACB5" w:rsidR="00802DA6" w:rsidRDefault="00802DA6" w:rsidP="006D7988">
      <w:pPr>
        <w:jc w:val="both"/>
        <w:rPr>
          <w:rFonts w:ascii="Times New Roman" w:hAnsi="Times New Roman" w:cs="Times New Roman"/>
          <w:b/>
        </w:rPr>
      </w:pPr>
      <w:r w:rsidRPr="00802DA6">
        <w:rPr>
          <w:rFonts w:ascii="Times New Roman" w:hAnsi="Times New Roman" w:cs="Times New Roman"/>
          <w:b/>
        </w:rPr>
        <w:t>Proposal 9: If ta-Report is enable</w:t>
      </w:r>
      <w:r w:rsidR="00622716">
        <w:rPr>
          <w:rFonts w:ascii="Times New Roman" w:hAnsi="Times New Roman" w:cs="Times New Roman"/>
          <w:b/>
        </w:rPr>
        <w:t>d</w:t>
      </w:r>
      <w:r w:rsidRPr="00802DA6">
        <w:rPr>
          <w:rFonts w:ascii="Times New Roman" w:hAnsi="Times New Roman" w:cs="Times New Roman"/>
          <w:b/>
        </w:rPr>
        <w:t xml:space="preserve"> for RACH-less HO, TA report MAC CE is included in the initial UL transmission.</w:t>
      </w:r>
    </w:p>
    <w:p w14:paraId="54FBA339" w14:textId="77777777" w:rsidR="00802DA6" w:rsidRPr="00802DA6" w:rsidRDefault="00802DA6" w:rsidP="006D7988">
      <w:pPr>
        <w:jc w:val="both"/>
        <w:rPr>
          <w:rFonts w:ascii="Times New Roman" w:hAnsi="Times New Roman" w:cs="Times New Roman"/>
          <w:b/>
        </w:rPr>
      </w:pPr>
    </w:p>
    <w:p w14:paraId="75E898BD" w14:textId="6A2B963D" w:rsidR="006D7988" w:rsidRDefault="006D7988" w:rsidP="00E95936">
      <w:pPr>
        <w:pStyle w:val="Heading3"/>
      </w:pPr>
      <w:r w:rsidRPr="00EE77D7">
        <w:t xml:space="preserve">HARQ </w:t>
      </w:r>
      <w:r w:rsidRPr="00A23446">
        <w:t xml:space="preserve">process </w:t>
      </w:r>
      <w:r w:rsidR="00A23446" w:rsidRPr="00A23446">
        <w:t>for initial UL transmission</w:t>
      </w:r>
    </w:p>
    <w:p w14:paraId="37D15990" w14:textId="0D78721B" w:rsidR="00EE77D7" w:rsidRPr="006D7988" w:rsidRDefault="00EE77D7" w:rsidP="006D798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the HARQ process for the initial UL transmission, a specific HARQ process ID can be specified</w:t>
      </w:r>
      <w:r w:rsidR="002852B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regardless </w:t>
      </w:r>
      <w:r w:rsidR="002852B7">
        <w:rPr>
          <w:rFonts w:ascii="Times New Roman" w:hAnsi="Times New Roman" w:cs="Times New Roman"/>
        </w:rPr>
        <w:t xml:space="preserve">of using </w:t>
      </w:r>
      <w:r>
        <w:rPr>
          <w:rFonts w:ascii="Times New Roman" w:hAnsi="Times New Roman" w:cs="Times New Roman"/>
        </w:rPr>
        <w:t>pre-allocated grant or DG</w:t>
      </w:r>
      <w:r w:rsidR="005F483B">
        <w:rPr>
          <w:rFonts w:ascii="Times New Roman" w:hAnsi="Times New Roman" w:cs="Times New Roman"/>
        </w:rPr>
        <w:t xml:space="preserve">. HARQ process ID 0 </w:t>
      </w:r>
      <w:r w:rsidR="002852B7">
        <w:rPr>
          <w:rFonts w:ascii="Times New Roman" w:hAnsi="Times New Roman" w:cs="Times New Roman"/>
        </w:rPr>
        <w:t>can be</w:t>
      </w:r>
      <w:r w:rsidR="005F483B">
        <w:rPr>
          <w:rFonts w:ascii="Times New Roman" w:hAnsi="Times New Roman" w:cs="Times New Roman"/>
        </w:rPr>
        <w:t xml:space="preserve"> used</w:t>
      </w:r>
      <w:r w:rsidR="002852B7">
        <w:rPr>
          <w:rFonts w:ascii="Times New Roman" w:hAnsi="Times New Roman" w:cs="Times New Roman"/>
        </w:rPr>
        <w:t>, same as</w:t>
      </w:r>
      <w:r>
        <w:rPr>
          <w:rFonts w:ascii="Times New Roman" w:hAnsi="Times New Roman" w:cs="Times New Roman"/>
        </w:rPr>
        <w:t xml:space="preserve"> Msg3</w:t>
      </w:r>
      <w:r w:rsidR="00B61C2D">
        <w:rPr>
          <w:rFonts w:ascii="Times New Roman" w:hAnsi="Times New Roman" w:cs="Times New Roman"/>
        </w:rPr>
        <w:t>/</w:t>
      </w:r>
      <w:proofErr w:type="spellStart"/>
      <w:r w:rsidR="00B61C2D">
        <w:rPr>
          <w:rFonts w:ascii="Times New Roman" w:hAnsi="Times New Roman" w:cs="Times New Roman"/>
        </w:rPr>
        <w:t>MsgA</w:t>
      </w:r>
      <w:proofErr w:type="spellEnd"/>
      <w:r>
        <w:rPr>
          <w:rFonts w:ascii="Times New Roman" w:hAnsi="Times New Roman" w:cs="Times New Roman"/>
        </w:rPr>
        <w:t xml:space="preserve"> transmission</w:t>
      </w:r>
      <w:r w:rsidR="002852B7">
        <w:rPr>
          <w:rFonts w:ascii="Times New Roman" w:hAnsi="Times New Roman" w:cs="Times New Roman"/>
        </w:rPr>
        <w:t xml:space="preserve"> in Random Access procedure. This simplifies the NW scheduling and UE does not need to derive HARQ process ID based on parameters.</w:t>
      </w:r>
    </w:p>
    <w:p w14:paraId="7E6291BC" w14:textId="422197B6" w:rsidR="006D7988" w:rsidRPr="002852B7" w:rsidRDefault="002852B7" w:rsidP="006D7988">
      <w:pPr>
        <w:jc w:val="both"/>
        <w:rPr>
          <w:rFonts w:ascii="Times New Roman" w:hAnsi="Times New Roman" w:cs="Times New Roman"/>
          <w:b/>
        </w:rPr>
      </w:pPr>
      <w:r w:rsidRPr="002852B7">
        <w:rPr>
          <w:rFonts w:ascii="Times New Roman" w:hAnsi="Times New Roman" w:cs="Times New Roman"/>
          <w:b/>
        </w:rPr>
        <w:t xml:space="preserve">Proposal </w:t>
      </w:r>
      <w:r w:rsidR="00802DA6">
        <w:rPr>
          <w:rFonts w:ascii="Times New Roman" w:hAnsi="Times New Roman" w:cs="Times New Roman"/>
          <w:b/>
        </w:rPr>
        <w:t>10</w:t>
      </w:r>
      <w:r w:rsidRPr="002852B7">
        <w:rPr>
          <w:rFonts w:ascii="Times New Roman" w:hAnsi="Times New Roman" w:cs="Times New Roman"/>
          <w:b/>
        </w:rPr>
        <w:t xml:space="preserve">: HARQ process ID 0 is used </w:t>
      </w:r>
      <w:r>
        <w:rPr>
          <w:rFonts w:ascii="Times New Roman" w:hAnsi="Times New Roman" w:cs="Times New Roman"/>
          <w:b/>
        </w:rPr>
        <w:t>for initial UL transmission.</w:t>
      </w:r>
    </w:p>
    <w:p w14:paraId="267DE544" w14:textId="173C2ABF" w:rsidR="006D7988" w:rsidRPr="006D7988" w:rsidRDefault="002852B7" w:rsidP="006D798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Rel-17, HARQ mode A and B are introduced for UL, and </w:t>
      </w:r>
      <w:r w:rsidRPr="002852B7">
        <w:rPr>
          <w:rFonts w:ascii="Times New Roman" w:hAnsi="Times New Roman" w:cs="Times New Roman"/>
          <w:lang w:val="en-GB"/>
        </w:rPr>
        <w:t>HARQ mode of HARQ process 0</w:t>
      </w:r>
      <w:r>
        <w:rPr>
          <w:rFonts w:ascii="Times New Roman" w:hAnsi="Times New Roman" w:cs="Times New Roman"/>
          <w:lang w:val="en-GB"/>
        </w:rPr>
        <w:t xml:space="preserve"> (i.e., Msg3/</w:t>
      </w:r>
      <w:proofErr w:type="spellStart"/>
      <w:r>
        <w:rPr>
          <w:rFonts w:ascii="Times New Roman" w:hAnsi="Times New Roman" w:cs="Times New Roman"/>
          <w:lang w:val="en-GB"/>
        </w:rPr>
        <w:t>MsgA</w:t>
      </w:r>
      <w:proofErr w:type="spellEnd"/>
      <w:r>
        <w:rPr>
          <w:rFonts w:ascii="Times New Roman" w:hAnsi="Times New Roman" w:cs="Times New Roman"/>
          <w:lang w:val="en-GB"/>
        </w:rPr>
        <w:t>)</w:t>
      </w:r>
      <w:r w:rsidRPr="002852B7">
        <w:rPr>
          <w:rFonts w:ascii="Times New Roman" w:hAnsi="Times New Roman" w:cs="Times New Roman"/>
          <w:lang w:val="en-GB"/>
        </w:rPr>
        <w:t xml:space="preserve"> scheduled by RAR is up to NW implementation</w:t>
      </w:r>
      <w:r w:rsidR="00B61C2D">
        <w:rPr>
          <w:rFonts w:ascii="Times New Roman" w:hAnsi="Times New Roman" w:cs="Times New Roman"/>
          <w:lang w:val="en-GB"/>
        </w:rPr>
        <w:t>. We think this is applicable to initial UL transmission in RACH-less HO.</w:t>
      </w:r>
    </w:p>
    <w:p w14:paraId="46D120DE" w14:textId="4D539088" w:rsidR="006D7988" w:rsidRPr="00B61C2D" w:rsidRDefault="00B61C2D" w:rsidP="006D7988">
      <w:pPr>
        <w:jc w:val="both"/>
        <w:rPr>
          <w:rFonts w:ascii="Times New Roman" w:hAnsi="Times New Roman" w:cs="Times New Roman"/>
          <w:b/>
        </w:rPr>
      </w:pPr>
      <w:r w:rsidRPr="00B61C2D">
        <w:rPr>
          <w:rFonts w:ascii="Times New Roman" w:hAnsi="Times New Roman" w:cs="Times New Roman"/>
          <w:b/>
        </w:rPr>
        <w:t>Proposal 1</w:t>
      </w:r>
      <w:r w:rsidR="00802DA6">
        <w:rPr>
          <w:rFonts w:ascii="Times New Roman" w:hAnsi="Times New Roman" w:cs="Times New Roman"/>
          <w:b/>
        </w:rPr>
        <w:t>1</w:t>
      </w:r>
      <w:r w:rsidRPr="00B61C2D">
        <w:rPr>
          <w:rFonts w:ascii="Times New Roman" w:hAnsi="Times New Roman" w:cs="Times New Roman"/>
          <w:b/>
        </w:rPr>
        <w:t xml:space="preserve">: </w:t>
      </w:r>
      <w:r w:rsidR="006D7988" w:rsidRPr="00B61C2D">
        <w:rPr>
          <w:rFonts w:ascii="Times New Roman" w:hAnsi="Times New Roman" w:cs="Times New Roman"/>
          <w:b/>
        </w:rPr>
        <w:t>HARQ mode for the HARQ process of initial UL t</w:t>
      </w:r>
      <w:r w:rsidRPr="00B61C2D">
        <w:rPr>
          <w:rFonts w:ascii="Times New Roman" w:hAnsi="Times New Roman" w:cs="Times New Roman"/>
          <w:b/>
        </w:rPr>
        <w:t>ransmission is up to NW implementation.</w:t>
      </w:r>
    </w:p>
    <w:p w14:paraId="41D3031A" w14:textId="2AA76839" w:rsidR="0079488B" w:rsidRDefault="00B61C2D" w:rsidP="006D798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Another issue to be considered is whether UE is allowed to transmit </w:t>
      </w:r>
      <w:r w:rsidR="0079488B">
        <w:rPr>
          <w:rFonts w:ascii="Times New Roman" w:hAnsi="Times New Roman" w:cs="Times New Roman"/>
        </w:rPr>
        <w:t>user data in the HARQ process of initial UL transmission b</w:t>
      </w:r>
      <w:r w:rsidR="006D7988" w:rsidRPr="006D7988">
        <w:rPr>
          <w:rFonts w:ascii="Times New Roman" w:hAnsi="Times New Roman" w:cs="Times New Roman"/>
        </w:rPr>
        <w:t>efore the successful completion of the RACH-less HO</w:t>
      </w:r>
      <w:r w:rsidR="0079488B">
        <w:rPr>
          <w:rFonts w:ascii="Times New Roman" w:hAnsi="Times New Roman" w:cs="Times New Roman"/>
        </w:rPr>
        <w:t>. We think before UE receiving NW confirmation of RACH-less HO completion, UE cannot confirm UL transmission can be reliably received by NW so it should not send any user data</w:t>
      </w:r>
      <w:r w:rsidR="000902F4">
        <w:rPr>
          <w:rFonts w:ascii="Times New Roman" w:hAnsi="Times New Roman" w:cs="Times New Roman"/>
        </w:rPr>
        <w:t xml:space="preserve"> (i.e.,</w:t>
      </w:r>
      <w:r w:rsidR="00EF609C">
        <w:rPr>
          <w:rFonts w:ascii="Times New Roman" w:hAnsi="Times New Roman" w:cs="Times New Roman"/>
        </w:rPr>
        <w:t xml:space="preserve"> not</w:t>
      </w:r>
      <w:r w:rsidR="000902F4">
        <w:rPr>
          <w:rFonts w:ascii="Times New Roman" w:hAnsi="Times New Roman" w:cs="Times New Roman"/>
        </w:rPr>
        <w:t xml:space="preserve"> </w:t>
      </w:r>
      <w:r w:rsidR="000902F4" w:rsidRPr="006D7988">
        <w:rPr>
          <w:rFonts w:ascii="Times New Roman" w:hAnsi="Times New Roman" w:cs="Times New Roman"/>
        </w:rPr>
        <w:t>select the logical channel(s) corresponding to DRB(s)</w:t>
      </w:r>
      <w:r w:rsidR="000902F4">
        <w:rPr>
          <w:rFonts w:ascii="Times New Roman" w:hAnsi="Times New Roman" w:cs="Times New Roman"/>
        </w:rPr>
        <w:t>)</w:t>
      </w:r>
      <w:r w:rsidR="0079488B">
        <w:rPr>
          <w:rFonts w:ascii="Times New Roman" w:hAnsi="Times New Roman" w:cs="Times New Roman"/>
        </w:rPr>
        <w:t xml:space="preserve"> before RACH-less HO completion.</w:t>
      </w:r>
    </w:p>
    <w:p w14:paraId="2A0F1DFF" w14:textId="3DA8981E" w:rsidR="006D7988" w:rsidRPr="000902F4" w:rsidRDefault="0079488B" w:rsidP="006D7988">
      <w:pPr>
        <w:jc w:val="both"/>
        <w:rPr>
          <w:rFonts w:ascii="Times New Roman" w:hAnsi="Times New Roman" w:cs="Times New Roman"/>
          <w:b/>
        </w:rPr>
      </w:pPr>
      <w:r w:rsidRPr="000902F4">
        <w:rPr>
          <w:rFonts w:ascii="Times New Roman" w:hAnsi="Times New Roman" w:cs="Times New Roman"/>
          <w:b/>
        </w:rPr>
        <w:t>Proposal 1</w:t>
      </w:r>
      <w:r w:rsidR="00802DA6">
        <w:rPr>
          <w:rFonts w:ascii="Times New Roman" w:hAnsi="Times New Roman" w:cs="Times New Roman"/>
          <w:b/>
        </w:rPr>
        <w:t>2</w:t>
      </w:r>
      <w:r w:rsidRPr="000902F4">
        <w:rPr>
          <w:rFonts w:ascii="Times New Roman" w:hAnsi="Times New Roman" w:cs="Times New Roman"/>
          <w:b/>
        </w:rPr>
        <w:t xml:space="preserve">: </w:t>
      </w:r>
      <w:r w:rsidR="000902F4" w:rsidRPr="000902F4">
        <w:rPr>
          <w:rFonts w:ascii="Times New Roman" w:hAnsi="Times New Roman" w:cs="Times New Roman"/>
          <w:b/>
        </w:rPr>
        <w:t>Before the successful completion of the RACH-less HO, t</w:t>
      </w:r>
      <w:r w:rsidR="006D7988" w:rsidRPr="000902F4">
        <w:rPr>
          <w:rFonts w:ascii="Times New Roman" w:hAnsi="Times New Roman" w:cs="Times New Roman"/>
          <w:b/>
        </w:rPr>
        <w:t xml:space="preserve">he MAC entity shall not select the logical channel(s) corresponding to DRB(s) </w:t>
      </w:r>
      <w:r w:rsidRPr="000902F4">
        <w:rPr>
          <w:rFonts w:ascii="Times New Roman" w:hAnsi="Times New Roman" w:cs="Times New Roman"/>
          <w:b/>
        </w:rPr>
        <w:t xml:space="preserve">for the </w:t>
      </w:r>
      <w:r w:rsidR="006D7988" w:rsidRPr="000902F4">
        <w:rPr>
          <w:rFonts w:ascii="Times New Roman" w:hAnsi="Times New Roman" w:cs="Times New Roman"/>
          <w:b/>
        </w:rPr>
        <w:t>uplink grant for the HARQ process of initial UL transmission.</w:t>
      </w:r>
    </w:p>
    <w:p w14:paraId="086B595F" w14:textId="168EB6D7" w:rsidR="00FC3404" w:rsidRDefault="006D7988" w:rsidP="006D7988">
      <w:pPr>
        <w:jc w:val="both"/>
        <w:rPr>
          <w:rFonts w:ascii="Times New Roman" w:hAnsi="Times New Roman" w:cs="Times New Roman"/>
        </w:rPr>
      </w:pPr>
      <w:r w:rsidRPr="006D7988">
        <w:rPr>
          <w:rFonts w:ascii="Times New Roman" w:hAnsi="Times New Roman" w:cs="Times New Roman"/>
        </w:rPr>
        <w:t xml:space="preserve">If DRX is configured, </w:t>
      </w:r>
      <w:r w:rsidR="00FC3404">
        <w:rPr>
          <w:rFonts w:ascii="Times New Roman" w:hAnsi="Times New Roman" w:cs="Times New Roman"/>
        </w:rPr>
        <w:t>UE behavior for the HARQ process of initial UL transmission needs to be considered. The Active Time and UE behavior in Active time are specified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C3404" w14:paraId="28C419CB" w14:textId="77777777" w:rsidTr="00FC3404">
        <w:tc>
          <w:tcPr>
            <w:tcW w:w="9631" w:type="dxa"/>
          </w:tcPr>
          <w:p w14:paraId="4AD1AE38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highlight w:val="yellow"/>
                <w:lang w:val="en-GB" w:eastAsia="ja-JP"/>
              </w:rPr>
              <w:t>When DRX is configured, the Active Time for Serving Cells in a DRX group includes the time while:</w:t>
            </w:r>
          </w:p>
          <w:p w14:paraId="691582B7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-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ab/>
            </w:r>
            <w:r w:rsidRPr="00FC3404">
              <w:rPr>
                <w:rFonts w:ascii="Times New Roman" w:eastAsia="Times New Roman" w:hAnsi="Times New Roman" w:cs="Times New Roman"/>
                <w:i/>
                <w:noProof/>
                <w:szCs w:val="20"/>
                <w:lang w:val="en-GB" w:eastAsia="ja-JP"/>
              </w:rPr>
              <w:t>drx-onDurationTimer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or </w:t>
            </w:r>
            <w:r w:rsidRPr="00FC3404">
              <w:rPr>
                <w:rFonts w:ascii="Times New Roman" w:eastAsia="Times New Roman" w:hAnsi="Times New Roman" w:cs="Times New Roman"/>
                <w:i/>
                <w:noProof/>
                <w:szCs w:val="20"/>
                <w:lang w:val="en-GB" w:eastAsia="ja-JP"/>
              </w:rPr>
              <w:t>drx-InactivityTimer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configured for the DRX group is running; or</w:t>
            </w:r>
          </w:p>
          <w:p w14:paraId="7944A7A7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iCs/>
                <w:szCs w:val="20"/>
                <w:lang w:val="en-GB" w:eastAsia="ja-JP"/>
              </w:rPr>
              <w:t>-</w:t>
            </w:r>
            <w:r w:rsidRPr="00FC3404">
              <w:rPr>
                <w:rFonts w:ascii="Times New Roman" w:eastAsia="Times New Roman" w:hAnsi="Times New Roman" w:cs="Times New Roman"/>
                <w:iCs/>
                <w:szCs w:val="20"/>
                <w:lang w:val="en-GB" w:eastAsia="ja-JP"/>
              </w:rPr>
              <w:tab/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ja-JP"/>
              </w:rPr>
              <w:t>drx-RetransmissionTimerDL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iCs/>
                <w:szCs w:val="20"/>
                <w:lang w:val="en-GB" w:eastAsia="ja-JP"/>
              </w:rPr>
              <w:t>,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ja-JP"/>
              </w:rPr>
              <w:t>drx-RetransmissionTimerUL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iCs/>
                <w:noProof/>
                <w:szCs w:val="20"/>
                <w:lang w:val="en-GB" w:eastAsia="ja-JP"/>
              </w:rPr>
              <w:t xml:space="preserve"> </w:t>
            </w:r>
            <w:r w:rsidRPr="00FC3404">
              <w:rPr>
                <w:rFonts w:ascii="Times New Roman" w:eastAsia="Times New Roman" w:hAnsi="Times New Roman" w:cs="Times New Roman"/>
                <w:iCs/>
                <w:szCs w:val="20"/>
                <w:lang w:val="en-GB" w:eastAsia="ja-JP"/>
              </w:rPr>
              <w:t>or</w:t>
            </w:r>
            <w:r w:rsidRPr="00FC3404">
              <w:rPr>
                <w:rFonts w:ascii="Times New Roman" w:eastAsia="Times New Roman" w:hAnsi="Times New Roman" w:cs="Times New Roman"/>
                <w:iCs/>
                <w:szCs w:val="20"/>
                <w:lang w:val="en-GB" w:eastAsia="ko-KR"/>
              </w:rPr>
              <w:t xml:space="preserve"> 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drx-RetransmissionTimerSL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is running on any Serving Cell in the DRX group; or</w:t>
            </w:r>
          </w:p>
          <w:p w14:paraId="59E0B790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-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ab/>
            </w:r>
            <w:r w:rsidRPr="00FC3404">
              <w:rPr>
                <w:rFonts w:ascii="Times New Roman" w:eastAsia="Times New Roman" w:hAnsi="Times New Roman" w:cs="Times New Roman"/>
                <w:i/>
                <w:noProof/>
                <w:szCs w:val="20"/>
                <w:lang w:val="en-GB" w:eastAsia="ja-JP"/>
              </w:rPr>
              <w:t>ra-ContentionResolutionTimer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(as described in clause 5.1.5) or </w:t>
            </w:r>
            <w:r w:rsidRPr="00FC3404">
              <w:rPr>
                <w:rFonts w:ascii="Times New Roman" w:eastAsia="Times New Roman" w:hAnsi="Times New Roman" w:cs="Times New Roman"/>
                <w:i/>
                <w:iCs/>
                <w:noProof/>
                <w:szCs w:val="20"/>
                <w:lang w:val="en-GB" w:eastAsia="ja-JP"/>
              </w:rPr>
              <w:t>msgB-ResponseWindow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(as described in clause 5.1.4a) is running; or</w:t>
            </w:r>
          </w:p>
          <w:p w14:paraId="1CEEFFEF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-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ab/>
              <w:t>a Scheduling Request is sent on PUCCH and is pending (as described in clause 5.4.4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 xml:space="preserve"> or 5.22.1.5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). If this Serving Cell is part of a non-terrestrial network, the Active Time is started after the Scheduling Request transmission 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 xml:space="preserve">that is performed when the </w:t>
            </w:r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ja-JP"/>
              </w:rPr>
              <w:t>SR_COUNTER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 xml:space="preserve"> is 0 for all the SR configurations with pending SR(s) 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plus the UE-gNB RTT; or</w:t>
            </w:r>
          </w:p>
          <w:p w14:paraId="3709C9B8" w14:textId="77777777" w:rsidR="00FC3404" w:rsidRDefault="00FC3404" w:rsidP="00FC340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lastRenderedPageBreak/>
              <w:t>-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ab/>
              <w:t xml:space="preserve">a PDCCH indicating a new transmission addressed to the C-RNTI of the MAC entity has not been received after successful reception of a Random Access Response for the Random Access Preamble not selected by the 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MAC entity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among the contention-based Random Access Preamble (as described in clauses 5.1.4 and 5.1.4a).</w:t>
            </w:r>
          </w:p>
          <w:p w14:paraId="5D265872" w14:textId="01D14286" w:rsidR="00FC3404" w:rsidRDefault="00FC3404" w:rsidP="00FC34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---omitted---</w:t>
            </w:r>
          </w:p>
          <w:p w14:paraId="3116988A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highlight w:val="yellow"/>
                <w:lang w:val="en-GB" w:eastAsia="ja-JP"/>
              </w:rPr>
              <w:t>1&gt;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highlight w:val="yellow"/>
                <w:lang w:val="en-GB" w:eastAsia="ja-JP"/>
              </w:rPr>
              <w:tab/>
              <w:t xml:space="preserve">if 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highlight w:val="yellow"/>
                <w:lang w:val="en-GB" w:eastAsia="ko-KR"/>
              </w:rPr>
              <w:t>a DRX group is in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highlight w:val="yellow"/>
                <w:lang w:val="en-GB" w:eastAsia="ja-JP"/>
              </w:rPr>
              <w:t xml:space="preserve"> Active Time:</w:t>
            </w:r>
          </w:p>
          <w:p w14:paraId="4AE6C6CA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highlight w:val="yellow"/>
                <w:lang w:val="en-GB" w:eastAsia="ja-JP"/>
              </w:rPr>
              <w:t>2&gt;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highlight w:val="yellow"/>
                <w:lang w:val="en-GB" w:eastAsia="ja-JP"/>
              </w:rPr>
              <w:tab/>
              <w:t>monitor the PDCCH on the Serving Cells in this DRX group as specified in TS 38.213 [6];</w:t>
            </w:r>
          </w:p>
          <w:p w14:paraId="1265195D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2&gt;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ab/>
              <w:t>if the PDCCH indicates a DL transmission; or</w:t>
            </w:r>
          </w:p>
          <w:p w14:paraId="4B8AC06D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2&gt;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ab/>
              <w:t>if the PDCCH indicates a one-shot HARQ feedback as specified in clause 9.1.4 of TS 38.213 [6]; or</w:t>
            </w:r>
          </w:p>
          <w:p w14:paraId="250505EB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2&gt;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ab/>
              <w:t>if the PDCCH indicates a retransmission of HARQ feedback as specified in clause 9.1.5 of TS 38.213 [6]:</w:t>
            </w:r>
          </w:p>
          <w:p w14:paraId="4CC0C690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3&gt;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ab/>
              <w:t xml:space="preserve">if this Serving Cell is configured with 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ja-JP"/>
              </w:rPr>
              <w:t>downlinkHARQ-FeedbackDisabled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:</w:t>
            </w:r>
          </w:p>
          <w:p w14:paraId="1A8E5303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4&gt;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ab/>
              <w:t>if the corresponding HARQ process is configured with HARQ feedback enabled:</w:t>
            </w:r>
          </w:p>
          <w:p w14:paraId="6113659E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5&gt;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 xml:space="preserve">set </w:t>
            </w:r>
            <w:r w:rsidRPr="00FC3404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ko-KR"/>
              </w:rPr>
              <w:t>HARQ-RTT-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ko-KR"/>
              </w:rPr>
              <w:t>TimerDL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ko-KR"/>
              </w:rPr>
              <w:t>-NTN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for the corresponding HARQ process equal to 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ko-KR"/>
              </w:rPr>
              <w:t>drx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ko-KR"/>
              </w:rPr>
              <w:t>-HARQ-RTT-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ko-KR"/>
              </w:rPr>
              <w:t>TimerDL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plus the latest available UE-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gNB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RTT value;</w:t>
            </w:r>
          </w:p>
          <w:p w14:paraId="402E3BD6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5&gt;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 xml:space="preserve">start the </w:t>
            </w:r>
            <w:r w:rsidRPr="00FC3404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ko-KR"/>
              </w:rPr>
              <w:t>HARQ-RTT-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ko-KR"/>
              </w:rPr>
              <w:t>TimerDL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ko-KR"/>
              </w:rPr>
              <w:t>-NTN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for the corresponding HARQ process in the first symbol after the end of the corresponding transmission carrying the DL HARQ feedback.</w:t>
            </w:r>
          </w:p>
          <w:p w14:paraId="48BA47A0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3&gt;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ab/>
              <w:t>else:</w:t>
            </w:r>
          </w:p>
          <w:p w14:paraId="2D5A9886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</w:pP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4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ab/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start or restart the 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drx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-HARQ-RTT-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TimerDL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for the corresponding HARQ process(es) whose HARQ feedback is reported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 xml:space="preserve"> in the first symbol after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 xml:space="preserve"> 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the end of the corresponding transmission carrying the DL HARQ feedback.</w:t>
            </w:r>
          </w:p>
          <w:p w14:paraId="079A0687" w14:textId="77777777" w:rsidR="00FC3404" w:rsidRPr="00FC3404" w:rsidRDefault="00FC3404" w:rsidP="00FC3404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NOTE 3: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ab/>
              <w:t xml:space="preserve">When HARQ feedback is postponed by 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PDSCH-to-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HARQ_feedback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 xml:space="preserve"> timing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 xml:space="preserve"> indicating an 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inapplicable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k1 value, as specified in TS 38.213 [6], the corresponding transmission opportunity to send the DL HARQ feedback is indicated in a later PDCCH requesting the HARQ-ACK feedback.</w:t>
            </w:r>
          </w:p>
          <w:p w14:paraId="3AF92536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3&gt;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ab/>
              <w:t xml:space="preserve">stop the </w:t>
            </w:r>
            <w:r w:rsidRPr="00FC3404">
              <w:rPr>
                <w:rFonts w:ascii="Times New Roman" w:eastAsia="Times New Roman" w:hAnsi="Times New Roman" w:cs="Times New Roman"/>
                <w:i/>
                <w:noProof/>
                <w:szCs w:val="20"/>
                <w:lang w:val="en-GB" w:eastAsia="ko-KR"/>
              </w:rPr>
              <w:t>drx-RetransmissionTimerDL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 xml:space="preserve"> for the corresponding HARQ process(es) whose HARQ feedback is reported;</w:t>
            </w:r>
          </w:p>
          <w:p w14:paraId="03155CFE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Malgun Gothic" w:hAnsi="Times New Roman" w:cs="Times New Roman"/>
                <w:noProof/>
                <w:szCs w:val="20"/>
                <w:lang w:val="en-GB" w:eastAsia="ko-KR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3&gt;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 xml:space="preserve">stop the 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drx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-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RetransmissionTimerDL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-PTM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for the corresponding HARQ process;</w:t>
            </w:r>
          </w:p>
          <w:p w14:paraId="659D1D9D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3&gt;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ab/>
              <w:t xml:space="preserve">if the 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PDSCH-to-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HARQ_feedback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 xml:space="preserve"> timing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 xml:space="preserve"> indicate an 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inapplicable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 xml:space="preserve"> k1 value as specified in TS 38.213 [6]:</w:t>
            </w:r>
          </w:p>
          <w:p w14:paraId="578609B8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4&gt;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ab/>
              <w:t xml:space="preserve">start the </w:t>
            </w:r>
            <w:r w:rsidRPr="00FC3404">
              <w:rPr>
                <w:rFonts w:ascii="Times New Roman" w:eastAsia="Times New Roman" w:hAnsi="Times New Roman" w:cs="Times New Roman"/>
                <w:i/>
                <w:noProof/>
                <w:szCs w:val="20"/>
                <w:lang w:val="en-GB" w:eastAsia="ko-KR"/>
              </w:rPr>
              <w:t>drx-RetransmissionTimerDL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 xml:space="preserve"> in the first symbol after the 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(</w:t>
            </w:r>
            <w:r w:rsidRPr="00FC3404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end of the last) 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 xml:space="preserve">PDSCH transmission </w:t>
            </w:r>
            <w:r w:rsidRPr="00FC3404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(within a bundle) 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for the corresponding HARQ process.</w:t>
            </w:r>
          </w:p>
          <w:p w14:paraId="4C2FC816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highlight w:val="yellow"/>
                <w:lang w:val="en-GB" w:eastAsia="ko-KR"/>
              </w:rPr>
              <w:t>2&gt;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highlight w:val="yellow"/>
                <w:lang w:val="en-GB" w:eastAsia="ja-JP"/>
              </w:rPr>
              <w:tab/>
              <w:t xml:space="preserve">if the PDCCH </w:t>
            </w:r>
            <w:r w:rsidRPr="00FC3404">
              <w:rPr>
                <w:rFonts w:ascii="Times New Roman" w:eastAsia="SimSun" w:hAnsi="Times New Roman" w:cs="Times New Roman"/>
                <w:noProof/>
                <w:szCs w:val="20"/>
                <w:highlight w:val="yellow"/>
                <w:lang w:val="en-GB" w:eastAsia="ja-JP"/>
              </w:rPr>
              <w:t>indicates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highlight w:val="yellow"/>
                <w:lang w:val="en-GB" w:eastAsia="ja-JP"/>
              </w:rPr>
              <w:t xml:space="preserve"> a UL transmission:</w:t>
            </w:r>
          </w:p>
          <w:p w14:paraId="601BD193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3&gt;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ab/>
              <w:t xml:space="preserve">if this Serving Cell is configured with </w:t>
            </w:r>
            <w:r w:rsidRPr="00FC3404">
              <w:rPr>
                <w:rFonts w:ascii="Times New Roman" w:eastAsia="Times New Roman" w:hAnsi="Times New Roman" w:cs="Times New Roman"/>
                <w:i/>
                <w:iCs/>
                <w:noProof/>
                <w:szCs w:val="20"/>
                <w:lang w:val="en-GB" w:eastAsia="ko-KR"/>
              </w:rPr>
              <w:t>uplinkHARQ-Mode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:</w:t>
            </w:r>
          </w:p>
          <w:p w14:paraId="2643EF96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4&gt;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ab/>
              <w:t xml:space="preserve">if the corresponding HARQ process is configured as </w:t>
            </w:r>
            <w:r w:rsidRPr="00FC3404">
              <w:rPr>
                <w:rFonts w:ascii="Times New Roman" w:eastAsia="Times New Roman" w:hAnsi="Times New Roman" w:cs="Times New Roman"/>
                <w:i/>
                <w:iCs/>
                <w:noProof/>
                <w:szCs w:val="20"/>
                <w:lang w:val="en-GB" w:eastAsia="ko-KR"/>
              </w:rPr>
              <w:t>HARQModeA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:</w:t>
            </w:r>
          </w:p>
          <w:p w14:paraId="174B18A6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5&gt;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ab/>
              <w:t xml:space="preserve">set </w:t>
            </w:r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ja-JP"/>
              </w:rPr>
              <w:t>HARQ-RTT-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ja-JP"/>
              </w:rPr>
              <w:t>TimerUL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ja-JP"/>
              </w:rPr>
              <w:t>-NTN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 xml:space="preserve"> for the corresponding HARQ process equal to 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ja-JP"/>
              </w:rPr>
              <w:t>drx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ja-JP"/>
              </w:rPr>
              <w:t>-HARQ-RTT-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ja-JP"/>
              </w:rPr>
              <w:t>TimerUL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 xml:space="preserve"> plus the latest available UE-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gNB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 xml:space="preserve"> RTT value;</w:t>
            </w:r>
          </w:p>
          <w:p w14:paraId="36FD52E6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5&gt;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ab/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if </w:t>
            </w:r>
            <w:r w:rsidRPr="00FC3404">
              <w:rPr>
                <w:rFonts w:ascii="Times New Roman" w:eastAsia="Times New Roman" w:hAnsi="Times New Roman" w:cs="Times New Roman"/>
                <w:i/>
                <w:iCs/>
                <w:noProof/>
                <w:szCs w:val="20"/>
                <w:lang w:val="en-GB" w:eastAsia="ja-JP"/>
              </w:rPr>
              <w:t>drx-LastTransmissionUL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is configured:</w:t>
            </w:r>
          </w:p>
          <w:p w14:paraId="2F621D0B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6&gt;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ab/>
              <w:t xml:space="preserve">start the </w:t>
            </w:r>
            <w:r w:rsidRPr="00FC3404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ja-JP"/>
              </w:rPr>
              <w:t>HARQ-RTT-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ja-JP"/>
              </w:rPr>
              <w:t>TimerUL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ja-JP"/>
              </w:rPr>
              <w:t>-NTN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 xml:space="preserve"> for the corresponding HARQ process in the first symbol after the end of the last transmission (within a bundle) of the corresponding PUSCH transmission.</w:t>
            </w:r>
          </w:p>
          <w:p w14:paraId="62010084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5&gt;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ab/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else:</w:t>
            </w:r>
          </w:p>
          <w:p w14:paraId="5B7DB9C5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lastRenderedPageBreak/>
              <w:t>6&gt;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ab/>
              <w:t xml:space="preserve">start the </w:t>
            </w:r>
            <w:r w:rsidRPr="00FC3404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ja-JP"/>
              </w:rPr>
              <w:t>HARQ-RTT-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ja-JP"/>
              </w:rPr>
              <w:t>TimerUL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eastAsia="ja-JP"/>
              </w:rPr>
              <w:t>-NTN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 xml:space="preserve"> for the corresponding HARQ process in the first symbol after the end of the first transmission (within a bundle) of the corresponding PUSCH transmission.</w:t>
            </w:r>
          </w:p>
          <w:p w14:paraId="014C910A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</w:pP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3&gt;</w:t>
            </w:r>
            <w:r w:rsidRPr="00FC3404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>else:</w:t>
            </w:r>
          </w:p>
          <w:p w14:paraId="7164D145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4&gt;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ab/>
              <w:t xml:space="preserve">if </w:t>
            </w:r>
            <w:r w:rsidRPr="00FC3404">
              <w:rPr>
                <w:rFonts w:ascii="Times New Roman" w:eastAsia="Times New Roman" w:hAnsi="Times New Roman" w:cs="Times New Roman"/>
                <w:i/>
                <w:iCs/>
                <w:noProof/>
                <w:szCs w:val="20"/>
                <w:lang w:val="en-GB" w:eastAsia="ja-JP"/>
              </w:rPr>
              <w:t>drx-LastTransmissionUL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is configured:</w:t>
            </w:r>
          </w:p>
          <w:p w14:paraId="43BD3D74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5&gt;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ab/>
              <w:t xml:space="preserve">start the 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drx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-HARQ-RTT-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TimerUL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for the corresponding HARQ process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 xml:space="preserve"> in the first symbol after the end of the last transmission (within a bundle) of the corresponding PUSCH transmission.</w:t>
            </w:r>
          </w:p>
          <w:p w14:paraId="4DEB540C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4&gt;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ab/>
              <w:t>else:</w:t>
            </w:r>
          </w:p>
          <w:p w14:paraId="58042015" w14:textId="77777777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5&gt;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ab/>
              <w:t xml:space="preserve">start the 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drx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-HARQ-RTT-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TimerUL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for the corresponding HARQ process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 xml:space="preserve"> in the first symbol after the end of the first transmission (within a bundle) of the corresponding PUSCH transmission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.</w:t>
            </w:r>
          </w:p>
          <w:p w14:paraId="51C3B485" w14:textId="77777777" w:rsidR="00FC3404" w:rsidRDefault="00FC3404" w:rsidP="00FC3404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3&gt;</w:t>
            </w:r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ab/>
              <w:t xml:space="preserve">stop the </w:t>
            </w:r>
            <w:proofErr w:type="spellStart"/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ja-JP"/>
              </w:rPr>
              <w:t>drx-RetransmissionTimer</w:t>
            </w:r>
            <w:r w:rsidRPr="00FC3404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UL</w:t>
            </w:r>
            <w:proofErr w:type="spellEnd"/>
            <w:r w:rsidRPr="00FC3404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for the corresponding HARQ process.</w:t>
            </w:r>
          </w:p>
          <w:p w14:paraId="174AB9BC" w14:textId="60EE7484" w:rsidR="00FC3404" w:rsidRPr="00FC3404" w:rsidRDefault="00FC3404" w:rsidP="00FC34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---omitted---</w:t>
            </w:r>
          </w:p>
        </w:tc>
      </w:tr>
    </w:tbl>
    <w:p w14:paraId="3819E1AA" w14:textId="17337C79" w:rsidR="006D7988" w:rsidRDefault="00B21486" w:rsidP="00B21486">
      <w:p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As </w:t>
      </w:r>
      <w:r w:rsidR="00B50969">
        <w:rPr>
          <w:rFonts w:ascii="Times New Roman" w:hAnsi="Times New Roman" w:cs="Times New Roman"/>
        </w:rPr>
        <w:t xml:space="preserve">it </w:t>
      </w:r>
      <w:r>
        <w:rPr>
          <w:rFonts w:ascii="Times New Roman" w:hAnsi="Times New Roman" w:cs="Times New Roman"/>
        </w:rPr>
        <w:t xml:space="preserve">has </w:t>
      </w:r>
      <w:r w:rsidR="00B50969">
        <w:rPr>
          <w:rFonts w:ascii="Times New Roman" w:hAnsi="Times New Roman" w:cs="Times New Roman"/>
        </w:rPr>
        <w:t xml:space="preserve">been </w:t>
      </w:r>
      <w:r>
        <w:rPr>
          <w:rFonts w:ascii="Times New Roman" w:hAnsi="Times New Roman" w:cs="Times New Roman"/>
        </w:rPr>
        <w:t xml:space="preserve">agreed that if pre-allocate grant is not configured, UE monitors PDCCH for DG for initial UL transmission. Then, if DRX is configured, the </w:t>
      </w:r>
      <w:r w:rsidR="006D7988" w:rsidRPr="006D7988">
        <w:rPr>
          <w:rFonts w:ascii="Times New Roman" w:hAnsi="Times New Roman" w:cs="Times New Roman"/>
        </w:rPr>
        <w:t xml:space="preserve">Active time </w:t>
      </w:r>
      <w:r w:rsidRPr="00B21486">
        <w:rPr>
          <w:rFonts w:ascii="Times New Roman" w:hAnsi="Times New Roman" w:cs="Times New Roman"/>
        </w:rPr>
        <w:t xml:space="preserve">for Serving Cells in a DRX group </w:t>
      </w:r>
      <w:r w:rsidR="00A23446">
        <w:rPr>
          <w:rFonts w:ascii="Times New Roman" w:hAnsi="Times New Roman" w:cs="Times New Roman"/>
        </w:rPr>
        <w:t xml:space="preserve">should </w:t>
      </w:r>
      <w:r w:rsidR="006D7988" w:rsidRPr="006D7988">
        <w:rPr>
          <w:rFonts w:ascii="Times New Roman" w:hAnsi="Times New Roman" w:cs="Times New Roman"/>
        </w:rPr>
        <w:t xml:space="preserve">include </w:t>
      </w:r>
      <w:r w:rsidR="00A23446">
        <w:rPr>
          <w:rFonts w:ascii="Times New Roman" w:hAnsi="Times New Roman" w:cs="Times New Roman"/>
        </w:rPr>
        <w:t xml:space="preserve">the time </w:t>
      </w:r>
      <w:r w:rsidR="006D7988" w:rsidRPr="006D7988">
        <w:rPr>
          <w:rFonts w:ascii="Times New Roman" w:hAnsi="Times New Roman" w:cs="Times New Roman"/>
        </w:rPr>
        <w:t>between the start of T304 and the reception of first PDCCH that in</w:t>
      </w:r>
      <w:r w:rsidR="009F68B7">
        <w:rPr>
          <w:rFonts w:ascii="Times New Roman" w:hAnsi="Times New Roman" w:cs="Times New Roman"/>
        </w:rPr>
        <w:t>dicate</w:t>
      </w:r>
      <w:r w:rsidR="006D7988" w:rsidRPr="006D7988">
        <w:rPr>
          <w:rFonts w:ascii="Times New Roman" w:hAnsi="Times New Roman" w:cs="Times New Roman"/>
        </w:rPr>
        <w:t>s the DG for initial UL transmission</w:t>
      </w:r>
      <w:r>
        <w:rPr>
          <w:rFonts w:ascii="Times New Roman" w:hAnsi="Times New Roman" w:cs="Times New Roman"/>
        </w:rPr>
        <w:t>.</w:t>
      </w:r>
    </w:p>
    <w:p w14:paraId="671274E8" w14:textId="31915B0A" w:rsidR="00B21486" w:rsidRPr="009F68B7" w:rsidRDefault="00B21486" w:rsidP="00B21486">
      <w:pPr>
        <w:spacing w:before="240"/>
        <w:jc w:val="both"/>
        <w:rPr>
          <w:rFonts w:ascii="Times New Roman" w:hAnsi="Times New Roman" w:cs="Times New Roman"/>
          <w:b/>
        </w:rPr>
      </w:pPr>
      <w:r w:rsidRPr="009F68B7">
        <w:rPr>
          <w:rFonts w:ascii="Times New Roman" w:hAnsi="Times New Roman" w:cs="Times New Roman"/>
          <w:b/>
        </w:rPr>
        <w:t>Proposal 1</w:t>
      </w:r>
      <w:r w:rsidR="00802DA6">
        <w:rPr>
          <w:rFonts w:ascii="Times New Roman" w:hAnsi="Times New Roman" w:cs="Times New Roman"/>
          <w:b/>
        </w:rPr>
        <w:t>3</w:t>
      </w:r>
      <w:r w:rsidRPr="009F68B7">
        <w:rPr>
          <w:rFonts w:ascii="Times New Roman" w:hAnsi="Times New Roman" w:cs="Times New Roman"/>
          <w:b/>
        </w:rPr>
        <w:t xml:space="preserve">: </w:t>
      </w:r>
      <w:r w:rsidR="009F68B7">
        <w:rPr>
          <w:rFonts w:ascii="Times New Roman" w:hAnsi="Times New Roman" w:cs="Times New Roman"/>
          <w:b/>
        </w:rPr>
        <w:t>I</w:t>
      </w:r>
      <w:r w:rsidR="009F68B7" w:rsidRPr="009F68B7">
        <w:rPr>
          <w:rFonts w:ascii="Times New Roman" w:hAnsi="Times New Roman" w:cs="Times New Roman"/>
          <w:b/>
        </w:rPr>
        <w:t>f DRX is configured, the Active time for Serving Cells in a DRX group include</w:t>
      </w:r>
      <w:r w:rsidR="00622716">
        <w:rPr>
          <w:rFonts w:ascii="Times New Roman" w:hAnsi="Times New Roman" w:cs="Times New Roman"/>
          <w:b/>
        </w:rPr>
        <w:t>s</w:t>
      </w:r>
      <w:r w:rsidR="009F68B7" w:rsidRPr="009F68B7">
        <w:rPr>
          <w:rFonts w:ascii="Times New Roman" w:hAnsi="Times New Roman" w:cs="Times New Roman"/>
          <w:b/>
        </w:rPr>
        <w:t xml:space="preserve"> the time between the start of T304 and the reception of first PDCCH that </w:t>
      </w:r>
      <w:r w:rsidR="009F68B7">
        <w:rPr>
          <w:rFonts w:ascii="Times New Roman" w:hAnsi="Times New Roman" w:cs="Times New Roman"/>
          <w:b/>
        </w:rPr>
        <w:t>indicate</w:t>
      </w:r>
      <w:r w:rsidR="009F68B7" w:rsidRPr="009F68B7">
        <w:rPr>
          <w:rFonts w:ascii="Times New Roman" w:hAnsi="Times New Roman" w:cs="Times New Roman"/>
          <w:b/>
        </w:rPr>
        <w:t>s the DG for initial UL transmission.</w:t>
      </w:r>
    </w:p>
    <w:p w14:paraId="2B809568" w14:textId="77777777" w:rsidR="006D7988" w:rsidRPr="006D7988" w:rsidRDefault="006D7988" w:rsidP="006D7988">
      <w:pPr>
        <w:jc w:val="both"/>
        <w:rPr>
          <w:rFonts w:ascii="Times New Roman" w:hAnsi="Times New Roman" w:cs="Times New Roman"/>
        </w:rPr>
      </w:pPr>
    </w:p>
    <w:p w14:paraId="7EF08441" w14:textId="77777777" w:rsidR="006D7988" w:rsidRPr="00522591" w:rsidRDefault="006D7988" w:rsidP="00E95936">
      <w:pPr>
        <w:pStyle w:val="Heading3"/>
      </w:pPr>
      <w:r w:rsidRPr="00522591">
        <w:t>Release of pre-allocated grant</w:t>
      </w:r>
    </w:p>
    <w:p w14:paraId="173D37DE" w14:textId="7756FB5E" w:rsidR="00522591" w:rsidRDefault="00522591" w:rsidP="006D798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Another open issue is whether the pre-allocated grant is released or not after RACH-less HO completion. We think the same procedure as LTE RACH-less HO can be followed, i.e., release the pre-allocated grant once the RACH-less HO is completed. Since the UE behavior of using the pre-allocated grant in RACH-less HO procedure is different from that of using normal configured grant in connected mode, it makes more sense not to reuse the pre-allocated grant for subsequent UL transmission</w:t>
      </w:r>
      <w:r w:rsidR="000510F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after RACH-less HO completion.</w:t>
      </w:r>
    </w:p>
    <w:p w14:paraId="00E8D363" w14:textId="5C5B839C" w:rsidR="006D7988" w:rsidRPr="00FF4FE7" w:rsidRDefault="00522591" w:rsidP="006D7988">
      <w:pPr>
        <w:jc w:val="both"/>
        <w:rPr>
          <w:rFonts w:ascii="Times New Roman" w:hAnsi="Times New Roman" w:cs="Times New Roman"/>
          <w:b/>
        </w:rPr>
      </w:pPr>
      <w:r w:rsidRPr="00FF4FE7">
        <w:rPr>
          <w:rFonts w:ascii="Times New Roman" w:hAnsi="Times New Roman" w:cs="Times New Roman"/>
          <w:b/>
        </w:rPr>
        <w:t>Proposal 14:</w:t>
      </w:r>
      <w:r w:rsidR="006D7988" w:rsidRPr="00FF4FE7">
        <w:rPr>
          <w:rFonts w:ascii="Times New Roman" w:hAnsi="Times New Roman" w:cs="Times New Roman"/>
          <w:b/>
        </w:rPr>
        <w:t xml:space="preserve"> Release </w:t>
      </w:r>
      <w:r w:rsidRPr="00FF4FE7">
        <w:rPr>
          <w:rFonts w:ascii="Times New Roman" w:hAnsi="Times New Roman" w:cs="Times New Roman"/>
          <w:b/>
        </w:rPr>
        <w:t xml:space="preserve">the pre-allocated grant </w:t>
      </w:r>
      <w:r w:rsidR="006D7988" w:rsidRPr="00FF4FE7">
        <w:rPr>
          <w:rFonts w:ascii="Times New Roman" w:hAnsi="Times New Roman" w:cs="Times New Roman"/>
          <w:b/>
        </w:rPr>
        <w:t xml:space="preserve">once RACH-less HO is </w:t>
      </w:r>
      <w:r w:rsidRPr="00FF4FE7">
        <w:rPr>
          <w:rFonts w:ascii="Times New Roman" w:hAnsi="Times New Roman" w:cs="Times New Roman"/>
          <w:b/>
        </w:rPr>
        <w:t xml:space="preserve">successfully </w:t>
      </w:r>
      <w:r w:rsidR="006D7988" w:rsidRPr="00FF4FE7">
        <w:rPr>
          <w:rFonts w:ascii="Times New Roman" w:hAnsi="Times New Roman" w:cs="Times New Roman"/>
          <w:b/>
        </w:rPr>
        <w:t>completed</w:t>
      </w:r>
      <w:r w:rsidRPr="00FF4FE7">
        <w:rPr>
          <w:rFonts w:ascii="Times New Roman" w:hAnsi="Times New Roman" w:cs="Times New Roman"/>
          <w:b/>
        </w:rPr>
        <w:t>.</w:t>
      </w: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445AE997" w14:textId="52064629" w:rsidR="007129D3" w:rsidRPr="00B970E3" w:rsidRDefault="00557338" w:rsidP="008C3BA0">
      <w:pPr>
        <w:rPr>
          <w:rFonts w:ascii="Times New Roman" w:hAnsi="Times New Roman" w:cs="Times New Roman"/>
        </w:rPr>
      </w:pPr>
      <w:r w:rsidRPr="00B970E3">
        <w:rPr>
          <w:rFonts w:ascii="Times New Roman" w:hAnsi="Times New Roman" w:cs="Times New Roman"/>
        </w:rPr>
        <w:t xml:space="preserve">Based on the discussion, </w:t>
      </w:r>
      <w:r w:rsidR="000D64F1" w:rsidRPr="00B970E3">
        <w:rPr>
          <w:rFonts w:ascii="Times New Roman" w:hAnsi="Times New Roman" w:cs="Times New Roman"/>
        </w:rPr>
        <w:t xml:space="preserve">we have </w:t>
      </w:r>
      <w:r w:rsidRPr="00B970E3">
        <w:rPr>
          <w:rFonts w:ascii="Times New Roman" w:hAnsi="Times New Roman" w:cs="Times New Roman"/>
        </w:rPr>
        <w:t xml:space="preserve">the following </w:t>
      </w:r>
      <w:r w:rsidR="00593C4B" w:rsidRPr="00B970E3">
        <w:rPr>
          <w:rFonts w:ascii="Times New Roman" w:hAnsi="Times New Roman" w:cs="Times New Roman"/>
        </w:rPr>
        <w:t xml:space="preserve">observations and </w:t>
      </w:r>
      <w:r w:rsidR="003F3214" w:rsidRPr="00B970E3">
        <w:rPr>
          <w:rFonts w:ascii="Times New Roman" w:hAnsi="Times New Roman" w:cs="Times New Roman"/>
        </w:rPr>
        <w:t>proposal</w:t>
      </w:r>
      <w:r w:rsidR="00593C4B" w:rsidRPr="00B970E3">
        <w:rPr>
          <w:rFonts w:ascii="Times New Roman" w:hAnsi="Times New Roman" w:cs="Times New Roman"/>
        </w:rPr>
        <w:t>s</w:t>
      </w:r>
      <w:r w:rsidRPr="00B970E3">
        <w:rPr>
          <w:rFonts w:ascii="Times New Roman" w:hAnsi="Times New Roman" w:cs="Times New Roman"/>
        </w:rPr>
        <w:t>.</w:t>
      </w:r>
    </w:p>
    <w:p w14:paraId="63224DAC" w14:textId="360A9D5F" w:rsidR="004414D4" w:rsidRPr="004414D4" w:rsidRDefault="004414D4" w:rsidP="00A66B80">
      <w:pPr>
        <w:rPr>
          <w:rFonts w:ascii="Times New Roman" w:hAnsi="Times New Roman" w:cs="Times New Roman"/>
          <w:b/>
          <w:i/>
          <w:u w:val="single"/>
        </w:rPr>
      </w:pPr>
      <w:r w:rsidRPr="004414D4">
        <w:rPr>
          <w:rFonts w:ascii="Times New Roman" w:hAnsi="Times New Roman" w:cs="Times New Roman"/>
          <w:b/>
          <w:i/>
          <w:u w:val="single"/>
        </w:rPr>
        <w:t>Common (C)HO configuration</w:t>
      </w:r>
    </w:p>
    <w:p w14:paraId="7E7170A1" w14:textId="42702403" w:rsidR="005876D3" w:rsidRDefault="005876D3" w:rsidP="00A66B80">
      <w:pPr>
        <w:rPr>
          <w:rFonts w:ascii="Times New Roman" w:hAnsi="Times New Roman" w:cs="Times New Roman"/>
          <w:b/>
          <w:i/>
        </w:rPr>
      </w:pPr>
      <w:r w:rsidRPr="00CE699E">
        <w:rPr>
          <w:rFonts w:ascii="Times New Roman" w:hAnsi="Times New Roman" w:cs="Times New Roman"/>
          <w:b/>
        </w:rPr>
        <w:t>Proposal 1:</w:t>
      </w:r>
      <w:r>
        <w:rPr>
          <w:rFonts w:ascii="Times New Roman" w:hAnsi="Times New Roman" w:cs="Times New Roman"/>
          <w:b/>
        </w:rPr>
        <w:t xml:space="preserve"> Common (C)HO configuration includes</w:t>
      </w:r>
      <w:r w:rsidRPr="00CE699E">
        <w:rPr>
          <w:rFonts w:ascii="Times New Roman" w:hAnsi="Times New Roman" w:cs="Times New Roman"/>
          <w:b/>
        </w:rPr>
        <w:t xml:space="preserve"> </w:t>
      </w:r>
      <w:r w:rsidR="00FC5CC2">
        <w:rPr>
          <w:rFonts w:ascii="Times New Roman" w:hAnsi="Times New Roman" w:cs="Times New Roman"/>
          <w:b/>
        </w:rPr>
        <w:t xml:space="preserve">at least </w:t>
      </w:r>
      <w:proofErr w:type="spellStart"/>
      <w:r w:rsidRPr="00CE699E">
        <w:rPr>
          <w:rFonts w:ascii="Times New Roman" w:hAnsi="Times New Roman" w:cs="Times New Roman"/>
          <w:b/>
        </w:rPr>
        <w:t>ServingCellConfigCommon</w:t>
      </w:r>
      <w:proofErr w:type="spellEnd"/>
      <w:r w:rsidRPr="00CE699E">
        <w:rPr>
          <w:rFonts w:ascii="Times New Roman" w:hAnsi="Times New Roman" w:cs="Times New Roman"/>
          <w:b/>
        </w:rPr>
        <w:t xml:space="preserve"> in </w:t>
      </w:r>
      <w:proofErr w:type="spellStart"/>
      <w:r w:rsidRPr="00CE699E">
        <w:rPr>
          <w:rFonts w:ascii="Times New Roman" w:hAnsi="Times New Roman" w:cs="Times New Roman"/>
          <w:b/>
        </w:rPr>
        <w:t>ReconfigurationWithSync</w:t>
      </w:r>
      <w:proofErr w:type="spellEnd"/>
      <w:r w:rsidRPr="00CE699E">
        <w:rPr>
          <w:rFonts w:ascii="Times New Roman" w:hAnsi="Times New Roman" w:cs="Times New Roman"/>
          <w:b/>
          <w:i/>
        </w:rPr>
        <w:t>.</w:t>
      </w:r>
    </w:p>
    <w:p w14:paraId="0C4701B4" w14:textId="10B88B4B" w:rsidR="005876D3" w:rsidRPr="009609A1" w:rsidRDefault="005876D3" w:rsidP="005876D3">
      <w:pPr>
        <w:jc w:val="both"/>
        <w:rPr>
          <w:rFonts w:ascii="Times New Roman" w:hAnsi="Times New Roman" w:cs="Times New Roman"/>
          <w:b/>
        </w:rPr>
      </w:pPr>
      <w:r w:rsidRPr="00CE699E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2</w:t>
      </w:r>
      <w:r w:rsidRPr="00CE699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Common (C)HO configuration includes up to </w:t>
      </w:r>
      <w:r w:rsidR="00FC5CC2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 potential target</w:t>
      </w:r>
      <w:r w:rsidR="00570443">
        <w:rPr>
          <w:rFonts w:ascii="Times New Roman" w:hAnsi="Times New Roman" w:cs="Times New Roman"/>
          <w:b/>
        </w:rPr>
        <w:t>/candidate</w:t>
      </w:r>
      <w:r>
        <w:rPr>
          <w:rFonts w:ascii="Times New Roman" w:hAnsi="Times New Roman" w:cs="Times New Roman"/>
          <w:b/>
        </w:rPr>
        <w:t xml:space="preserve"> cells</w:t>
      </w:r>
      <w:r w:rsidRPr="00CE699E">
        <w:rPr>
          <w:rFonts w:ascii="Times New Roman" w:hAnsi="Times New Roman" w:cs="Times New Roman"/>
          <w:b/>
          <w:i/>
        </w:rPr>
        <w:t>.</w:t>
      </w:r>
    </w:p>
    <w:p w14:paraId="08C26212" w14:textId="14165193" w:rsidR="005876D3" w:rsidRDefault="005876D3" w:rsidP="00A66B80">
      <w:pPr>
        <w:rPr>
          <w:rFonts w:ascii="Times New Roman" w:hAnsi="Times New Roman" w:cs="Times New Roman"/>
          <w:b/>
          <w:i/>
        </w:rPr>
      </w:pPr>
      <w:r w:rsidRPr="00CE699E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3</w:t>
      </w:r>
      <w:r w:rsidRPr="00CE699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Common (C)HO configuration is provided by broadcast signaling</w:t>
      </w:r>
      <w:r w:rsidRPr="00CE699E">
        <w:rPr>
          <w:rFonts w:ascii="Times New Roman" w:hAnsi="Times New Roman" w:cs="Times New Roman"/>
          <w:b/>
          <w:i/>
        </w:rPr>
        <w:t>.</w:t>
      </w:r>
    </w:p>
    <w:p w14:paraId="3AFA0429" w14:textId="56BCAD29" w:rsidR="005876D3" w:rsidRDefault="00FC5CC2" w:rsidP="005876D3">
      <w:pPr>
        <w:jc w:val="both"/>
        <w:rPr>
          <w:rFonts w:ascii="Times New Roman" w:hAnsi="Times New Roman" w:cs="Times New Roman"/>
          <w:b/>
        </w:rPr>
      </w:pPr>
      <w:r w:rsidRPr="00CE699E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4</w:t>
      </w:r>
      <w:r w:rsidRPr="00CE699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T</w:t>
      </w:r>
      <w:r w:rsidRPr="001411AE">
        <w:rPr>
          <w:rFonts w:ascii="Times New Roman" w:hAnsi="Times New Roman" w:cs="Times New Roman"/>
          <w:b/>
        </w:rPr>
        <w:t xml:space="preserve">he common </w:t>
      </w:r>
      <w:r>
        <w:rPr>
          <w:rFonts w:ascii="Times New Roman" w:hAnsi="Times New Roman" w:cs="Times New Roman"/>
          <w:b/>
        </w:rPr>
        <w:t xml:space="preserve">HO </w:t>
      </w:r>
      <w:r w:rsidRPr="001411AE">
        <w:rPr>
          <w:rFonts w:ascii="Times New Roman" w:hAnsi="Times New Roman" w:cs="Times New Roman"/>
          <w:b/>
        </w:rPr>
        <w:t>configuration in SIB</w:t>
      </w:r>
      <w:r>
        <w:rPr>
          <w:rFonts w:ascii="Times New Roman" w:hAnsi="Times New Roman" w:cs="Times New Roman"/>
          <w:b/>
        </w:rPr>
        <w:t xml:space="preserve"> is acquired and stored before receiving HO command, and is combined</w:t>
      </w:r>
      <w:r w:rsidRPr="001411AE">
        <w:rPr>
          <w:rFonts w:ascii="Times New Roman" w:hAnsi="Times New Roman" w:cs="Times New Roman"/>
          <w:b/>
        </w:rPr>
        <w:t xml:space="preserve"> with UE dedicated configuration</w:t>
      </w:r>
      <w:r>
        <w:rPr>
          <w:rFonts w:ascii="Times New Roman" w:hAnsi="Times New Roman" w:cs="Times New Roman"/>
          <w:b/>
        </w:rPr>
        <w:t xml:space="preserve"> when performing HO.</w:t>
      </w:r>
    </w:p>
    <w:p w14:paraId="1F4BD57D" w14:textId="38FEA30F" w:rsidR="004414D4" w:rsidRPr="004414D4" w:rsidRDefault="004414D4" w:rsidP="005876D3">
      <w:pPr>
        <w:jc w:val="both"/>
        <w:rPr>
          <w:rFonts w:ascii="Times New Roman" w:hAnsi="Times New Roman" w:cs="Times New Roman"/>
          <w:b/>
          <w:i/>
          <w:u w:val="single"/>
        </w:rPr>
      </w:pPr>
      <w:r w:rsidRPr="004414D4">
        <w:rPr>
          <w:rFonts w:ascii="Times New Roman" w:hAnsi="Times New Roman" w:cs="Times New Roman"/>
          <w:b/>
          <w:i/>
          <w:u w:val="single"/>
        </w:rPr>
        <w:t>RACH-less HO</w:t>
      </w:r>
    </w:p>
    <w:p w14:paraId="247E5B6F" w14:textId="5E1129BD" w:rsidR="005876D3" w:rsidRDefault="004414D4" w:rsidP="005876D3">
      <w:pPr>
        <w:jc w:val="both"/>
        <w:rPr>
          <w:rFonts w:ascii="Times New Roman" w:hAnsi="Times New Roman" w:cs="Times New Roman"/>
          <w:b/>
          <w:i/>
        </w:rPr>
      </w:pPr>
      <w:r w:rsidRPr="00EA4ADD">
        <w:rPr>
          <w:rFonts w:ascii="Times New Roman" w:hAnsi="Times New Roman" w:cs="Times New Roman"/>
          <w:b/>
        </w:rPr>
        <w:t xml:space="preserve">Proposal 5: </w:t>
      </w:r>
      <w:r w:rsidR="009506BD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RACH-less HO</w:t>
      </w:r>
      <w:r w:rsidR="009506BD">
        <w:rPr>
          <w:rFonts w:ascii="Times New Roman" w:hAnsi="Times New Roman" w:cs="Times New Roman"/>
          <w:b/>
        </w:rPr>
        <w:t xml:space="preserve"> command</w:t>
      </w:r>
      <w:r>
        <w:rPr>
          <w:rFonts w:ascii="Times New Roman" w:hAnsi="Times New Roman" w:cs="Times New Roman"/>
          <w:b/>
        </w:rPr>
        <w:t>, the parameter for N_TA is mandatory present which is either 0 or same value as the source cell.</w:t>
      </w:r>
    </w:p>
    <w:p w14:paraId="2D4FC035" w14:textId="77777777" w:rsidR="008307A7" w:rsidRDefault="008307A7" w:rsidP="008307A7">
      <w:pPr>
        <w:jc w:val="both"/>
        <w:rPr>
          <w:rFonts w:ascii="Times New Roman" w:hAnsi="Times New Roman" w:cs="Times New Roman"/>
          <w:b/>
        </w:rPr>
      </w:pPr>
      <w:r w:rsidRPr="00177461">
        <w:rPr>
          <w:rFonts w:ascii="Times New Roman" w:hAnsi="Times New Roman" w:cs="Times New Roman"/>
          <w:b/>
        </w:rPr>
        <w:lastRenderedPageBreak/>
        <w:t xml:space="preserve">Proposal 6: In NTN RACH-less HO, UE calculates the TA value for the target cell </w:t>
      </w:r>
      <w:r>
        <w:rPr>
          <w:rFonts w:ascii="Times New Roman" w:hAnsi="Times New Roman" w:cs="Times New Roman"/>
          <w:b/>
        </w:rPr>
        <w:t xml:space="preserve">using N_TA </w:t>
      </w:r>
      <w:r w:rsidRPr="00177461">
        <w:rPr>
          <w:rFonts w:ascii="Times New Roman" w:hAnsi="Times New Roman" w:cs="Times New Roman"/>
          <w:b/>
        </w:rPr>
        <w:t>as specified in 38.211, 38.213</w:t>
      </w:r>
      <w:r>
        <w:rPr>
          <w:rFonts w:ascii="Times New Roman" w:hAnsi="Times New Roman" w:cs="Times New Roman"/>
          <w:b/>
        </w:rPr>
        <w:t xml:space="preserve">, </w:t>
      </w:r>
      <w:r w:rsidRPr="00177461">
        <w:rPr>
          <w:rFonts w:ascii="Times New Roman" w:hAnsi="Times New Roman" w:cs="Times New Roman"/>
          <w:b/>
        </w:rPr>
        <w:t>and pre-compensates the TA for initial UL transmission.</w:t>
      </w:r>
    </w:p>
    <w:p w14:paraId="09270E95" w14:textId="2642E644" w:rsidR="006F1829" w:rsidRDefault="008307A7" w:rsidP="008307A7">
      <w:pPr>
        <w:jc w:val="both"/>
        <w:rPr>
          <w:rFonts w:ascii="Times New Roman" w:hAnsi="Times New Roman" w:cs="Times New Roman"/>
          <w:b/>
        </w:rPr>
      </w:pPr>
      <w:r w:rsidRPr="00D07810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7</w:t>
      </w:r>
      <w:r w:rsidRPr="00D07810">
        <w:rPr>
          <w:rFonts w:ascii="Times New Roman" w:hAnsi="Times New Roman" w:cs="Times New Roman"/>
          <w:b/>
        </w:rPr>
        <w:t>: If SUL is configured and if the UL carrier for initial UL transmission is not explicitly signaled, select NUL or SUL</w:t>
      </w:r>
      <w:r>
        <w:rPr>
          <w:rFonts w:ascii="Times New Roman" w:hAnsi="Times New Roman" w:cs="Times New Roman"/>
          <w:b/>
        </w:rPr>
        <w:t xml:space="preserve"> carrier</w:t>
      </w:r>
      <w:r w:rsidRPr="00D07810">
        <w:rPr>
          <w:rFonts w:ascii="Times New Roman" w:hAnsi="Times New Roman" w:cs="Times New Roman"/>
          <w:b/>
        </w:rPr>
        <w:t xml:space="preserve"> based on a RSRP threshold as in Random Access procedure.</w:t>
      </w:r>
    </w:p>
    <w:p w14:paraId="7A7A43E4" w14:textId="5398ED06" w:rsidR="005876D3" w:rsidRDefault="008307A7" w:rsidP="005876D3">
      <w:pPr>
        <w:jc w:val="both"/>
        <w:rPr>
          <w:rFonts w:ascii="Times New Roman" w:hAnsi="Times New Roman" w:cs="Times New Roman"/>
          <w:b/>
        </w:rPr>
      </w:pPr>
      <w:r w:rsidRPr="00D07810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8</w:t>
      </w:r>
      <w:r w:rsidRPr="00D07810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The </w:t>
      </w:r>
      <w:r w:rsidRPr="00AD334C">
        <w:rPr>
          <w:rFonts w:ascii="Times New Roman" w:hAnsi="Times New Roman" w:cs="Times New Roman"/>
          <w:b/>
        </w:rPr>
        <w:t xml:space="preserve">BWP indicated by </w:t>
      </w:r>
      <w:proofErr w:type="spellStart"/>
      <w:r w:rsidRPr="00AD334C">
        <w:rPr>
          <w:rFonts w:ascii="Times New Roman" w:hAnsi="Times New Roman" w:cs="Times New Roman"/>
          <w:b/>
        </w:rPr>
        <w:t>firstActiveUplinkBWP</w:t>
      </w:r>
      <w:proofErr w:type="spellEnd"/>
      <w:r w:rsidRPr="00AD334C">
        <w:rPr>
          <w:rFonts w:ascii="Times New Roman" w:hAnsi="Times New Roman" w:cs="Times New Roman"/>
          <w:b/>
        </w:rPr>
        <w:t xml:space="preserve"> is selected for the initial UL transmission</w:t>
      </w:r>
      <w:r>
        <w:rPr>
          <w:rFonts w:ascii="Times New Roman" w:hAnsi="Times New Roman" w:cs="Times New Roman"/>
          <w:b/>
        </w:rPr>
        <w:t>. I</w:t>
      </w:r>
      <w:r w:rsidRPr="00AD334C">
        <w:rPr>
          <w:rFonts w:ascii="Times New Roman" w:hAnsi="Times New Roman" w:cs="Times New Roman"/>
          <w:b/>
        </w:rPr>
        <w:t xml:space="preserve">f the </w:t>
      </w:r>
      <w:proofErr w:type="spellStart"/>
      <w:r w:rsidRPr="00AD334C">
        <w:rPr>
          <w:rFonts w:ascii="Times New Roman" w:hAnsi="Times New Roman" w:cs="Times New Roman"/>
          <w:b/>
        </w:rPr>
        <w:t>firstActiveUplinkBWP</w:t>
      </w:r>
      <w:proofErr w:type="spellEnd"/>
      <w:r w:rsidRPr="00AD334C">
        <w:rPr>
          <w:rFonts w:ascii="Times New Roman" w:hAnsi="Times New Roman" w:cs="Times New Roman"/>
          <w:b/>
        </w:rPr>
        <w:t xml:space="preserve"> is not signaled, </w:t>
      </w:r>
      <w:proofErr w:type="spellStart"/>
      <w:r w:rsidRPr="00AD334C">
        <w:rPr>
          <w:rFonts w:ascii="Times New Roman" w:hAnsi="Times New Roman" w:cs="Times New Roman"/>
          <w:b/>
        </w:rPr>
        <w:t>initialUplinkBWP</w:t>
      </w:r>
      <w:proofErr w:type="spellEnd"/>
      <w:r w:rsidRPr="00AD334C">
        <w:rPr>
          <w:rFonts w:ascii="Times New Roman" w:hAnsi="Times New Roman" w:cs="Times New Roman"/>
          <w:b/>
        </w:rPr>
        <w:t xml:space="preserve"> is selected.</w:t>
      </w:r>
    </w:p>
    <w:p w14:paraId="1E10670F" w14:textId="3E0F6050" w:rsidR="00B64B1B" w:rsidRPr="00A50BF7" w:rsidRDefault="00622716" w:rsidP="003D2A15">
      <w:pPr>
        <w:rPr>
          <w:rFonts w:ascii="Times New Roman" w:hAnsi="Times New Roman" w:cs="Times New Roman"/>
          <w:b/>
        </w:rPr>
      </w:pPr>
      <w:r w:rsidRPr="00802DA6">
        <w:rPr>
          <w:rFonts w:ascii="Times New Roman" w:hAnsi="Times New Roman" w:cs="Times New Roman"/>
          <w:b/>
        </w:rPr>
        <w:t>Proposal 9: If ta-Report is enable</w:t>
      </w:r>
      <w:r>
        <w:rPr>
          <w:rFonts w:ascii="Times New Roman" w:hAnsi="Times New Roman" w:cs="Times New Roman"/>
          <w:b/>
        </w:rPr>
        <w:t>d</w:t>
      </w:r>
      <w:r w:rsidRPr="00802DA6">
        <w:rPr>
          <w:rFonts w:ascii="Times New Roman" w:hAnsi="Times New Roman" w:cs="Times New Roman"/>
          <w:b/>
        </w:rPr>
        <w:t xml:space="preserve"> for RACH-less HO, TA report MAC CE is included in the initial UL transmission.</w:t>
      </w:r>
    </w:p>
    <w:p w14:paraId="5D6ACA05" w14:textId="67D76ADE" w:rsidR="005876D3" w:rsidRDefault="00622716" w:rsidP="005876D3">
      <w:pPr>
        <w:jc w:val="both"/>
        <w:rPr>
          <w:rFonts w:ascii="Times New Roman" w:hAnsi="Times New Roman" w:cs="Times New Roman"/>
        </w:rPr>
      </w:pPr>
      <w:r w:rsidRPr="002852B7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10</w:t>
      </w:r>
      <w:r w:rsidRPr="002852B7">
        <w:rPr>
          <w:rFonts w:ascii="Times New Roman" w:hAnsi="Times New Roman" w:cs="Times New Roman"/>
          <w:b/>
        </w:rPr>
        <w:t xml:space="preserve">: HARQ process ID 0 is used </w:t>
      </w:r>
      <w:r>
        <w:rPr>
          <w:rFonts w:ascii="Times New Roman" w:hAnsi="Times New Roman" w:cs="Times New Roman"/>
          <w:b/>
        </w:rPr>
        <w:t>for initial UL transmission.</w:t>
      </w:r>
      <w:r w:rsidR="005876D3">
        <w:rPr>
          <w:rFonts w:ascii="Times New Roman" w:hAnsi="Times New Roman" w:cs="Times New Roman"/>
        </w:rPr>
        <w:t xml:space="preserve"> </w:t>
      </w:r>
    </w:p>
    <w:p w14:paraId="6694EDF8" w14:textId="0C2B4D6B" w:rsidR="005876D3" w:rsidRPr="00E72B17" w:rsidRDefault="00622716" w:rsidP="005876D3">
      <w:pPr>
        <w:jc w:val="both"/>
        <w:rPr>
          <w:rFonts w:ascii="Times New Roman" w:hAnsi="Times New Roman" w:cs="Times New Roman"/>
        </w:rPr>
      </w:pPr>
      <w:r w:rsidRPr="00B61C2D">
        <w:rPr>
          <w:rFonts w:ascii="Times New Roman" w:hAnsi="Times New Roman" w:cs="Times New Roman"/>
          <w:b/>
        </w:rPr>
        <w:t>Proposal 1</w:t>
      </w:r>
      <w:r>
        <w:rPr>
          <w:rFonts w:ascii="Times New Roman" w:hAnsi="Times New Roman" w:cs="Times New Roman"/>
          <w:b/>
        </w:rPr>
        <w:t>1</w:t>
      </w:r>
      <w:r w:rsidRPr="00B61C2D">
        <w:rPr>
          <w:rFonts w:ascii="Times New Roman" w:hAnsi="Times New Roman" w:cs="Times New Roman"/>
          <w:b/>
        </w:rPr>
        <w:t>: HARQ mode for the HARQ process of initial UL transmission is up to NW implementation.</w:t>
      </w:r>
    </w:p>
    <w:p w14:paraId="560B3495" w14:textId="1262F322" w:rsidR="005876D3" w:rsidRPr="005876D3" w:rsidRDefault="00622716" w:rsidP="005876D3">
      <w:pPr>
        <w:spacing w:before="240"/>
        <w:rPr>
          <w:rFonts w:ascii="Times New Roman" w:hAnsi="Times New Roman" w:cs="Times New Roman"/>
          <w:b/>
        </w:rPr>
      </w:pPr>
      <w:r w:rsidRPr="000902F4">
        <w:rPr>
          <w:rFonts w:ascii="Times New Roman" w:hAnsi="Times New Roman" w:cs="Times New Roman"/>
          <w:b/>
        </w:rPr>
        <w:t>Proposal 1</w:t>
      </w:r>
      <w:r>
        <w:rPr>
          <w:rFonts w:ascii="Times New Roman" w:hAnsi="Times New Roman" w:cs="Times New Roman"/>
          <w:b/>
        </w:rPr>
        <w:t>2</w:t>
      </w:r>
      <w:r w:rsidRPr="000902F4">
        <w:rPr>
          <w:rFonts w:ascii="Times New Roman" w:hAnsi="Times New Roman" w:cs="Times New Roman"/>
          <w:b/>
        </w:rPr>
        <w:t>: Before the successful completion of the RACH-less HO, the MAC entity shall not select the logical channel(s) corresponding to DRB(s) for the uplink grant for the HARQ process of initial UL transmission.</w:t>
      </w:r>
      <w:r w:rsidR="005876D3" w:rsidRPr="005876D3">
        <w:rPr>
          <w:rFonts w:ascii="Times New Roman" w:hAnsi="Times New Roman" w:cs="Times New Roman"/>
          <w:b/>
        </w:rPr>
        <w:t xml:space="preserve"> </w:t>
      </w:r>
    </w:p>
    <w:p w14:paraId="5A1E9CA7" w14:textId="508EDE23" w:rsidR="005876D3" w:rsidRPr="0059690B" w:rsidRDefault="00622716" w:rsidP="005876D3">
      <w:pPr>
        <w:spacing w:before="240"/>
        <w:rPr>
          <w:rFonts w:ascii="Times New Roman" w:hAnsi="Times New Roman" w:cs="Times New Roman"/>
          <w:b/>
        </w:rPr>
      </w:pPr>
      <w:r w:rsidRPr="009F68B7">
        <w:rPr>
          <w:rFonts w:ascii="Times New Roman" w:hAnsi="Times New Roman" w:cs="Times New Roman"/>
          <w:b/>
        </w:rPr>
        <w:t>Proposal 1</w:t>
      </w:r>
      <w:r>
        <w:rPr>
          <w:rFonts w:ascii="Times New Roman" w:hAnsi="Times New Roman" w:cs="Times New Roman"/>
          <w:b/>
        </w:rPr>
        <w:t>3</w:t>
      </w:r>
      <w:r w:rsidRPr="009F68B7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I</w:t>
      </w:r>
      <w:r w:rsidRPr="009F68B7">
        <w:rPr>
          <w:rFonts w:ascii="Times New Roman" w:hAnsi="Times New Roman" w:cs="Times New Roman"/>
          <w:b/>
        </w:rPr>
        <w:t>f DRX is configured, the Active time for Serving Cells in a DRX group include</w:t>
      </w:r>
      <w:r>
        <w:rPr>
          <w:rFonts w:ascii="Times New Roman" w:hAnsi="Times New Roman" w:cs="Times New Roman"/>
          <w:b/>
        </w:rPr>
        <w:t>s</w:t>
      </w:r>
      <w:r w:rsidRPr="009F68B7">
        <w:rPr>
          <w:rFonts w:ascii="Times New Roman" w:hAnsi="Times New Roman" w:cs="Times New Roman"/>
          <w:b/>
        </w:rPr>
        <w:t xml:space="preserve"> the time between the start of T304 and the reception of first PDCCH that </w:t>
      </w:r>
      <w:r>
        <w:rPr>
          <w:rFonts w:ascii="Times New Roman" w:hAnsi="Times New Roman" w:cs="Times New Roman"/>
          <w:b/>
        </w:rPr>
        <w:t>indicate</w:t>
      </w:r>
      <w:r w:rsidRPr="009F68B7">
        <w:rPr>
          <w:rFonts w:ascii="Times New Roman" w:hAnsi="Times New Roman" w:cs="Times New Roman"/>
          <w:b/>
        </w:rPr>
        <w:t>s the DG for initial UL transmission.</w:t>
      </w:r>
    </w:p>
    <w:p w14:paraId="3FA22BAA" w14:textId="77777777" w:rsidR="008F17BB" w:rsidRPr="00FF4FE7" w:rsidRDefault="008F17BB" w:rsidP="008F17BB">
      <w:pPr>
        <w:jc w:val="both"/>
        <w:rPr>
          <w:rFonts w:ascii="Times New Roman" w:hAnsi="Times New Roman" w:cs="Times New Roman"/>
          <w:b/>
        </w:rPr>
      </w:pPr>
      <w:r w:rsidRPr="00FF4FE7">
        <w:rPr>
          <w:rFonts w:ascii="Times New Roman" w:hAnsi="Times New Roman" w:cs="Times New Roman"/>
          <w:b/>
        </w:rPr>
        <w:t>Proposal 14: Release the pre-allocated grant once RACH-less HO is successfully completed.</w:t>
      </w:r>
    </w:p>
    <w:p w14:paraId="6408D72B" w14:textId="6FED08DC" w:rsidR="0083484D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7379CCF1" w14:textId="158B3EE1" w:rsidR="004A5855" w:rsidRPr="004A5855" w:rsidRDefault="004A5855" w:rsidP="004A5855">
      <w:pPr>
        <w:rPr>
          <w:rFonts w:ascii="Times New Roman" w:hAnsi="Times New Roman" w:cs="Times New Roman"/>
        </w:rPr>
      </w:pPr>
      <w:r w:rsidRPr="004A5855"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 xml:space="preserve"> </w:t>
      </w:r>
      <w:r w:rsidR="00AB6D04" w:rsidRPr="00AB6D04">
        <w:rPr>
          <w:rFonts w:ascii="Times New Roman" w:hAnsi="Times New Roman" w:cs="Times New Roman"/>
        </w:rPr>
        <w:t>R2-2304248</w:t>
      </w:r>
      <w:r w:rsidR="00AB6D04">
        <w:rPr>
          <w:rFonts w:ascii="Times New Roman" w:hAnsi="Times New Roman" w:cs="Times New Roman"/>
        </w:rPr>
        <w:t xml:space="preserve"> </w:t>
      </w:r>
      <w:r w:rsidR="006D3F93" w:rsidRPr="006D3F93">
        <w:rPr>
          <w:rFonts w:ascii="Times New Roman" w:hAnsi="Times New Roman" w:cs="Times New Roman"/>
        </w:rPr>
        <w:t>Report of [AT121bis-</w:t>
      </w:r>
      <w:proofErr w:type="gramStart"/>
      <w:r w:rsidR="006D3F93" w:rsidRPr="006D3F93">
        <w:rPr>
          <w:rFonts w:ascii="Times New Roman" w:hAnsi="Times New Roman" w:cs="Times New Roman"/>
        </w:rPr>
        <w:t>e][</w:t>
      </w:r>
      <w:proofErr w:type="gramEnd"/>
      <w:r w:rsidR="006D3F93" w:rsidRPr="006D3F93">
        <w:rPr>
          <w:rFonts w:ascii="Times New Roman" w:hAnsi="Times New Roman" w:cs="Times New Roman"/>
        </w:rPr>
        <w:t xml:space="preserve">108][NR NTN </w:t>
      </w:r>
      <w:proofErr w:type="spellStart"/>
      <w:r w:rsidR="006D3F93" w:rsidRPr="006D3F93">
        <w:rPr>
          <w:rFonts w:ascii="Times New Roman" w:hAnsi="Times New Roman" w:cs="Times New Roman"/>
        </w:rPr>
        <w:t>Enh</w:t>
      </w:r>
      <w:proofErr w:type="spellEnd"/>
      <w:r w:rsidR="006D3F93" w:rsidRPr="006D3F93">
        <w:rPr>
          <w:rFonts w:ascii="Times New Roman" w:hAnsi="Times New Roman" w:cs="Times New Roman"/>
        </w:rPr>
        <w:t>] Common (C)HO configuration (Ericsson)</w:t>
      </w:r>
    </w:p>
    <w:p w14:paraId="7ED81517" w14:textId="6A07CE75" w:rsidR="00D47020" w:rsidRPr="00B970E3" w:rsidRDefault="004A5855" w:rsidP="00051D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[2]</w:t>
      </w:r>
      <w:r w:rsidR="00371B98" w:rsidRPr="00371B98">
        <w:t xml:space="preserve"> </w:t>
      </w:r>
      <w:r w:rsidR="00371B98" w:rsidRPr="00371B98">
        <w:rPr>
          <w:rFonts w:ascii="Times New Roman" w:hAnsi="Times New Roman" w:cs="Times New Roman"/>
        </w:rPr>
        <w:t>R2-2304249</w:t>
      </w:r>
      <w:r w:rsidR="00371B98">
        <w:rPr>
          <w:rFonts w:ascii="Times New Roman" w:hAnsi="Times New Roman" w:cs="Times New Roman"/>
        </w:rPr>
        <w:t xml:space="preserve"> </w:t>
      </w:r>
      <w:r w:rsidR="00371B98" w:rsidRPr="00371B98">
        <w:rPr>
          <w:rFonts w:ascii="Times New Roman" w:hAnsi="Times New Roman" w:cs="Times New Roman"/>
        </w:rPr>
        <w:t>Report of [AT121bis-e][109][</w:t>
      </w:r>
      <w:bookmarkStart w:id="4" w:name="_GoBack"/>
      <w:bookmarkEnd w:id="4"/>
      <w:r w:rsidR="00371B98" w:rsidRPr="00371B98">
        <w:rPr>
          <w:rFonts w:ascii="Times New Roman" w:hAnsi="Times New Roman" w:cs="Times New Roman"/>
        </w:rPr>
        <w:t xml:space="preserve">NR NTN </w:t>
      </w:r>
      <w:proofErr w:type="spellStart"/>
      <w:r w:rsidR="00371B98" w:rsidRPr="00371B98">
        <w:rPr>
          <w:rFonts w:ascii="Times New Roman" w:hAnsi="Times New Roman" w:cs="Times New Roman"/>
        </w:rPr>
        <w:t>Enh</w:t>
      </w:r>
      <w:proofErr w:type="spellEnd"/>
      <w:r w:rsidR="00371B98" w:rsidRPr="00371B98">
        <w:rPr>
          <w:rFonts w:ascii="Times New Roman" w:hAnsi="Times New Roman" w:cs="Times New Roman"/>
        </w:rPr>
        <w:t>] RACH-less HO (Samsung)</w:t>
      </w:r>
    </w:p>
    <w:sectPr w:rsidR="00D47020" w:rsidRPr="00B970E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3BEB4" w14:textId="77777777" w:rsidR="008434F5" w:rsidRDefault="008434F5" w:rsidP="00051DF8">
      <w:r>
        <w:separator/>
      </w:r>
    </w:p>
  </w:endnote>
  <w:endnote w:type="continuationSeparator" w:id="0">
    <w:p w14:paraId="2E3AFBB5" w14:textId="77777777" w:rsidR="008434F5" w:rsidRDefault="008434F5" w:rsidP="00051DF8">
      <w:r>
        <w:continuationSeparator/>
      </w:r>
    </w:p>
  </w:endnote>
  <w:endnote w:type="continuationNotice" w:id="1">
    <w:p w14:paraId="03FB03DE" w14:textId="77777777" w:rsidR="008434F5" w:rsidRDefault="008434F5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5EF92" w14:textId="77777777" w:rsidR="008434F5" w:rsidRDefault="008434F5" w:rsidP="00051DF8">
      <w:r>
        <w:separator/>
      </w:r>
    </w:p>
  </w:footnote>
  <w:footnote w:type="continuationSeparator" w:id="0">
    <w:p w14:paraId="6038C9B5" w14:textId="77777777" w:rsidR="008434F5" w:rsidRDefault="008434F5" w:rsidP="00051DF8">
      <w:r>
        <w:continuationSeparator/>
      </w:r>
    </w:p>
  </w:footnote>
  <w:footnote w:type="continuationNotice" w:id="1">
    <w:p w14:paraId="5A4EAB30" w14:textId="77777777" w:rsidR="008434F5" w:rsidRDefault="008434F5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D489E"/>
    <w:multiLevelType w:val="hybridMultilevel"/>
    <w:tmpl w:val="529A3B5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EF0E7D"/>
    <w:multiLevelType w:val="hybridMultilevel"/>
    <w:tmpl w:val="C5D2B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A5154A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456A2995"/>
    <w:multiLevelType w:val="hybridMultilevel"/>
    <w:tmpl w:val="C5D2B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F543C1"/>
    <w:multiLevelType w:val="multilevel"/>
    <w:tmpl w:val="52F543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324AC"/>
    <w:multiLevelType w:val="hybridMultilevel"/>
    <w:tmpl w:val="3080FA0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200D23"/>
    <w:multiLevelType w:val="hybridMultilevel"/>
    <w:tmpl w:val="C5D2B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267C66"/>
    <w:multiLevelType w:val="hybridMultilevel"/>
    <w:tmpl w:val="0C6E525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74676C17"/>
    <w:multiLevelType w:val="multilevel"/>
    <w:tmpl w:val="74676C17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6"/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1"/>
  </w:num>
  <w:num w:numId="10">
    <w:abstractNumId w:val="5"/>
  </w:num>
  <w:num w:numId="1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86"/>
    <w:rsid w:val="00002263"/>
    <w:rsid w:val="000038B6"/>
    <w:rsid w:val="00007440"/>
    <w:rsid w:val="00007761"/>
    <w:rsid w:val="00007CAB"/>
    <w:rsid w:val="0001163B"/>
    <w:rsid w:val="00011C8D"/>
    <w:rsid w:val="00013CDB"/>
    <w:rsid w:val="00014BC5"/>
    <w:rsid w:val="000153CC"/>
    <w:rsid w:val="00015950"/>
    <w:rsid w:val="00015F6D"/>
    <w:rsid w:val="000162E9"/>
    <w:rsid w:val="00016557"/>
    <w:rsid w:val="00022927"/>
    <w:rsid w:val="00023C40"/>
    <w:rsid w:val="000245ED"/>
    <w:rsid w:val="00024853"/>
    <w:rsid w:val="00025377"/>
    <w:rsid w:val="00025423"/>
    <w:rsid w:val="00026BFC"/>
    <w:rsid w:val="00027DC5"/>
    <w:rsid w:val="000302F2"/>
    <w:rsid w:val="00032642"/>
    <w:rsid w:val="00033397"/>
    <w:rsid w:val="00035DF0"/>
    <w:rsid w:val="000368CF"/>
    <w:rsid w:val="000375A6"/>
    <w:rsid w:val="00037861"/>
    <w:rsid w:val="00040076"/>
    <w:rsid w:val="00040095"/>
    <w:rsid w:val="000403D7"/>
    <w:rsid w:val="00040932"/>
    <w:rsid w:val="0004169F"/>
    <w:rsid w:val="0004179A"/>
    <w:rsid w:val="00042C77"/>
    <w:rsid w:val="000434B5"/>
    <w:rsid w:val="0004585B"/>
    <w:rsid w:val="00046488"/>
    <w:rsid w:val="00046FBF"/>
    <w:rsid w:val="000472BC"/>
    <w:rsid w:val="000500F3"/>
    <w:rsid w:val="000510FA"/>
    <w:rsid w:val="00051A55"/>
    <w:rsid w:val="00051D35"/>
    <w:rsid w:val="00051DF8"/>
    <w:rsid w:val="00051F75"/>
    <w:rsid w:val="00052840"/>
    <w:rsid w:val="0005588D"/>
    <w:rsid w:val="00065268"/>
    <w:rsid w:val="00070BD9"/>
    <w:rsid w:val="00071C4F"/>
    <w:rsid w:val="00072646"/>
    <w:rsid w:val="00072B5F"/>
    <w:rsid w:val="00073786"/>
    <w:rsid w:val="00073C9C"/>
    <w:rsid w:val="0007792A"/>
    <w:rsid w:val="00080512"/>
    <w:rsid w:val="00081240"/>
    <w:rsid w:val="00082840"/>
    <w:rsid w:val="0008374B"/>
    <w:rsid w:val="0008378E"/>
    <w:rsid w:val="000838BA"/>
    <w:rsid w:val="000902F4"/>
    <w:rsid w:val="00090468"/>
    <w:rsid w:val="00090CD4"/>
    <w:rsid w:val="000914AC"/>
    <w:rsid w:val="00093674"/>
    <w:rsid w:val="00094568"/>
    <w:rsid w:val="00094C6B"/>
    <w:rsid w:val="0009560E"/>
    <w:rsid w:val="00095F2D"/>
    <w:rsid w:val="000A269A"/>
    <w:rsid w:val="000A2BE7"/>
    <w:rsid w:val="000A4C20"/>
    <w:rsid w:val="000A5750"/>
    <w:rsid w:val="000A60C3"/>
    <w:rsid w:val="000A6B72"/>
    <w:rsid w:val="000A6CB3"/>
    <w:rsid w:val="000B0115"/>
    <w:rsid w:val="000B02F8"/>
    <w:rsid w:val="000B0BF3"/>
    <w:rsid w:val="000B0EF0"/>
    <w:rsid w:val="000B1245"/>
    <w:rsid w:val="000B1752"/>
    <w:rsid w:val="000B40D8"/>
    <w:rsid w:val="000B4877"/>
    <w:rsid w:val="000B6196"/>
    <w:rsid w:val="000B61B9"/>
    <w:rsid w:val="000B6398"/>
    <w:rsid w:val="000B7BCF"/>
    <w:rsid w:val="000C060B"/>
    <w:rsid w:val="000C18FE"/>
    <w:rsid w:val="000C2B2C"/>
    <w:rsid w:val="000C45E2"/>
    <w:rsid w:val="000C4FC3"/>
    <w:rsid w:val="000C522B"/>
    <w:rsid w:val="000C5340"/>
    <w:rsid w:val="000C69ED"/>
    <w:rsid w:val="000D16FD"/>
    <w:rsid w:val="000D2E51"/>
    <w:rsid w:val="000D3336"/>
    <w:rsid w:val="000D4B95"/>
    <w:rsid w:val="000D58AB"/>
    <w:rsid w:val="000D62C9"/>
    <w:rsid w:val="000D64F1"/>
    <w:rsid w:val="000D6E3F"/>
    <w:rsid w:val="000D75DC"/>
    <w:rsid w:val="000E01FF"/>
    <w:rsid w:val="000E11DD"/>
    <w:rsid w:val="000E3934"/>
    <w:rsid w:val="000E4069"/>
    <w:rsid w:val="000E5108"/>
    <w:rsid w:val="000E5206"/>
    <w:rsid w:val="000E6F5A"/>
    <w:rsid w:val="000F3C88"/>
    <w:rsid w:val="000F47BA"/>
    <w:rsid w:val="000F481F"/>
    <w:rsid w:val="000F526A"/>
    <w:rsid w:val="000F57DC"/>
    <w:rsid w:val="000F6A70"/>
    <w:rsid w:val="000F6CE7"/>
    <w:rsid w:val="000F7A11"/>
    <w:rsid w:val="000F7C41"/>
    <w:rsid w:val="00100327"/>
    <w:rsid w:val="001011C1"/>
    <w:rsid w:val="00101706"/>
    <w:rsid w:val="0010368C"/>
    <w:rsid w:val="0010478B"/>
    <w:rsid w:val="00112F1A"/>
    <w:rsid w:val="001141A5"/>
    <w:rsid w:val="0012049E"/>
    <w:rsid w:val="00123AC6"/>
    <w:rsid w:val="00124DD4"/>
    <w:rsid w:val="001261BD"/>
    <w:rsid w:val="00126400"/>
    <w:rsid w:val="00130A42"/>
    <w:rsid w:val="00131BCA"/>
    <w:rsid w:val="00132D82"/>
    <w:rsid w:val="001350CA"/>
    <w:rsid w:val="001411AE"/>
    <w:rsid w:val="00141F66"/>
    <w:rsid w:val="0014230B"/>
    <w:rsid w:val="00143363"/>
    <w:rsid w:val="001436BC"/>
    <w:rsid w:val="001446F4"/>
    <w:rsid w:val="00145075"/>
    <w:rsid w:val="00146BB6"/>
    <w:rsid w:val="001500B8"/>
    <w:rsid w:val="0015648A"/>
    <w:rsid w:val="001617E5"/>
    <w:rsid w:val="00165A0D"/>
    <w:rsid w:val="00166728"/>
    <w:rsid w:val="00166BB8"/>
    <w:rsid w:val="00171DA1"/>
    <w:rsid w:val="001741A0"/>
    <w:rsid w:val="00174291"/>
    <w:rsid w:val="00175FA0"/>
    <w:rsid w:val="00177461"/>
    <w:rsid w:val="00180692"/>
    <w:rsid w:val="00182E67"/>
    <w:rsid w:val="00183778"/>
    <w:rsid w:val="001841BF"/>
    <w:rsid w:val="0018515E"/>
    <w:rsid w:val="00185BC1"/>
    <w:rsid w:val="00186138"/>
    <w:rsid w:val="00186370"/>
    <w:rsid w:val="00190972"/>
    <w:rsid w:val="0019158C"/>
    <w:rsid w:val="001921CE"/>
    <w:rsid w:val="00192A32"/>
    <w:rsid w:val="00194515"/>
    <w:rsid w:val="00194CD0"/>
    <w:rsid w:val="0019500E"/>
    <w:rsid w:val="001962AF"/>
    <w:rsid w:val="001A0069"/>
    <w:rsid w:val="001A37E8"/>
    <w:rsid w:val="001B1E91"/>
    <w:rsid w:val="001B1FA7"/>
    <w:rsid w:val="001B3311"/>
    <w:rsid w:val="001B349E"/>
    <w:rsid w:val="001B3AAC"/>
    <w:rsid w:val="001B49C9"/>
    <w:rsid w:val="001B59B6"/>
    <w:rsid w:val="001C0FE8"/>
    <w:rsid w:val="001C23F4"/>
    <w:rsid w:val="001C3543"/>
    <w:rsid w:val="001C4AC4"/>
    <w:rsid w:val="001C4CEA"/>
    <w:rsid w:val="001C4F79"/>
    <w:rsid w:val="001C77C4"/>
    <w:rsid w:val="001D0C63"/>
    <w:rsid w:val="001D1DAA"/>
    <w:rsid w:val="001D6647"/>
    <w:rsid w:val="001E5E26"/>
    <w:rsid w:val="001F168B"/>
    <w:rsid w:val="001F6022"/>
    <w:rsid w:val="001F6698"/>
    <w:rsid w:val="001F7831"/>
    <w:rsid w:val="001F7D63"/>
    <w:rsid w:val="00204045"/>
    <w:rsid w:val="002057C6"/>
    <w:rsid w:val="0020712B"/>
    <w:rsid w:val="0021065F"/>
    <w:rsid w:val="0021231D"/>
    <w:rsid w:val="00212942"/>
    <w:rsid w:val="00212F1F"/>
    <w:rsid w:val="00213563"/>
    <w:rsid w:val="00214804"/>
    <w:rsid w:val="0021629A"/>
    <w:rsid w:val="00216876"/>
    <w:rsid w:val="002171B2"/>
    <w:rsid w:val="00217633"/>
    <w:rsid w:val="00220815"/>
    <w:rsid w:val="002219AC"/>
    <w:rsid w:val="0022250B"/>
    <w:rsid w:val="00223534"/>
    <w:rsid w:val="00223FCA"/>
    <w:rsid w:val="00224AAB"/>
    <w:rsid w:val="00224C8F"/>
    <w:rsid w:val="0022606D"/>
    <w:rsid w:val="002264D3"/>
    <w:rsid w:val="002277C7"/>
    <w:rsid w:val="00230FE8"/>
    <w:rsid w:val="00231728"/>
    <w:rsid w:val="00231AEC"/>
    <w:rsid w:val="00234C99"/>
    <w:rsid w:val="0023661D"/>
    <w:rsid w:val="0024324A"/>
    <w:rsid w:val="002438A7"/>
    <w:rsid w:val="00243DE1"/>
    <w:rsid w:val="00244A05"/>
    <w:rsid w:val="002455B8"/>
    <w:rsid w:val="00247550"/>
    <w:rsid w:val="00250404"/>
    <w:rsid w:val="002505E8"/>
    <w:rsid w:val="002508F7"/>
    <w:rsid w:val="002548B1"/>
    <w:rsid w:val="002553CD"/>
    <w:rsid w:val="0025613A"/>
    <w:rsid w:val="00260EC0"/>
    <w:rsid w:val="002610D8"/>
    <w:rsid w:val="00261C52"/>
    <w:rsid w:val="0026642F"/>
    <w:rsid w:val="00266AF5"/>
    <w:rsid w:val="002675D3"/>
    <w:rsid w:val="002709D8"/>
    <w:rsid w:val="00270A2B"/>
    <w:rsid w:val="00271A19"/>
    <w:rsid w:val="00272E2C"/>
    <w:rsid w:val="002747EC"/>
    <w:rsid w:val="00277FB4"/>
    <w:rsid w:val="00280BF8"/>
    <w:rsid w:val="002815C0"/>
    <w:rsid w:val="002840C7"/>
    <w:rsid w:val="00284E78"/>
    <w:rsid w:val="002852B7"/>
    <w:rsid w:val="002855BF"/>
    <w:rsid w:val="00287326"/>
    <w:rsid w:val="00290336"/>
    <w:rsid w:val="00291D77"/>
    <w:rsid w:val="00292FC9"/>
    <w:rsid w:val="002945AD"/>
    <w:rsid w:val="00296A41"/>
    <w:rsid w:val="002A3017"/>
    <w:rsid w:val="002A32C4"/>
    <w:rsid w:val="002A3860"/>
    <w:rsid w:val="002A47CF"/>
    <w:rsid w:val="002A629B"/>
    <w:rsid w:val="002A7486"/>
    <w:rsid w:val="002A7C84"/>
    <w:rsid w:val="002B0F64"/>
    <w:rsid w:val="002B1D88"/>
    <w:rsid w:val="002B296E"/>
    <w:rsid w:val="002B2AB0"/>
    <w:rsid w:val="002B3354"/>
    <w:rsid w:val="002B3F8E"/>
    <w:rsid w:val="002B4486"/>
    <w:rsid w:val="002B44B8"/>
    <w:rsid w:val="002B7736"/>
    <w:rsid w:val="002C5580"/>
    <w:rsid w:val="002C69AA"/>
    <w:rsid w:val="002D093F"/>
    <w:rsid w:val="002D2B20"/>
    <w:rsid w:val="002D2C29"/>
    <w:rsid w:val="002D2CA2"/>
    <w:rsid w:val="002D657A"/>
    <w:rsid w:val="002E771E"/>
    <w:rsid w:val="002E79BB"/>
    <w:rsid w:val="002F0D22"/>
    <w:rsid w:val="002F12A5"/>
    <w:rsid w:val="002F1345"/>
    <w:rsid w:val="003026A7"/>
    <w:rsid w:val="00303427"/>
    <w:rsid w:val="003052EB"/>
    <w:rsid w:val="00305B9C"/>
    <w:rsid w:val="00305DAA"/>
    <w:rsid w:val="00306241"/>
    <w:rsid w:val="003073B9"/>
    <w:rsid w:val="00307CD6"/>
    <w:rsid w:val="00310541"/>
    <w:rsid w:val="00310D9A"/>
    <w:rsid w:val="00311B17"/>
    <w:rsid w:val="00313299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7E5D"/>
    <w:rsid w:val="00330C9F"/>
    <w:rsid w:val="00331024"/>
    <w:rsid w:val="00332B7D"/>
    <w:rsid w:val="00333345"/>
    <w:rsid w:val="00335A5E"/>
    <w:rsid w:val="00337C3B"/>
    <w:rsid w:val="003407BE"/>
    <w:rsid w:val="00342828"/>
    <w:rsid w:val="00343806"/>
    <w:rsid w:val="00343819"/>
    <w:rsid w:val="00345C16"/>
    <w:rsid w:val="00347B20"/>
    <w:rsid w:val="00350D7C"/>
    <w:rsid w:val="00351CAD"/>
    <w:rsid w:val="00352960"/>
    <w:rsid w:val="00353629"/>
    <w:rsid w:val="00354468"/>
    <w:rsid w:val="0035462D"/>
    <w:rsid w:val="003563F1"/>
    <w:rsid w:val="00357118"/>
    <w:rsid w:val="00357272"/>
    <w:rsid w:val="00361D54"/>
    <w:rsid w:val="00363968"/>
    <w:rsid w:val="00364152"/>
    <w:rsid w:val="0036459E"/>
    <w:rsid w:val="00364B41"/>
    <w:rsid w:val="003667FF"/>
    <w:rsid w:val="003676CB"/>
    <w:rsid w:val="00370943"/>
    <w:rsid w:val="00371B98"/>
    <w:rsid w:val="003724CA"/>
    <w:rsid w:val="00373041"/>
    <w:rsid w:val="00376209"/>
    <w:rsid w:val="00377F37"/>
    <w:rsid w:val="0038082D"/>
    <w:rsid w:val="00381708"/>
    <w:rsid w:val="003824C2"/>
    <w:rsid w:val="00382C4D"/>
    <w:rsid w:val="00383096"/>
    <w:rsid w:val="00384561"/>
    <w:rsid w:val="00385E77"/>
    <w:rsid w:val="00387011"/>
    <w:rsid w:val="00387B0B"/>
    <w:rsid w:val="00390D6B"/>
    <w:rsid w:val="00393170"/>
    <w:rsid w:val="0039346C"/>
    <w:rsid w:val="003945D9"/>
    <w:rsid w:val="00395772"/>
    <w:rsid w:val="00395AEF"/>
    <w:rsid w:val="003972FF"/>
    <w:rsid w:val="003A133F"/>
    <w:rsid w:val="003A2082"/>
    <w:rsid w:val="003A229C"/>
    <w:rsid w:val="003A41EF"/>
    <w:rsid w:val="003A527F"/>
    <w:rsid w:val="003A565C"/>
    <w:rsid w:val="003A619C"/>
    <w:rsid w:val="003B0769"/>
    <w:rsid w:val="003B0F1B"/>
    <w:rsid w:val="003B2EAB"/>
    <w:rsid w:val="003B40AD"/>
    <w:rsid w:val="003B6290"/>
    <w:rsid w:val="003B73F6"/>
    <w:rsid w:val="003B79E3"/>
    <w:rsid w:val="003C0E17"/>
    <w:rsid w:val="003C1A2A"/>
    <w:rsid w:val="003C237F"/>
    <w:rsid w:val="003C291C"/>
    <w:rsid w:val="003C311A"/>
    <w:rsid w:val="003C4E37"/>
    <w:rsid w:val="003C50FB"/>
    <w:rsid w:val="003C5533"/>
    <w:rsid w:val="003C5DF8"/>
    <w:rsid w:val="003D127F"/>
    <w:rsid w:val="003D1CE7"/>
    <w:rsid w:val="003D249C"/>
    <w:rsid w:val="003D2A15"/>
    <w:rsid w:val="003D3149"/>
    <w:rsid w:val="003D3519"/>
    <w:rsid w:val="003D4028"/>
    <w:rsid w:val="003D4B16"/>
    <w:rsid w:val="003D6AB4"/>
    <w:rsid w:val="003D78FF"/>
    <w:rsid w:val="003D796E"/>
    <w:rsid w:val="003E012D"/>
    <w:rsid w:val="003E01A2"/>
    <w:rsid w:val="003E16BE"/>
    <w:rsid w:val="003E17A4"/>
    <w:rsid w:val="003E3E56"/>
    <w:rsid w:val="003E3F31"/>
    <w:rsid w:val="003E676B"/>
    <w:rsid w:val="003E730B"/>
    <w:rsid w:val="003F11FC"/>
    <w:rsid w:val="003F24B6"/>
    <w:rsid w:val="003F2683"/>
    <w:rsid w:val="003F2920"/>
    <w:rsid w:val="003F3214"/>
    <w:rsid w:val="003F3652"/>
    <w:rsid w:val="003F4E28"/>
    <w:rsid w:val="004006E8"/>
    <w:rsid w:val="00401855"/>
    <w:rsid w:val="0040228D"/>
    <w:rsid w:val="0040378B"/>
    <w:rsid w:val="0040702D"/>
    <w:rsid w:val="00410B87"/>
    <w:rsid w:val="00411C67"/>
    <w:rsid w:val="00412DA7"/>
    <w:rsid w:val="00413F2F"/>
    <w:rsid w:val="00414017"/>
    <w:rsid w:val="00420317"/>
    <w:rsid w:val="00420E2C"/>
    <w:rsid w:val="00424DE6"/>
    <w:rsid w:val="00427D3B"/>
    <w:rsid w:val="004322B3"/>
    <w:rsid w:val="004324FD"/>
    <w:rsid w:val="00432BC9"/>
    <w:rsid w:val="00432BE2"/>
    <w:rsid w:val="00434FF6"/>
    <w:rsid w:val="004360EB"/>
    <w:rsid w:val="004414D4"/>
    <w:rsid w:val="00441FD9"/>
    <w:rsid w:val="004433CF"/>
    <w:rsid w:val="0044406B"/>
    <w:rsid w:val="00446718"/>
    <w:rsid w:val="0044738E"/>
    <w:rsid w:val="00451660"/>
    <w:rsid w:val="00452280"/>
    <w:rsid w:val="00460A99"/>
    <w:rsid w:val="00461101"/>
    <w:rsid w:val="00463D4C"/>
    <w:rsid w:val="00465587"/>
    <w:rsid w:val="004657C7"/>
    <w:rsid w:val="00465C07"/>
    <w:rsid w:val="0046720C"/>
    <w:rsid w:val="0047086C"/>
    <w:rsid w:val="0047610A"/>
    <w:rsid w:val="00476C27"/>
    <w:rsid w:val="00477455"/>
    <w:rsid w:val="004779FB"/>
    <w:rsid w:val="00487060"/>
    <w:rsid w:val="00487F56"/>
    <w:rsid w:val="004901A6"/>
    <w:rsid w:val="00490325"/>
    <w:rsid w:val="00490C92"/>
    <w:rsid w:val="004937F8"/>
    <w:rsid w:val="00493A0E"/>
    <w:rsid w:val="004A10EE"/>
    <w:rsid w:val="004A12B9"/>
    <w:rsid w:val="004A1F7B"/>
    <w:rsid w:val="004A2470"/>
    <w:rsid w:val="004A3412"/>
    <w:rsid w:val="004A34E6"/>
    <w:rsid w:val="004A40FB"/>
    <w:rsid w:val="004A5855"/>
    <w:rsid w:val="004B1812"/>
    <w:rsid w:val="004B18E1"/>
    <w:rsid w:val="004B2692"/>
    <w:rsid w:val="004B32EB"/>
    <w:rsid w:val="004B3EF2"/>
    <w:rsid w:val="004B498F"/>
    <w:rsid w:val="004B4F59"/>
    <w:rsid w:val="004B5408"/>
    <w:rsid w:val="004B77BE"/>
    <w:rsid w:val="004C0C6E"/>
    <w:rsid w:val="004C14B0"/>
    <w:rsid w:val="004C25E8"/>
    <w:rsid w:val="004C2EC3"/>
    <w:rsid w:val="004C3DCD"/>
    <w:rsid w:val="004C44D2"/>
    <w:rsid w:val="004D0C51"/>
    <w:rsid w:val="004D12EF"/>
    <w:rsid w:val="004D2FBB"/>
    <w:rsid w:val="004D3578"/>
    <w:rsid w:val="004D380D"/>
    <w:rsid w:val="004D4335"/>
    <w:rsid w:val="004D6C16"/>
    <w:rsid w:val="004D6FD4"/>
    <w:rsid w:val="004D7B60"/>
    <w:rsid w:val="004E213A"/>
    <w:rsid w:val="004E4E09"/>
    <w:rsid w:val="004E5BB6"/>
    <w:rsid w:val="004F10E9"/>
    <w:rsid w:val="004F3ADA"/>
    <w:rsid w:val="004F4540"/>
    <w:rsid w:val="004F5FC8"/>
    <w:rsid w:val="004F73A7"/>
    <w:rsid w:val="004F7C51"/>
    <w:rsid w:val="00501D49"/>
    <w:rsid w:val="00503171"/>
    <w:rsid w:val="00503CB5"/>
    <w:rsid w:val="00504F3B"/>
    <w:rsid w:val="00506597"/>
    <w:rsid w:val="00506C28"/>
    <w:rsid w:val="005075B6"/>
    <w:rsid w:val="00516A0D"/>
    <w:rsid w:val="00516FBC"/>
    <w:rsid w:val="00517034"/>
    <w:rsid w:val="0052108B"/>
    <w:rsid w:val="005214BC"/>
    <w:rsid w:val="00522591"/>
    <w:rsid w:val="00526728"/>
    <w:rsid w:val="00527344"/>
    <w:rsid w:val="00527C31"/>
    <w:rsid w:val="00527F2A"/>
    <w:rsid w:val="00534DA0"/>
    <w:rsid w:val="00535EC5"/>
    <w:rsid w:val="00536A0E"/>
    <w:rsid w:val="005412A6"/>
    <w:rsid w:val="00542000"/>
    <w:rsid w:val="00543E6C"/>
    <w:rsid w:val="00546C79"/>
    <w:rsid w:val="00547211"/>
    <w:rsid w:val="00547A10"/>
    <w:rsid w:val="00551763"/>
    <w:rsid w:val="0055422F"/>
    <w:rsid w:val="00555CFA"/>
    <w:rsid w:val="00557338"/>
    <w:rsid w:val="005625DD"/>
    <w:rsid w:val="005642A1"/>
    <w:rsid w:val="00565087"/>
    <w:rsid w:val="0056573F"/>
    <w:rsid w:val="0056592A"/>
    <w:rsid w:val="0056656C"/>
    <w:rsid w:val="00570443"/>
    <w:rsid w:val="00571279"/>
    <w:rsid w:val="00572564"/>
    <w:rsid w:val="005739BD"/>
    <w:rsid w:val="00575070"/>
    <w:rsid w:val="005752D5"/>
    <w:rsid w:val="0057598B"/>
    <w:rsid w:val="0058077E"/>
    <w:rsid w:val="00583007"/>
    <w:rsid w:val="00584044"/>
    <w:rsid w:val="0058460B"/>
    <w:rsid w:val="005876D3"/>
    <w:rsid w:val="00591E74"/>
    <w:rsid w:val="0059328F"/>
    <w:rsid w:val="00593C4B"/>
    <w:rsid w:val="00594B6F"/>
    <w:rsid w:val="005957E1"/>
    <w:rsid w:val="00595AAB"/>
    <w:rsid w:val="00596097"/>
    <w:rsid w:val="00596323"/>
    <w:rsid w:val="0059690B"/>
    <w:rsid w:val="00596B5D"/>
    <w:rsid w:val="005A49C6"/>
    <w:rsid w:val="005A4D6D"/>
    <w:rsid w:val="005A5AED"/>
    <w:rsid w:val="005A68D5"/>
    <w:rsid w:val="005A6CA2"/>
    <w:rsid w:val="005A6FD7"/>
    <w:rsid w:val="005A7602"/>
    <w:rsid w:val="005B4E2B"/>
    <w:rsid w:val="005B5565"/>
    <w:rsid w:val="005B598B"/>
    <w:rsid w:val="005B6421"/>
    <w:rsid w:val="005C007C"/>
    <w:rsid w:val="005C0359"/>
    <w:rsid w:val="005C1A18"/>
    <w:rsid w:val="005C2F10"/>
    <w:rsid w:val="005C4665"/>
    <w:rsid w:val="005C5E13"/>
    <w:rsid w:val="005C64F2"/>
    <w:rsid w:val="005C78A8"/>
    <w:rsid w:val="005D1091"/>
    <w:rsid w:val="005D1BB3"/>
    <w:rsid w:val="005D2171"/>
    <w:rsid w:val="005D2ED5"/>
    <w:rsid w:val="005D38C4"/>
    <w:rsid w:val="005D4207"/>
    <w:rsid w:val="005D5915"/>
    <w:rsid w:val="005D6E49"/>
    <w:rsid w:val="005D725F"/>
    <w:rsid w:val="005E074B"/>
    <w:rsid w:val="005E1600"/>
    <w:rsid w:val="005E28FB"/>
    <w:rsid w:val="005E3812"/>
    <w:rsid w:val="005E47B2"/>
    <w:rsid w:val="005F0D6D"/>
    <w:rsid w:val="005F399A"/>
    <w:rsid w:val="005F4375"/>
    <w:rsid w:val="005F483B"/>
    <w:rsid w:val="0060107D"/>
    <w:rsid w:val="00601562"/>
    <w:rsid w:val="00602F40"/>
    <w:rsid w:val="00603B63"/>
    <w:rsid w:val="00603D62"/>
    <w:rsid w:val="00604294"/>
    <w:rsid w:val="006048A8"/>
    <w:rsid w:val="00604D20"/>
    <w:rsid w:val="0060686C"/>
    <w:rsid w:val="00606E38"/>
    <w:rsid w:val="0061000C"/>
    <w:rsid w:val="00610FFB"/>
    <w:rsid w:val="00611566"/>
    <w:rsid w:val="00611868"/>
    <w:rsid w:val="00613366"/>
    <w:rsid w:val="006150D4"/>
    <w:rsid w:val="006160D7"/>
    <w:rsid w:val="006206E3"/>
    <w:rsid w:val="00621C1A"/>
    <w:rsid w:val="00622716"/>
    <w:rsid w:val="00622FDA"/>
    <w:rsid w:val="0062410C"/>
    <w:rsid w:val="00624C07"/>
    <w:rsid w:val="00625727"/>
    <w:rsid w:val="0062582C"/>
    <w:rsid w:val="0062599C"/>
    <w:rsid w:val="00625B0A"/>
    <w:rsid w:val="00626AEC"/>
    <w:rsid w:val="00632396"/>
    <w:rsid w:val="00635845"/>
    <w:rsid w:val="00640307"/>
    <w:rsid w:val="00641342"/>
    <w:rsid w:val="0064487C"/>
    <w:rsid w:val="00646D99"/>
    <w:rsid w:val="006504D6"/>
    <w:rsid w:val="006510E9"/>
    <w:rsid w:val="00651F09"/>
    <w:rsid w:val="00652798"/>
    <w:rsid w:val="00652B9E"/>
    <w:rsid w:val="00653358"/>
    <w:rsid w:val="00653A7E"/>
    <w:rsid w:val="00654173"/>
    <w:rsid w:val="006541A1"/>
    <w:rsid w:val="00654596"/>
    <w:rsid w:val="00656910"/>
    <w:rsid w:val="00656E05"/>
    <w:rsid w:val="006574C0"/>
    <w:rsid w:val="00657CA6"/>
    <w:rsid w:val="0066096B"/>
    <w:rsid w:val="0066509E"/>
    <w:rsid w:val="00667F76"/>
    <w:rsid w:val="006705DC"/>
    <w:rsid w:val="00670C14"/>
    <w:rsid w:val="00671D08"/>
    <w:rsid w:val="00672522"/>
    <w:rsid w:val="00674D79"/>
    <w:rsid w:val="00676DD2"/>
    <w:rsid w:val="0067758B"/>
    <w:rsid w:val="0067783E"/>
    <w:rsid w:val="00677F5B"/>
    <w:rsid w:val="00682BF2"/>
    <w:rsid w:val="006854C3"/>
    <w:rsid w:val="00690ED2"/>
    <w:rsid w:val="00693D04"/>
    <w:rsid w:val="00694551"/>
    <w:rsid w:val="00694F59"/>
    <w:rsid w:val="00695FBA"/>
    <w:rsid w:val="00696821"/>
    <w:rsid w:val="006A19A8"/>
    <w:rsid w:val="006A1A2B"/>
    <w:rsid w:val="006A416F"/>
    <w:rsid w:val="006A4A4B"/>
    <w:rsid w:val="006B0178"/>
    <w:rsid w:val="006B46F5"/>
    <w:rsid w:val="006B5A32"/>
    <w:rsid w:val="006B68F8"/>
    <w:rsid w:val="006C0B23"/>
    <w:rsid w:val="006C1B70"/>
    <w:rsid w:val="006C2167"/>
    <w:rsid w:val="006C66D8"/>
    <w:rsid w:val="006C7C48"/>
    <w:rsid w:val="006D067F"/>
    <w:rsid w:val="006D1E24"/>
    <w:rsid w:val="006D35DE"/>
    <w:rsid w:val="006D3AF4"/>
    <w:rsid w:val="006D3CBB"/>
    <w:rsid w:val="006D3F93"/>
    <w:rsid w:val="006D530C"/>
    <w:rsid w:val="006D554E"/>
    <w:rsid w:val="006D7988"/>
    <w:rsid w:val="006E0403"/>
    <w:rsid w:val="006E1057"/>
    <w:rsid w:val="006E1417"/>
    <w:rsid w:val="006E19AF"/>
    <w:rsid w:val="006E4AE6"/>
    <w:rsid w:val="006E6249"/>
    <w:rsid w:val="006F1829"/>
    <w:rsid w:val="006F346F"/>
    <w:rsid w:val="006F69EC"/>
    <w:rsid w:val="006F6A2C"/>
    <w:rsid w:val="00702693"/>
    <w:rsid w:val="00705BC0"/>
    <w:rsid w:val="007069DC"/>
    <w:rsid w:val="00710201"/>
    <w:rsid w:val="007102CD"/>
    <w:rsid w:val="00710661"/>
    <w:rsid w:val="00710D4C"/>
    <w:rsid w:val="0071194B"/>
    <w:rsid w:val="00712781"/>
    <w:rsid w:val="007129D3"/>
    <w:rsid w:val="00713E60"/>
    <w:rsid w:val="007171D0"/>
    <w:rsid w:val="0072073A"/>
    <w:rsid w:val="00721D97"/>
    <w:rsid w:val="00723B0B"/>
    <w:rsid w:val="00725C33"/>
    <w:rsid w:val="0073133A"/>
    <w:rsid w:val="0073263B"/>
    <w:rsid w:val="00732B74"/>
    <w:rsid w:val="007342B5"/>
    <w:rsid w:val="0073449A"/>
    <w:rsid w:val="00734A5B"/>
    <w:rsid w:val="00734CCD"/>
    <w:rsid w:val="0073620F"/>
    <w:rsid w:val="00737B6B"/>
    <w:rsid w:val="00740C0A"/>
    <w:rsid w:val="00740F91"/>
    <w:rsid w:val="007415C1"/>
    <w:rsid w:val="00744E76"/>
    <w:rsid w:val="00745AC8"/>
    <w:rsid w:val="007463B7"/>
    <w:rsid w:val="007469FD"/>
    <w:rsid w:val="0075287B"/>
    <w:rsid w:val="00753B28"/>
    <w:rsid w:val="00754E42"/>
    <w:rsid w:val="00755CF3"/>
    <w:rsid w:val="00756A3A"/>
    <w:rsid w:val="00756E85"/>
    <w:rsid w:val="00757D40"/>
    <w:rsid w:val="00761926"/>
    <w:rsid w:val="007627D9"/>
    <w:rsid w:val="0076607C"/>
    <w:rsid w:val="007662B5"/>
    <w:rsid w:val="0077241B"/>
    <w:rsid w:val="00774940"/>
    <w:rsid w:val="0077751F"/>
    <w:rsid w:val="007778A0"/>
    <w:rsid w:val="00781472"/>
    <w:rsid w:val="00781F0F"/>
    <w:rsid w:val="00782664"/>
    <w:rsid w:val="007831D3"/>
    <w:rsid w:val="0078534D"/>
    <w:rsid w:val="00785E33"/>
    <w:rsid w:val="007864E8"/>
    <w:rsid w:val="0078727C"/>
    <w:rsid w:val="007876E5"/>
    <w:rsid w:val="00787719"/>
    <w:rsid w:val="0079049D"/>
    <w:rsid w:val="0079226B"/>
    <w:rsid w:val="00792C78"/>
    <w:rsid w:val="007933A9"/>
    <w:rsid w:val="00793DC5"/>
    <w:rsid w:val="0079488B"/>
    <w:rsid w:val="00794B9A"/>
    <w:rsid w:val="00796823"/>
    <w:rsid w:val="00797AA0"/>
    <w:rsid w:val="00797DED"/>
    <w:rsid w:val="007A062B"/>
    <w:rsid w:val="007A2E55"/>
    <w:rsid w:val="007A3137"/>
    <w:rsid w:val="007A7099"/>
    <w:rsid w:val="007B09F5"/>
    <w:rsid w:val="007B18D8"/>
    <w:rsid w:val="007B2202"/>
    <w:rsid w:val="007B3C9A"/>
    <w:rsid w:val="007B5601"/>
    <w:rsid w:val="007B75B4"/>
    <w:rsid w:val="007C068E"/>
    <w:rsid w:val="007C095F"/>
    <w:rsid w:val="007C0FAF"/>
    <w:rsid w:val="007C17D5"/>
    <w:rsid w:val="007C1A44"/>
    <w:rsid w:val="007C25AC"/>
    <w:rsid w:val="007C2DD0"/>
    <w:rsid w:val="007C563E"/>
    <w:rsid w:val="007C6CAC"/>
    <w:rsid w:val="007C7B54"/>
    <w:rsid w:val="007C7BB8"/>
    <w:rsid w:val="007D06E6"/>
    <w:rsid w:val="007D1A7F"/>
    <w:rsid w:val="007D2689"/>
    <w:rsid w:val="007D4F8A"/>
    <w:rsid w:val="007D4FB2"/>
    <w:rsid w:val="007E1392"/>
    <w:rsid w:val="007E2EF9"/>
    <w:rsid w:val="007F03B5"/>
    <w:rsid w:val="007F0455"/>
    <w:rsid w:val="007F09F2"/>
    <w:rsid w:val="007F1748"/>
    <w:rsid w:val="007F2D37"/>
    <w:rsid w:val="007F2E08"/>
    <w:rsid w:val="007F742E"/>
    <w:rsid w:val="007F7EC4"/>
    <w:rsid w:val="00800B57"/>
    <w:rsid w:val="008028A4"/>
    <w:rsid w:val="00802DA6"/>
    <w:rsid w:val="008043F1"/>
    <w:rsid w:val="008056ED"/>
    <w:rsid w:val="00807C64"/>
    <w:rsid w:val="00807E15"/>
    <w:rsid w:val="008104E0"/>
    <w:rsid w:val="0081087E"/>
    <w:rsid w:val="00811105"/>
    <w:rsid w:val="00811D9D"/>
    <w:rsid w:val="00813245"/>
    <w:rsid w:val="00814BE5"/>
    <w:rsid w:val="00815AA2"/>
    <w:rsid w:val="008176A2"/>
    <w:rsid w:val="00820098"/>
    <w:rsid w:val="00824262"/>
    <w:rsid w:val="008274DE"/>
    <w:rsid w:val="00827D94"/>
    <w:rsid w:val="008307A7"/>
    <w:rsid w:val="00830B22"/>
    <w:rsid w:val="00830E1C"/>
    <w:rsid w:val="00832DF3"/>
    <w:rsid w:val="0083484D"/>
    <w:rsid w:val="008350FE"/>
    <w:rsid w:val="008378CB"/>
    <w:rsid w:val="00840DE0"/>
    <w:rsid w:val="008412F9"/>
    <w:rsid w:val="008434F5"/>
    <w:rsid w:val="00844CDD"/>
    <w:rsid w:val="0084515E"/>
    <w:rsid w:val="00847C73"/>
    <w:rsid w:val="00850C3E"/>
    <w:rsid w:val="00851443"/>
    <w:rsid w:val="008515D4"/>
    <w:rsid w:val="008554CE"/>
    <w:rsid w:val="00856568"/>
    <w:rsid w:val="00860623"/>
    <w:rsid w:val="008607A8"/>
    <w:rsid w:val="00861551"/>
    <w:rsid w:val="00861FEE"/>
    <w:rsid w:val="00862027"/>
    <w:rsid w:val="00862FDC"/>
    <w:rsid w:val="0086354A"/>
    <w:rsid w:val="00865EDE"/>
    <w:rsid w:val="00866A0C"/>
    <w:rsid w:val="00871728"/>
    <w:rsid w:val="00871D08"/>
    <w:rsid w:val="008732D6"/>
    <w:rsid w:val="00875EB1"/>
    <w:rsid w:val="008768CA"/>
    <w:rsid w:val="00877EF9"/>
    <w:rsid w:val="00880559"/>
    <w:rsid w:val="008818E2"/>
    <w:rsid w:val="00882533"/>
    <w:rsid w:val="008849F5"/>
    <w:rsid w:val="008853D3"/>
    <w:rsid w:val="00890D75"/>
    <w:rsid w:val="00892166"/>
    <w:rsid w:val="00895A0B"/>
    <w:rsid w:val="00895A0C"/>
    <w:rsid w:val="00896CB6"/>
    <w:rsid w:val="008B5306"/>
    <w:rsid w:val="008B5896"/>
    <w:rsid w:val="008B71DB"/>
    <w:rsid w:val="008B74AF"/>
    <w:rsid w:val="008C285A"/>
    <w:rsid w:val="008C2E2A"/>
    <w:rsid w:val="008C3057"/>
    <w:rsid w:val="008C3BA0"/>
    <w:rsid w:val="008C4C73"/>
    <w:rsid w:val="008C4E29"/>
    <w:rsid w:val="008C68EA"/>
    <w:rsid w:val="008C7DE0"/>
    <w:rsid w:val="008D1799"/>
    <w:rsid w:val="008D19D1"/>
    <w:rsid w:val="008D1CEB"/>
    <w:rsid w:val="008D2E4D"/>
    <w:rsid w:val="008D3BA5"/>
    <w:rsid w:val="008D49D8"/>
    <w:rsid w:val="008D6817"/>
    <w:rsid w:val="008E0988"/>
    <w:rsid w:val="008E199E"/>
    <w:rsid w:val="008E3A19"/>
    <w:rsid w:val="008E6DF5"/>
    <w:rsid w:val="008E6ED0"/>
    <w:rsid w:val="008F17BB"/>
    <w:rsid w:val="008F391F"/>
    <w:rsid w:val="008F396F"/>
    <w:rsid w:val="008F3DCD"/>
    <w:rsid w:val="008F60D4"/>
    <w:rsid w:val="008F6420"/>
    <w:rsid w:val="0090129C"/>
    <w:rsid w:val="00901D5C"/>
    <w:rsid w:val="0090271F"/>
    <w:rsid w:val="009027DA"/>
    <w:rsid w:val="00902DB9"/>
    <w:rsid w:val="00903709"/>
    <w:rsid w:val="0090466A"/>
    <w:rsid w:val="00907FE0"/>
    <w:rsid w:val="0091035F"/>
    <w:rsid w:val="00913393"/>
    <w:rsid w:val="009139F6"/>
    <w:rsid w:val="00921E6D"/>
    <w:rsid w:val="0092209D"/>
    <w:rsid w:val="00923655"/>
    <w:rsid w:val="0092610E"/>
    <w:rsid w:val="00930AB9"/>
    <w:rsid w:val="009322D7"/>
    <w:rsid w:val="00932E2A"/>
    <w:rsid w:val="009340D8"/>
    <w:rsid w:val="0093589D"/>
    <w:rsid w:val="00935948"/>
    <w:rsid w:val="00936071"/>
    <w:rsid w:val="009366BE"/>
    <w:rsid w:val="009376AF"/>
    <w:rsid w:val="009376CD"/>
    <w:rsid w:val="00940212"/>
    <w:rsid w:val="009428FC"/>
    <w:rsid w:val="00942EC2"/>
    <w:rsid w:val="0094481F"/>
    <w:rsid w:val="009504CA"/>
    <w:rsid w:val="009505D8"/>
    <w:rsid w:val="009506BD"/>
    <w:rsid w:val="009508D2"/>
    <w:rsid w:val="00950B99"/>
    <w:rsid w:val="009510B8"/>
    <w:rsid w:val="00951A4F"/>
    <w:rsid w:val="00952941"/>
    <w:rsid w:val="0095330B"/>
    <w:rsid w:val="0095343C"/>
    <w:rsid w:val="009557C4"/>
    <w:rsid w:val="00955E64"/>
    <w:rsid w:val="00955FB6"/>
    <w:rsid w:val="0095778B"/>
    <w:rsid w:val="009609A1"/>
    <w:rsid w:val="00961B32"/>
    <w:rsid w:val="00962455"/>
    <w:rsid w:val="00962509"/>
    <w:rsid w:val="00965E6D"/>
    <w:rsid w:val="00966ABC"/>
    <w:rsid w:val="00970666"/>
    <w:rsid w:val="00970DB3"/>
    <w:rsid w:val="00971288"/>
    <w:rsid w:val="00971A5C"/>
    <w:rsid w:val="00972FBD"/>
    <w:rsid w:val="00973D04"/>
    <w:rsid w:val="00974BB0"/>
    <w:rsid w:val="00974CF6"/>
    <w:rsid w:val="00975BCD"/>
    <w:rsid w:val="00975FF0"/>
    <w:rsid w:val="0097603C"/>
    <w:rsid w:val="00976C9C"/>
    <w:rsid w:val="00977122"/>
    <w:rsid w:val="00977609"/>
    <w:rsid w:val="00977EAC"/>
    <w:rsid w:val="00982DAE"/>
    <w:rsid w:val="0098681C"/>
    <w:rsid w:val="00986B60"/>
    <w:rsid w:val="009913B3"/>
    <w:rsid w:val="009928A9"/>
    <w:rsid w:val="009932BF"/>
    <w:rsid w:val="0099552F"/>
    <w:rsid w:val="00995D8C"/>
    <w:rsid w:val="00997F2F"/>
    <w:rsid w:val="00997FAD"/>
    <w:rsid w:val="009A0AF3"/>
    <w:rsid w:val="009A275D"/>
    <w:rsid w:val="009A2EEE"/>
    <w:rsid w:val="009A4931"/>
    <w:rsid w:val="009A5858"/>
    <w:rsid w:val="009A6B35"/>
    <w:rsid w:val="009B07CD"/>
    <w:rsid w:val="009B125F"/>
    <w:rsid w:val="009B13FA"/>
    <w:rsid w:val="009B1854"/>
    <w:rsid w:val="009B26F6"/>
    <w:rsid w:val="009B53C1"/>
    <w:rsid w:val="009B647D"/>
    <w:rsid w:val="009B6F76"/>
    <w:rsid w:val="009C19E9"/>
    <w:rsid w:val="009C7BDA"/>
    <w:rsid w:val="009D5A5D"/>
    <w:rsid w:val="009D7467"/>
    <w:rsid w:val="009D74A6"/>
    <w:rsid w:val="009D7615"/>
    <w:rsid w:val="009E0E87"/>
    <w:rsid w:val="009E55AC"/>
    <w:rsid w:val="009E7EC4"/>
    <w:rsid w:val="009F1D4E"/>
    <w:rsid w:val="009F2CB9"/>
    <w:rsid w:val="009F445F"/>
    <w:rsid w:val="009F5806"/>
    <w:rsid w:val="009F68B7"/>
    <w:rsid w:val="00A00170"/>
    <w:rsid w:val="00A0066E"/>
    <w:rsid w:val="00A027CA"/>
    <w:rsid w:val="00A03496"/>
    <w:rsid w:val="00A07140"/>
    <w:rsid w:val="00A10516"/>
    <w:rsid w:val="00A10F02"/>
    <w:rsid w:val="00A10F2C"/>
    <w:rsid w:val="00A12E91"/>
    <w:rsid w:val="00A13227"/>
    <w:rsid w:val="00A204CA"/>
    <w:rsid w:val="00A209D6"/>
    <w:rsid w:val="00A22738"/>
    <w:rsid w:val="00A23446"/>
    <w:rsid w:val="00A255A1"/>
    <w:rsid w:val="00A3092C"/>
    <w:rsid w:val="00A31B24"/>
    <w:rsid w:val="00A337BB"/>
    <w:rsid w:val="00A33876"/>
    <w:rsid w:val="00A33FE1"/>
    <w:rsid w:val="00A33FFF"/>
    <w:rsid w:val="00A3621D"/>
    <w:rsid w:val="00A409FF"/>
    <w:rsid w:val="00A41829"/>
    <w:rsid w:val="00A430EC"/>
    <w:rsid w:val="00A4371D"/>
    <w:rsid w:val="00A44335"/>
    <w:rsid w:val="00A456AA"/>
    <w:rsid w:val="00A4645A"/>
    <w:rsid w:val="00A466D4"/>
    <w:rsid w:val="00A47F02"/>
    <w:rsid w:val="00A50BF7"/>
    <w:rsid w:val="00A53724"/>
    <w:rsid w:val="00A5457E"/>
    <w:rsid w:val="00A54B2B"/>
    <w:rsid w:val="00A54C46"/>
    <w:rsid w:val="00A54E74"/>
    <w:rsid w:val="00A57B2F"/>
    <w:rsid w:val="00A60806"/>
    <w:rsid w:val="00A66B80"/>
    <w:rsid w:val="00A70362"/>
    <w:rsid w:val="00A72629"/>
    <w:rsid w:val="00A7298F"/>
    <w:rsid w:val="00A745A3"/>
    <w:rsid w:val="00A748B8"/>
    <w:rsid w:val="00A75A4F"/>
    <w:rsid w:val="00A82346"/>
    <w:rsid w:val="00A85727"/>
    <w:rsid w:val="00A87376"/>
    <w:rsid w:val="00A905E9"/>
    <w:rsid w:val="00A90727"/>
    <w:rsid w:val="00A9145C"/>
    <w:rsid w:val="00A91596"/>
    <w:rsid w:val="00A9274B"/>
    <w:rsid w:val="00A94387"/>
    <w:rsid w:val="00A962F5"/>
    <w:rsid w:val="00A9671C"/>
    <w:rsid w:val="00AA1553"/>
    <w:rsid w:val="00AA4F5A"/>
    <w:rsid w:val="00AA510B"/>
    <w:rsid w:val="00AA5A02"/>
    <w:rsid w:val="00AA6D24"/>
    <w:rsid w:val="00AB20DF"/>
    <w:rsid w:val="00AB2360"/>
    <w:rsid w:val="00AB2C03"/>
    <w:rsid w:val="00AB3DDD"/>
    <w:rsid w:val="00AB4454"/>
    <w:rsid w:val="00AB4A3D"/>
    <w:rsid w:val="00AB6D04"/>
    <w:rsid w:val="00AB7EC1"/>
    <w:rsid w:val="00AC1F4D"/>
    <w:rsid w:val="00AC4A23"/>
    <w:rsid w:val="00AC4E8F"/>
    <w:rsid w:val="00AC507F"/>
    <w:rsid w:val="00AC6887"/>
    <w:rsid w:val="00AD1711"/>
    <w:rsid w:val="00AD3082"/>
    <w:rsid w:val="00AD334C"/>
    <w:rsid w:val="00AD6EC3"/>
    <w:rsid w:val="00AE47F5"/>
    <w:rsid w:val="00AE5D2D"/>
    <w:rsid w:val="00AF1733"/>
    <w:rsid w:val="00AF1776"/>
    <w:rsid w:val="00AF371E"/>
    <w:rsid w:val="00AF649F"/>
    <w:rsid w:val="00AF7C5F"/>
    <w:rsid w:val="00B0385E"/>
    <w:rsid w:val="00B05150"/>
    <w:rsid w:val="00B05380"/>
    <w:rsid w:val="00B05962"/>
    <w:rsid w:val="00B11EAC"/>
    <w:rsid w:val="00B120D6"/>
    <w:rsid w:val="00B13A48"/>
    <w:rsid w:val="00B15449"/>
    <w:rsid w:val="00B15B76"/>
    <w:rsid w:val="00B16C2F"/>
    <w:rsid w:val="00B176C9"/>
    <w:rsid w:val="00B21486"/>
    <w:rsid w:val="00B2602A"/>
    <w:rsid w:val="00B261CD"/>
    <w:rsid w:val="00B27303"/>
    <w:rsid w:val="00B30F22"/>
    <w:rsid w:val="00B31F1F"/>
    <w:rsid w:val="00B37FB1"/>
    <w:rsid w:val="00B413F2"/>
    <w:rsid w:val="00B41C3C"/>
    <w:rsid w:val="00B422C6"/>
    <w:rsid w:val="00B4636F"/>
    <w:rsid w:val="00B46E85"/>
    <w:rsid w:val="00B47B25"/>
    <w:rsid w:val="00B47C49"/>
    <w:rsid w:val="00B47FD1"/>
    <w:rsid w:val="00B50969"/>
    <w:rsid w:val="00B51007"/>
    <w:rsid w:val="00B516BB"/>
    <w:rsid w:val="00B53B7C"/>
    <w:rsid w:val="00B53DBA"/>
    <w:rsid w:val="00B54FFC"/>
    <w:rsid w:val="00B55159"/>
    <w:rsid w:val="00B56487"/>
    <w:rsid w:val="00B6002E"/>
    <w:rsid w:val="00B606E6"/>
    <w:rsid w:val="00B61C2D"/>
    <w:rsid w:val="00B64B1B"/>
    <w:rsid w:val="00B657DE"/>
    <w:rsid w:val="00B65AA8"/>
    <w:rsid w:val="00B65CA2"/>
    <w:rsid w:val="00B6672E"/>
    <w:rsid w:val="00B66E42"/>
    <w:rsid w:val="00B672E4"/>
    <w:rsid w:val="00B70FD6"/>
    <w:rsid w:val="00B726D8"/>
    <w:rsid w:val="00B73674"/>
    <w:rsid w:val="00B7538C"/>
    <w:rsid w:val="00B76953"/>
    <w:rsid w:val="00B8075F"/>
    <w:rsid w:val="00B82BFF"/>
    <w:rsid w:val="00B83D64"/>
    <w:rsid w:val="00B84B49"/>
    <w:rsid w:val="00B84DB2"/>
    <w:rsid w:val="00B873FD"/>
    <w:rsid w:val="00B970E3"/>
    <w:rsid w:val="00BA18CB"/>
    <w:rsid w:val="00BA55D1"/>
    <w:rsid w:val="00BA56A5"/>
    <w:rsid w:val="00BB07ED"/>
    <w:rsid w:val="00BB0E20"/>
    <w:rsid w:val="00BB12BA"/>
    <w:rsid w:val="00BB1304"/>
    <w:rsid w:val="00BB1937"/>
    <w:rsid w:val="00BB1F15"/>
    <w:rsid w:val="00BB242A"/>
    <w:rsid w:val="00BB3177"/>
    <w:rsid w:val="00BB7251"/>
    <w:rsid w:val="00BB7C42"/>
    <w:rsid w:val="00BC0826"/>
    <w:rsid w:val="00BC1BC3"/>
    <w:rsid w:val="00BC2317"/>
    <w:rsid w:val="00BC32E4"/>
    <w:rsid w:val="00BC3555"/>
    <w:rsid w:val="00BD03E5"/>
    <w:rsid w:val="00BD2CE9"/>
    <w:rsid w:val="00BD5D0A"/>
    <w:rsid w:val="00BE034C"/>
    <w:rsid w:val="00BE07D3"/>
    <w:rsid w:val="00BE17AD"/>
    <w:rsid w:val="00BE2A19"/>
    <w:rsid w:val="00BE40FF"/>
    <w:rsid w:val="00BF14F3"/>
    <w:rsid w:val="00BF376B"/>
    <w:rsid w:val="00BF3CBC"/>
    <w:rsid w:val="00BF3CEA"/>
    <w:rsid w:val="00BF4333"/>
    <w:rsid w:val="00BF4969"/>
    <w:rsid w:val="00BF6A54"/>
    <w:rsid w:val="00C00351"/>
    <w:rsid w:val="00C00512"/>
    <w:rsid w:val="00C04A27"/>
    <w:rsid w:val="00C10E27"/>
    <w:rsid w:val="00C11561"/>
    <w:rsid w:val="00C12B51"/>
    <w:rsid w:val="00C1441E"/>
    <w:rsid w:val="00C1493D"/>
    <w:rsid w:val="00C15129"/>
    <w:rsid w:val="00C1670C"/>
    <w:rsid w:val="00C21461"/>
    <w:rsid w:val="00C23F90"/>
    <w:rsid w:val="00C243E1"/>
    <w:rsid w:val="00C24650"/>
    <w:rsid w:val="00C25465"/>
    <w:rsid w:val="00C25A41"/>
    <w:rsid w:val="00C2720F"/>
    <w:rsid w:val="00C27A96"/>
    <w:rsid w:val="00C30859"/>
    <w:rsid w:val="00C317C0"/>
    <w:rsid w:val="00C31B5A"/>
    <w:rsid w:val="00C33079"/>
    <w:rsid w:val="00C334D8"/>
    <w:rsid w:val="00C34F33"/>
    <w:rsid w:val="00C370BD"/>
    <w:rsid w:val="00C37615"/>
    <w:rsid w:val="00C37ED6"/>
    <w:rsid w:val="00C419C1"/>
    <w:rsid w:val="00C424AD"/>
    <w:rsid w:val="00C44D4E"/>
    <w:rsid w:val="00C460F5"/>
    <w:rsid w:val="00C46E04"/>
    <w:rsid w:val="00C479AE"/>
    <w:rsid w:val="00C5010C"/>
    <w:rsid w:val="00C51EBB"/>
    <w:rsid w:val="00C52194"/>
    <w:rsid w:val="00C5362D"/>
    <w:rsid w:val="00C54AE7"/>
    <w:rsid w:val="00C54DA4"/>
    <w:rsid w:val="00C54F5D"/>
    <w:rsid w:val="00C55038"/>
    <w:rsid w:val="00C55A12"/>
    <w:rsid w:val="00C56C9F"/>
    <w:rsid w:val="00C637FD"/>
    <w:rsid w:val="00C6553E"/>
    <w:rsid w:val="00C66523"/>
    <w:rsid w:val="00C66D96"/>
    <w:rsid w:val="00C677E9"/>
    <w:rsid w:val="00C70DC4"/>
    <w:rsid w:val="00C7489D"/>
    <w:rsid w:val="00C760D4"/>
    <w:rsid w:val="00C76A1A"/>
    <w:rsid w:val="00C76B6B"/>
    <w:rsid w:val="00C76EF2"/>
    <w:rsid w:val="00C831CC"/>
    <w:rsid w:val="00C83895"/>
    <w:rsid w:val="00C83A13"/>
    <w:rsid w:val="00C844F8"/>
    <w:rsid w:val="00C86F10"/>
    <w:rsid w:val="00C9068C"/>
    <w:rsid w:val="00C9186F"/>
    <w:rsid w:val="00C91F36"/>
    <w:rsid w:val="00C920C6"/>
    <w:rsid w:val="00C92967"/>
    <w:rsid w:val="00C930F7"/>
    <w:rsid w:val="00C94794"/>
    <w:rsid w:val="00CA0FF2"/>
    <w:rsid w:val="00CA2A8B"/>
    <w:rsid w:val="00CA358C"/>
    <w:rsid w:val="00CA390E"/>
    <w:rsid w:val="00CA3D0C"/>
    <w:rsid w:val="00CA654B"/>
    <w:rsid w:val="00CA7092"/>
    <w:rsid w:val="00CA7774"/>
    <w:rsid w:val="00CB180C"/>
    <w:rsid w:val="00CB3154"/>
    <w:rsid w:val="00CB40C7"/>
    <w:rsid w:val="00CB4772"/>
    <w:rsid w:val="00CB6E5C"/>
    <w:rsid w:val="00CB72B8"/>
    <w:rsid w:val="00CC3C7A"/>
    <w:rsid w:val="00CC4132"/>
    <w:rsid w:val="00CC4645"/>
    <w:rsid w:val="00CC56CB"/>
    <w:rsid w:val="00CC653B"/>
    <w:rsid w:val="00CD0BA8"/>
    <w:rsid w:val="00CD14F3"/>
    <w:rsid w:val="00CD1913"/>
    <w:rsid w:val="00CD4948"/>
    <w:rsid w:val="00CD4C7B"/>
    <w:rsid w:val="00CD4F02"/>
    <w:rsid w:val="00CD58FE"/>
    <w:rsid w:val="00CE08D1"/>
    <w:rsid w:val="00CE1B38"/>
    <w:rsid w:val="00CE31BB"/>
    <w:rsid w:val="00CE699E"/>
    <w:rsid w:val="00CF1CFC"/>
    <w:rsid w:val="00CF1E1A"/>
    <w:rsid w:val="00CF4D95"/>
    <w:rsid w:val="00CF6820"/>
    <w:rsid w:val="00CF73D9"/>
    <w:rsid w:val="00D004AD"/>
    <w:rsid w:val="00D011CA"/>
    <w:rsid w:val="00D020FC"/>
    <w:rsid w:val="00D0378F"/>
    <w:rsid w:val="00D04E65"/>
    <w:rsid w:val="00D06125"/>
    <w:rsid w:val="00D06188"/>
    <w:rsid w:val="00D070FB"/>
    <w:rsid w:val="00D07810"/>
    <w:rsid w:val="00D12DDB"/>
    <w:rsid w:val="00D17225"/>
    <w:rsid w:val="00D1769D"/>
    <w:rsid w:val="00D21DA4"/>
    <w:rsid w:val="00D220C7"/>
    <w:rsid w:val="00D24C0D"/>
    <w:rsid w:val="00D26990"/>
    <w:rsid w:val="00D328CE"/>
    <w:rsid w:val="00D33BE3"/>
    <w:rsid w:val="00D343DA"/>
    <w:rsid w:val="00D34A15"/>
    <w:rsid w:val="00D35DEB"/>
    <w:rsid w:val="00D36C63"/>
    <w:rsid w:val="00D3792D"/>
    <w:rsid w:val="00D44D37"/>
    <w:rsid w:val="00D47020"/>
    <w:rsid w:val="00D47CAD"/>
    <w:rsid w:val="00D51036"/>
    <w:rsid w:val="00D51F0F"/>
    <w:rsid w:val="00D52FC5"/>
    <w:rsid w:val="00D55B56"/>
    <w:rsid w:val="00D55D66"/>
    <w:rsid w:val="00D55E47"/>
    <w:rsid w:val="00D60C67"/>
    <w:rsid w:val="00D62E19"/>
    <w:rsid w:val="00D62E33"/>
    <w:rsid w:val="00D63B20"/>
    <w:rsid w:val="00D64B1C"/>
    <w:rsid w:val="00D6517A"/>
    <w:rsid w:val="00D67CD1"/>
    <w:rsid w:val="00D7022F"/>
    <w:rsid w:val="00D727AF"/>
    <w:rsid w:val="00D727BD"/>
    <w:rsid w:val="00D72C64"/>
    <w:rsid w:val="00D738D6"/>
    <w:rsid w:val="00D75219"/>
    <w:rsid w:val="00D80795"/>
    <w:rsid w:val="00D809C4"/>
    <w:rsid w:val="00D80DBC"/>
    <w:rsid w:val="00D843A6"/>
    <w:rsid w:val="00D854BE"/>
    <w:rsid w:val="00D87009"/>
    <w:rsid w:val="00D87801"/>
    <w:rsid w:val="00D87E00"/>
    <w:rsid w:val="00D87E83"/>
    <w:rsid w:val="00D9134D"/>
    <w:rsid w:val="00D92893"/>
    <w:rsid w:val="00D92DA4"/>
    <w:rsid w:val="00D93832"/>
    <w:rsid w:val="00D93914"/>
    <w:rsid w:val="00D96D11"/>
    <w:rsid w:val="00DA29BD"/>
    <w:rsid w:val="00DA6127"/>
    <w:rsid w:val="00DA7A03"/>
    <w:rsid w:val="00DB0DB8"/>
    <w:rsid w:val="00DB159F"/>
    <w:rsid w:val="00DB1818"/>
    <w:rsid w:val="00DB1F9F"/>
    <w:rsid w:val="00DB3682"/>
    <w:rsid w:val="00DB3918"/>
    <w:rsid w:val="00DB74A8"/>
    <w:rsid w:val="00DC045F"/>
    <w:rsid w:val="00DC1C1A"/>
    <w:rsid w:val="00DC309B"/>
    <w:rsid w:val="00DC3ED9"/>
    <w:rsid w:val="00DC4DA2"/>
    <w:rsid w:val="00DC5261"/>
    <w:rsid w:val="00DC59E7"/>
    <w:rsid w:val="00DC6A61"/>
    <w:rsid w:val="00DC75FA"/>
    <w:rsid w:val="00DD1F37"/>
    <w:rsid w:val="00DD3480"/>
    <w:rsid w:val="00DD4BB9"/>
    <w:rsid w:val="00DD5188"/>
    <w:rsid w:val="00DD5D4C"/>
    <w:rsid w:val="00DD64BE"/>
    <w:rsid w:val="00DD6710"/>
    <w:rsid w:val="00DD76C2"/>
    <w:rsid w:val="00DE03D3"/>
    <w:rsid w:val="00DE22A8"/>
    <w:rsid w:val="00DE25D2"/>
    <w:rsid w:val="00DE491C"/>
    <w:rsid w:val="00DE4B54"/>
    <w:rsid w:val="00DF1108"/>
    <w:rsid w:val="00DF218F"/>
    <w:rsid w:val="00DF4645"/>
    <w:rsid w:val="00DF7834"/>
    <w:rsid w:val="00E00D16"/>
    <w:rsid w:val="00E02228"/>
    <w:rsid w:val="00E0267E"/>
    <w:rsid w:val="00E04BAC"/>
    <w:rsid w:val="00E053D4"/>
    <w:rsid w:val="00E107C1"/>
    <w:rsid w:val="00E1255A"/>
    <w:rsid w:val="00E131B9"/>
    <w:rsid w:val="00E131E1"/>
    <w:rsid w:val="00E147E9"/>
    <w:rsid w:val="00E1589E"/>
    <w:rsid w:val="00E16BF5"/>
    <w:rsid w:val="00E223EE"/>
    <w:rsid w:val="00E24C00"/>
    <w:rsid w:val="00E26122"/>
    <w:rsid w:val="00E262F2"/>
    <w:rsid w:val="00E271EB"/>
    <w:rsid w:val="00E337F6"/>
    <w:rsid w:val="00E37AE8"/>
    <w:rsid w:val="00E37E4F"/>
    <w:rsid w:val="00E41B53"/>
    <w:rsid w:val="00E4283F"/>
    <w:rsid w:val="00E45739"/>
    <w:rsid w:val="00E46C08"/>
    <w:rsid w:val="00E471CF"/>
    <w:rsid w:val="00E47979"/>
    <w:rsid w:val="00E5433E"/>
    <w:rsid w:val="00E568FC"/>
    <w:rsid w:val="00E57CF4"/>
    <w:rsid w:val="00E609A3"/>
    <w:rsid w:val="00E62835"/>
    <w:rsid w:val="00E62BC9"/>
    <w:rsid w:val="00E66ABA"/>
    <w:rsid w:val="00E67116"/>
    <w:rsid w:val="00E7096B"/>
    <w:rsid w:val="00E72B17"/>
    <w:rsid w:val="00E74E5E"/>
    <w:rsid w:val="00E76044"/>
    <w:rsid w:val="00E766EC"/>
    <w:rsid w:val="00E77645"/>
    <w:rsid w:val="00E82625"/>
    <w:rsid w:val="00E83697"/>
    <w:rsid w:val="00E83852"/>
    <w:rsid w:val="00E84914"/>
    <w:rsid w:val="00E859B6"/>
    <w:rsid w:val="00E8654C"/>
    <w:rsid w:val="00E86809"/>
    <w:rsid w:val="00E86D6D"/>
    <w:rsid w:val="00E9103A"/>
    <w:rsid w:val="00E9509D"/>
    <w:rsid w:val="00E95936"/>
    <w:rsid w:val="00E96CD0"/>
    <w:rsid w:val="00E96F95"/>
    <w:rsid w:val="00EA12F9"/>
    <w:rsid w:val="00EA2715"/>
    <w:rsid w:val="00EA2AB4"/>
    <w:rsid w:val="00EA3E27"/>
    <w:rsid w:val="00EA4ADD"/>
    <w:rsid w:val="00EA514A"/>
    <w:rsid w:val="00EA51B2"/>
    <w:rsid w:val="00EA5A15"/>
    <w:rsid w:val="00EA66C9"/>
    <w:rsid w:val="00EA6F9D"/>
    <w:rsid w:val="00EA715F"/>
    <w:rsid w:val="00EB06B2"/>
    <w:rsid w:val="00EB10E1"/>
    <w:rsid w:val="00EB2D8D"/>
    <w:rsid w:val="00EB378C"/>
    <w:rsid w:val="00EB4E14"/>
    <w:rsid w:val="00EB513E"/>
    <w:rsid w:val="00EB56A0"/>
    <w:rsid w:val="00EB5A68"/>
    <w:rsid w:val="00EC230D"/>
    <w:rsid w:val="00EC340C"/>
    <w:rsid w:val="00EC4A25"/>
    <w:rsid w:val="00EC6C86"/>
    <w:rsid w:val="00EC6F51"/>
    <w:rsid w:val="00EC7DFE"/>
    <w:rsid w:val="00ED0457"/>
    <w:rsid w:val="00ED112E"/>
    <w:rsid w:val="00ED1ADF"/>
    <w:rsid w:val="00ED1BAA"/>
    <w:rsid w:val="00ED40AC"/>
    <w:rsid w:val="00ED6022"/>
    <w:rsid w:val="00EE00AC"/>
    <w:rsid w:val="00EE0AFD"/>
    <w:rsid w:val="00EE297D"/>
    <w:rsid w:val="00EE4F7D"/>
    <w:rsid w:val="00EE5F79"/>
    <w:rsid w:val="00EE671D"/>
    <w:rsid w:val="00EE77D7"/>
    <w:rsid w:val="00EE7F4A"/>
    <w:rsid w:val="00EF0C39"/>
    <w:rsid w:val="00EF0DB9"/>
    <w:rsid w:val="00EF609C"/>
    <w:rsid w:val="00EF612C"/>
    <w:rsid w:val="00F01C6C"/>
    <w:rsid w:val="00F01C7D"/>
    <w:rsid w:val="00F0257E"/>
    <w:rsid w:val="00F025A2"/>
    <w:rsid w:val="00F036E9"/>
    <w:rsid w:val="00F043D1"/>
    <w:rsid w:val="00F067EB"/>
    <w:rsid w:val="00F07388"/>
    <w:rsid w:val="00F07939"/>
    <w:rsid w:val="00F12DE6"/>
    <w:rsid w:val="00F141DF"/>
    <w:rsid w:val="00F177BD"/>
    <w:rsid w:val="00F2026E"/>
    <w:rsid w:val="00F2073A"/>
    <w:rsid w:val="00F2173A"/>
    <w:rsid w:val="00F2210A"/>
    <w:rsid w:val="00F23E2E"/>
    <w:rsid w:val="00F247F6"/>
    <w:rsid w:val="00F25696"/>
    <w:rsid w:val="00F26EB7"/>
    <w:rsid w:val="00F275A1"/>
    <w:rsid w:val="00F3039A"/>
    <w:rsid w:val="00F305FA"/>
    <w:rsid w:val="00F31372"/>
    <w:rsid w:val="00F323AC"/>
    <w:rsid w:val="00F341BE"/>
    <w:rsid w:val="00F34665"/>
    <w:rsid w:val="00F3485F"/>
    <w:rsid w:val="00F36DFC"/>
    <w:rsid w:val="00F37678"/>
    <w:rsid w:val="00F37743"/>
    <w:rsid w:val="00F41A62"/>
    <w:rsid w:val="00F42330"/>
    <w:rsid w:val="00F43661"/>
    <w:rsid w:val="00F44DF5"/>
    <w:rsid w:val="00F463C0"/>
    <w:rsid w:val="00F46B11"/>
    <w:rsid w:val="00F46BBD"/>
    <w:rsid w:val="00F46F23"/>
    <w:rsid w:val="00F4749A"/>
    <w:rsid w:val="00F521FD"/>
    <w:rsid w:val="00F52DE9"/>
    <w:rsid w:val="00F54A3D"/>
    <w:rsid w:val="00F54CB0"/>
    <w:rsid w:val="00F571A8"/>
    <w:rsid w:val="00F579CD"/>
    <w:rsid w:val="00F62C99"/>
    <w:rsid w:val="00F633B4"/>
    <w:rsid w:val="00F653B8"/>
    <w:rsid w:val="00F65AA7"/>
    <w:rsid w:val="00F701EF"/>
    <w:rsid w:val="00F71B89"/>
    <w:rsid w:val="00F72F26"/>
    <w:rsid w:val="00F7353C"/>
    <w:rsid w:val="00F758D2"/>
    <w:rsid w:val="00F763A4"/>
    <w:rsid w:val="00F76F8F"/>
    <w:rsid w:val="00F7775C"/>
    <w:rsid w:val="00F77B35"/>
    <w:rsid w:val="00F77CC7"/>
    <w:rsid w:val="00F77EE4"/>
    <w:rsid w:val="00F824FC"/>
    <w:rsid w:val="00F83C4F"/>
    <w:rsid w:val="00F84D15"/>
    <w:rsid w:val="00F84D86"/>
    <w:rsid w:val="00F85731"/>
    <w:rsid w:val="00F93407"/>
    <w:rsid w:val="00F941DF"/>
    <w:rsid w:val="00F94ABA"/>
    <w:rsid w:val="00F975E4"/>
    <w:rsid w:val="00FA1266"/>
    <w:rsid w:val="00FA2071"/>
    <w:rsid w:val="00FA2589"/>
    <w:rsid w:val="00FA2FC5"/>
    <w:rsid w:val="00FA3BA9"/>
    <w:rsid w:val="00FA44AE"/>
    <w:rsid w:val="00FA5E31"/>
    <w:rsid w:val="00FB1141"/>
    <w:rsid w:val="00FB22A3"/>
    <w:rsid w:val="00FB2AED"/>
    <w:rsid w:val="00FB36FA"/>
    <w:rsid w:val="00FB3A4D"/>
    <w:rsid w:val="00FB3D1B"/>
    <w:rsid w:val="00FB5272"/>
    <w:rsid w:val="00FB6501"/>
    <w:rsid w:val="00FB6F30"/>
    <w:rsid w:val="00FB7DA0"/>
    <w:rsid w:val="00FC1192"/>
    <w:rsid w:val="00FC1CD6"/>
    <w:rsid w:val="00FC2F18"/>
    <w:rsid w:val="00FC3404"/>
    <w:rsid w:val="00FC371B"/>
    <w:rsid w:val="00FC4291"/>
    <w:rsid w:val="00FC58B9"/>
    <w:rsid w:val="00FC5CC2"/>
    <w:rsid w:val="00FC7E40"/>
    <w:rsid w:val="00FD0A57"/>
    <w:rsid w:val="00FD6EDB"/>
    <w:rsid w:val="00FE106D"/>
    <w:rsid w:val="00FE251B"/>
    <w:rsid w:val="00FE4070"/>
    <w:rsid w:val="00FE40A6"/>
    <w:rsid w:val="00FE520E"/>
    <w:rsid w:val="00FE6612"/>
    <w:rsid w:val="00FF4815"/>
    <w:rsid w:val="00FF4E4C"/>
    <w:rsid w:val="00FF4FE7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character" w:customStyle="1" w:styleId="TALChar">
    <w:name w:val="TAL Char"/>
    <w:qFormat/>
    <w:rsid w:val="005A6FD7"/>
    <w:rPr>
      <w:rFonts w:ascii="Arial" w:eastAsia="Times New Roman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832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87C16-EB7E-4804-9B24-06CDC280D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3605</Words>
  <Characters>20554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24111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2023-05-10T20:22:00Z</dcterms:created>
  <dcterms:modified xsi:type="dcterms:W3CDTF">2023-05-12T04:36:00Z</dcterms:modified>
  <cp:category/>
</cp:coreProperties>
</file>