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36DAF9B9" w:rsidR="00F063D8" w:rsidRPr="00692DEB" w:rsidRDefault="00F063D8" w:rsidP="00F063D8">
      <w:pPr>
        <w:pStyle w:val="CRCoverPage"/>
        <w:outlineLvl w:val="0"/>
        <w:rPr>
          <w:b/>
          <w:sz w:val="24"/>
          <w:lang w:val="en-US"/>
        </w:rPr>
      </w:pPr>
      <w:r w:rsidRPr="00692DEB">
        <w:rPr>
          <w:rFonts w:cs="Arial"/>
          <w:b/>
          <w:sz w:val="24"/>
          <w:lang w:val="en-US"/>
        </w:rPr>
        <w:t xml:space="preserve">3GPP TSG RAN WG2 Meeting </w:t>
      </w:r>
      <w:r w:rsidR="00722F29" w:rsidRPr="00722F29">
        <w:rPr>
          <w:rFonts w:cs="Arial"/>
          <w:b/>
          <w:sz w:val="24"/>
          <w:lang w:val="en-US"/>
        </w:rPr>
        <w:t>#12</w:t>
      </w:r>
      <w:r w:rsidR="00F878A4">
        <w:rPr>
          <w:rFonts w:cs="Arial"/>
          <w:b/>
          <w:sz w:val="24"/>
          <w:lang w:val="en-US"/>
        </w:rPr>
        <w:t>2</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F878A4" w:rsidRPr="00F878A4">
        <w:rPr>
          <w:rFonts w:cs="Arial"/>
          <w:b/>
          <w:sz w:val="24"/>
          <w:lang w:val="en-US"/>
        </w:rPr>
        <w:t>R2-2306055</w:t>
      </w:r>
      <w:r w:rsidRPr="00DC168D">
        <w:rPr>
          <w:rFonts w:cs="Arial"/>
          <w:b/>
          <w:sz w:val="24"/>
          <w:lang w:val="en-US"/>
        </w:rPr>
        <w:br/>
      </w:r>
      <w:bookmarkStart w:id="0" w:name="_Hlk101695338"/>
      <w:r w:rsidR="00F878A4" w:rsidRPr="00F878A4">
        <w:rPr>
          <w:b/>
          <w:sz w:val="24"/>
        </w:rPr>
        <w:t>Incheon, Korea, May 22-26, 2023</w:t>
      </w:r>
      <w:r w:rsidR="00B727B9">
        <w:rPr>
          <w:rStyle w:val="eop"/>
          <w:rFonts w:cs="Arial"/>
          <w:b/>
          <w:bCs/>
          <w:color w:val="000000"/>
          <w:sz w:val="22"/>
          <w:szCs w:val="22"/>
          <w:shd w:val="clear" w:color="auto" w:fill="FFFFFF"/>
        </w:rPr>
        <w:t> </w:t>
      </w:r>
      <w:r w:rsidR="00DD3DD8" w:rsidRPr="007928D3">
        <w:rPr>
          <w:b/>
          <w:color w:val="D9D9D9" w:themeColor="background1" w:themeShade="D9"/>
          <w:sz w:val="24"/>
          <w:szCs w:val="24"/>
          <w:lang w:val="en-US"/>
        </w:rPr>
        <w:t xml:space="preserve">                             </w:t>
      </w:r>
      <w:bookmarkEnd w:id="0"/>
    </w:p>
    <w:p w14:paraId="5BF18584" w14:textId="77777777" w:rsidR="00280751" w:rsidRPr="00692DEB" w:rsidRDefault="00280751" w:rsidP="00280751">
      <w:pPr>
        <w:pStyle w:val="CRCoverPage"/>
        <w:outlineLvl w:val="0"/>
        <w:rPr>
          <w:b/>
          <w:sz w:val="24"/>
          <w:lang w:val="en-US"/>
        </w:rPr>
      </w:pPr>
    </w:p>
    <w:p w14:paraId="5B9BF21E" w14:textId="5D1CF38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22F29" w:rsidRPr="00722F29">
        <w:rPr>
          <w:rFonts w:ascii="Arial" w:eastAsia="MS Mincho" w:hAnsi="Arial" w:cs="Arial"/>
          <w:b/>
          <w:bCs/>
          <w:color w:val="auto"/>
          <w:sz w:val="24"/>
          <w:lang w:eastAsia="en-US"/>
        </w:rPr>
        <w:t>7.15.</w:t>
      </w:r>
      <w:r w:rsidR="00F878A4">
        <w:rPr>
          <w:rFonts w:ascii="Arial" w:eastAsia="MS Mincho" w:hAnsi="Arial" w:cs="Arial"/>
          <w:b/>
          <w:bCs/>
          <w:color w:val="auto"/>
          <w:sz w:val="24"/>
          <w:lang w:eastAsia="en-US"/>
        </w:rPr>
        <w:t>2</w:t>
      </w:r>
      <w:r w:rsidR="009F6FF5" w:rsidRPr="009F6FF5">
        <w:rPr>
          <w:rFonts w:ascii="Arial" w:eastAsia="MS Mincho" w:hAnsi="Arial" w:cs="Arial"/>
          <w:b/>
          <w:bCs/>
          <w:color w:val="auto"/>
          <w:sz w:val="24"/>
          <w:lang w:eastAsia="en-US"/>
        </w:rPr>
        <w:t xml:space="preserve">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44CAFF63" w:rsidR="0081374A" w:rsidRPr="00860BBA" w:rsidRDefault="006D3016" w:rsidP="0081374A">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24AFA" w:rsidRPr="00860BBA">
        <w:rPr>
          <w:rFonts w:ascii="Arial" w:hAnsi="Arial" w:cs="Arial"/>
          <w:b/>
          <w:bCs/>
          <w:sz w:val="24"/>
          <w:szCs w:val="24"/>
          <w:lang w:eastAsia="en-US"/>
        </w:rPr>
        <w:t xml:space="preserve">Discussion on </w:t>
      </w:r>
      <w:r w:rsidR="00F878A4" w:rsidRPr="00F878A4">
        <w:rPr>
          <w:rFonts w:ascii="Arial" w:hAnsi="Arial" w:cs="Arial"/>
          <w:b/>
          <w:bCs/>
          <w:sz w:val="24"/>
          <w:szCs w:val="24"/>
          <w:lang w:eastAsia="en-US"/>
        </w:rPr>
        <w:t>SL C-LBT failure and SL LCP</w:t>
      </w:r>
    </w:p>
    <w:p w14:paraId="7989BFBD" w14:textId="1635E571"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860BBA">
        <w:rPr>
          <w:rFonts w:ascii="Arial" w:hAnsi="Arial" w:cs="Arial"/>
          <w:b/>
          <w:bCs/>
          <w:sz w:val="24"/>
          <w:szCs w:val="24"/>
          <w:lang w:eastAsia="en-US"/>
        </w:rPr>
        <w:t xml:space="preserve">NR_SL_enh2 </w:t>
      </w:r>
      <w:r w:rsidR="00DB1272" w:rsidRPr="00692DEB">
        <w:rPr>
          <w:rFonts w:ascii="Arial" w:hAnsi="Arial" w:cs="Arial"/>
          <w:b/>
          <w:bCs/>
          <w:sz w:val="24"/>
          <w:szCs w:val="24"/>
          <w:lang w:eastAsia="en-US"/>
        </w:rPr>
        <w:t>– Release 1</w:t>
      </w:r>
      <w:r w:rsidR="00860BBA">
        <w:rPr>
          <w:rFonts w:ascii="Arial" w:hAnsi="Arial" w:cs="Arial"/>
          <w:b/>
          <w:bCs/>
          <w:sz w:val="24"/>
          <w:szCs w:val="24"/>
          <w:lang w:eastAsia="en-US"/>
        </w:rPr>
        <w:t>8</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34F69D47" w:rsidR="003972AD" w:rsidRDefault="00CD1FF7" w:rsidP="00A94EB1">
      <w:pPr>
        <w:pStyle w:val="Heading1"/>
        <w:rPr>
          <w:lang w:val="en-US"/>
        </w:rPr>
      </w:pPr>
      <w:r w:rsidRPr="00692DEB">
        <w:rPr>
          <w:lang w:val="en-US"/>
        </w:rPr>
        <w:t>Introduction</w:t>
      </w:r>
    </w:p>
    <w:p w14:paraId="226D09EB" w14:textId="42560A6F" w:rsidR="00055071" w:rsidRDefault="001C312F" w:rsidP="00A4032D">
      <w:pPr>
        <w:spacing w:before="120"/>
        <w:rPr>
          <w:color w:val="auto"/>
          <w:sz w:val="22"/>
          <w:szCs w:val="22"/>
        </w:rPr>
      </w:pPr>
      <w:r w:rsidRPr="00613452">
        <w:rPr>
          <w:color w:val="auto"/>
          <w:sz w:val="22"/>
          <w:szCs w:val="22"/>
        </w:rPr>
        <w:t>In this contribution, we discuss</w:t>
      </w:r>
      <w:r w:rsidR="00955848" w:rsidRPr="00613452">
        <w:rPr>
          <w:color w:val="auto"/>
          <w:sz w:val="22"/>
          <w:szCs w:val="22"/>
        </w:rPr>
        <w:t xml:space="preserve"> </w:t>
      </w:r>
      <w:r w:rsidR="00C3479A">
        <w:rPr>
          <w:color w:val="auto"/>
          <w:sz w:val="22"/>
          <w:szCs w:val="22"/>
        </w:rPr>
        <w:t xml:space="preserve">design considerations on </w:t>
      </w:r>
      <w:r w:rsidR="00955872">
        <w:rPr>
          <w:color w:val="auto"/>
          <w:sz w:val="22"/>
          <w:szCs w:val="22"/>
        </w:rPr>
        <w:t xml:space="preserve">SL consistent LBT (C-LBT) failure and </w:t>
      </w:r>
      <w:r w:rsidR="00EC2AD3">
        <w:rPr>
          <w:color w:val="auto"/>
          <w:sz w:val="22"/>
          <w:szCs w:val="22"/>
        </w:rPr>
        <w:t>l</w:t>
      </w:r>
      <w:r w:rsidR="00F22221" w:rsidRPr="00F22221">
        <w:rPr>
          <w:color w:val="auto"/>
          <w:sz w:val="22"/>
          <w:szCs w:val="22"/>
        </w:rPr>
        <w:t>ogical channel prioritization</w:t>
      </w:r>
      <w:r w:rsidR="00F22221">
        <w:rPr>
          <w:color w:val="auto"/>
          <w:sz w:val="22"/>
          <w:szCs w:val="22"/>
        </w:rPr>
        <w:t xml:space="preserve"> (</w:t>
      </w:r>
      <w:r w:rsidR="00C3479A">
        <w:rPr>
          <w:color w:val="auto"/>
          <w:sz w:val="22"/>
          <w:szCs w:val="22"/>
        </w:rPr>
        <w:t>LCP</w:t>
      </w:r>
      <w:r w:rsidR="00F22221">
        <w:rPr>
          <w:color w:val="auto"/>
          <w:sz w:val="22"/>
          <w:szCs w:val="22"/>
        </w:rPr>
        <w:t>)</w:t>
      </w:r>
      <w:r w:rsidR="00EC2AD3">
        <w:rPr>
          <w:color w:val="auto"/>
          <w:sz w:val="22"/>
          <w:szCs w:val="22"/>
        </w:rPr>
        <w:t xml:space="preserve"> with COT sharing</w:t>
      </w:r>
      <w:r w:rsidR="003E3A3F" w:rsidRPr="00613452">
        <w:rPr>
          <w:color w:val="auto"/>
          <w:sz w:val="22"/>
          <w:szCs w:val="22"/>
        </w:rPr>
        <w:t>.</w:t>
      </w:r>
    </w:p>
    <w:p w14:paraId="29B9BF23" w14:textId="77777777" w:rsidR="00955872" w:rsidRPr="00955872" w:rsidRDefault="00AE3E14" w:rsidP="00423B3C">
      <w:pPr>
        <w:pStyle w:val="Heading1"/>
        <w:rPr>
          <w:b/>
          <w:lang w:val="en-US"/>
        </w:rPr>
      </w:pPr>
      <w:r w:rsidRPr="000E215F">
        <w:rPr>
          <w:lang w:val="en-US"/>
        </w:rPr>
        <w:t>Discussion</w:t>
      </w:r>
    </w:p>
    <w:p w14:paraId="3F93C733" w14:textId="198CC667" w:rsidR="004E420D" w:rsidRPr="00955872" w:rsidRDefault="004E420D" w:rsidP="00955872">
      <w:pPr>
        <w:pStyle w:val="Heading2"/>
      </w:pPr>
      <w:r w:rsidRPr="000E215F">
        <w:t xml:space="preserve">  </w:t>
      </w:r>
      <w:r w:rsidR="00955872" w:rsidRPr="00955872">
        <w:t>SL C-LBT failure</w:t>
      </w:r>
    </w:p>
    <w:p w14:paraId="7893BACF" w14:textId="7D69C355" w:rsidR="00955872" w:rsidRPr="00955872" w:rsidRDefault="00955872" w:rsidP="00955872">
      <w:pPr>
        <w:rPr>
          <w:sz w:val="22"/>
          <w:szCs w:val="22"/>
        </w:rPr>
      </w:pPr>
      <w:r w:rsidRPr="00955872">
        <w:rPr>
          <w:sz w:val="22"/>
          <w:szCs w:val="22"/>
        </w:rPr>
        <w:t xml:space="preserve">The following agreements were made at RAN2 </w:t>
      </w:r>
      <w:r w:rsidR="00EC2AD3">
        <w:rPr>
          <w:sz w:val="22"/>
          <w:szCs w:val="22"/>
        </w:rPr>
        <w:t>#</w:t>
      </w:r>
      <w:r w:rsidRPr="00955872">
        <w:rPr>
          <w:sz w:val="22"/>
          <w:szCs w:val="22"/>
        </w:rPr>
        <w:t>121-bis e-meeting [1]</w:t>
      </w:r>
      <w:r w:rsidR="00EC2AD3">
        <w:rPr>
          <w:sz w:val="22"/>
          <w:szCs w:val="22"/>
        </w:rPr>
        <w:t xml:space="preserve"> for sidelink C-LBT failure</w:t>
      </w:r>
      <w:r w:rsidRPr="00955872">
        <w:rPr>
          <w:sz w:val="22"/>
          <w:szCs w:val="22"/>
        </w:rPr>
        <w:t>.</w:t>
      </w:r>
    </w:p>
    <w:p w14:paraId="5058D89E" w14:textId="77777777" w:rsidR="00955872" w:rsidRPr="00955872" w:rsidRDefault="00955872" w:rsidP="00955872">
      <w:pPr>
        <w:pStyle w:val="Doc-text2"/>
        <w:pBdr>
          <w:top w:val="single" w:sz="4" w:space="1" w:color="auto"/>
          <w:left w:val="single" w:sz="4" w:space="4" w:color="auto"/>
          <w:bottom w:val="single" w:sz="4" w:space="1" w:color="auto"/>
          <w:right w:val="single" w:sz="4" w:space="4" w:color="auto"/>
        </w:pBdr>
        <w:tabs>
          <w:tab w:val="clear" w:pos="1622"/>
          <w:tab w:val="left" w:pos="720"/>
        </w:tabs>
        <w:ind w:left="720" w:firstLine="0"/>
        <w:rPr>
          <w:rFonts w:ascii="Times New Roman" w:eastAsia="SimSun" w:hAnsi="Times New Roman"/>
          <w:b/>
          <w:bCs/>
          <w:i/>
          <w:iCs/>
          <w:color w:val="000000"/>
          <w:sz w:val="24"/>
          <w:lang w:eastAsia="ja-JP"/>
        </w:rPr>
      </w:pPr>
      <w:r w:rsidRPr="00955872">
        <w:rPr>
          <w:rFonts w:ascii="Times New Roman" w:eastAsia="SimSun" w:hAnsi="Times New Roman"/>
          <w:b/>
          <w:bCs/>
          <w:i/>
          <w:iCs/>
          <w:color w:val="000000"/>
          <w:sz w:val="24"/>
          <w:highlight w:val="green"/>
          <w:lang w:eastAsia="ja-JP"/>
        </w:rPr>
        <w:t>Agreement</w:t>
      </w:r>
    </w:p>
    <w:p w14:paraId="7B7AF4AB" w14:textId="3CC5B9BE" w:rsidR="00955872" w:rsidRPr="00955872" w:rsidRDefault="00955872" w:rsidP="00955872">
      <w:pPr>
        <w:pStyle w:val="Doc-text2"/>
        <w:pBdr>
          <w:top w:val="single" w:sz="4" w:space="1" w:color="auto"/>
          <w:left w:val="single" w:sz="4" w:space="4" w:color="auto"/>
          <w:bottom w:val="single" w:sz="4" w:space="1" w:color="auto"/>
          <w:right w:val="single" w:sz="4" w:space="4" w:color="auto"/>
        </w:pBdr>
        <w:tabs>
          <w:tab w:val="clear" w:pos="1622"/>
          <w:tab w:val="left" w:pos="720"/>
        </w:tabs>
        <w:ind w:left="720" w:firstLine="0"/>
        <w:rPr>
          <w:rFonts w:ascii="Times New Roman" w:eastAsia="SimSun" w:hAnsi="Times New Roman"/>
          <w:i/>
          <w:iCs/>
          <w:color w:val="000000"/>
          <w:sz w:val="22"/>
          <w:szCs w:val="22"/>
          <w:lang w:eastAsia="ja-JP"/>
        </w:rPr>
      </w:pPr>
      <w:r w:rsidRPr="00955872">
        <w:rPr>
          <w:rFonts w:ascii="Times New Roman" w:eastAsia="SimSun" w:hAnsi="Times New Roman"/>
          <w:i/>
          <w:iCs/>
          <w:color w:val="000000"/>
          <w:sz w:val="22"/>
          <w:szCs w:val="22"/>
          <w:lang w:eastAsia="ja-JP"/>
        </w:rPr>
        <w:t>SL C-LBT failure is declared per RB-set</w:t>
      </w:r>
    </w:p>
    <w:p w14:paraId="48D24C42" w14:textId="77777777" w:rsidR="00955872" w:rsidRPr="00955872" w:rsidRDefault="00955872" w:rsidP="00955872">
      <w:pPr>
        <w:pStyle w:val="Doc-text2"/>
        <w:pBdr>
          <w:top w:val="single" w:sz="4" w:space="1" w:color="auto"/>
          <w:left w:val="single" w:sz="4" w:space="4" w:color="auto"/>
          <w:bottom w:val="single" w:sz="4" w:space="1" w:color="auto"/>
          <w:right w:val="single" w:sz="4" w:space="4" w:color="auto"/>
        </w:pBdr>
        <w:tabs>
          <w:tab w:val="clear" w:pos="1622"/>
          <w:tab w:val="left" w:pos="720"/>
        </w:tabs>
        <w:ind w:left="720" w:firstLine="0"/>
        <w:rPr>
          <w:rFonts w:ascii="Times New Roman" w:eastAsia="SimSun" w:hAnsi="Times New Roman"/>
          <w:b/>
          <w:bCs/>
          <w:i/>
          <w:iCs/>
          <w:color w:val="000000"/>
          <w:sz w:val="24"/>
          <w:lang w:eastAsia="ja-JP"/>
        </w:rPr>
      </w:pPr>
    </w:p>
    <w:p w14:paraId="54FBF1BA" w14:textId="7BD22B41" w:rsidR="00955872" w:rsidRPr="00955872" w:rsidRDefault="00955872" w:rsidP="00955872">
      <w:pPr>
        <w:pStyle w:val="Doc-text2"/>
        <w:pBdr>
          <w:top w:val="single" w:sz="4" w:space="1" w:color="auto"/>
          <w:left w:val="single" w:sz="4" w:space="4" w:color="auto"/>
          <w:bottom w:val="single" w:sz="4" w:space="1" w:color="auto"/>
          <w:right w:val="single" w:sz="4" w:space="4" w:color="auto"/>
        </w:pBdr>
        <w:tabs>
          <w:tab w:val="clear" w:pos="1622"/>
          <w:tab w:val="left" w:pos="720"/>
        </w:tabs>
        <w:ind w:left="720" w:firstLine="0"/>
        <w:rPr>
          <w:rFonts w:ascii="Times New Roman" w:eastAsia="SimSun" w:hAnsi="Times New Roman"/>
          <w:b/>
          <w:bCs/>
          <w:i/>
          <w:iCs/>
          <w:color w:val="000000"/>
          <w:sz w:val="24"/>
          <w:lang w:eastAsia="ja-JP"/>
        </w:rPr>
      </w:pPr>
      <w:r w:rsidRPr="00955872">
        <w:rPr>
          <w:rFonts w:ascii="Times New Roman" w:eastAsia="SimSun" w:hAnsi="Times New Roman"/>
          <w:b/>
          <w:bCs/>
          <w:i/>
          <w:iCs/>
          <w:color w:val="000000"/>
          <w:sz w:val="24"/>
          <w:highlight w:val="green"/>
          <w:lang w:eastAsia="ja-JP"/>
        </w:rPr>
        <w:t>Confirm the following working assumption</w:t>
      </w:r>
      <w:r w:rsidRPr="00955872">
        <w:rPr>
          <w:rFonts w:ascii="Times New Roman" w:eastAsia="SimSun" w:hAnsi="Times New Roman"/>
          <w:b/>
          <w:bCs/>
          <w:i/>
          <w:iCs/>
          <w:color w:val="000000"/>
          <w:sz w:val="24"/>
          <w:lang w:eastAsia="ja-JP"/>
        </w:rPr>
        <w:t>:</w:t>
      </w:r>
    </w:p>
    <w:p w14:paraId="60755D1C" w14:textId="77777777" w:rsidR="00955872" w:rsidRPr="00955872" w:rsidRDefault="00955872" w:rsidP="00955872">
      <w:pPr>
        <w:pStyle w:val="Doc-text2"/>
        <w:pBdr>
          <w:top w:val="single" w:sz="4" w:space="1" w:color="auto"/>
          <w:left w:val="single" w:sz="4" w:space="4" w:color="auto"/>
          <w:bottom w:val="single" w:sz="4" w:space="1" w:color="auto"/>
          <w:right w:val="single" w:sz="4" w:space="4" w:color="auto"/>
        </w:pBdr>
        <w:tabs>
          <w:tab w:val="clear" w:pos="1622"/>
          <w:tab w:val="left" w:pos="720"/>
        </w:tabs>
        <w:ind w:left="720" w:firstLine="0"/>
        <w:rPr>
          <w:rFonts w:ascii="Times New Roman" w:eastAsia="SimSun" w:hAnsi="Times New Roman"/>
          <w:i/>
          <w:iCs/>
          <w:color w:val="000000"/>
          <w:sz w:val="22"/>
          <w:szCs w:val="22"/>
          <w:lang w:eastAsia="ja-JP"/>
        </w:rPr>
      </w:pPr>
      <w:r w:rsidRPr="00955872">
        <w:rPr>
          <w:rFonts w:ascii="Times New Roman" w:eastAsia="SimSun" w:hAnsi="Times New Roman"/>
          <w:i/>
          <w:iCs/>
          <w:color w:val="000000"/>
          <w:sz w:val="22"/>
          <w:szCs w:val="22"/>
          <w:lang w:eastAsia="ja-JP"/>
        </w:rPr>
        <w:t>UE uses the MAC CE to report consistent LBT failure to the gNB</w:t>
      </w:r>
    </w:p>
    <w:p w14:paraId="73B10FE0" w14:textId="77777777" w:rsidR="00955872" w:rsidRPr="00955872" w:rsidRDefault="00955872" w:rsidP="00955872">
      <w:pPr>
        <w:pStyle w:val="Doc-text2"/>
        <w:pBdr>
          <w:top w:val="single" w:sz="4" w:space="1" w:color="auto"/>
          <w:left w:val="single" w:sz="4" w:space="4" w:color="auto"/>
          <w:bottom w:val="single" w:sz="4" w:space="1" w:color="auto"/>
          <w:right w:val="single" w:sz="4" w:space="4" w:color="auto"/>
        </w:pBdr>
        <w:tabs>
          <w:tab w:val="clear" w:pos="1622"/>
          <w:tab w:val="left" w:pos="720"/>
        </w:tabs>
        <w:ind w:left="720" w:firstLine="0"/>
        <w:rPr>
          <w:rFonts w:ascii="Times New Roman" w:eastAsia="SimSun" w:hAnsi="Times New Roman"/>
          <w:b/>
          <w:bCs/>
          <w:i/>
          <w:iCs/>
          <w:color w:val="000000"/>
          <w:sz w:val="24"/>
          <w:lang w:eastAsia="ja-JP"/>
        </w:rPr>
      </w:pPr>
    </w:p>
    <w:p w14:paraId="414AC5CA" w14:textId="46C44C54" w:rsidR="00955872" w:rsidRPr="00955872" w:rsidRDefault="00955872" w:rsidP="00955872">
      <w:pPr>
        <w:pStyle w:val="Doc-text2"/>
        <w:pBdr>
          <w:top w:val="single" w:sz="4" w:space="1" w:color="auto"/>
          <w:left w:val="single" w:sz="4" w:space="4" w:color="auto"/>
          <w:bottom w:val="single" w:sz="4" w:space="1" w:color="auto"/>
          <w:right w:val="single" w:sz="4" w:space="4" w:color="auto"/>
        </w:pBdr>
        <w:tabs>
          <w:tab w:val="clear" w:pos="1622"/>
          <w:tab w:val="left" w:pos="720"/>
        </w:tabs>
        <w:ind w:left="720" w:firstLine="0"/>
        <w:rPr>
          <w:rFonts w:ascii="Times New Roman" w:eastAsia="SimSun" w:hAnsi="Times New Roman"/>
          <w:b/>
          <w:bCs/>
          <w:i/>
          <w:iCs/>
          <w:color w:val="000000"/>
          <w:sz w:val="24"/>
          <w:lang w:eastAsia="ja-JP"/>
        </w:rPr>
      </w:pPr>
      <w:r w:rsidRPr="00955872">
        <w:rPr>
          <w:rFonts w:ascii="Times New Roman" w:eastAsia="SimSun" w:hAnsi="Times New Roman"/>
          <w:b/>
          <w:bCs/>
          <w:i/>
          <w:iCs/>
          <w:color w:val="000000"/>
          <w:sz w:val="24"/>
          <w:highlight w:val="green"/>
          <w:lang w:eastAsia="ja-JP"/>
        </w:rPr>
        <w:t>Agreement:</w:t>
      </w:r>
    </w:p>
    <w:p w14:paraId="087393DB" w14:textId="37A81433" w:rsidR="00955872" w:rsidRPr="00955872" w:rsidRDefault="00955872" w:rsidP="00955872">
      <w:pPr>
        <w:pStyle w:val="Doc-text2"/>
        <w:pBdr>
          <w:top w:val="single" w:sz="4" w:space="1" w:color="auto"/>
          <w:left w:val="single" w:sz="4" w:space="4" w:color="auto"/>
          <w:bottom w:val="single" w:sz="4" w:space="1" w:color="auto"/>
          <w:right w:val="single" w:sz="4" w:space="4" w:color="auto"/>
        </w:pBdr>
        <w:tabs>
          <w:tab w:val="clear" w:pos="1622"/>
          <w:tab w:val="left" w:pos="720"/>
        </w:tabs>
        <w:ind w:left="720" w:firstLine="0"/>
        <w:rPr>
          <w:rFonts w:ascii="Times New Roman" w:eastAsia="SimSun" w:hAnsi="Times New Roman"/>
          <w:i/>
          <w:iCs/>
          <w:color w:val="000000"/>
          <w:sz w:val="22"/>
          <w:szCs w:val="22"/>
          <w:lang w:eastAsia="ja-JP"/>
        </w:rPr>
      </w:pPr>
      <w:r w:rsidRPr="00955872">
        <w:rPr>
          <w:rFonts w:ascii="Times New Roman" w:eastAsia="SimSun" w:hAnsi="Times New Roman"/>
          <w:i/>
          <w:iCs/>
          <w:color w:val="000000"/>
          <w:sz w:val="22"/>
          <w:szCs w:val="22"/>
          <w:lang w:eastAsia="ja-JP"/>
        </w:rPr>
        <w:t xml:space="preserve">Uu </w:t>
      </w:r>
      <w:r w:rsidRPr="00955872">
        <w:rPr>
          <w:rFonts w:ascii="Times New Roman" w:eastAsia="SimSun" w:hAnsi="Times New Roman" w:hint="eastAsia"/>
          <w:i/>
          <w:iCs/>
          <w:color w:val="000000"/>
          <w:sz w:val="22"/>
          <w:szCs w:val="22"/>
          <w:lang w:eastAsia="ja-JP"/>
        </w:rPr>
        <w:t>M</w:t>
      </w:r>
      <w:r w:rsidRPr="00955872">
        <w:rPr>
          <w:rFonts w:ascii="Times New Roman" w:eastAsia="SimSun" w:hAnsi="Times New Roman"/>
          <w:i/>
          <w:iCs/>
          <w:color w:val="000000"/>
          <w:sz w:val="22"/>
          <w:szCs w:val="22"/>
          <w:lang w:eastAsia="ja-JP"/>
        </w:rPr>
        <w:t>AC CE indicates RB set(s) where C-LBT failure happens.</w:t>
      </w:r>
    </w:p>
    <w:p w14:paraId="1FC8E043" w14:textId="77777777" w:rsidR="00955872" w:rsidRPr="00955872" w:rsidRDefault="00955872" w:rsidP="00955872">
      <w:pPr>
        <w:pStyle w:val="Doc-text2"/>
        <w:pBdr>
          <w:top w:val="single" w:sz="4" w:space="1" w:color="auto"/>
          <w:left w:val="single" w:sz="4" w:space="4" w:color="auto"/>
          <w:bottom w:val="single" w:sz="4" w:space="1" w:color="auto"/>
          <w:right w:val="single" w:sz="4" w:space="4" w:color="auto"/>
        </w:pBdr>
        <w:tabs>
          <w:tab w:val="clear" w:pos="1622"/>
          <w:tab w:val="left" w:pos="720"/>
        </w:tabs>
        <w:ind w:left="720" w:firstLine="0"/>
        <w:rPr>
          <w:rFonts w:ascii="Times New Roman" w:eastAsia="SimSun" w:hAnsi="Times New Roman"/>
          <w:b/>
          <w:bCs/>
          <w:i/>
          <w:iCs/>
          <w:color w:val="000000"/>
          <w:sz w:val="24"/>
          <w:lang w:eastAsia="ja-JP"/>
        </w:rPr>
      </w:pPr>
    </w:p>
    <w:p w14:paraId="3047757B" w14:textId="6ABAEAA6" w:rsidR="00955872" w:rsidRPr="00955872" w:rsidRDefault="00955872" w:rsidP="00955872">
      <w:pPr>
        <w:pStyle w:val="Doc-text2"/>
        <w:pBdr>
          <w:top w:val="single" w:sz="4" w:space="1" w:color="auto"/>
          <w:left w:val="single" w:sz="4" w:space="4" w:color="auto"/>
          <w:bottom w:val="single" w:sz="4" w:space="1" w:color="auto"/>
          <w:right w:val="single" w:sz="4" w:space="4" w:color="auto"/>
        </w:pBdr>
        <w:tabs>
          <w:tab w:val="clear" w:pos="1622"/>
          <w:tab w:val="left" w:pos="720"/>
        </w:tabs>
        <w:ind w:left="720" w:firstLine="0"/>
        <w:rPr>
          <w:rFonts w:ascii="Times New Roman" w:eastAsia="SimSun" w:hAnsi="Times New Roman"/>
          <w:i/>
          <w:iCs/>
          <w:color w:val="000000"/>
          <w:sz w:val="22"/>
          <w:szCs w:val="22"/>
          <w:lang w:eastAsia="ja-JP"/>
        </w:rPr>
      </w:pPr>
      <w:r w:rsidRPr="00955872">
        <w:rPr>
          <w:rFonts w:ascii="Times New Roman" w:eastAsia="SimSun" w:hAnsi="Times New Roman"/>
          <w:b/>
          <w:bCs/>
          <w:i/>
          <w:iCs/>
          <w:color w:val="000000"/>
          <w:sz w:val="24"/>
          <w:highlight w:val="green"/>
          <w:lang w:eastAsia="ja-JP"/>
        </w:rPr>
        <w:t>Confirm the working assumption</w:t>
      </w:r>
      <w:r w:rsidRPr="00955872">
        <w:rPr>
          <w:rFonts w:ascii="Times New Roman" w:eastAsia="SimSun" w:hAnsi="Times New Roman"/>
          <w:i/>
          <w:iCs/>
          <w:color w:val="000000"/>
          <w:sz w:val="22"/>
          <w:szCs w:val="22"/>
          <w:highlight w:val="green"/>
          <w:lang w:eastAsia="ja-JP"/>
        </w:rPr>
        <w:t>:</w:t>
      </w:r>
    </w:p>
    <w:p w14:paraId="3685F63A" w14:textId="7FD65EA9" w:rsidR="00955872" w:rsidRPr="00EC2AD3" w:rsidRDefault="00955872" w:rsidP="00EC2AD3">
      <w:pPr>
        <w:pStyle w:val="Doc-text2"/>
        <w:pBdr>
          <w:top w:val="single" w:sz="4" w:space="1" w:color="auto"/>
          <w:left w:val="single" w:sz="4" w:space="4" w:color="auto"/>
          <w:bottom w:val="single" w:sz="4" w:space="1" w:color="auto"/>
          <w:right w:val="single" w:sz="4" w:space="4" w:color="auto"/>
        </w:pBdr>
        <w:tabs>
          <w:tab w:val="clear" w:pos="1622"/>
          <w:tab w:val="left" w:pos="720"/>
        </w:tabs>
        <w:ind w:left="720" w:firstLine="0"/>
        <w:rPr>
          <w:rFonts w:ascii="Times New Roman" w:eastAsia="SimSun" w:hAnsi="Times New Roman"/>
          <w:i/>
          <w:iCs/>
          <w:color w:val="000000"/>
          <w:sz w:val="22"/>
          <w:szCs w:val="22"/>
          <w:lang w:eastAsia="ja-JP"/>
        </w:rPr>
      </w:pPr>
      <w:r w:rsidRPr="00955872">
        <w:rPr>
          <w:rFonts w:ascii="Times New Roman" w:eastAsia="SimSun" w:hAnsi="Times New Roman"/>
          <w:i/>
          <w:iCs/>
          <w:color w:val="000000"/>
          <w:sz w:val="22"/>
          <w:szCs w:val="22"/>
          <w:lang w:eastAsia="ja-JP"/>
        </w:rPr>
        <w:t>UE triggers SL RLF for all UC connections when UE has triggered consistent SL LBT failure in all RB sets.</w:t>
      </w:r>
    </w:p>
    <w:p w14:paraId="0D7C484F" w14:textId="48FB43BA" w:rsidR="00955872" w:rsidRPr="00460914" w:rsidRDefault="00955872" w:rsidP="00955872">
      <w:pPr>
        <w:rPr>
          <w:sz w:val="22"/>
          <w:szCs w:val="22"/>
        </w:rPr>
      </w:pPr>
    </w:p>
    <w:p w14:paraId="6A6200F9" w14:textId="595E9C66" w:rsidR="00955872" w:rsidRPr="00460914" w:rsidRDefault="00955872" w:rsidP="00955872">
      <w:pPr>
        <w:rPr>
          <w:sz w:val="22"/>
          <w:szCs w:val="22"/>
        </w:rPr>
      </w:pPr>
      <w:r w:rsidRPr="00460914">
        <w:rPr>
          <w:sz w:val="22"/>
          <w:szCs w:val="22"/>
        </w:rPr>
        <w:t>Since SL C-LBT failure is declared per RB set, for UE operating in a resource pool containing one or more RB sets, what’s the UE’s behavior after SL C-LBT failure is declared for one or more RB sets in the resource pool?</w:t>
      </w:r>
    </w:p>
    <w:p w14:paraId="1DA2E9F2" w14:textId="4F756727" w:rsidR="00955872" w:rsidRDefault="00460914" w:rsidP="00955872">
      <w:pPr>
        <w:rPr>
          <w:sz w:val="22"/>
          <w:szCs w:val="22"/>
        </w:rPr>
      </w:pPr>
      <w:r>
        <w:rPr>
          <w:sz w:val="22"/>
          <w:szCs w:val="22"/>
        </w:rPr>
        <w:t xml:space="preserve">With current MAC procedure, a resource pool is selected first, and then resources are selected or reselected within the selected resource pool. Following the same process flow, resources may be selected or reselected on the </w:t>
      </w:r>
      <w:r w:rsidR="00B0072B">
        <w:rPr>
          <w:sz w:val="22"/>
          <w:szCs w:val="22"/>
        </w:rPr>
        <w:t>remaining</w:t>
      </w:r>
      <w:r>
        <w:rPr>
          <w:sz w:val="22"/>
          <w:szCs w:val="22"/>
        </w:rPr>
        <w:t xml:space="preserve"> RB sets after one or more RB sets have been declared sidelink C-LBT failure, if the </w:t>
      </w:r>
      <w:r w:rsidR="00B0072B">
        <w:rPr>
          <w:sz w:val="22"/>
          <w:szCs w:val="22"/>
        </w:rPr>
        <w:t>remaining</w:t>
      </w:r>
      <w:r>
        <w:rPr>
          <w:sz w:val="22"/>
          <w:szCs w:val="22"/>
        </w:rPr>
        <w:t xml:space="preserve"> RB sets can provide enough subchannels for a sidelink communication. Otherwise, sidelink resource pool selection may be triggered, for example, no </w:t>
      </w:r>
      <w:r w:rsidR="00B0072B">
        <w:rPr>
          <w:sz w:val="22"/>
          <w:szCs w:val="22"/>
        </w:rPr>
        <w:t>remining</w:t>
      </w:r>
      <w:r>
        <w:rPr>
          <w:sz w:val="22"/>
          <w:szCs w:val="22"/>
        </w:rPr>
        <w:t xml:space="preserve"> RB set or </w:t>
      </w:r>
      <w:r w:rsidR="00B0072B">
        <w:rPr>
          <w:sz w:val="22"/>
          <w:szCs w:val="22"/>
        </w:rPr>
        <w:t>the remaining RB sets cannot provide</w:t>
      </w:r>
      <w:r>
        <w:rPr>
          <w:sz w:val="22"/>
          <w:szCs w:val="22"/>
        </w:rPr>
        <w:t xml:space="preserve"> enough </w:t>
      </w:r>
      <w:r w:rsidR="00B0072B">
        <w:rPr>
          <w:sz w:val="22"/>
          <w:szCs w:val="22"/>
        </w:rPr>
        <w:t xml:space="preserve">subchannels for a sidelink communication. In this case, the resource pool to be selected should contain </w:t>
      </w:r>
      <w:r w:rsidR="00EE0DAA">
        <w:rPr>
          <w:sz w:val="22"/>
          <w:szCs w:val="22"/>
        </w:rPr>
        <w:t>available</w:t>
      </w:r>
      <w:r w:rsidR="00B0072B">
        <w:rPr>
          <w:sz w:val="22"/>
          <w:szCs w:val="22"/>
        </w:rPr>
        <w:t xml:space="preserve"> RB sets that can provide enough subchannels for the sidelink communication.</w:t>
      </w:r>
    </w:p>
    <w:p w14:paraId="283368A3" w14:textId="5C9C02C5" w:rsidR="00EE0DAA" w:rsidRDefault="00B0072B" w:rsidP="00955872">
      <w:pPr>
        <w:rPr>
          <w:rFonts w:eastAsia="Times New Roman"/>
          <w:b/>
          <w:bCs/>
          <w:i/>
          <w:iCs/>
          <w:sz w:val="22"/>
          <w:szCs w:val="22"/>
        </w:rPr>
      </w:pPr>
      <w:r w:rsidRPr="00A4032D">
        <w:rPr>
          <w:rFonts w:eastAsia="Times New Roman"/>
          <w:b/>
          <w:bCs/>
          <w:i/>
          <w:iCs/>
          <w:sz w:val="22"/>
          <w:szCs w:val="22"/>
        </w:rPr>
        <w:lastRenderedPageBreak/>
        <w:t xml:space="preserve">Proposal </w:t>
      </w:r>
      <w:r>
        <w:rPr>
          <w:rFonts w:eastAsia="Times New Roman"/>
          <w:b/>
          <w:bCs/>
          <w:i/>
          <w:iCs/>
          <w:sz w:val="22"/>
          <w:szCs w:val="22"/>
        </w:rPr>
        <w:t>1</w:t>
      </w:r>
      <w:r w:rsidRPr="00A4032D">
        <w:rPr>
          <w:rFonts w:eastAsia="Times New Roman"/>
          <w:b/>
          <w:bCs/>
          <w:i/>
          <w:iCs/>
          <w:sz w:val="22"/>
          <w:szCs w:val="22"/>
        </w:rPr>
        <w:t xml:space="preserve">. </w:t>
      </w:r>
      <w:r>
        <w:rPr>
          <w:rFonts w:eastAsia="Times New Roman"/>
          <w:b/>
          <w:bCs/>
          <w:i/>
          <w:iCs/>
          <w:sz w:val="22"/>
          <w:szCs w:val="22"/>
        </w:rPr>
        <w:t>With C-LBT failure detect</w:t>
      </w:r>
      <w:r w:rsidR="00EC2AD3">
        <w:rPr>
          <w:rFonts w:eastAsia="Times New Roman"/>
          <w:b/>
          <w:bCs/>
          <w:i/>
          <w:iCs/>
          <w:sz w:val="22"/>
          <w:szCs w:val="22"/>
        </w:rPr>
        <w:t>ed</w:t>
      </w:r>
      <w:r>
        <w:rPr>
          <w:rFonts w:eastAsia="Times New Roman"/>
          <w:b/>
          <w:bCs/>
          <w:i/>
          <w:iCs/>
          <w:sz w:val="22"/>
          <w:szCs w:val="22"/>
        </w:rPr>
        <w:t xml:space="preserve"> on RB set</w:t>
      </w:r>
      <w:r w:rsidR="00EE0DAA">
        <w:rPr>
          <w:rFonts w:eastAsia="Times New Roman"/>
          <w:b/>
          <w:bCs/>
          <w:i/>
          <w:iCs/>
          <w:sz w:val="22"/>
          <w:szCs w:val="22"/>
        </w:rPr>
        <w:t>(</w:t>
      </w:r>
      <w:r>
        <w:rPr>
          <w:rFonts w:eastAsia="Times New Roman"/>
          <w:b/>
          <w:bCs/>
          <w:i/>
          <w:iCs/>
          <w:sz w:val="22"/>
          <w:szCs w:val="22"/>
        </w:rPr>
        <w:t>s</w:t>
      </w:r>
      <w:r w:rsidR="00EE0DAA">
        <w:rPr>
          <w:rFonts w:eastAsia="Times New Roman"/>
          <w:b/>
          <w:bCs/>
          <w:i/>
          <w:iCs/>
          <w:sz w:val="22"/>
          <w:szCs w:val="22"/>
        </w:rPr>
        <w:t>)</w:t>
      </w:r>
      <w:r>
        <w:rPr>
          <w:rFonts w:eastAsia="Times New Roman"/>
          <w:b/>
          <w:bCs/>
          <w:i/>
          <w:iCs/>
          <w:sz w:val="22"/>
          <w:szCs w:val="22"/>
        </w:rPr>
        <w:t xml:space="preserve"> in a resource pool, </w:t>
      </w:r>
      <w:r w:rsidR="00EE0DAA">
        <w:rPr>
          <w:rFonts w:eastAsia="Times New Roman"/>
          <w:b/>
          <w:bCs/>
          <w:i/>
          <w:iCs/>
          <w:sz w:val="22"/>
          <w:szCs w:val="22"/>
        </w:rPr>
        <w:t>if the remaining RB set(s) can provide enough subchannels for a sidelink communication, trigger</w:t>
      </w:r>
      <w:r>
        <w:rPr>
          <w:rFonts w:eastAsia="Times New Roman"/>
          <w:b/>
          <w:bCs/>
          <w:i/>
          <w:iCs/>
          <w:sz w:val="22"/>
          <w:szCs w:val="22"/>
        </w:rPr>
        <w:t xml:space="preserve"> resource </w:t>
      </w:r>
      <w:r w:rsidR="00EE0DAA">
        <w:rPr>
          <w:rFonts w:eastAsia="Times New Roman"/>
          <w:b/>
          <w:bCs/>
          <w:i/>
          <w:iCs/>
          <w:sz w:val="22"/>
          <w:szCs w:val="22"/>
        </w:rPr>
        <w:t>(re-)</w:t>
      </w:r>
      <w:r>
        <w:rPr>
          <w:rFonts w:eastAsia="Times New Roman"/>
          <w:b/>
          <w:bCs/>
          <w:i/>
          <w:iCs/>
          <w:sz w:val="22"/>
          <w:szCs w:val="22"/>
        </w:rPr>
        <w:t>selection with</w:t>
      </w:r>
      <w:r w:rsidR="00EE0DAA">
        <w:rPr>
          <w:rFonts w:eastAsia="Times New Roman"/>
          <w:b/>
          <w:bCs/>
          <w:i/>
          <w:iCs/>
          <w:sz w:val="22"/>
          <w:szCs w:val="22"/>
        </w:rPr>
        <w:t xml:space="preserve"> the</w:t>
      </w:r>
      <w:r>
        <w:rPr>
          <w:rFonts w:eastAsia="Times New Roman"/>
          <w:b/>
          <w:bCs/>
          <w:i/>
          <w:iCs/>
          <w:sz w:val="22"/>
          <w:szCs w:val="22"/>
        </w:rPr>
        <w:t xml:space="preserve"> remaining RB set(s) </w:t>
      </w:r>
    </w:p>
    <w:p w14:paraId="7CA85464" w14:textId="414309FD" w:rsidR="00EE0DAA" w:rsidRDefault="00EE0DAA" w:rsidP="00EE0DAA">
      <w:pPr>
        <w:rPr>
          <w:rFonts w:eastAsia="Times New Roman"/>
          <w:b/>
          <w:bCs/>
          <w:i/>
          <w:iCs/>
          <w:sz w:val="22"/>
          <w:szCs w:val="22"/>
        </w:rPr>
      </w:pPr>
      <w:r w:rsidRPr="00A4032D">
        <w:rPr>
          <w:rFonts w:eastAsia="Times New Roman"/>
          <w:b/>
          <w:bCs/>
          <w:i/>
          <w:iCs/>
          <w:sz w:val="22"/>
          <w:szCs w:val="22"/>
        </w:rPr>
        <w:t xml:space="preserve">Proposal </w:t>
      </w:r>
      <w:r>
        <w:rPr>
          <w:rFonts w:eastAsia="Times New Roman"/>
          <w:b/>
          <w:bCs/>
          <w:i/>
          <w:iCs/>
          <w:sz w:val="22"/>
          <w:szCs w:val="22"/>
        </w:rPr>
        <w:t>2</w:t>
      </w:r>
      <w:r w:rsidRPr="00A4032D">
        <w:rPr>
          <w:rFonts w:eastAsia="Times New Roman"/>
          <w:b/>
          <w:bCs/>
          <w:i/>
          <w:iCs/>
          <w:sz w:val="22"/>
          <w:szCs w:val="22"/>
        </w:rPr>
        <w:t xml:space="preserve">. </w:t>
      </w:r>
      <w:r>
        <w:rPr>
          <w:rFonts w:eastAsia="Times New Roman"/>
          <w:b/>
          <w:bCs/>
          <w:i/>
          <w:iCs/>
          <w:sz w:val="22"/>
          <w:szCs w:val="22"/>
        </w:rPr>
        <w:t>With C-LBT failure detect</w:t>
      </w:r>
      <w:r w:rsidR="00EC2AD3">
        <w:rPr>
          <w:rFonts w:eastAsia="Times New Roman"/>
          <w:b/>
          <w:bCs/>
          <w:i/>
          <w:iCs/>
          <w:sz w:val="22"/>
          <w:szCs w:val="22"/>
        </w:rPr>
        <w:t>ed</w:t>
      </w:r>
      <w:r>
        <w:rPr>
          <w:rFonts w:eastAsia="Times New Roman"/>
          <w:b/>
          <w:bCs/>
          <w:i/>
          <w:iCs/>
          <w:sz w:val="22"/>
          <w:szCs w:val="22"/>
        </w:rPr>
        <w:t xml:space="preserve"> on RB set(s) in a resource pool, if the remaining RB set(s) cannot provide enough subchannels for a sidelink communication. trigger resource pool (re-)selection</w:t>
      </w:r>
      <w:r w:rsidR="00B13667">
        <w:rPr>
          <w:rFonts w:eastAsia="Times New Roman"/>
          <w:b/>
          <w:bCs/>
          <w:i/>
          <w:iCs/>
          <w:sz w:val="22"/>
          <w:szCs w:val="22"/>
        </w:rPr>
        <w:t xml:space="preserve"> </w:t>
      </w:r>
      <w:r>
        <w:rPr>
          <w:rFonts w:eastAsia="Times New Roman"/>
          <w:b/>
          <w:bCs/>
          <w:i/>
          <w:iCs/>
          <w:sz w:val="22"/>
          <w:szCs w:val="22"/>
        </w:rPr>
        <w:t xml:space="preserve">where the (re-)selected resource pool should contain available RB set(s) </w:t>
      </w:r>
      <w:r w:rsidRPr="00A6024B">
        <w:rPr>
          <w:rFonts w:eastAsia="Times New Roman"/>
          <w:b/>
          <w:bCs/>
          <w:i/>
          <w:iCs/>
          <w:sz w:val="22"/>
          <w:szCs w:val="22"/>
        </w:rPr>
        <w:t>that can provide enough subchannels</w:t>
      </w:r>
      <w:r w:rsidR="00A6024B" w:rsidRPr="00A6024B">
        <w:rPr>
          <w:rFonts w:eastAsia="Times New Roman"/>
          <w:b/>
          <w:bCs/>
          <w:i/>
          <w:iCs/>
          <w:sz w:val="22"/>
          <w:szCs w:val="22"/>
        </w:rPr>
        <w:t xml:space="preserve"> for the sidelink communication</w:t>
      </w:r>
      <w:r w:rsidR="00A6024B">
        <w:rPr>
          <w:rFonts w:eastAsia="Times New Roman"/>
          <w:b/>
          <w:bCs/>
          <w:i/>
          <w:iCs/>
          <w:sz w:val="22"/>
          <w:szCs w:val="22"/>
        </w:rPr>
        <w:t>.</w:t>
      </w:r>
      <w:r>
        <w:rPr>
          <w:rFonts w:eastAsia="Times New Roman"/>
          <w:b/>
          <w:bCs/>
          <w:i/>
          <w:iCs/>
          <w:sz w:val="22"/>
          <w:szCs w:val="22"/>
        </w:rPr>
        <w:t xml:space="preserve"> </w:t>
      </w:r>
    </w:p>
    <w:p w14:paraId="6F5E6020" w14:textId="79926269" w:rsidR="00955872" w:rsidRPr="00955872" w:rsidRDefault="00955872" w:rsidP="00955872">
      <w:pPr>
        <w:pStyle w:val="Heading2"/>
      </w:pPr>
      <w:r w:rsidRPr="000E215F">
        <w:t xml:space="preserve">  </w:t>
      </w:r>
      <w:r>
        <w:t>S</w:t>
      </w:r>
      <w:r w:rsidRPr="00A4032D">
        <w:t>idelink LCP</w:t>
      </w:r>
      <w:r w:rsidR="00EC2AD3">
        <w:t xml:space="preserve"> with COT sharing</w:t>
      </w:r>
    </w:p>
    <w:p w14:paraId="295A59E8" w14:textId="35737C69" w:rsidR="00A6024B" w:rsidRDefault="00A6024B" w:rsidP="00A4032D">
      <w:pPr>
        <w:rPr>
          <w:sz w:val="22"/>
          <w:szCs w:val="22"/>
        </w:rPr>
      </w:pPr>
      <w:r>
        <w:rPr>
          <w:sz w:val="22"/>
          <w:szCs w:val="22"/>
        </w:rPr>
        <w:t>The following agreements were made at RAN2 #121-bis e-meeting [1] for sidelink LCP with COT sharing.</w:t>
      </w:r>
    </w:p>
    <w:p w14:paraId="6ED74A24" w14:textId="77777777" w:rsidR="00A6024B" w:rsidRPr="00A6024B" w:rsidRDefault="00A6024B" w:rsidP="00A6024B">
      <w:pPr>
        <w:pStyle w:val="Doc-text2"/>
        <w:pBdr>
          <w:top w:val="single" w:sz="4" w:space="1" w:color="auto"/>
          <w:left w:val="single" w:sz="4" w:space="4" w:color="auto"/>
          <w:bottom w:val="single" w:sz="4" w:space="1" w:color="auto"/>
          <w:right w:val="single" w:sz="4" w:space="0" w:color="auto"/>
        </w:pBdr>
        <w:tabs>
          <w:tab w:val="clear" w:pos="1622"/>
          <w:tab w:val="left" w:pos="720"/>
        </w:tabs>
        <w:ind w:left="720" w:right="36" w:firstLine="0"/>
        <w:rPr>
          <w:rFonts w:ascii="Times New Roman" w:eastAsia="SimSun" w:hAnsi="Times New Roman"/>
          <w:b/>
          <w:bCs/>
          <w:i/>
          <w:iCs/>
          <w:color w:val="000000"/>
          <w:sz w:val="24"/>
          <w:lang w:eastAsia="ja-JP"/>
        </w:rPr>
      </w:pPr>
      <w:r w:rsidRPr="00A6024B">
        <w:rPr>
          <w:rFonts w:ascii="Times New Roman" w:eastAsia="SimSun" w:hAnsi="Times New Roman"/>
          <w:b/>
          <w:bCs/>
          <w:i/>
          <w:iCs/>
          <w:color w:val="000000"/>
          <w:sz w:val="24"/>
          <w:highlight w:val="green"/>
          <w:lang w:eastAsia="ja-JP"/>
        </w:rPr>
        <w:t>Agreement:</w:t>
      </w:r>
    </w:p>
    <w:p w14:paraId="544441F6" w14:textId="04E8AFFB" w:rsidR="00A6024B" w:rsidRDefault="00A6024B" w:rsidP="00A6024B">
      <w:pPr>
        <w:pStyle w:val="Doc-text2"/>
        <w:pBdr>
          <w:top w:val="single" w:sz="4" w:space="1" w:color="auto"/>
          <w:left w:val="single" w:sz="4" w:space="4" w:color="auto"/>
          <w:bottom w:val="single" w:sz="4" w:space="1" w:color="auto"/>
          <w:right w:val="single" w:sz="4" w:space="0" w:color="auto"/>
        </w:pBdr>
        <w:tabs>
          <w:tab w:val="clear" w:pos="1622"/>
          <w:tab w:val="left" w:pos="720"/>
        </w:tabs>
        <w:ind w:left="720" w:right="36" w:firstLine="0"/>
        <w:rPr>
          <w:rFonts w:ascii="Times New Roman" w:eastAsia="SimSun" w:hAnsi="Times New Roman"/>
          <w:i/>
          <w:iCs/>
          <w:color w:val="000000"/>
          <w:sz w:val="22"/>
          <w:szCs w:val="22"/>
          <w:lang w:eastAsia="ja-JP"/>
        </w:rPr>
      </w:pPr>
      <w:r w:rsidRPr="00A6024B">
        <w:rPr>
          <w:rFonts w:ascii="Times New Roman" w:eastAsia="SimSun" w:hAnsi="Times New Roman"/>
          <w:i/>
          <w:iCs/>
          <w:color w:val="000000"/>
          <w:sz w:val="22"/>
          <w:szCs w:val="22"/>
          <w:lang w:eastAsia="ja-JP"/>
        </w:rPr>
        <w:t xml:space="preserve">If the resource to be used is within a shared COT, and if </w:t>
      </w:r>
      <w:r w:rsidRPr="00A6024B">
        <w:rPr>
          <w:rFonts w:ascii="Times New Roman" w:eastAsia="SimSun" w:hAnsi="Times New Roman" w:hint="eastAsia"/>
          <w:i/>
          <w:iCs/>
          <w:color w:val="000000"/>
          <w:sz w:val="22"/>
          <w:szCs w:val="22"/>
          <w:lang w:eastAsia="ja-JP"/>
        </w:rPr>
        <w:t>P</w:t>
      </w:r>
      <w:r w:rsidRPr="00A6024B">
        <w:rPr>
          <w:rFonts w:ascii="Times New Roman" w:eastAsia="SimSun" w:hAnsi="Times New Roman"/>
          <w:i/>
          <w:iCs/>
          <w:color w:val="000000"/>
          <w:sz w:val="22"/>
          <w:szCs w:val="22"/>
          <w:lang w:eastAsia="ja-JP"/>
        </w:rPr>
        <w:t>DU not generated before COT arrival, and there is data in buffer satisfying COT requirement, at least enhanced LCP should be allowed.</w:t>
      </w:r>
      <w:r w:rsidRPr="00A6024B">
        <w:rPr>
          <w:rFonts w:ascii="Times New Roman" w:eastAsia="SimSun" w:hAnsi="Times New Roman" w:hint="eastAsia"/>
          <w:i/>
          <w:iCs/>
          <w:color w:val="000000"/>
          <w:sz w:val="22"/>
          <w:szCs w:val="22"/>
          <w:lang w:eastAsia="ja-JP"/>
        </w:rPr>
        <w:t xml:space="preserve"> </w:t>
      </w:r>
      <w:r w:rsidRPr="00A6024B">
        <w:rPr>
          <w:rFonts w:ascii="Times New Roman" w:eastAsia="SimSun" w:hAnsi="Times New Roman"/>
          <w:i/>
          <w:iCs/>
          <w:color w:val="C00000"/>
          <w:sz w:val="22"/>
          <w:szCs w:val="22"/>
          <w:lang w:eastAsia="ja-JP"/>
        </w:rPr>
        <w:t>FFS on the condition for UE to use enhanced LCP. FFS on spec impact.</w:t>
      </w:r>
    </w:p>
    <w:p w14:paraId="6DB3DC8A" w14:textId="77777777" w:rsidR="00A6024B" w:rsidRPr="00A6024B" w:rsidRDefault="00A6024B" w:rsidP="00A6024B">
      <w:pPr>
        <w:pStyle w:val="Doc-text2"/>
        <w:pBdr>
          <w:top w:val="single" w:sz="4" w:space="1" w:color="auto"/>
          <w:left w:val="single" w:sz="4" w:space="4" w:color="auto"/>
          <w:bottom w:val="single" w:sz="4" w:space="1" w:color="auto"/>
          <w:right w:val="single" w:sz="4" w:space="0" w:color="auto"/>
        </w:pBdr>
        <w:tabs>
          <w:tab w:val="clear" w:pos="1622"/>
          <w:tab w:val="left" w:pos="720"/>
        </w:tabs>
        <w:ind w:left="720" w:right="36" w:firstLine="0"/>
        <w:rPr>
          <w:rFonts w:ascii="Times New Roman" w:eastAsia="SimSun" w:hAnsi="Times New Roman"/>
          <w:i/>
          <w:iCs/>
          <w:color w:val="000000"/>
          <w:sz w:val="22"/>
          <w:szCs w:val="22"/>
          <w:lang w:eastAsia="ja-JP"/>
        </w:rPr>
      </w:pPr>
    </w:p>
    <w:p w14:paraId="275A891A" w14:textId="77777777" w:rsidR="00A6024B" w:rsidRPr="00A6024B" w:rsidRDefault="00A6024B" w:rsidP="00A6024B">
      <w:pPr>
        <w:pStyle w:val="Doc-text2"/>
        <w:pBdr>
          <w:top w:val="single" w:sz="4" w:space="1" w:color="auto"/>
          <w:left w:val="single" w:sz="4" w:space="4" w:color="auto"/>
          <w:bottom w:val="single" w:sz="4" w:space="1" w:color="auto"/>
          <w:right w:val="single" w:sz="4" w:space="0" w:color="auto"/>
        </w:pBdr>
        <w:tabs>
          <w:tab w:val="clear" w:pos="1622"/>
          <w:tab w:val="left" w:pos="720"/>
        </w:tabs>
        <w:ind w:left="720" w:right="36" w:firstLine="0"/>
        <w:rPr>
          <w:rFonts w:ascii="Times New Roman" w:eastAsia="SimSun" w:hAnsi="Times New Roman"/>
          <w:i/>
          <w:iCs/>
          <w:color w:val="000000"/>
          <w:sz w:val="22"/>
          <w:szCs w:val="22"/>
          <w:lang w:eastAsia="ja-JP"/>
        </w:rPr>
      </w:pPr>
      <w:r w:rsidRPr="00A6024B">
        <w:rPr>
          <w:rFonts w:ascii="Times New Roman" w:eastAsia="SimSun" w:hAnsi="Times New Roman"/>
          <w:b/>
          <w:bCs/>
          <w:i/>
          <w:iCs/>
          <w:color w:val="000000"/>
          <w:sz w:val="24"/>
          <w:highlight w:val="green"/>
          <w:lang w:eastAsia="ja-JP"/>
        </w:rPr>
        <w:t>Agreement</w:t>
      </w:r>
      <w:r w:rsidRPr="00A6024B">
        <w:rPr>
          <w:rFonts w:ascii="Times New Roman" w:eastAsia="SimSun" w:hAnsi="Times New Roman"/>
          <w:i/>
          <w:iCs/>
          <w:color w:val="000000"/>
          <w:sz w:val="22"/>
          <w:szCs w:val="22"/>
          <w:highlight w:val="green"/>
          <w:lang w:eastAsia="ja-JP"/>
        </w:rPr>
        <w:t>:</w:t>
      </w:r>
    </w:p>
    <w:p w14:paraId="1F51FCC3" w14:textId="0E617031" w:rsidR="00A6024B" w:rsidRDefault="00A6024B" w:rsidP="00A6024B">
      <w:pPr>
        <w:pStyle w:val="Doc-text2"/>
        <w:pBdr>
          <w:top w:val="single" w:sz="4" w:space="1" w:color="auto"/>
          <w:left w:val="single" w:sz="4" w:space="4" w:color="auto"/>
          <w:bottom w:val="single" w:sz="4" w:space="1" w:color="auto"/>
          <w:right w:val="single" w:sz="4" w:space="0" w:color="auto"/>
        </w:pBdr>
        <w:tabs>
          <w:tab w:val="clear" w:pos="1622"/>
          <w:tab w:val="left" w:pos="720"/>
        </w:tabs>
        <w:ind w:left="720" w:right="36" w:firstLine="0"/>
        <w:rPr>
          <w:rFonts w:ascii="Times New Roman" w:eastAsia="SimSun" w:hAnsi="Times New Roman"/>
          <w:i/>
          <w:iCs/>
          <w:color w:val="000000"/>
          <w:sz w:val="22"/>
          <w:szCs w:val="22"/>
          <w:lang w:eastAsia="ja-JP"/>
        </w:rPr>
      </w:pPr>
      <w:r w:rsidRPr="00A6024B">
        <w:rPr>
          <w:rFonts w:ascii="Times New Roman" w:eastAsia="SimSun" w:hAnsi="Times New Roman"/>
          <w:i/>
          <w:iCs/>
          <w:color w:val="000000"/>
          <w:sz w:val="22"/>
          <w:szCs w:val="22"/>
          <w:lang w:eastAsia="ja-JP"/>
        </w:rPr>
        <w:t>If a UE decides to use the resource in a shared COT, and when enhanced LCP is decided to be used, for destination selection step in enhanced LCP, at least further restrict the destinations to be the candidates allowed by the COT (as defined by RAN1).</w:t>
      </w:r>
    </w:p>
    <w:p w14:paraId="4B19CE15" w14:textId="3803E401" w:rsidR="00EC2AD3" w:rsidRDefault="00EC2AD3" w:rsidP="00A6024B">
      <w:pPr>
        <w:pStyle w:val="Doc-text2"/>
        <w:pBdr>
          <w:top w:val="single" w:sz="4" w:space="1" w:color="auto"/>
          <w:left w:val="single" w:sz="4" w:space="4" w:color="auto"/>
          <w:bottom w:val="single" w:sz="4" w:space="1" w:color="auto"/>
          <w:right w:val="single" w:sz="4" w:space="0" w:color="auto"/>
        </w:pBdr>
        <w:tabs>
          <w:tab w:val="clear" w:pos="1622"/>
          <w:tab w:val="left" w:pos="720"/>
        </w:tabs>
        <w:ind w:left="720" w:right="36" w:firstLine="0"/>
        <w:rPr>
          <w:rFonts w:ascii="Times New Roman" w:eastAsia="SimSun" w:hAnsi="Times New Roman"/>
          <w:i/>
          <w:iCs/>
          <w:color w:val="000000"/>
          <w:sz w:val="22"/>
          <w:szCs w:val="22"/>
          <w:lang w:eastAsia="ja-JP"/>
        </w:rPr>
      </w:pPr>
    </w:p>
    <w:p w14:paraId="7B82E487" w14:textId="77777777" w:rsidR="00EC2AD3" w:rsidRPr="00EC2AD3" w:rsidRDefault="00EC2AD3" w:rsidP="00EC2AD3">
      <w:pPr>
        <w:pStyle w:val="Doc-text2"/>
        <w:pBdr>
          <w:top w:val="single" w:sz="4" w:space="1" w:color="auto"/>
          <w:left w:val="single" w:sz="4" w:space="4" w:color="auto"/>
          <w:bottom w:val="single" w:sz="4" w:space="1" w:color="auto"/>
          <w:right w:val="single" w:sz="4" w:space="0" w:color="auto"/>
        </w:pBdr>
        <w:tabs>
          <w:tab w:val="left" w:pos="720"/>
        </w:tabs>
        <w:ind w:left="720" w:right="36" w:firstLine="0"/>
        <w:rPr>
          <w:rFonts w:ascii="Times New Roman" w:eastAsia="SimSun" w:hAnsi="Times New Roman"/>
          <w:b/>
          <w:bCs/>
          <w:i/>
          <w:iCs/>
          <w:color w:val="000000"/>
          <w:sz w:val="24"/>
          <w:highlight w:val="green"/>
          <w:lang w:eastAsia="ja-JP"/>
        </w:rPr>
      </w:pPr>
      <w:r w:rsidRPr="00EC2AD3">
        <w:rPr>
          <w:rFonts w:ascii="Times New Roman" w:eastAsia="SimSun" w:hAnsi="Times New Roman"/>
          <w:b/>
          <w:bCs/>
          <w:i/>
          <w:iCs/>
          <w:color w:val="000000"/>
          <w:sz w:val="24"/>
          <w:highlight w:val="green"/>
          <w:lang w:eastAsia="ja-JP"/>
        </w:rPr>
        <w:t>Agreement:</w:t>
      </w:r>
    </w:p>
    <w:p w14:paraId="5EDB98E5" w14:textId="397D23B1" w:rsidR="00EC2AD3" w:rsidRDefault="00EC2AD3" w:rsidP="00EC2AD3">
      <w:pPr>
        <w:pStyle w:val="Doc-text2"/>
        <w:pBdr>
          <w:top w:val="single" w:sz="4" w:space="1" w:color="auto"/>
          <w:left w:val="single" w:sz="4" w:space="4" w:color="auto"/>
          <w:bottom w:val="single" w:sz="4" w:space="1" w:color="auto"/>
          <w:right w:val="single" w:sz="4" w:space="0" w:color="auto"/>
        </w:pBdr>
        <w:tabs>
          <w:tab w:val="clear" w:pos="1622"/>
          <w:tab w:val="left" w:pos="720"/>
        </w:tabs>
        <w:ind w:left="720" w:right="36" w:firstLine="0"/>
        <w:rPr>
          <w:rFonts w:ascii="Times New Roman" w:eastAsia="SimSun" w:hAnsi="Times New Roman"/>
          <w:i/>
          <w:iCs/>
          <w:color w:val="000000"/>
          <w:sz w:val="22"/>
          <w:szCs w:val="22"/>
          <w:lang w:eastAsia="ja-JP"/>
        </w:rPr>
      </w:pPr>
      <w:r w:rsidRPr="00EC2AD3">
        <w:rPr>
          <w:rFonts w:ascii="Times New Roman" w:eastAsia="SimSun" w:hAnsi="Times New Roman"/>
          <w:i/>
          <w:iCs/>
          <w:color w:val="000000"/>
          <w:sz w:val="22"/>
          <w:szCs w:val="22"/>
          <w:lang w:eastAsia="ja-JP"/>
        </w:rPr>
        <w:t>RAN2 will wait for more conclusion from RAN1 on the assistance information for COT sharing.</w:t>
      </w:r>
    </w:p>
    <w:p w14:paraId="1B4F2DC9" w14:textId="77777777" w:rsidR="00A6024B" w:rsidRDefault="00A6024B" w:rsidP="00A4032D">
      <w:pPr>
        <w:rPr>
          <w:sz w:val="22"/>
          <w:szCs w:val="22"/>
        </w:rPr>
      </w:pPr>
    </w:p>
    <w:p w14:paraId="543962CB" w14:textId="0A37D767" w:rsidR="00F22221" w:rsidRDefault="00F22221" w:rsidP="00A4032D">
      <w:pPr>
        <w:rPr>
          <w:sz w:val="22"/>
          <w:szCs w:val="22"/>
        </w:rPr>
      </w:pPr>
      <w:r w:rsidRPr="00A4032D">
        <w:rPr>
          <w:sz w:val="22"/>
          <w:szCs w:val="22"/>
        </w:rPr>
        <w:t>Currently, sidelink LCP procedure</w:t>
      </w:r>
      <w:r w:rsidR="00C533C2" w:rsidRPr="00A4032D">
        <w:rPr>
          <w:sz w:val="22"/>
          <w:szCs w:val="22"/>
        </w:rPr>
        <w:t xml:space="preserve"> </w:t>
      </w:r>
      <w:r w:rsidRPr="00A4032D">
        <w:rPr>
          <w:sz w:val="22"/>
          <w:szCs w:val="22"/>
        </w:rPr>
        <w:t xml:space="preserve">is conducted as </w:t>
      </w:r>
      <w:r w:rsidR="00810D5D">
        <w:rPr>
          <w:sz w:val="22"/>
          <w:szCs w:val="22"/>
        </w:rPr>
        <w:t xml:space="preserve">the </w:t>
      </w:r>
      <w:r w:rsidRPr="00A4032D">
        <w:rPr>
          <w:sz w:val="22"/>
          <w:szCs w:val="22"/>
        </w:rPr>
        <w:t>follows</w:t>
      </w:r>
      <w:r w:rsidR="00C533C2" w:rsidRPr="00A4032D">
        <w:rPr>
          <w:sz w:val="22"/>
          <w:szCs w:val="22"/>
        </w:rPr>
        <w:t xml:space="preserve">, which determines a destination based on the MAC CE or a logical channel with highest priority </w:t>
      </w:r>
      <w:proofErr w:type="gramStart"/>
      <w:r w:rsidR="00C533C2" w:rsidRPr="00A4032D">
        <w:rPr>
          <w:sz w:val="22"/>
          <w:szCs w:val="22"/>
        </w:rPr>
        <w:t>in order to</w:t>
      </w:r>
      <w:proofErr w:type="gramEnd"/>
      <w:r w:rsidR="00C533C2" w:rsidRPr="00A4032D">
        <w:rPr>
          <w:sz w:val="22"/>
          <w:szCs w:val="22"/>
        </w:rPr>
        <w:t xml:space="preserve"> ensure timely delivery of the MAC CE or the logical channel with highest priority.</w:t>
      </w:r>
    </w:p>
    <w:tbl>
      <w:tblPr>
        <w:tblW w:w="882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C533C2" w:rsidRPr="00A4032D" w14:paraId="31435A0A" w14:textId="77777777" w:rsidTr="00817E2F">
        <w:trPr>
          <w:trHeight w:val="3690"/>
        </w:trPr>
        <w:tc>
          <w:tcPr>
            <w:tcW w:w="8820" w:type="dxa"/>
          </w:tcPr>
          <w:p w14:paraId="7FE20998" w14:textId="77777777" w:rsidR="00C533C2" w:rsidRPr="00A4032D" w:rsidRDefault="00C533C2" w:rsidP="00A4032D">
            <w:pPr>
              <w:pStyle w:val="B2"/>
              <w:ind w:left="530"/>
              <w:rPr>
                <w:noProof/>
                <w:sz w:val="22"/>
                <w:szCs w:val="22"/>
              </w:rPr>
            </w:pPr>
            <w:r w:rsidRPr="00A4032D">
              <w:rPr>
                <w:noProof/>
                <w:sz w:val="22"/>
                <w:szCs w:val="22"/>
              </w:rPr>
              <w:t>2&gt;</w:t>
            </w:r>
            <w:r w:rsidRPr="00A4032D">
              <w:rPr>
                <w:noProof/>
                <w:sz w:val="22"/>
                <w:szCs w:val="22"/>
              </w:rPr>
              <w:tab/>
            </w:r>
            <w:r w:rsidRPr="00A4032D">
              <w:rPr>
                <w:b/>
                <w:bCs/>
                <w:noProof/>
                <w:sz w:val="22"/>
                <w:szCs w:val="22"/>
              </w:rPr>
              <w:t>select a Destination</w:t>
            </w:r>
            <w:r w:rsidRPr="00A4032D">
              <w:rPr>
                <w:noProof/>
                <w:sz w:val="22"/>
                <w:szCs w:val="22"/>
              </w:rPr>
              <w:t xml:space="preserve"> associated to one of unicast, groupcast and broadcast, </w:t>
            </w:r>
            <w:r w:rsidRPr="00A4032D">
              <w:rPr>
                <w:sz w:val="22"/>
                <w:szCs w:val="22"/>
              </w:rPr>
              <w:t>that is in the SL Active time for the SL transmission occasion if SL DRX is applied for the destination, and</w:t>
            </w:r>
            <w:r w:rsidRPr="00A4032D">
              <w:rPr>
                <w:noProof/>
                <w:sz w:val="22"/>
                <w:szCs w:val="22"/>
              </w:rPr>
              <w:t xml:space="preserve"> having </w:t>
            </w:r>
            <w:r w:rsidRPr="00A4032D">
              <w:rPr>
                <w:b/>
                <w:bCs/>
                <w:sz w:val="22"/>
                <w:szCs w:val="22"/>
              </w:rPr>
              <w:t>at least one of</w:t>
            </w:r>
            <w:r w:rsidRPr="00A4032D">
              <w:rPr>
                <w:sz w:val="22"/>
                <w:szCs w:val="22"/>
              </w:rPr>
              <w:t xml:space="preserve"> the </w:t>
            </w:r>
            <w:r w:rsidRPr="00A4032D">
              <w:rPr>
                <w:b/>
                <w:bCs/>
                <w:sz w:val="22"/>
                <w:szCs w:val="22"/>
              </w:rPr>
              <w:t>MAC CE</w:t>
            </w:r>
            <w:r w:rsidRPr="00A4032D">
              <w:rPr>
                <w:sz w:val="22"/>
                <w:szCs w:val="22"/>
              </w:rPr>
              <w:t xml:space="preserve"> and </w:t>
            </w:r>
            <w:r w:rsidRPr="00A4032D">
              <w:rPr>
                <w:noProof/>
                <w:sz w:val="22"/>
                <w:szCs w:val="22"/>
              </w:rPr>
              <w:t xml:space="preserve">the </w:t>
            </w:r>
            <w:r w:rsidRPr="00A4032D">
              <w:rPr>
                <w:b/>
                <w:bCs/>
                <w:noProof/>
                <w:sz w:val="22"/>
                <w:szCs w:val="22"/>
              </w:rPr>
              <w:t>logical channel with the highest priority</w:t>
            </w:r>
            <w:r w:rsidRPr="00A4032D">
              <w:rPr>
                <w:noProof/>
                <w:sz w:val="22"/>
                <w:szCs w:val="22"/>
              </w:rPr>
              <w:t xml:space="preserve">, among the logical channels that </w:t>
            </w:r>
            <w:r w:rsidRPr="00A4032D">
              <w:rPr>
                <w:sz w:val="22"/>
                <w:szCs w:val="22"/>
                <w:lang w:eastAsia="ko-KR"/>
              </w:rPr>
              <w:t>satisfy all the following conditions and MAC CE(s), if any, for the SL grant associated to the SCI</w:t>
            </w:r>
            <w:r w:rsidRPr="00A4032D">
              <w:rPr>
                <w:noProof/>
                <w:sz w:val="22"/>
                <w:szCs w:val="22"/>
              </w:rPr>
              <w:t>:</w:t>
            </w:r>
          </w:p>
          <w:p w14:paraId="1D9715DD" w14:textId="77777777" w:rsidR="00C533C2" w:rsidRPr="00A4032D" w:rsidRDefault="00C533C2" w:rsidP="00A4032D">
            <w:pPr>
              <w:pStyle w:val="B3"/>
              <w:ind w:left="814"/>
              <w:rPr>
                <w:sz w:val="22"/>
                <w:szCs w:val="22"/>
                <w:lang w:eastAsia="ko-KR"/>
              </w:rPr>
            </w:pPr>
            <w:r w:rsidRPr="00A4032D">
              <w:rPr>
                <w:sz w:val="22"/>
                <w:szCs w:val="22"/>
                <w:lang w:eastAsia="ko-KR"/>
              </w:rPr>
              <w:t>3&gt;</w:t>
            </w:r>
            <w:r w:rsidRPr="00A4032D">
              <w:rPr>
                <w:sz w:val="22"/>
                <w:szCs w:val="22"/>
                <w:lang w:eastAsia="ko-KR"/>
              </w:rPr>
              <w:tab/>
              <w:t>SL data is available for transmission; and</w:t>
            </w:r>
          </w:p>
          <w:p w14:paraId="482E8CB0" w14:textId="77777777" w:rsidR="00C533C2" w:rsidRPr="00A4032D" w:rsidRDefault="00C533C2" w:rsidP="00A4032D">
            <w:pPr>
              <w:pStyle w:val="B3"/>
              <w:ind w:left="814"/>
              <w:rPr>
                <w:sz w:val="22"/>
                <w:szCs w:val="22"/>
                <w:lang w:eastAsia="ko-KR"/>
              </w:rPr>
            </w:pPr>
            <w:r w:rsidRPr="00A4032D">
              <w:rPr>
                <w:sz w:val="22"/>
                <w:szCs w:val="22"/>
                <w:lang w:eastAsia="ko-KR"/>
              </w:rPr>
              <w:t>3&gt;</w:t>
            </w:r>
            <w:r w:rsidRPr="00A4032D">
              <w:rPr>
                <w:sz w:val="22"/>
                <w:szCs w:val="22"/>
                <w:lang w:eastAsia="ko-KR"/>
              </w:rPr>
              <w:tab/>
            </w:r>
            <w:r w:rsidRPr="00A4032D">
              <w:rPr>
                <w:i/>
                <w:sz w:val="22"/>
                <w:szCs w:val="22"/>
                <w:lang w:eastAsia="ko-KR"/>
              </w:rPr>
              <w:t>SBj</w:t>
            </w:r>
            <w:r w:rsidRPr="00A4032D">
              <w:rPr>
                <w:sz w:val="22"/>
                <w:szCs w:val="22"/>
                <w:lang w:eastAsia="ko-KR"/>
              </w:rPr>
              <w:t xml:space="preserve"> </w:t>
            </w:r>
            <w:r w:rsidRPr="00A4032D">
              <w:rPr>
                <w:noProof/>
                <w:sz w:val="22"/>
                <w:szCs w:val="22"/>
              </w:rPr>
              <w:t xml:space="preserve">&gt; 0, in case there is any logical channel having </w:t>
            </w:r>
            <w:r w:rsidRPr="00A4032D">
              <w:rPr>
                <w:i/>
                <w:sz w:val="22"/>
                <w:szCs w:val="22"/>
                <w:lang w:eastAsia="ko-KR"/>
              </w:rPr>
              <w:t>SBj</w:t>
            </w:r>
            <w:r w:rsidRPr="00A4032D">
              <w:rPr>
                <w:sz w:val="22"/>
                <w:szCs w:val="22"/>
                <w:lang w:eastAsia="ko-KR"/>
              </w:rPr>
              <w:t xml:space="preserve"> </w:t>
            </w:r>
            <w:r w:rsidRPr="00A4032D">
              <w:rPr>
                <w:noProof/>
                <w:sz w:val="22"/>
                <w:szCs w:val="22"/>
              </w:rPr>
              <w:t>&gt; 0; and</w:t>
            </w:r>
          </w:p>
          <w:p w14:paraId="3CD807C4" w14:textId="77777777" w:rsidR="00C533C2" w:rsidRPr="00A4032D" w:rsidRDefault="00C533C2" w:rsidP="00A4032D">
            <w:pPr>
              <w:pStyle w:val="B3"/>
              <w:ind w:left="814"/>
              <w:rPr>
                <w:sz w:val="22"/>
                <w:szCs w:val="22"/>
                <w:lang w:eastAsia="ko-KR"/>
              </w:rPr>
            </w:pPr>
            <w:r w:rsidRPr="00A4032D">
              <w:rPr>
                <w:sz w:val="22"/>
                <w:szCs w:val="22"/>
                <w:lang w:eastAsia="ko-KR"/>
              </w:rPr>
              <w:t>3&gt;</w:t>
            </w:r>
            <w:r w:rsidRPr="00A4032D">
              <w:rPr>
                <w:sz w:val="22"/>
                <w:szCs w:val="22"/>
                <w:lang w:eastAsia="ko-KR"/>
              </w:rPr>
              <w:tab/>
            </w:r>
            <w:r w:rsidRPr="00A4032D">
              <w:rPr>
                <w:i/>
                <w:sz w:val="22"/>
                <w:szCs w:val="22"/>
                <w:lang w:eastAsia="ko-KR"/>
              </w:rPr>
              <w:t>sl-configuredGrantType1Allowed</w:t>
            </w:r>
            <w:r w:rsidRPr="00A4032D">
              <w:rPr>
                <w:sz w:val="22"/>
                <w:szCs w:val="22"/>
                <w:lang w:eastAsia="ko-KR"/>
              </w:rPr>
              <w:t xml:space="preserve">, if configured, is set to </w:t>
            </w:r>
            <w:r w:rsidRPr="00A4032D">
              <w:rPr>
                <w:i/>
                <w:sz w:val="22"/>
                <w:szCs w:val="22"/>
                <w:lang w:eastAsia="ko-KR"/>
              </w:rPr>
              <w:t>true</w:t>
            </w:r>
            <w:r w:rsidRPr="00A4032D">
              <w:rPr>
                <w:sz w:val="22"/>
                <w:szCs w:val="22"/>
                <w:lang w:eastAsia="ko-KR"/>
              </w:rPr>
              <w:t xml:space="preserve"> in case the SL grant is a Configured Grant Type 1; and</w:t>
            </w:r>
          </w:p>
          <w:p w14:paraId="46AEBD26" w14:textId="12CDC1F2" w:rsidR="00C533C2" w:rsidRPr="00A4032D" w:rsidRDefault="00C533C2" w:rsidP="00A4032D">
            <w:pPr>
              <w:pStyle w:val="B3"/>
              <w:ind w:left="814"/>
              <w:rPr>
                <w:sz w:val="22"/>
                <w:szCs w:val="22"/>
                <w:lang w:eastAsia="ko-KR"/>
              </w:rPr>
            </w:pPr>
            <w:r w:rsidRPr="00A4032D">
              <w:rPr>
                <w:sz w:val="22"/>
                <w:szCs w:val="22"/>
                <w:lang w:eastAsia="ko-KR"/>
              </w:rPr>
              <w:t>3&gt;</w:t>
            </w:r>
            <w:r w:rsidRPr="00A4032D">
              <w:rPr>
                <w:sz w:val="22"/>
                <w:szCs w:val="22"/>
                <w:lang w:eastAsia="ko-KR"/>
              </w:rPr>
              <w:tab/>
            </w:r>
            <w:r w:rsidRPr="00A4032D">
              <w:rPr>
                <w:i/>
                <w:sz w:val="22"/>
                <w:szCs w:val="22"/>
                <w:lang w:eastAsia="ko-KR"/>
              </w:rPr>
              <w:t>sl-AllowedCG-List</w:t>
            </w:r>
            <w:r w:rsidRPr="00A4032D">
              <w:rPr>
                <w:sz w:val="22"/>
                <w:szCs w:val="22"/>
                <w:lang w:eastAsia="ko-KR"/>
              </w:rPr>
              <w:t>, if configured, includes the configured grant index associated to the SL grant; and</w:t>
            </w:r>
          </w:p>
          <w:p w14:paraId="0E6AC63A" w14:textId="7A961A4E" w:rsidR="00C533C2" w:rsidRPr="00A4032D" w:rsidRDefault="00C533C2" w:rsidP="00A4032D">
            <w:pPr>
              <w:pStyle w:val="B2"/>
              <w:ind w:left="530"/>
              <w:rPr>
                <w:noProof/>
                <w:sz w:val="22"/>
                <w:szCs w:val="22"/>
              </w:rPr>
            </w:pPr>
            <w:r w:rsidRPr="00A4032D">
              <w:rPr>
                <w:sz w:val="22"/>
                <w:szCs w:val="22"/>
                <w:lang w:eastAsia="ko-KR"/>
              </w:rPr>
              <w:t xml:space="preserve">   3&gt; </w:t>
            </w:r>
            <w:r w:rsidRPr="00A4032D">
              <w:rPr>
                <w:rFonts w:eastAsia="Malgun Gothic"/>
                <w:i/>
                <w:sz w:val="22"/>
                <w:szCs w:val="22"/>
                <w:lang w:eastAsia="ko-KR"/>
              </w:rPr>
              <w:t>sl-HARQ-FeedbackEnabled</w:t>
            </w:r>
            <w:r w:rsidRPr="00A4032D">
              <w:rPr>
                <w:rFonts w:eastAsia="Malgun Gothic"/>
                <w:sz w:val="22"/>
                <w:szCs w:val="22"/>
                <w:lang w:eastAsia="ko-KR"/>
              </w:rPr>
              <w:t xml:space="preserve"> is set to </w:t>
            </w:r>
            <w:r w:rsidRPr="00A4032D">
              <w:rPr>
                <w:rFonts w:eastAsia="Malgun Gothic"/>
                <w:i/>
                <w:sz w:val="22"/>
                <w:szCs w:val="22"/>
                <w:lang w:eastAsia="ko-KR"/>
              </w:rPr>
              <w:t>disabled</w:t>
            </w:r>
            <w:r w:rsidRPr="00A4032D">
              <w:rPr>
                <w:rFonts w:eastAsia="Malgun Gothic"/>
                <w:sz w:val="22"/>
                <w:szCs w:val="22"/>
                <w:lang w:eastAsia="ko-KR"/>
              </w:rPr>
              <w:t xml:space="preserve">, if </w:t>
            </w:r>
            <w:r w:rsidRPr="00A4032D">
              <w:rPr>
                <w:sz w:val="22"/>
                <w:szCs w:val="22"/>
              </w:rPr>
              <w:t>PSFCH is not configured for the SL grant associated to the SCI.</w:t>
            </w:r>
          </w:p>
        </w:tc>
      </w:tr>
    </w:tbl>
    <w:p w14:paraId="6C329381" w14:textId="77777777" w:rsidR="00A4032D" w:rsidRDefault="00A4032D" w:rsidP="00A4032D">
      <w:pPr>
        <w:rPr>
          <w:sz w:val="22"/>
          <w:szCs w:val="22"/>
        </w:rPr>
      </w:pPr>
    </w:p>
    <w:p w14:paraId="5FB47138" w14:textId="56B4ABE0" w:rsidR="00822DCA" w:rsidRPr="00A4032D" w:rsidRDefault="00822DCA" w:rsidP="00A4032D">
      <w:pPr>
        <w:rPr>
          <w:sz w:val="22"/>
          <w:szCs w:val="22"/>
        </w:rPr>
      </w:pPr>
      <w:r w:rsidRPr="00A4032D">
        <w:rPr>
          <w:sz w:val="22"/>
          <w:szCs w:val="22"/>
        </w:rPr>
        <w:t>For COT sharing on sidelink between an initiating UE and a responding UE (e.g., qualified for sharing the COT), the following conditions must be satisfied.</w:t>
      </w:r>
    </w:p>
    <w:p w14:paraId="28686E07" w14:textId="04D2F388" w:rsidR="00822DCA" w:rsidRPr="00A4032D" w:rsidRDefault="00822DCA" w:rsidP="00A4032D">
      <w:pPr>
        <w:pStyle w:val="ListParagraph"/>
        <w:numPr>
          <w:ilvl w:val="0"/>
          <w:numId w:val="14"/>
        </w:numPr>
        <w:ind w:firstLineChars="0"/>
        <w:rPr>
          <w:rFonts w:eastAsia="SimSun"/>
          <w:sz w:val="22"/>
          <w:szCs w:val="22"/>
        </w:rPr>
      </w:pPr>
      <w:r w:rsidRPr="00A4032D">
        <w:rPr>
          <w:rFonts w:eastAsia="SimSun"/>
          <w:sz w:val="22"/>
          <w:szCs w:val="22"/>
        </w:rPr>
        <w:t>Sidelink CAPC value of a qualified responding UE’s data transmission should not be higher than the sidelink CAPC value of the sidelink transmission ini</w:t>
      </w:r>
      <w:r w:rsidR="00272A85">
        <w:rPr>
          <w:rFonts w:eastAsia="SimSun"/>
          <w:sz w:val="22"/>
          <w:szCs w:val="22"/>
        </w:rPr>
        <w:t>ti</w:t>
      </w:r>
      <w:r w:rsidRPr="00A4032D">
        <w:rPr>
          <w:rFonts w:eastAsia="SimSun"/>
          <w:sz w:val="22"/>
          <w:szCs w:val="22"/>
        </w:rPr>
        <w:t>ating a COT from the initiating UE.</w:t>
      </w:r>
    </w:p>
    <w:p w14:paraId="4951BF9C" w14:textId="10BA78EB" w:rsidR="00822DCA" w:rsidRPr="00A4032D" w:rsidRDefault="00822DCA" w:rsidP="00A4032D">
      <w:pPr>
        <w:pStyle w:val="ListParagraph"/>
        <w:numPr>
          <w:ilvl w:val="0"/>
          <w:numId w:val="14"/>
        </w:numPr>
        <w:ind w:firstLineChars="0"/>
        <w:rPr>
          <w:rFonts w:eastAsia="SimSun"/>
          <w:color w:val="000000"/>
          <w:sz w:val="22"/>
          <w:szCs w:val="22"/>
          <w:lang w:eastAsia="ja-JP"/>
        </w:rPr>
      </w:pPr>
      <w:r w:rsidRPr="00A4032D">
        <w:rPr>
          <w:rFonts w:eastAsia="SimSun"/>
          <w:color w:val="000000"/>
          <w:sz w:val="22"/>
          <w:szCs w:val="22"/>
          <w:lang w:eastAsia="ja-JP"/>
        </w:rPr>
        <w:lastRenderedPageBreak/>
        <w:t xml:space="preserve">The scheduled resource(s) (e.g., for resource allocation mode 1) or selected resource(s) (e.g., for resource allocation mode 2) should be within the time gap requirement for </w:t>
      </w:r>
      <w:r w:rsidR="00212397">
        <w:rPr>
          <w:rFonts w:eastAsia="SimSun"/>
          <w:color w:val="000000"/>
          <w:sz w:val="22"/>
          <w:szCs w:val="22"/>
          <w:lang w:eastAsia="ja-JP"/>
        </w:rPr>
        <w:t>not losing</w:t>
      </w:r>
      <w:r w:rsidR="00212397" w:rsidRPr="00A4032D">
        <w:rPr>
          <w:rFonts w:eastAsia="SimSun"/>
          <w:color w:val="000000"/>
          <w:sz w:val="22"/>
          <w:szCs w:val="22"/>
          <w:lang w:eastAsia="ja-JP"/>
        </w:rPr>
        <w:t xml:space="preserve"> </w:t>
      </w:r>
      <w:r w:rsidRPr="00A4032D">
        <w:rPr>
          <w:rFonts w:eastAsia="SimSun"/>
          <w:color w:val="000000"/>
          <w:sz w:val="22"/>
          <w:szCs w:val="22"/>
          <w:lang w:eastAsia="ja-JP"/>
        </w:rPr>
        <w:t>the COT</w:t>
      </w:r>
      <w:r w:rsidR="00212397">
        <w:rPr>
          <w:rFonts w:eastAsia="SimSun"/>
          <w:color w:val="000000"/>
          <w:sz w:val="22"/>
          <w:szCs w:val="22"/>
          <w:lang w:eastAsia="ja-JP"/>
        </w:rPr>
        <w:t xml:space="preserve"> to other devices using LBT type 1 to access the channel</w:t>
      </w:r>
      <w:r w:rsidRPr="00A4032D">
        <w:rPr>
          <w:rFonts w:eastAsia="SimSun"/>
          <w:color w:val="000000"/>
          <w:sz w:val="22"/>
          <w:szCs w:val="22"/>
          <w:lang w:eastAsia="ja-JP"/>
        </w:rPr>
        <w:t>.</w:t>
      </w:r>
    </w:p>
    <w:p w14:paraId="60309EEF" w14:textId="236EF558" w:rsidR="00822DCA" w:rsidRPr="00A4032D" w:rsidRDefault="00822DCA" w:rsidP="00A4032D">
      <w:pPr>
        <w:rPr>
          <w:sz w:val="22"/>
          <w:szCs w:val="22"/>
        </w:rPr>
      </w:pPr>
      <w:r w:rsidRPr="00A4032D">
        <w:rPr>
          <w:sz w:val="22"/>
          <w:szCs w:val="22"/>
        </w:rPr>
        <w:t>In the case that a responding UE has a data with sidelink CAPC value lower or equal to the sidelink C</w:t>
      </w:r>
      <w:r w:rsidR="00AF1068">
        <w:rPr>
          <w:sz w:val="22"/>
          <w:szCs w:val="22"/>
        </w:rPr>
        <w:t>A</w:t>
      </w:r>
      <w:r w:rsidRPr="00A4032D">
        <w:rPr>
          <w:sz w:val="22"/>
          <w:szCs w:val="22"/>
        </w:rPr>
        <w:t xml:space="preserve">PC of the COT initiating transmission, the responding UE may not be able to share the COT if the sidelink grant not meeting the time gap requirement using Type 2 LBT. Therefore, the chance for being able to share a COT between UEs may be lower (in some cases) than COT sharing with gNB, since gNB has the full control of resource scheduling. </w:t>
      </w:r>
    </w:p>
    <w:p w14:paraId="0935BE08" w14:textId="3F7F75DC" w:rsidR="00822DCA" w:rsidRPr="00A4032D" w:rsidRDefault="00822DCA" w:rsidP="00A4032D">
      <w:pPr>
        <w:rPr>
          <w:sz w:val="22"/>
          <w:szCs w:val="22"/>
        </w:rPr>
      </w:pPr>
      <w:r w:rsidRPr="00A4032D">
        <w:rPr>
          <w:sz w:val="22"/>
          <w:szCs w:val="22"/>
        </w:rPr>
        <w:t xml:space="preserve">For the following </w:t>
      </w:r>
      <w:r w:rsidR="00817E2F">
        <w:rPr>
          <w:sz w:val="22"/>
          <w:szCs w:val="22"/>
        </w:rPr>
        <w:t>two</w:t>
      </w:r>
      <w:r w:rsidRPr="00A4032D">
        <w:rPr>
          <w:sz w:val="22"/>
          <w:szCs w:val="22"/>
        </w:rPr>
        <w:t xml:space="preserve"> options discussed at RAN2 #121 [</w:t>
      </w:r>
      <w:r w:rsidR="00817E2F">
        <w:rPr>
          <w:sz w:val="22"/>
          <w:szCs w:val="22"/>
        </w:rPr>
        <w:t>2</w:t>
      </w:r>
      <w:r w:rsidRPr="00A4032D">
        <w:rPr>
          <w:sz w:val="22"/>
          <w:szCs w:val="22"/>
        </w:rPr>
        <w:t xml:space="preserve">], there are pros and cons </w:t>
      </w:r>
      <w:r w:rsidR="00A4032D">
        <w:rPr>
          <w:sz w:val="22"/>
          <w:szCs w:val="22"/>
        </w:rPr>
        <w:t>which are</w:t>
      </w:r>
      <w:r w:rsidRPr="00A4032D">
        <w:rPr>
          <w:sz w:val="22"/>
          <w:szCs w:val="22"/>
        </w:rPr>
        <w:t xml:space="preserve"> summarized in Table 1</w:t>
      </w:r>
      <w:r w:rsidR="00A4032D">
        <w:rPr>
          <w:sz w:val="22"/>
          <w:szCs w:val="22"/>
        </w:rPr>
        <w:t xml:space="preserve"> below</w:t>
      </w:r>
      <w:r w:rsidRPr="00A4032D">
        <w:rPr>
          <w:sz w:val="22"/>
          <w:szCs w:val="22"/>
        </w:rPr>
        <w:t>.</w:t>
      </w:r>
    </w:p>
    <w:p w14:paraId="3E34072B" w14:textId="2FCA0583" w:rsidR="00822DCA" w:rsidRPr="00A4032D" w:rsidRDefault="00822DCA" w:rsidP="00A4032D">
      <w:pPr>
        <w:rPr>
          <w:sz w:val="22"/>
          <w:szCs w:val="22"/>
        </w:rPr>
      </w:pPr>
      <w:r w:rsidRPr="00A4032D">
        <w:rPr>
          <w:b/>
          <w:bCs/>
          <w:sz w:val="22"/>
          <w:szCs w:val="22"/>
          <w:u w:val="single"/>
        </w:rPr>
        <w:t>Option 1</w:t>
      </w:r>
      <w:r w:rsidRPr="00A4032D">
        <w:rPr>
          <w:sz w:val="22"/>
          <w:szCs w:val="22"/>
        </w:rPr>
        <w:t>: Change</w:t>
      </w:r>
      <w:r w:rsidR="00CA7D97" w:rsidRPr="00A4032D">
        <w:rPr>
          <w:sz w:val="22"/>
          <w:szCs w:val="22"/>
        </w:rPr>
        <w:t xml:space="preserve"> the</w:t>
      </w:r>
      <w:r w:rsidRPr="00A4032D">
        <w:rPr>
          <w:sz w:val="22"/>
          <w:szCs w:val="22"/>
        </w:rPr>
        <w:t xml:space="preserve"> current LCP procedure (e.g., select the destination ID based on the highest priority logical channel): select the destination ID satisfying COT sharing</w:t>
      </w:r>
      <w:r w:rsidR="00CA7D97" w:rsidRPr="00A4032D">
        <w:rPr>
          <w:sz w:val="22"/>
          <w:szCs w:val="22"/>
        </w:rPr>
        <w:t>. Sharing the COT or not is based on 1) SL CAPC value and 2) resource allocation.</w:t>
      </w:r>
    </w:p>
    <w:p w14:paraId="5F952026" w14:textId="18645430" w:rsidR="00D23515" w:rsidRPr="00A4032D" w:rsidRDefault="00822DCA" w:rsidP="00A4032D">
      <w:pPr>
        <w:rPr>
          <w:sz w:val="22"/>
          <w:szCs w:val="22"/>
        </w:rPr>
      </w:pPr>
      <w:r w:rsidRPr="00A4032D">
        <w:rPr>
          <w:b/>
          <w:bCs/>
          <w:sz w:val="22"/>
          <w:szCs w:val="22"/>
          <w:u w:val="single"/>
        </w:rPr>
        <w:t>Option 2</w:t>
      </w:r>
      <w:r w:rsidRPr="00A4032D">
        <w:rPr>
          <w:sz w:val="22"/>
          <w:szCs w:val="22"/>
        </w:rPr>
        <w:t>: Keep the current LCP procedure</w:t>
      </w:r>
      <w:r w:rsidR="00CA7D97" w:rsidRPr="00A4032D">
        <w:rPr>
          <w:sz w:val="22"/>
          <w:szCs w:val="22"/>
        </w:rPr>
        <w:t>. Sharing the COT or not is based on 1) valid destination ID, 2) SL CAPC value and 3) resource allocation.</w:t>
      </w:r>
    </w:p>
    <w:p w14:paraId="2A8F7039" w14:textId="1367849C" w:rsidR="006553A0" w:rsidRPr="00A4032D" w:rsidRDefault="006553A0" w:rsidP="00A4032D">
      <w:pPr>
        <w:spacing w:after="120"/>
        <w:jc w:val="center"/>
        <w:rPr>
          <w:b/>
          <w:bCs/>
          <w:sz w:val="22"/>
          <w:szCs w:val="22"/>
        </w:rPr>
      </w:pPr>
      <w:r w:rsidRPr="00A4032D">
        <w:rPr>
          <w:b/>
          <w:bCs/>
          <w:sz w:val="22"/>
          <w:szCs w:val="22"/>
        </w:rPr>
        <w:t xml:space="preserve">Table 1. Comparison with </w:t>
      </w:r>
      <w:r w:rsidR="00225A16">
        <w:rPr>
          <w:b/>
          <w:bCs/>
          <w:sz w:val="22"/>
          <w:szCs w:val="22"/>
        </w:rPr>
        <w:t>two</w:t>
      </w:r>
      <w:r w:rsidRPr="00A4032D">
        <w:rPr>
          <w:b/>
          <w:bCs/>
          <w:sz w:val="22"/>
          <w:szCs w:val="22"/>
        </w:rPr>
        <w:t xml:space="preserve"> </w:t>
      </w:r>
      <w:r w:rsidR="00225A16">
        <w:rPr>
          <w:b/>
          <w:bCs/>
          <w:sz w:val="22"/>
          <w:szCs w:val="22"/>
        </w:rPr>
        <w:t>o</w:t>
      </w:r>
      <w:r w:rsidRPr="00A4032D">
        <w:rPr>
          <w:b/>
          <w:bCs/>
          <w:sz w:val="22"/>
          <w:szCs w:val="22"/>
        </w:rPr>
        <w:t>ptions</w:t>
      </w:r>
    </w:p>
    <w:tbl>
      <w:tblPr>
        <w:tblStyle w:val="TableGrid"/>
        <w:tblW w:w="0" w:type="auto"/>
        <w:tblLook w:val="04A0" w:firstRow="1" w:lastRow="0" w:firstColumn="1" w:lastColumn="0" w:noHBand="0" w:noVBand="1"/>
      </w:tblPr>
      <w:tblGrid>
        <w:gridCol w:w="1071"/>
        <w:gridCol w:w="2860"/>
        <w:gridCol w:w="2544"/>
        <w:gridCol w:w="2911"/>
      </w:tblGrid>
      <w:tr w:rsidR="00B944A6" w:rsidRPr="00A4032D" w14:paraId="119513CC" w14:textId="77777777" w:rsidTr="00817E2F">
        <w:tc>
          <w:tcPr>
            <w:tcW w:w="1071" w:type="dxa"/>
          </w:tcPr>
          <w:p w14:paraId="3FEAA011" w14:textId="77777777" w:rsidR="00B944A6" w:rsidRPr="00A4032D" w:rsidRDefault="00B944A6" w:rsidP="00A4032D">
            <w:pPr>
              <w:spacing w:after="120" w:line="240" w:lineRule="auto"/>
              <w:rPr>
                <w:sz w:val="22"/>
                <w:szCs w:val="22"/>
              </w:rPr>
            </w:pPr>
          </w:p>
        </w:tc>
        <w:tc>
          <w:tcPr>
            <w:tcW w:w="2860" w:type="dxa"/>
          </w:tcPr>
          <w:p w14:paraId="270B7888" w14:textId="175208D8" w:rsidR="00B944A6" w:rsidRPr="00A4032D" w:rsidRDefault="00B944A6" w:rsidP="00A4032D">
            <w:pPr>
              <w:spacing w:after="120" w:line="240" w:lineRule="auto"/>
              <w:jc w:val="center"/>
              <w:rPr>
                <w:b/>
                <w:bCs/>
                <w:sz w:val="22"/>
                <w:szCs w:val="22"/>
              </w:rPr>
            </w:pPr>
            <w:r w:rsidRPr="00A4032D">
              <w:rPr>
                <w:b/>
                <w:bCs/>
                <w:sz w:val="22"/>
                <w:szCs w:val="22"/>
              </w:rPr>
              <w:t>Condition</w:t>
            </w:r>
            <w:r w:rsidR="00D23515" w:rsidRPr="00A4032D">
              <w:rPr>
                <w:b/>
                <w:bCs/>
                <w:sz w:val="22"/>
                <w:szCs w:val="22"/>
              </w:rPr>
              <w:t>s</w:t>
            </w:r>
            <w:r w:rsidRPr="00A4032D">
              <w:rPr>
                <w:b/>
                <w:bCs/>
                <w:sz w:val="22"/>
                <w:szCs w:val="22"/>
              </w:rPr>
              <w:t xml:space="preserve"> for a responding UE to share a COT</w:t>
            </w:r>
          </w:p>
        </w:tc>
        <w:tc>
          <w:tcPr>
            <w:tcW w:w="2544" w:type="dxa"/>
          </w:tcPr>
          <w:p w14:paraId="7E1BC767" w14:textId="2072A55A" w:rsidR="00B944A6" w:rsidRPr="00A4032D" w:rsidRDefault="00B944A6" w:rsidP="00A4032D">
            <w:pPr>
              <w:spacing w:after="120" w:line="240" w:lineRule="auto"/>
              <w:jc w:val="center"/>
              <w:rPr>
                <w:b/>
                <w:bCs/>
                <w:sz w:val="22"/>
                <w:szCs w:val="22"/>
              </w:rPr>
            </w:pPr>
            <w:r w:rsidRPr="00A4032D">
              <w:rPr>
                <w:b/>
                <w:bCs/>
                <w:sz w:val="22"/>
                <w:szCs w:val="22"/>
              </w:rPr>
              <w:t>Pros</w:t>
            </w:r>
          </w:p>
        </w:tc>
        <w:tc>
          <w:tcPr>
            <w:tcW w:w="2911" w:type="dxa"/>
          </w:tcPr>
          <w:p w14:paraId="0ABDBDFF" w14:textId="1D55B55A" w:rsidR="00B944A6" w:rsidRPr="00A4032D" w:rsidRDefault="00B944A6" w:rsidP="00A4032D">
            <w:pPr>
              <w:spacing w:after="120" w:line="240" w:lineRule="auto"/>
              <w:jc w:val="center"/>
              <w:rPr>
                <w:b/>
                <w:bCs/>
                <w:sz w:val="22"/>
                <w:szCs w:val="22"/>
              </w:rPr>
            </w:pPr>
            <w:r w:rsidRPr="00A4032D">
              <w:rPr>
                <w:b/>
                <w:bCs/>
                <w:sz w:val="22"/>
                <w:szCs w:val="22"/>
              </w:rPr>
              <w:t>Cons</w:t>
            </w:r>
          </w:p>
        </w:tc>
      </w:tr>
      <w:tr w:rsidR="00B944A6" w:rsidRPr="00A4032D" w14:paraId="1DB51937" w14:textId="77777777" w:rsidTr="00817E2F">
        <w:tc>
          <w:tcPr>
            <w:tcW w:w="1071" w:type="dxa"/>
          </w:tcPr>
          <w:p w14:paraId="1F2531D5" w14:textId="36AC3A48" w:rsidR="00B944A6" w:rsidRPr="00A4032D" w:rsidRDefault="00B944A6" w:rsidP="00A4032D">
            <w:pPr>
              <w:spacing w:after="120" w:line="240" w:lineRule="auto"/>
              <w:rPr>
                <w:sz w:val="22"/>
                <w:szCs w:val="22"/>
              </w:rPr>
            </w:pPr>
            <w:r w:rsidRPr="00A4032D">
              <w:rPr>
                <w:sz w:val="22"/>
                <w:szCs w:val="22"/>
              </w:rPr>
              <w:t>Option 1</w:t>
            </w:r>
          </w:p>
        </w:tc>
        <w:tc>
          <w:tcPr>
            <w:tcW w:w="2860" w:type="dxa"/>
          </w:tcPr>
          <w:p w14:paraId="563F75A9" w14:textId="77777777" w:rsidR="00B944A6" w:rsidRPr="00A4032D" w:rsidRDefault="00B944A6" w:rsidP="00A4032D">
            <w:pPr>
              <w:pStyle w:val="ListParagraph"/>
              <w:numPr>
                <w:ilvl w:val="0"/>
                <w:numId w:val="16"/>
              </w:numPr>
              <w:spacing w:after="120" w:line="240" w:lineRule="auto"/>
              <w:ind w:left="166" w:firstLineChars="0" w:hanging="270"/>
              <w:rPr>
                <w:rFonts w:eastAsia="MS Mincho"/>
                <w:sz w:val="22"/>
                <w:szCs w:val="22"/>
              </w:rPr>
            </w:pPr>
            <w:r w:rsidRPr="00A4032D">
              <w:rPr>
                <w:rFonts w:eastAsia="MS Mincho"/>
                <w:sz w:val="22"/>
                <w:szCs w:val="22"/>
              </w:rPr>
              <w:t>Sidelink CAPC value</w:t>
            </w:r>
          </w:p>
          <w:p w14:paraId="70F57F1C" w14:textId="646FBDD6" w:rsidR="00B944A6" w:rsidRPr="00A4032D" w:rsidRDefault="00B944A6" w:rsidP="00A4032D">
            <w:pPr>
              <w:pStyle w:val="ListParagraph"/>
              <w:numPr>
                <w:ilvl w:val="0"/>
                <w:numId w:val="16"/>
              </w:numPr>
              <w:spacing w:after="120" w:line="240" w:lineRule="auto"/>
              <w:ind w:left="166" w:firstLineChars="0" w:hanging="270"/>
              <w:rPr>
                <w:rFonts w:eastAsia="MS Mincho"/>
                <w:sz w:val="22"/>
                <w:szCs w:val="22"/>
              </w:rPr>
            </w:pPr>
            <w:r w:rsidRPr="00A4032D">
              <w:rPr>
                <w:rFonts w:eastAsia="MS Mincho"/>
                <w:sz w:val="22"/>
                <w:szCs w:val="22"/>
              </w:rPr>
              <w:t>Sidelink resources grant or selected</w:t>
            </w:r>
          </w:p>
        </w:tc>
        <w:tc>
          <w:tcPr>
            <w:tcW w:w="2544" w:type="dxa"/>
          </w:tcPr>
          <w:p w14:paraId="151A40FF" w14:textId="53EF7772" w:rsidR="00B944A6" w:rsidRPr="00A4032D" w:rsidRDefault="00B944A6" w:rsidP="00A4032D">
            <w:pPr>
              <w:spacing w:after="120" w:line="240" w:lineRule="auto"/>
              <w:rPr>
                <w:sz w:val="22"/>
                <w:szCs w:val="22"/>
              </w:rPr>
            </w:pPr>
            <w:r w:rsidRPr="00A4032D">
              <w:rPr>
                <w:sz w:val="22"/>
                <w:szCs w:val="22"/>
              </w:rPr>
              <w:t>Improve the chance of COT sharing by gurantee</w:t>
            </w:r>
            <w:r w:rsidR="00D23515" w:rsidRPr="00A4032D">
              <w:rPr>
                <w:sz w:val="22"/>
                <w:szCs w:val="22"/>
              </w:rPr>
              <w:t>ing</w:t>
            </w:r>
            <w:r w:rsidRPr="00A4032D">
              <w:rPr>
                <w:sz w:val="22"/>
                <w:szCs w:val="22"/>
              </w:rPr>
              <w:t xml:space="preserve"> the destination ID. </w:t>
            </w:r>
          </w:p>
        </w:tc>
        <w:tc>
          <w:tcPr>
            <w:tcW w:w="2911" w:type="dxa"/>
          </w:tcPr>
          <w:p w14:paraId="3A7DAA43" w14:textId="74E1D916" w:rsidR="00B944A6" w:rsidRPr="00A4032D" w:rsidRDefault="00B944A6" w:rsidP="00A4032D">
            <w:pPr>
              <w:spacing w:after="120" w:line="240" w:lineRule="auto"/>
              <w:rPr>
                <w:sz w:val="22"/>
                <w:szCs w:val="22"/>
              </w:rPr>
            </w:pPr>
            <w:r w:rsidRPr="00A4032D">
              <w:rPr>
                <w:sz w:val="22"/>
                <w:szCs w:val="22"/>
              </w:rPr>
              <w:t>- Condition 1) and 2) may still be the</w:t>
            </w:r>
            <w:r w:rsidR="00D23515" w:rsidRPr="00A4032D">
              <w:rPr>
                <w:sz w:val="22"/>
                <w:szCs w:val="22"/>
              </w:rPr>
              <w:t xml:space="preserve"> main</w:t>
            </w:r>
            <w:r w:rsidRPr="00A4032D">
              <w:rPr>
                <w:sz w:val="22"/>
                <w:szCs w:val="22"/>
              </w:rPr>
              <w:t xml:space="preserve"> factors affecting COT sharing possibility.</w:t>
            </w:r>
          </w:p>
          <w:p w14:paraId="631AD82A" w14:textId="77777777" w:rsidR="00B944A6" w:rsidRPr="00A4032D" w:rsidRDefault="00B944A6" w:rsidP="00A4032D">
            <w:pPr>
              <w:spacing w:after="120" w:line="240" w:lineRule="auto"/>
              <w:rPr>
                <w:sz w:val="22"/>
                <w:szCs w:val="22"/>
              </w:rPr>
            </w:pPr>
            <w:r w:rsidRPr="00A4032D">
              <w:rPr>
                <w:sz w:val="22"/>
                <w:szCs w:val="22"/>
              </w:rPr>
              <w:t>- Cause undesired delay or failure to transmissions with higher priority, since Priority and CAPC are not aligned</w:t>
            </w:r>
          </w:p>
          <w:p w14:paraId="2B3C38CD" w14:textId="60C89506" w:rsidR="006553A0" w:rsidRPr="00A4032D" w:rsidRDefault="006553A0" w:rsidP="00A4032D">
            <w:pPr>
              <w:spacing w:after="120" w:line="240" w:lineRule="auto"/>
              <w:rPr>
                <w:sz w:val="22"/>
                <w:szCs w:val="22"/>
              </w:rPr>
            </w:pPr>
            <w:r w:rsidRPr="00A4032D">
              <w:rPr>
                <w:sz w:val="22"/>
                <w:szCs w:val="22"/>
              </w:rPr>
              <w:t>- Some spec impact</w:t>
            </w:r>
          </w:p>
        </w:tc>
      </w:tr>
      <w:tr w:rsidR="00B944A6" w:rsidRPr="00A4032D" w14:paraId="30A188FC" w14:textId="77777777" w:rsidTr="00817E2F">
        <w:tc>
          <w:tcPr>
            <w:tcW w:w="1071" w:type="dxa"/>
          </w:tcPr>
          <w:p w14:paraId="47951DE9" w14:textId="63C7CDFD" w:rsidR="00B944A6" w:rsidRPr="00A4032D" w:rsidRDefault="00B944A6" w:rsidP="00A4032D">
            <w:pPr>
              <w:spacing w:after="120" w:line="240" w:lineRule="auto"/>
              <w:rPr>
                <w:sz w:val="22"/>
                <w:szCs w:val="22"/>
              </w:rPr>
            </w:pPr>
            <w:r w:rsidRPr="00A4032D">
              <w:rPr>
                <w:sz w:val="22"/>
                <w:szCs w:val="22"/>
              </w:rPr>
              <w:t>Option 2</w:t>
            </w:r>
          </w:p>
        </w:tc>
        <w:tc>
          <w:tcPr>
            <w:tcW w:w="2860" w:type="dxa"/>
          </w:tcPr>
          <w:p w14:paraId="17222A48" w14:textId="77777777" w:rsidR="00B944A6" w:rsidRPr="00A4032D" w:rsidRDefault="00B944A6" w:rsidP="00A4032D">
            <w:pPr>
              <w:pStyle w:val="ListParagraph"/>
              <w:numPr>
                <w:ilvl w:val="0"/>
                <w:numId w:val="17"/>
              </w:numPr>
              <w:spacing w:after="120" w:line="240" w:lineRule="auto"/>
              <w:ind w:left="166" w:firstLineChars="0" w:hanging="270"/>
              <w:rPr>
                <w:rFonts w:eastAsia="MS Mincho"/>
                <w:sz w:val="22"/>
                <w:szCs w:val="22"/>
              </w:rPr>
            </w:pPr>
            <w:r w:rsidRPr="00A4032D">
              <w:rPr>
                <w:rFonts w:eastAsia="MS Mincho"/>
                <w:sz w:val="22"/>
                <w:szCs w:val="22"/>
              </w:rPr>
              <w:t>Sidelink CAPC value</w:t>
            </w:r>
          </w:p>
          <w:p w14:paraId="27BFFF25" w14:textId="77777777" w:rsidR="00B944A6" w:rsidRPr="00A4032D" w:rsidRDefault="00B944A6" w:rsidP="00A4032D">
            <w:pPr>
              <w:pStyle w:val="ListParagraph"/>
              <w:numPr>
                <w:ilvl w:val="0"/>
                <w:numId w:val="17"/>
              </w:numPr>
              <w:spacing w:after="120" w:line="240" w:lineRule="auto"/>
              <w:ind w:left="166" w:firstLineChars="0" w:hanging="270"/>
              <w:rPr>
                <w:rFonts w:eastAsia="MS Mincho"/>
                <w:sz w:val="22"/>
                <w:szCs w:val="22"/>
              </w:rPr>
            </w:pPr>
            <w:r w:rsidRPr="00A4032D">
              <w:rPr>
                <w:rFonts w:eastAsia="MS Mincho"/>
                <w:sz w:val="22"/>
                <w:szCs w:val="22"/>
              </w:rPr>
              <w:t>Sidelink resources grant or selected</w:t>
            </w:r>
          </w:p>
          <w:p w14:paraId="3EA93FB2" w14:textId="19ABB4BC" w:rsidR="00B944A6" w:rsidRPr="00A4032D" w:rsidRDefault="00B944A6" w:rsidP="00A4032D">
            <w:pPr>
              <w:pStyle w:val="ListParagraph"/>
              <w:numPr>
                <w:ilvl w:val="0"/>
                <w:numId w:val="17"/>
              </w:numPr>
              <w:spacing w:after="120" w:line="240" w:lineRule="auto"/>
              <w:ind w:left="166" w:firstLineChars="0" w:hanging="270"/>
              <w:rPr>
                <w:rFonts w:eastAsia="MS Mincho"/>
                <w:sz w:val="22"/>
                <w:szCs w:val="22"/>
              </w:rPr>
            </w:pPr>
            <w:r w:rsidRPr="00A4032D">
              <w:rPr>
                <w:rFonts w:eastAsia="MS Mincho"/>
                <w:sz w:val="22"/>
                <w:szCs w:val="22"/>
              </w:rPr>
              <w:t>Destination ID</w:t>
            </w:r>
          </w:p>
        </w:tc>
        <w:tc>
          <w:tcPr>
            <w:tcW w:w="2544" w:type="dxa"/>
          </w:tcPr>
          <w:p w14:paraId="49711A0C" w14:textId="06C1D869" w:rsidR="006553A0" w:rsidRPr="00A4032D" w:rsidRDefault="006553A0" w:rsidP="00A4032D">
            <w:pPr>
              <w:spacing w:after="120" w:line="240" w:lineRule="auto"/>
              <w:rPr>
                <w:sz w:val="22"/>
                <w:szCs w:val="22"/>
              </w:rPr>
            </w:pPr>
            <w:r w:rsidRPr="00A4032D">
              <w:rPr>
                <w:sz w:val="22"/>
                <w:szCs w:val="22"/>
              </w:rPr>
              <w:t>-</w:t>
            </w:r>
            <w:r w:rsidR="00B944A6" w:rsidRPr="00A4032D">
              <w:rPr>
                <w:sz w:val="22"/>
                <w:szCs w:val="22"/>
              </w:rPr>
              <w:t>Insur</w:t>
            </w:r>
            <w:r w:rsidRPr="00A4032D">
              <w:rPr>
                <w:sz w:val="22"/>
                <w:szCs w:val="22"/>
              </w:rPr>
              <w:t>e</w:t>
            </w:r>
            <w:r w:rsidR="00B944A6" w:rsidRPr="00A4032D">
              <w:rPr>
                <w:sz w:val="22"/>
                <w:szCs w:val="22"/>
              </w:rPr>
              <w:t xml:space="preserve"> transmission</w:t>
            </w:r>
            <w:r w:rsidR="00D23515" w:rsidRPr="00A4032D">
              <w:rPr>
                <w:sz w:val="22"/>
                <w:szCs w:val="22"/>
              </w:rPr>
              <w:t>s</w:t>
            </w:r>
            <w:r w:rsidRPr="00A4032D">
              <w:rPr>
                <w:sz w:val="22"/>
                <w:szCs w:val="22"/>
              </w:rPr>
              <w:t xml:space="preserve"> with </w:t>
            </w:r>
            <w:r w:rsidR="00B944A6" w:rsidRPr="00A4032D">
              <w:rPr>
                <w:sz w:val="22"/>
                <w:szCs w:val="22"/>
              </w:rPr>
              <w:t>higher priority</w:t>
            </w:r>
            <w:r w:rsidRPr="00A4032D">
              <w:rPr>
                <w:sz w:val="22"/>
                <w:szCs w:val="22"/>
              </w:rPr>
              <w:t>.</w:t>
            </w:r>
          </w:p>
          <w:p w14:paraId="7DFD7783" w14:textId="0A1C2AF0" w:rsidR="00B944A6" w:rsidRPr="00A4032D" w:rsidRDefault="006553A0" w:rsidP="00A4032D">
            <w:pPr>
              <w:spacing w:after="120" w:line="240" w:lineRule="auto"/>
              <w:rPr>
                <w:sz w:val="22"/>
                <w:szCs w:val="22"/>
              </w:rPr>
            </w:pPr>
            <w:r w:rsidRPr="00A4032D">
              <w:rPr>
                <w:sz w:val="22"/>
                <w:szCs w:val="22"/>
              </w:rPr>
              <w:t>-Least spec impact</w:t>
            </w:r>
            <w:r w:rsidR="00B944A6" w:rsidRPr="00A4032D">
              <w:rPr>
                <w:sz w:val="22"/>
                <w:szCs w:val="22"/>
              </w:rPr>
              <w:t xml:space="preserve"> </w:t>
            </w:r>
          </w:p>
        </w:tc>
        <w:tc>
          <w:tcPr>
            <w:tcW w:w="2911" w:type="dxa"/>
          </w:tcPr>
          <w:p w14:paraId="7FDED359" w14:textId="60E25F9B" w:rsidR="00B944A6" w:rsidRPr="00A4032D" w:rsidRDefault="006553A0" w:rsidP="00A4032D">
            <w:pPr>
              <w:spacing w:after="120" w:line="240" w:lineRule="auto"/>
              <w:rPr>
                <w:sz w:val="22"/>
                <w:szCs w:val="22"/>
              </w:rPr>
            </w:pPr>
            <w:r w:rsidRPr="00A4032D">
              <w:rPr>
                <w:sz w:val="22"/>
                <w:szCs w:val="22"/>
              </w:rPr>
              <w:t>In addition to condition 1 and 2), need to meet the destination ID requirement.</w:t>
            </w:r>
          </w:p>
        </w:tc>
      </w:tr>
    </w:tbl>
    <w:p w14:paraId="395DD4AB" w14:textId="3B710234" w:rsidR="00822DCA" w:rsidRPr="00817E2F" w:rsidRDefault="006553A0" w:rsidP="00A4032D">
      <w:pPr>
        <w:spacing w:before="240" w:after="120"/>
        <w:rPr>
          <w:rFonts w:eastAsia="Times New Roman"/>
          <w:sz w:val="22"/>
          <w:szCs w:val="22"/>
        </w:rPr>
      </w:pPr>
      <w:r w:rsidRPr="00817E2F">
        <w:rPr>
          <w:rFonts w:eastAsia="Times New Roman"/>
          <w:sz w:val="22"/>
          <w:szCs w:val="22"/>
        </w:rPr>
        <w:t>Based on the comparison</w:t>
      </w:r>
      <w:r w:rsidR="00A4032D" w:rsidRPr="00817E2F">
        <w:rPr>
          <w:rFonts w:eastAsia="Times New Roman"/>
          <w:sz w:val="22"/>
          <w:szCs w:val="22"/>
        </w:rPr>
        <w:t>s</w:t>
      </w:r>
      <w:r w:rsidRPr="00817E2F">
        <w:rPr>
          <w:rFonts w:eastAsia="Times New Roman"/>
          <w:sz w:val="22"/>
          <w:szCs w:val="22"/>
        </w:rPr>
        <w:t xml:space="preserve"> in Table 1 and </w:t>
      </w:r>
      <w:r w:rsidR="00D23515" w:rsidRPr="00817E2F">
        <w:rPr>
          <w:rFonts w:eastAsia="Times New Roman"/>
          <w:sz w:val="22"/>
          <w:szCs w:val="22"/>
        </w:rPr>
        <w:t xml:space="preserve">the consideration of </w:t>
      </w:r>
      <w:r w:rsidRPr="00817E2F">
        <w:rPr>
          <w:rFonts w:eastAsia="Times New Roman"/>
          <w:sz w:val="22"/>
          <w:szCs w:val="22"/>
        </w:rPr>
        <w:t xml:space="preserve">increased </w:t>
      </w:r>
      <w:r w:rsidR="00272A85" w:rsidRPr="00817E2F">
        <w:rPr>
          <w:rFonts w:eastAsia="Times New Roman"/>
          <w:sz w:val="22"/>
          <w:szCs w:val="22"/>
        </w:rPr>
        <w:t>workload</w:t>
      </w:r>
      <w:r w:rsidRPr="00817E2F">
        <w:rPr>
          <w:rFonts w:eastAsia="Times New Roman"/>
          <w:sz w:val="22"/>
          <w:szCs w:val="22"/>
        </w:rPr>
        <w:t xml:space="preserve"> in RAN2 </w:t>
      </w:r>
      <w:r w:rsidR="00D23515" w:rsidRPr="00817E2F">
        <w:rPr>
          <w:rFonts w:eastAsia="Times New Roman"/>
          <w:sz w:val="22"/>
          <w:szCs w:val="22"/>
        </w:rPr>
        <w:t>(</w:t>
      </w:r>
      <w:r w:rsidRPr="00817E2F">
        <w:rPr>
          <w:rFonts w:eastAsia="Times New Roman"/>
          <w:sz w:val="22"/>
          <w:szCs w:val="22"/>
        </w:rPr>
        <w:t>with late starting of SL CA</w:t>
      </w:r>
      <w:r w:rsidR="00225A16">
        <w:rPr>
          <w:rFonts w:eastAsia="Times New Roman"/>
          <w:sz w:val="22"/>
          <w:szCs w:val="22"/>
        </w:rPr>
        <w:t xml:space="preserve"> and SL Co-Existence</w:t>
      </w:r>
      <w:r w:rsidR="00D23515" w:rsidRPr="00817E2F">
        <w:rPr>
          <w:rFonts w:eastAsia="Times New Roman"/>
          <w:sz w:val="22"/>
          <w:szCs w:val="22"/>
        </w:rPr>
        <w:t>)</w:t>
      </w:r>
      <w:r w:rsidRPr="00817E2F">
        <w:rPr>
          <w:rFonts w:eastAsia="Times New Roman"/>
          <w:sz w:val="22"/>
          <w:szCs w:val="22"/>
        </w:rPr>
        <w:t xml:space="preserve">, Option 2 </w:t>
      </w:r>
      <w:r w:rsidR="00817E2F" w:rsidRPr="00817E2F">
        <w:rPr>
          <w:rFonts w:eastAsia="Times New Roman"/>
          <w:sz w:val="22"/>
          <w:szCs w:val="22"/>
        </w:rPr>
        <w:t xml:space="preserve">with priority-based LCP </w:t>
      </w:r>
      <w:r w:rsidRPr="00817E2F">
        <w:rPr>
          <w:rFonts w:eastAsia="Times New Roman"/>
          <w:sz w:val="22"/>
          <w:szCs w:val="22"/>
        </w:rPr>
        <w:t>should be supported, Option 1</w:t>
      </w:r>
      <w:r w:rsidR="00817E2F" w:rsidRPr="00817E2F">
        <w:rPr>
          <w:rFonts w:eastAsia="Times New Roman"/>
          <w:sz w:val="22"/>
          <w:szCs w:val="22"/>
        </w:rPr>
        <w:t xml:space="preserve"> with destination-based </w:t>
      </w:r>
      <w:r w:rsidR="00817E2F" w:rsidRPr="00817E2F">
        <w:rPr>
          <w:sz w:val="22"/>
          <w:szCs w:val="22"/>
        </w:rPr>
        <w:t>LCP</w:t>
      </w:r>
      <w:r w:rsidRPr="00817E2F">
        <w:rPr>
          <w:rFonts w:eastAsia="Times New Roman"/>
          <w:sz w:val="22"/>
          <w:szCs w:val="22"/>
        </w:rPr>
        <w:t xml:space="preserve"> </w:t>
      </w:r>
      <w:r w:rsidR="00D23515" w:rsidRPr="00817E2F">
        <w:rPr>
          <w:rFonts w:eastAsia="Times New Roman"/>
          <w:sz w:val="22"/>
          <w:szCs w:val="22"/>
        </w:rPr>
        <w:t xml:space="preserve">may </w:t>
      </w:r>
      <w:r w:rsidR="00225A16">
        <w:rPr>
          <w:rFonts w:eastAsia="Times New Roman"/>
          <w:sz w:val="22"/>
          <w:szCs w:val="22"/>
        </w:rPr>
        <w:t xml:space="preserve">be </w:t>
      </w:r>
      <w:r w:rsidR="00817E2F" w:rsidRPr="00817E2F">
        <w:rPr>
          <w:rFonts w:eastAsia="Times New Roman"/>
          <w:sz w:val="22"/>
          <w:szCs w:val="22"/>
        </w:rPr>
        <w:t xml:space="preserve">allowed under certain condition. </w:t>
      </w:r>
      <w:r w:rsidR="00CE129E">
        <w:rPr>
          <w:rFonts w:eastAsia="Times New Roman"/>
          <w:sz w:val="22"/>
          <w:szCs w:val="22"/>
        </w:rPr>
        <w:t>For example, if other logical channels with</w:t>
      </w:r>
      <w:r w:rsidR="00225A16">
        <w:rPr>
          <w:rFonts w:eastAsia="Times New Roman"/>
          <w:sz w:val="22"/>
          <w:szCs w:val="22"/>
        </w:rPr>
        <w:t>out</w:t>
      </w:r>
      <w:r w:rsidR="00CE129E">
        <w:rPr>
          <w:rFonts w:eastAsia="Times New Roman"/>
          <w:sz w:val="22"/>
          <w:szCs w:val="22"/>
        </w:rPr>
        <w:t xml:space="preserve"> </w:t>
      </w:r>
      <w:r w:rsidR="00225A16">
        <w:rPr>
          <w:rFonts w:eastAsia="Times New Roman"/>
          <w:sz w:val="22"/>
          <w:szCs w:val="22"/>
        </w:rPr>
        <w:t xml:space="preserve">MAC CE(s), without RRC message, and without data or with </w:t>
      </w:r>
      <w:r w:rsidR="00CE129E">
        <w:rPr>
          <w:rFonts w:eastAsia="Times New Roman"/>
          <w:sz w:val="22"/>
          <w:szCs w:val="22"/>
        </w:rPr>
        <w:t>data available hav</w:t>
      </w:r>
      <w:r w:rsidR="00225A16">
        <w:rPr>
          <w:rFonts w:eastAsia="Times New Roman"/>
          <w:sz w:val="22"/>
          <w:szCs w:val="22"/>
        </w:rPr>
        <w:t xml:space="preserve">ing </w:t>
      </w:r>
      <w:r w:rsidR="00CE129E">
        <w:rPr>
          <w:rFonts w:eastAsia="Times New Roman"/>
          <w:sz w:val="22"/>
          <w:szCs w:val="22"/>
        </w:rPr>
        <w:t>lower priority or larger PDB comparing with the logical channel with the destination ID satisfying the COT sharing</w:t>
      </w:r>
      <w:r w:rsidRPr="00817E2F">
        <w:rPr>
          <w:rFonts w:eastAsia="Times New Roman"/>
          <w:sz w:val="22"/>
          <w:szCs w:val="22"/>
        </w:rPr>
        <w:t>.</w:t>
      </w:r>
    </w:p>
    <w:p w14:paraId="2F84F3F8" w14:textId="39557195" w:rsidR="00542F23" w:rsidRPr="00A4032D" w:rsidRDefault="00542F23" w:rsidP="00B13667">
      <w:pPr>
        <w:spacing w:after="120"/>
        <w:rPr>
          <w:rFonts w:eastAsia="Times New Roman"/>
          <w:b/>
          <w:bCs/>
          <w:i/>
          <w:iCs/>
          <w:sz w:val="22"/>
          <w:szCs w:val="22"/>
        </w:rPr>
      </w:pPr>
      <w:r w:rsidRPr="00A4032D">
        <w:rPr>
          <w:rFonts w:eastAsia="Times New Roman"/>
          <w:b/>
          <w:bCs/>
          <w:i/>
          <w:iCs/>
          <w:sz w:val="22"/>
          <w:szCs w:val="22"/>
        </w:rPr>
        <w:t xml:space="preserve">Proposal </w:t>
      </w:r>
      <w:r w:rsidR="00B13667">
        <w:rPr>
          <w:rFonts w:eastAsia="Times New Roman"/>
          <w:b/>
          <w:bCs/>
          <w:i/>
          <w:iCs/>
          <w:sz w:val="22"/>
          <w:szCs w:val="22"/>
        </w:rPr>
        <w:t>3</w:t>
      </w:r>
      <w:r w:rsidRPr="00A4032D">
        <w:rPr>
          <w:rFonts w:eastAsia="Times New Roman"/>
          <w:b/>
          <w:bCs/>
          <w:i/>
          <w:iCs/>
          <w:sz w:val="22"/>
          <w:szCs w:val="22"/>
        </w:rPr>
        <w:t xml:space="preserve">. </w:t>
      </w:r>
      <w:r w:rsidR="006553A0" w:rsidRPr="00A4032D">
        <w:rPr>
          <w:rFonts w:eastAsia="Times New Roman"/>
          <w:b/>
          <w:bCs/>
          <w:i/>
          <w:iCs/>
          <w:sz w:val="22"/>
          <w:szCs w:val="22"/>
        </w:rPr>
        <w:t xml:space="preserve">Support </w:t>
      </w:r>
      <w:r w:rsidR="00D23515" w:rsidRPr="00A4032D">
        <w:rPr>
          <w:rFonts w:eastAsia="Times New Roman"/>
          <w:b/>
          <w:bCs/>
          <w:i/>
          <w:iCs/>
          <w:sz w:val="22"/>
          <w:szCs w:val="22"/>
        </w:rPr>
        <w:t>priority-based</w:t>
      </w:r>
      <w:r w:rsidR="006553A0" w:rsidRPr="00A4032D">
        <w:rPr>
          <w:rFonts w:eastAsia="Times New Roman"/>
          <w:b/>
          <w:bCs/>
          <w:i/>
          <w:iCs/>
          <w:sz w:val="22"/>
          <w:szCs w:val="22"/>
        </w:rPr>
        <w:t xml:space="preserve"> LCP like NR-U</w:t>
      </w:r>
      <w:r w:rsidRPr="00A4032D">
        <w:rPr>
          <w:rFonts w:eastAsia="Times New Roman"/>
          <w:b/>
          <w:bCs/>
          <w:i/>
          <w:iCs/>
          <w:sz w:val="22"/>
          <w:szCs w:val="22"/>
        </w:rPr>
        <w:t>.</w:t>
      </w:r>
    </w:p>
    <w:p w14:paraId="0C42FE91" w14:textId="1669766F" w:rsidR="00817E2F" w:rsidRPr="00B13667" w:rsidRDefault="006553A0" w:rsidP="00B13667">
      <w:pPr>
        <w:spacing w:after="120"/>
        <w:rPr>
          <w:rFonts w:eastAsia="Times New Roman"/>
          <w:b/>
          <w:bCs/>
          <w:i/>
          <w:iCs/>
          <w:sz w:val="22"/>
          <w:szCs w:val="22"/>
        </w:rPr>
      </w:pPr>
      <w:r w:rsidRPr="00A4032D">
        <w:rPr>
          <w:rFonts w:eastAsia="Times New Roman"/>
          <w:b/>
          <w:bCs/>
          <w:i/>
          <w:iCs/>
          <w:sz w:val="22"/>
          <w:szCs w:val="22"/>
        </w:rPr>
        <w:t xml:space="preserve">Proposal </w:t>
      </w:r>
      <w:r w:rsidR="00B13667">
        <w:rPr>
          <w:rFonts w:eastAsia="Times New Roman"/>
          <w:b/>
          <w:bCs/>
          <w:i/>
          <w:iCs/>
          <w:sz w:val="22"/>
          <w:szCs w:val="22"/>
        </w:rPr>
        <w:t>4</w:t>
      </w:r>
      <w:r w:rsidRPr="00A4032D">
        <w:rPr>
          <w:rFonts w:eastAsia="Times New Roman"/>
          <w:b/>
          <w:bCs/>
          <w:i/>
          <w:iCs/>
          <w:sz w:val="22"/>
          <w:szCs w:val="22"/>
        </w:rPr>
        <w:t xml:space="preserve">. </w:t>
      </w:r>
      <w:r w:rsidR="00CE129E">
        <w:rPr>
          <w:rFonts w:eastAsia="Times New Roman"/>
          <w:b/>
          <w:bCs/>
          <w:i/>
          <w:iCs/>
          <w:sz w:val="22"/>
          <w:szCs w:val="22"/>
        </w:rPr>
        <w:t>D</w:t>
      </w:r>
      <w:r w:rsidR="00817E2F">
        <w:rPr>
          <w:rFonts w:eastAsia="Times New Roman"/>
          <w:b/>
          <w:bCs/>
          <w:i/>
          <w:iCs/>
          <w:sz w:val="22"/>
          <w:szCs w:val="22"/>
        </w:rPr>
        <w:t xml:space="preserve">estination-based </w:t>
      </w:r>
      <w:r w:rsidR="00817E2F" w:rsidRPr="00B13667">
        <w:rPr>
          <w:rFonts w:eastAsia="Times New Roman"/>
          <w:b/>
          <w:bCs/>
          <w:i/>
          <w:iCs/>
          <w:sz w:val="22"/>
          <w:szCs w:val="22"/>
        </w:rPr>
        <w:t xml:space="preserve">LCP </w:t>
      </w:r>
      <w:r w:rsidR="00CE129E" w:rsidRPr="00B13667">
        <w:rPr>
          <w:rFonts w:eastAsia="Times New Roman"/>
          <w:b/>
          <w:bCs/>
          <w:i/>
          <w:iCs/>
          <w:sz w:val="22"/>
          <w:szCs w:val="22"/>
        </w:rPr>
        <w:t xml:space="preserve">is allowed </w:t>
      </w:r>
      <w:r w:rsidR="00817E2F" w:rsidRPr="00B13667">
        <w:rPr>
          <w:rFonts w:eastAsia="Times New Roman"/>
          <w:b/>
          <w:bCs/>
          <w:i/>
          <w:iCs/>
          <w:sz w:val="22"/>
          <w:szCs w:val="22"/>
        </w:rPr>
        <w:t>when the following condition</w:t>
      </w:r>
      <w:r w:rsidR="00CE129E" w:rsidRPr="00B13667">
        <w:rPr>
          <w:rFonts w:eastAsia="Times New Roman"/>
          <w:b/>
          <w:bCs/>
          <w:i/>
          <w:iCs/>
          <w:sz w:val="22"/>
          <w:szCs w:val="22"/>
        </w:rPr>
        <w:t>s</w:t>
      </w:r>
      <w:r w:rsidR="00817E2F" w:rsidRPr="00B13667">
        <w:rPr>
          <w:rFonts w:eastAsia="Times New Roman"/>
          <w:b/>
          <w:bCs/>
          <w:i/>
          <w:iCs/>
          <w:sz w:val="22"/>
          <w:szCs w:val="22"/>
        </w:rPr>
        <w:t xml:space="preserve"> </w:t>
      </w:r>
      <w:r w:rsidR="00CE129E" w:rsidRPr="00B13667">
        <w:rPr>
          <w:rFonts w:eastAsia="Times New Roman"/>
          <w:b/>
          <w:bCs/>
          <w:i/>
          <w:iCs/>
          <w:sz w:val="22"/>
          <w:szCs w:val="22"/>
        </w:rPr>
        <w:t>are</w:t>
      </w:r>
      <w:r w:rsidR="00817E2F" w:rsidRPr="00B13667">
        <w:rPr>
          <w:rFonts w:eastAsia="Times New Roman"/>
          <w:b/>
          <w:bCs/>
          <w:i/>
          <w:iCs/>
          <w:sz w:val="22"/>
          <w:szCs w:val="22"/>
        </w:rPr>
        <w:t xml:space="preserve"> met</w:t>
      </w:r>
      <w:r w:rsidR="00CE129E" w:rsidRPr="00B13667">
        <w:rPr>
          <w:rFonts w:eastAsia="Times New Roman"/>
          <w:b/>
          <w:bCs/>
          <w:i/>
          <w:iCs/>
          <w:sz w:val="22"/>
          <w:szCs w:val="22"/>
        </w:rPr>
        <w:t>:</w:t>
      </w:r>
    </w:p>
    <w:p w14:paraId="4D1F6CB7" w14:textId="7D70D963" w:rsidR="00CE129E" w:rsidRPr="00B13667" w:rsidRDefault="00CE129E" w:rsidP="00B13667">
      <w:pPr>
        <w:pStyle w:val="ListParagraph"/>
        <w:numPr>
          <w:ilvl w:val="0"/>
          <w:numId w:val="24"/>
        </w:numPr>
        <w:spacing w:after="120"/>
        <w:ind w:left="1260" w:firstLineChars="0" w:hanging="180"/>
        <w:rPr>
          <w:b/>
          <w:bCs/>
          <w:i/>
          <w:iCs/>
          <w:color w:val="000000"/>
          <w:sz w:val="22"/>
          <w:szCs w:val="22"/>
          <w:lang w:eastAsia="ja-JP"/>
        </w:rPr>
      </w:pPr>
      <w:r w:rsidRPr="00B13667">
        <w:rPr>
          <w:b/>
          <w:bCs/>
          <w:i/>
          <w:iCs/>
          <w:color w:val="000000"/>
          <w:sz w:val="22"/>
          <w:szCs w:val="22"/>
          <w:lang w:eastAsia="ja-JP"/>
        </w:rPr>
        <w:t xml:space="preserve">SL CAPC </w:t>
      </w:r>
      <w:r w:rsidR="00B13667">
        <w:rPr>
          <w:b/>
          <w:bCs/>
          <w:i/>
          <w:iCs/>
          <w:color w:val="000000"/>
          <w:sz w:val="22"/>
          <w:szCs w:val="22"/>
          <w:lang w:eastAsia="ja-JP"/>
        </w:rPr>
        <w:t xml:space="preserve">value </w:t>
      </w:r>
      <w:r w:rsidRPr="00B13667">
        <w:rPr>
          <w:b/>
          <w:bCs/>
          <w:i/>
          <w:iCs/>
          <w:color w:val="000000"/>
          <w:sz w:val="22"/>
          <w:szCs w:val="22"/>
          <w:lang w:eastAsia="ja-JP"/>
        </w:rPr>
        <w:t xml:space="preserve">is equal or lower than the SL CAPC </w:t>
      </w:r>
      <w:r w:rsidR="00B13667">
        <w:rPr>
          <w:b/>
          <w:bCs/>
          <w:i/>
          <w:iCs/>
          <w:color w:val="000000"/>
          <w:sz w:val="22"/>
          <w:szCs w:val="22"/>
          <w:lang w:eastAsia="ja-JP"/>
        </w:rPr>
        <w:t xml:space="preserve">value </w:t>
      </w:r>
      <w:r w:rsidRPr="00B13667">
        <w:rPr>
          <w:b/>
          <w:bCs/>
          <w:i/>
          <w:iCs/>
          <w:color w:val="000000"/>
          <w:sz w:val="22"/>
          <w:szCs w:val="22"/>
          <w:lang w:eastAsia="ja-JP"/>
        </w:rPr>
        <w:t>of the data transmission initiat</w:t>
      </w:r>
      <w:r w:rsidR="00B13667">
        <w:rPr>
          <w:b/>
          <w:bCs/>
          <w:i/>
          <w:iCs/>
          <w:color w:val="000000"/>
          <w:sz w:val="22"/>
          <w:szCs w:val="22"/>
          <w:lang w:eastAsia="ja-JP"/>
        </w:rPr>
        <w:t>ed</w:t>
      </w:r>
      <w:r w:rsidRPr="00B13667">
        <w:rPr>
          <w:b/>
          <w:bCs/>
          <w:i/>
          <w:iCs/>
          <w:color w:val="000000"/>
          <w:sz w:val="22"/>
          <w:szCs w:val="22"/>
          <w:lang w:eastAsia="ja-JP"/>
        </w:rPr>
        <w:t xml:space="preserve"> the COT</w:t>
      </w:r>
      <w:r w:rsidR="00B13667">
        <w:rPr>
          <w:b/>
          <w:bCs/>
          <w:i/>
          <w:iCs/>
          <w:color w:val="000000"/>
          <w:sz w:val="22"/>
          <w:szCs w:val="22"/>
          <w:lang w:eastAsia="ja-JP"/>
        </w:rPr>
        <w:t>,</w:t>
      </w:r>
    </w:p>
    <w:p w14:paraId="342D5292" w14:textId="23155163" w:rsidR="00CE129E" w:rsidRPr="00B13667" w:rsidRDefault="00225A16" w:rsidP="00B13667">
      <w:pPr>
        <w:pStyle w:val="ListParagraph"/>
        <w:numPr>
          <w:ilvl w:val="0"/>
          <w:numId w:val="24"/>
        </w:numPr>
        <w:spacing w:after="120"/>
        <w:ind w:left="1260" w:firstLineChars="0" w:hanging="180"/>
        <w:rPr>
          <w:b/>
          <w:bCs/>
          <w:i/>
          <w:iCs/>
          <w:color w:val="000000"/>
          <w:sz w:val="22"/>
          <w:szCs w:val="22"/>
          <w:lang w:eastAsia="ja-JP"/>
        </w:rPr>
      </w:pPr>
      <w:r>
        <w:rPr>
          <w:b/>
          <w:bCs/>
          <w:i/>
          <w:iCs/>
          <w:color w:val="000000"/>
          <w:sz w:val="22"/>
          <w:szCs w:val="22"/>
          <w:lang w:eastAsia="ja-JP"/>
        </w:rPr>
        <w:t>a</w:t>
      </w:r>
      <w:r w:rsidR="00CE129E" w:rsidRPr="00B13667">
        <w:rPr>
          <w:b/>
          <w:bCs/>
          <w:i/>
          <w:iCs/>
          <w:color w:val="000000"/>
          <w:sz w:val="22"/>
          <w:szCs w:val="22"/>
          <w:lang w:eastAsia="ja-JP"/>
        </w:rPr>
        <w:t>vailable sidelink resources are within the COT duration</w:t>
      </w:r>
      <w:r w:rsidR="00B13667">
        <w:rPr>
          <w:b/>
          <w:bCs/>
          <w:i/>
          <w:iCs/>
          <w:color w:val="000000"/>
          <w:sz w:val="22"/>
          <w:szCs w:val="22"/>
          <w:lang w:eastAsia="ja-JP"/>
        </w:rPr>
        <w:t xml:space="preserve">, </w:t>
      </w:r>
    </w:p>
    <w:p w14:paraId="373F5259" w14:textId="29F4AF75" w:rsidR="00225A16" w:rsidRDefault="00225A16" w:rsidP="00B13667">
      <w:pPr>
        <w:pStyle w:val="ListParagraph"/>
        <w:numPr>
          <w:ilvl w:val="0"/>
          <w:numId w:val="24"/>
        </w:numPr>
        <w:spacing w:after="120"/>
        <w:ind w:left="1260" w:firstLineChars="0" w:hanging="180"/>
        <w:rPr>
          <w:b/>
          <w:bCs/>
          <w:i/>
          <w:iCs/>
          <w:color w:val="000000"/>
          <w:sz w:val="22"/>
          <w:szCs w:val="22"/>
          <w:lang w:eastAsia="ja-JP"/>
        </w:rPr>
      </w:pPr>
      <w:r>
        <w:rPr>
          <w:b/>
          <w:bCs/>
          <w:i/>
          <w:iCs/>
          <w:color w:val="000000"/>
          <w:sz w:val="22"/>
          <w:szCs w:val="22"/>
          <w:lang w:eastAsia="ja-JP"/>
        </w:rPr>
        <w:t>n</w:t>
      </w:r>
      <w:r w:rsidR="00B13667" w:rsidRPr="00B13667">
        <w:rPr>
          <w:b/>
          <w:bCs/>
          <w:i/>
          <w:iCs/>
          <w:color w:val="000000"/>
          <w:sz w:val="22"/>
          <w:szCs w:val="22"/>
          <w:lang w:eastAsia="ja-JP"/>
        </w:rPr>
        <w:t xml:space="preserve">o </w:t>
      </w:r>
      <w:r>
        <w:rPr>
          <w:b/>
          <w:bCs/>
          <w:i/>
          <w:iCs/>
          <w:color w:val="000000"/>
          <w:sz w:val="22"/>
          <w:szCs w:val="22"/>
          <w:lang w:eastAsia="ja-JP"/>
        </w:rPr>
        <w:t xml:space="preserve">other </w:t>
      </w:r>
      <w:r w:rsidR="00B13667" w:rsidRPr="00B13667">
        <w:rPr>
          <w:b/>
          <w:bCs/>
          <w:i/>
          <w:iCs/>
          <w:color w:val="000000"/>
          <w:sz w:val="22"/>
          <w:szCs w:val="22"/>
          <w:lang w:eastAsia="ja-JP"/>
        </w:rPr>
        <w:t xml:space="preserve">logical channel with </w:t>
      </w:r>
      <w:r>
        <w:rPr>
          <w:b/>
          <w:bCs/>
          <w:i/>
          <w:iCs/>
          <w:color w:val="000000"/>
          <w:sz w:val="22"/>
          <w:szCs w:val="22"/>
          <w:lang w:eastAsia="ja-JP"/>
        </w:rPr>
        <w:t>MAC CE(s),</w:t>
      </w:r>
    </w:p>
    <w:p w14:paraId="6B78BD69" w14:textId="6DCE99F1" w:rsidR="00225A16" w:rsidRDefault="00225A16" w:rsidP="00B13667">
      <w:pPr>
        <w:pStyle w:val="ListParagraph"/>
        <w:numPr>
          <w:ilvl w:val="0"/>
          <w:numId w:val="24"/>
        </w:numPr>
        <w:spacing w:after="120"/>
        <w:ind w:left="1260" w:firstLineChars="0" w:hanging="180"/>
        <w:rPr>
          <w:b/>
          <w:bCs/>
          <w:i/>
          <w:iCs/>
          <w:color w:val="000000"/>
          <w:sz w:val="22"/>
          <w:szCs w:val="22"/>
          <w:lang w:eastAsia="ja-JP"/>
        </w:rPr>
      </w:pPr>
      <w:r>
        <w:rPr>
          <w:b/>
          <w:bCs/>
          <w:i/>
          <w:iCs/>
          <w:color w:val="000000"/>
          <w:sz w:val="22"/>
          <w:szCs w:val="22"/>
          <w:lang w:eastAsia="ja-JP"/>
        </w:rPr>
        <w:t>no other logical channel with PC5-S or PC5-RRC, and</w:t>
      </w:r>
    </w:p>
    <w:p w14:paraId="1DDBBF0B" w14:textId="323FE451" w:rsidR="00326006" w:rsidRPr="00B13667" w:rsidRDefault="00225A16" w:rsidP="00B13667">
      <w:pPr>
        <w:pStyle w:val="ListParagraph"/>
        <w:numPr>
          <w:ilvl w:val="0"/>
          <w:numId w:val="24"/>
        </w:numPr>
        <w:spacing w:after="120"/>
        <w:ind w:left="1260" w:firstLineChars="0" w:hanging="180"/>
        <w:rPr>
          <w:b/>
          <w:bCs/>
          <w:i/>
          <w:iCs/>
          <w:color w:val="000000"/>
          <w:sz w:val="22"/>
          <w:szCs w:val="22"/>
          <w:lang w:eastAsia="ja-JP"/>
        </w:rPr>
      </w:pPr>
      <w:r>
        <w:rPr>
          <w:b/>
          <w:bCs/>
          <w:i/>
          <w:iCs/>
          <w:color w:val="000000"/>
          <w:sz w:val="22"/>
          <w:szCs w:val="22"/>
          <w:lang w:eastAsia="ja-JP"/>
        </w:rPr>
        <w:t xml:space="preserve">no other logical channel with </w:t>
      </w:r>
      <w:r w:rsidR="00B13667" w:rsidRPr="00B13667">
        <w:rPr>
          <w:b/>
          <w:bCs/>
          <w:i/>
          <w:iCs/>
          <w:color w:val="000000"/>
          <w:sz w:val="22"/>
          <w:szCs w:val="22"/>
          <w:lang w:eastAsia="ja-JP"/>
        </w:rPr>
        <w:t>data available ha</w:t>
      </w:r>
      <w:r>
        <w:rPr>
          <w:b/>
          <w:bCs/>
          <w:i/>
          <w:iCs/>
          <w:color w:val="000000"/>
          <w:sz w:val="22"/>
          <w:szCs w:val="22"/>
          <w:lang w:eastAsia="ja-JP"/>
        </w:rPr>
        <w:t>ving</w:t>
      </w:r>
      <w:r w:rsidR="00B13667" w:rsidRPr="00B13667">
        <w:rPr>
          <w:b/>
          <w:bCs/>
          <w:i/>
          <w:iCs/>
          <w:color w:val="000000"/>
          <w:sz w:val="22"/>
          <w:szCs w:val="22"/>
          <w:lang w:eastAsia="ja-JP"/>
        </w:rPr>
        <w:t xml:space="preserve"> higher priority and </w:t>
      </w:r>
      <w:r w:rsidR="00B13667">
        <w:rPr>
          <w:b/>
          <w:bCs/>
          <w:i/>
          <w:iCs/>
          <w:color w:val="000000"/>
          <w:sz w:val="22"/>
          <w:szCs w:val="22"/>
          <w:lang w:eastAsia="ja-JP"/>
        </w:rPr>
        <w:t>equal</w:t>
      </w:r>
      <w:r w:rsidR="00B13667" w:rsidRPr="00B13667">
        <w:rPr>
          <w:b/>
          <w:bCs/>
          <w:i/>
          <w:iCs/>
          <w:color w:val="000000"/>
          <w:sz w:val="22"/>
          <w:szCs w:val="22"/>
          <w:lang w:eastAsia="ja-JP"/>
        </w:rPr>
        <w:t xml:space="preserve"> or smaller PDB</w:t>
      </w:r>
      <w:r w:rsidR="00B13667">
        <w:rPr>
          <w:b/>
          <w:bCs/>
          <w:i/>
          <w:iCs/>
          <w:color w:val="000000"/>
          <w:sz w:val="22"/>
          <w:szCs w:val="22"/>
          <w:lang w:eastAsia="ja-JP"/>
        </w:rPr>
        <w:t>.</w:t>
      </w:r>
    </w:p>
    <w:p w14:paraId="034395A0" w14:textId="77777777" w:rsidR="00440C2B" w:rsidRPr="00692DEB" w:rsidRDefault="00440C2B" w:rsidP="00440C2B">
      <w:pPr>
        <w:pStyle w:val="Heading1"/>
        <w:rPr>
          <w:b/>
          <w:lang w:val="en-US"/>
        </w:rPr>
      </w:pPr>
      <w:r>
        <w:rPr>
          <w:lang w:val="en-US"/>
        </w:rPr>
        <w:lastRenderedPageBreak/>
        <w:t>Conclusion</w:t>
      </w:r>
    </w:p>
    <w:p w14:paraId="52CFD56B" w14:textId="35CA9A42" w:rsidR="004C4F7D" w:rsidRPr="00A4032D" w:rsidRDefault="008E65BF" w:rsidP="00A4032D">
      <w:pPr>
        <w:rPr>
          <w:color w:val="auto"/>
          <w:sz w:val="22"/>
          <w:szCs w:val="22"/>
        </w:rPr>
      </w:pPr>
      <w:r w:rsidRPr="00DB0F72">
        <w:rPr>
          <w:color w:val="000000" w:themeColor="text1"/>
          <w:sz w:val="22"/>
          <w:szCs w:val="22"/>
        </w:rPr>
        <w:t xml:space="preserve">In this contribution, we </w:t>
      </w:r>
      <w:bookmarkStart w:id="1" w:name="_Hlk92772570"/>
      <w:r w:rsidR="00F26D1D">
        <w:rPr>
          <w:color w:val="000000" w:themeColor="text1"/>
          <w:sz w:val="22"/>
          <w:szCs w:val="22"/>
        </w:rPr>
        <w:t xml:space="preserve">further </w:t>
      </w:r>
      <w:r w:rsidR="003A2ABD" w:rsidRPr="00613452">
        <w:rPr>
          <w:color w:val="auto"/>
          <w:sz w:val="22"/>
          <w:szCs w:val="22"/>
        </w:rPr>
        <w:t>discuss</w:t>
      </w:r>
      <w:r w:rsidR="00F26D1D">
        <w:rPr>
          <w:color w:val="auto"/>
          <w:sz w:val="22"/>
          <w:szCs w:val="22"/>
        </w:rPr>
        <w:t>ed</w:t>
      </w:r>
      <w:r w:rsidR="003A2ABD" w:rsidRPr="00613452">
        <w:rPr>
          <w:color w:val="auto"/>
          <w:sz w:val="22"/>
          <w:szCs w:val="22"/>
        </w:rPr>
        <w:t xml:space="preserve"> </w:t>
      </w:r>
      <w:r w:rsidR="00A4032D">
        <w:rPr>
          <w:color w:val="auto"/>
          <w:sz w:val="22"/>
          <w:szCs w:val="22"/>
        </w:rPr>
        <w:t xml:space="preserve">design considerations on </w:t>
      </w:r>
      <w:r w:rsidR="00B13667">
        <w:rPr>
          <w:color w:val="auto"/>
          <w:sz w:val="22"/>
          <w:szCs w:val="22"/>
        </w:rPr>
        <w:t>sidelink C-LBT failure and l</w:t>
      </w:r>
      <w:r w:rsidR="00A4032D" w:rsidRPr="00F22221">
        <w:rPr>
          <w:color w:val="auto"/>
          <w:sz w:val="22"/>
          <w:szCs w:val="22"/>
        </w:rPr>
        <w:t>ogical channel prioritization</w:t>
      </w:r>
      <w:r w:rsidR="00A4032D">
        <w:rPr>
          <w:color w:val="auto"/>
          <w:sz w:val="22"/>
          <w:szCs w:val="22"/>
        </w:rPr>
        <w:t xml:space="preserve"> </w:t>
      </w:r>
      <w:r w:rsidR="00B13667">
        <w:rPr>
          <w:color w:val="auto"/>
          <w:sz w:val="22"/>
          <w:szCs w:val="22"/>
        </w:rPr>
        <w:t xml:space="preserve">with COT sharing </w:t>
      </w:r>
      <w:r w:rsidR="004F0F3B">
        <w:rPr>
          <w:color w:val="auto"/>
          <w:sz w:val="22"/>
          <w:szCs w:val="22"/>
        </w:rPr>
        <w:t>and</w:t>
      </w:r>
      <w:r w:rsidR="00DB0F72">
        <w:rPr>
          <w:color w:val="000000" w:themeColor="text1"/>
          <w:sz w:val="22"/>
          <w:szCs w:val="22"/>
        </w:rPr>
        <w:t xml:space="preserve"> concluded </w:t>
      </w:r>
      <w:r w:rsidR="00DB0F72" w:rsidRPr="00DB0F72">
        <w:rPr>
          <w:color w:val="000000" w:themeColor="text1"/>
          <w:sz w:val="22"/>
          <w:szCs w:val="22"/>
        </w:rPr>
        <w:t xml:space="preserve">with </w:t>
      </w:r>
      <w:r w:rsidR="004C4F7D" w:rsidRPr="00DB0F72">
        <w:rPr>
          <w:color w:val="000000" w:themeColor="text1"/>
          <w:sz w:val="22"/>
          <w:szCs w:val="22"/>
        </w:rPr>
        <w:t>the following proposals</w:t>
      </w:r>
      <w:bookmarkEnd w:id="1"/>
      <w:r w:rsidR="004C4F7D" w:rsidRPr="00DB0F72">
        <w:rPr>
          <w:color w:val="000000" w:themeColor="text1"/>
          <w:sz w:val="22"/>
          <w:szCs w:val="22"/>
        </w:rPr>
        <w:t>.</w:t>
      </w:r>
    </w:p>
    <w:p w14:paraId="3EF7C556" w14:textId="7D66852A" w:rsidR="00B13667" w:rsidRPr="00B13667" w:rsidRDefault="00B13667" w:rsidP="00B13667">
      <w:pPr>
        <w:spacing w:after="120"/>
        <w:rPr>
          <w:rFonts w:eastAsia="Times New Roman"/>
          <w:sz w:val="22"/>
          <w:szCs w:val="22"/>
        </w:rPr>
      </w:pPr>
      <w:r w:rsidRPr="00B13667">
        <w:rPr>
          <w:rFonts w:eastAsia="Times New Roman"/>
          <w:b/>
          <w:bCs/>
          <w:sz w:val="22"/>
          <w:szCs w:val="22"/>
        </w:rPr>
        <w:t>Proposal 1.</w:t>
      </w:r>
      <w:r w:rsidRPr="00B13667">
        <w:rPr>
          <w:rFonts w:eastAsia="Times New Roman"/>
          <w:sz w:val="22"/>
          <w:szCs w:val="22"/>
        </w:rPr>
        <w:t xml:space="preserve"> With C-LBT failure detect</w:t>
      </w:r>
      <w:r w:rsidR="00225A16">
        <w:rPr>
          <w:rFonts w:eastAsia="Times New Roman"/>
          <w:sz w:val="22"/>
          <w:szCs w:val="22"/>
        </w:rPr>
        <w:t>ed</w:t>
      </w:r>
      <w:r w:rsidRPr="00B13667">
        <w:rPr>
          <w:rFonts w:eastAsia="Times New Roman"/>
          <w:sz w:val="22"/>
          <w:szCs w:val="22"/>
        </w:rPr>
        <w:t xml:space="preserve"> on RB set(s) in a resource pool, if the remaining RB set(s) can provide enough subchannels for a sidelink communication, trigger resource (re-)selection with the remaining RB set(s) </w:t>
      </w:r>
    </w:p>
    <w:p w14:paraId="425A5546" w14:textId="5EE6EF9B" w:rsidR="00B13667" w:rsidRPr="00B13667" w:rsidRDefault="00B13667" w:rsidP="00B13667">
      <w:pPr>
        <w:spacing w:after="120"/>
        <w:rPr>
          <w:rFonts w:eastAsia="Times New Roman"/>
          <w:sz w:val="22"/>
          <w:szCs w:val="22"/>
        </w:rPr>
      </w:pPr>
      <w:r w:rsidRPr="00B13667">
        <w:rPr>
          <w:rFonts w:eastAsia="Times New Roman"/>
          <w:b/>
          <w:bCs/>
          <w:sz w:val="22"/>
          <w:szCs w:val="22"/>
        </w:rPr>
        <w:t>Proposal 2.</w:t>
      </w:r>
      <w:r w:rsidRPr="00B13667">
        <w:rPr>
          <w:rFonts w:eastAsia="Times New Roman"/>
          <w:sz w:val="22"/>
          <w:szCs w:val="22"/>
        </w:rPr>
        <w:t xml:space="preserve"> With C-LBT failure detect</w:t>
      </w:r>
      <w:r w:rsidR="00225A16">
        <w:rPr>
          <w:rFonts w:eastAsia="Times New Roman"/>
          <w:sz w:val="22"/>
          <w:szCs w:val="22"/>
        </w:rPr>
        <w:t>ed</w:t>
      </w:r>
      <w:r w:rsidRPr="00B13667">
        <w:rPr>
          <w:rFonts w:eastAsia="Times New Roman"/>
          <w:sz w:val="22"/>
          <w:szCs w:val="22"/>
        </w:rPr>
        <w:t xml:space="preserve"> on RB set(s) in a resource pool, if the remaining RB set(s) cannot provide enough subchannels for a sidelink communication. trigger resource pool (re-)selection</w:t>
      </w:r>
      <w:r>
        <w:rPr>
          <w:rFonts w:eastAsia="Times New Roman"/>
          <w:sz w:val="22"/>
          <w:szCs w:val="22"/>
        </w:rPr>
        <w:t xml:space="preserve"> </w:t>
      </w:r>
      <w:r w:rsidRPr="00B13667">
        <w:rPr>
          <w:rFonts w:eastAsia="Times New Roman"/>
          <w:sz w:val="22"/>
          <w:szCs w:val="22"/>
        </w:rPr>
        <w:t xml:space="preserve">where the (re-)selected resource pool should contain available RB set(s) that can provide enough subchannels for the sidelink communication. </w:t>
      </w:r>
    </w:p>
    <w:p w14:paraId="7AC6C71F" w14:textId="77777777" w:rsidR="00B13667" w:rsidRPr="00B13667" w:rsidRDefault="00B13667" w:rsidP="00B13667">
      <w:pPr>
        <w:spacing w:after="120"/>
        <w:rPr>
          <w:rFonts w:eastAsia="Times New Roman"/>
          <w:sz w:val="22"/>
          <w:szCs w:val="22"/>
        </w:rPr>
      </w:pPr>
      <w:r w:rsidRPr="00B13667">
        <w:rPr>
          <w:rFonts w:eastAsia="Times New Roman"/>
          <w:b/>
          <w:bCs/>
          <w:sz w:val="22"/>
          <w:szCs w:val="22"/>
        </w:rPr>
        <w:t>Proposal 3</w:t>
      </w:r>
      <w:r w:rsidRPr="00B13667">
        <w:rPr>
          <w:rFonts w:eastAsia="Times New Roman"/>
          <w:sz w:val="22"/>
          <w:szCs w:val="22"/>
        </w:rPr>
        <w:t>. Support priority-based LCP like NR-U.</w:t>
      </w:r>
    </w:p>
    <w:p w14:paraId="36D1E8BF" w14:textId="77777777" w:rsidR="00B13667" w:rsidRPr="00B13667" w:rsidRDefault="00B13667" w:rsidP="00B13667">
      <w:pPr>
        <w:spacing w:after="120"/>
        <w:rPr>
          <w:rFonts w:eastAsia="Times New Roman"/>
          <w:sz w:val="22"/>
          <w:szCs w:val="22"/>
        </w:rPr>
      </w:pPr>
      <w:r w:rsidRPr="00B13667">
        <w:rPr>
          <w:rFonts w:eastAsia="Times New Roman"/>
          <w:b/>
          <w:bCs/>
          <w:sz w:val="22"/>
          <w:szCs w:val="22"/>
        </w:rPr>
        <w:t>Proposal 4</w:t>
      </w:r>
      <w:r w:rsidRPr="00B13667">
        <w:rPr>
          <w:rFonts w:eastAsia="Times New Roman"/>
          <w:sz w:val="22"/>
          <w:szCs w:val="22"/>
        </w:rPr>
        <w:t>. Destination-based LCP is allowed when the following conditions are met:</w:t>
      </w:r>
    </w:p>
    <w:p w14:paraId="2DDAC439" w14:textId="77777777" w:rsidR="00B13667" w:rsidRPr="00B13667" w:rsidRDefault="00B13667" w:rsidP="00FA0A9F">
      <w:pPr>
        <w:pStyle w:val="ListParagraph"/>
        <w:numPr>
          <w:ilvl w:val="0"/>
          <w:numId w:val="26"/>
        </w:numPr>
        <w:spacing w:after="120"/>
        <w:ind w:left="1440" w:firstLineChars="0"/>
        <w:rPr>
          <w:color w:val="000000"/>
          <w:sz w:val="22"/>
          <w:szCs w:val="22"/>
          <w:lang w:eastAsia="ja-JP"/>
        </w:rPr>
      </w:pPr>
      <w:r w:rsidRPr="00B13667">
        <w:rPr>
          <w:color w:val="000000"/>
          <w:sz w:val="22"/>
          <w:szCs w:val="22"/>
          <w:lang w:eastAsia="ja-JP"/>
        </w:rPr>
        <w:t>SL CAPC value is equal or lower than the SL CAPC value of the data transmission initiated the COT,</w:t>
      </w:r>
    </w:p>
    <w:p w14:paraId="3CA69A92" w14:textId="179881C1" w:rsidR="00B13667" w:rsidRDefault="00FA0A9F" w:rsidP="00FA0A9F">
      <w:pPr>
        <w:pStyle w:val="ListParagraph"/>
        <w:numPr>
          <w:ilvl w:val="0"/>
          <w:numId w:val="26"/>
        </w:numPr>
        <w:spacing w:after="120"/>
        <w:ind w:left="1440" w:firstLineChars="0"/>
        <w:rPr>
          <w:color w:val="000000"/>
          <w:sz w:val="22"/>
          <w:szCs w:val="22"/>
          <w:lang w:eastAsia="ja-JP"/>
        </w:rPr>
      </w:pPr>
      <w:r>
        <w:rPr>
          <w:color w:val="000000"/>
          <w:sz w:val="22"/>
          <w:szCs w:val="22"/>
          <w:lang w:eastAsia="ja-JP"/>
        </w:rPr>
        <w:t>a</w:t>
      </w:r>
      <w:r w:rsidR="00B13667" w:rsidRPr="00B13667">
        <w:rPr>
          <w:color w:val="000000"/>
          <w:sz w:val="22"/>
          <w:szCs w:val="22"/>
          <w:lang w:eastAsia="ja-JP"/>
        </w:rPr>
        <w:t>vailable sidelink resources are within the COT duration,</w:t>
      </w:r>
    </w:p>
    <w:p w14:paraId="045AB895" w14:textId="77777777" w:rsidR="00225A16" w:rsidRPr="00225A16" w:rsidRDefault="00225A16" w:rsidP="00225A16">
      <w:pPr>
        <w:pStyle w:val="ListParagraph"/>
        <w:numPr>
          <w:ilvl w:val="0"/>
          <w:numId w:val="26"/>
        </w:numPr>
        <w:spacing w:after="120"/>
        <w:ind w:left="1440" w:firstLineChars="0"/>
        <w:rPr>
          <w:color w:val="000000"/>
          <w:sz w:val="22"/>
          <w:szCs w:val="22"/>
          <w:lang w:eastAsia="ja-JP"/>
        </w:rPr>
      </w:pPr>
      <w:r w:rsidRPr="00225A16">
        <w:rPr>
          <w:color w:val="000000"/>
          <w:sz w:val="22"/>
          <w:szCs w:val="22"/>
          <w:lang w:eastAsia="ja-JP"/>
        </w:rPr>
        <w:t>no other logical channel with MAC CE(s),</w:t>
      </w:r>
    </w:p>
    <w:p w14:paraId="2767E168" w14:textId="77777777" w:rsidR="00225A16" w:rsidRPr="00225A16" w:rsidRDefault="00225A16" w:rsidP="00225A16">
      <w:pPr>
        <w:pStyle w:val="ListParagraph"/>
        <w:numPr>
          <w:ilvl w:val="0"/>
          <w:numId w:val="26"/>
        </w:numPr>
        <w:spacing w:after="120"/>
        <w:ind w:left="1440" w:firstLineChars="0"/>
        <w:rPr>
          <w:color w:val="000000"/>
          <w:sz w:val="22"/>
          <w:szCs w:val="22"/>
          <w:lang w:eastAsia="ja-JP"/>
        </w:rPr>
      </w:pPr>
      <w:r w:rsidRPr="00225A16">
        <w:rPr>
          <w:color w:val="000000"/>
          <w:sz w:val="22"/>
          <w:szCs w:val="22"/>
          <w:lang w:eastAsia="ja-JP"/>
        </w:rPr>
        <w:t>no other logical channel with PC5-S or PC5-RRC, and</w:t>
      </w:r>
    </w:p>
    <w:p w14:paraId="5E84A10A" w14:textId="4A5912DB" w:rsidR="00B13667" w:rsidRPr="00225A16" w:rsidRDefault="00FA0A9F" w:rsidP="00225A16">
      <w:pPr>
        <w:pStyle w:val="ListParagraph"/>
        <w:numPr>
          <w:ilvl w:val="0"/>
          <w:numId w:val="26"/>
        </w:numPr>
        <w:spacing w:after="120"/>
        <w:ind w:left="1440" w:firstLineChars="0"/>
        <w:rPr>
          <w:color w:val="000000"/>
          <w:sz w:val="22"/>
          <w:szCs w:val="22"/>
          <w:lang w:eastAsia="ja-JP"/>
        </w:rPr>
      </w:pPr>
      <w:r w:rsidRPr="00225A16">
        <w:rPr>
          <w:sz w:val="22"/>
          <w:szCs w:val="22"/>
        </w:rPr>
        <w:t>n</w:t>
      </w:r>
      <w:r w:rsidR="00B13667" w:rsidRPr="00225A16">
        <w:rPr>
          <w:sz w:val="22"/>
          <w:szCs w:val="22"/>
        </w:rPr>
        <w:t xml:space="preserve">o </w:t>
      </w:r>
      <w:r w:rsidR="00225A16">
        <w:rPr>
          <w:sz w:val="22"/>
          <w:szCs w:val="22"/>
        </w:rPr>
        <w:t xml:space="preserve">other </w:t>
      </w:r>
      <w:r w:rsidR="00B13667" w:rsidRPr="00225A16">
        <w:rPr>
          <w:sz w:val="22"/>
          <w:szCs w:val="22"/>
        </w:rPr>
        <w:t>logical channel with data available has higher priority and equal or smaller PDB.</w:t>
      </w:r>
    </w:p>
    <w:p w14:paraId="084538FD" w14:textId="77777777" w:rsidR="00C20C06" w:rsidRPr="00692DEB" w:rsidRDefault="004B3D91" w:rsidP="005B4F84">
      <w:pPr>
        <w:pStyle w:val="Heading1"/>
        <w:rPr>
          <w:lang w:val="en-US"/>
        </w:rPr>
      </w:pPr>
      <w:r w:rsidRPr="00692DEB">
        <w:rPr>
          <w:lang w:val="en-US"/>
        </w:rPr>
        <w:t>References</w:t>
      </w:r>
    </w:p>
    <w:p w14:paraId="413905D6" w14:textId="1D32AD17" w:rsidR="00F22221" w:rsidRDefault="00F878A4" w:rsidP="00F878A4">
      <w:pPr>
        <w:pStyle w:val="ZT"/>
        <w:framePr w:wrap="auto" w:hAnchor="text" w:yAlign="inline"/>
        <w:spacing w:after="120" w:line="240" w:lineRule="auto"/>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[1] Session chair’s meeting note, “</w:t>
      </w:r>
      <w:r w:rsidRPr="002F3398">
        <w:rPr>
          <w:rFonts w:ascii="Times New Roman" w:hAnsi="Times New Roman"/>
          <w:b w:val="0"/>
          <w:bCs/>
          <w:color w:val="000000"/>
          <w:sz w:val="22"/>
          <w:szCs w:val="22"/>
          <w:lang w:val="en-US"/>
        </w:rPr>
        <w:t>RAN2-121bis-e_R16_NR SL_R17&amp;R18_NR SL enh_20230425-EOM_r1</w:t>
      </w:r>
      <w:r>
        <w:rPr>
          <w:rFonts w:ascii="Times New Roman" w:hAnsi="Times New Roman"/>
          <w:b w:val="0"/>
          <w:bCs/>
          <w:color w:val="000000"/>
          <w:sz w:val="22"/>
          <w:szCs w:val="22"/>
          <w:lang w:val="en-US"/>
        </w:rPr>
        <w:t xml:space="preserve">”, </w:t>
      </w:r>
      <w:r w:rsidRPr="003B29C6">
        <w:rPr>
          <w:rFonts w:ascii="Times New Roman" w:hAnsi="Times New Roman"/>
          <w:b w:val="0"/>
          <w:bCs/>
          <w:color w:val="000000"/>
          <w:sz w:val="22"/>
          <w:szCs w:val="22"/>
          <w:lang w:val="en-US"/>
        </w:rPr>
        <w:t>3GPP TSG RAN</w:t>
      </w:r>
      <w:r>
        <w:rPr>
          <w:rFonts w:ascii="Times New Roman" w:hAnsi="Times New Roman"/>
          <w:b w:val="0"/>
          <w:bCs/>
          <w:color w:val="000000"/>
          <w:sz w:val="22"/>
          <w:szCs w:val="22"/>
          <w:lang w:val="en-US"/>
        </w:rPr>
        <w:t>2</w:t>
      </w:r>
      <w:r w:rsidRPr="003B29C6">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121-bis </w:t>
      </w:r>
      <w:r w:rsidRPr="003B29C6">
        <w:rPr>
          <w:rFonts w:ascii="Times New Roman" w:hAnsi="Times New Roman"/>
          <w:b w:val="0"/>
          <w:bCs/>
          <w:color w:val="000000"/>
          <w:sz w:val="22"/>
          <w:szCs w:val="22"/>
          <w:lang w:val="en-US"/>
        </w:rPr>
        <w:t>e</w:t>
      </w:r>
      <w:r>
        <w:rPr>
          <w:rFonts w:ascii="Times New Roman" w:hAnsi="Times New Roman"/>
          <w:b w:val="0"/>
          <w:bCs/>
          <w:color w:val="000000"/>
          <w:sz w:val="22"/>
          <w:szCs w:val="22"/>
          <w:lang w:val="en-US"/>
        </w:rPr>
        <w:t xml:space="preserve">-meeting, </w:t>
      </w:r>
      <w:r w:rsidRPr="002F3398">
        <w:rPr>
          <w:rFonts w:ascii="Times New Roman" w:hAnsi="Times New Roman"/>
          <w:b w:val="0"/>
          <w:bCs/>
          <w:color w:val="000000"/>
          <w:sz w:val="22"/>
          <w:szCs w:val="22"/>
          <w:lang w:val="en-US"/>
        </w:rPr>
        <w:t>Apr</w:t>
      </w:r>
      <w:r>
        <w:rPr>
          <w:rFonts w:ascii="Times New Roman" w:hAnsi="Times New Roman"/>
          <w:b w:val="0"/>
          <w:bCs/>
          <w:color w:val="000000"/>
          <w:sz w:val="22"/>
          <w:szCs w:val="22"/>
          <w:lang w:val="en-US"/>
        </w:rPr>
        <w:t>il</w:t>
      </w:r>
      <w:r w:rsidRPr="002F3398">
        <w:rPr>
          <w:rFonts w:ascii="Times New Roman" w:hAnsi="Times New Roman"/>
          <w:b w:val="0"/>
          <w:bCs/>
          <w:color w:val="000000"/>
          <w:sz w:val="22"/>
          <w:szCs w:val="22"/>
          <w:lang w:val="en-US"/>
        </w:rPr>
        <w:t xml:space="preserve"> 17 – 26, 2023</w:t>
      </w:r>
      <w:r>
        <w:rPr>
          <w:rFonts w:ascii="Times New Roman" w:hAnsi="Times New Roman"/>
          <w:b w:val="0"/>
          <w:bCs/>
          <w:color w:val="000000"/>
          <w:sz w:val="22"/>
          <w:szCs w:val="22"/>
          <w:lang w:val="en-US"/>
        </w:rPr>
        <w:t>.</w:t>
      </w:r>
    </w:p>
    <w:p w14:paraId="3C26FC49" w14:textId="7FFFEE42" w:rsidR="00817E2F" w:rsidRPr="00A4032D" w:rsidRDefault="00817E2F" w:rsidP="00F878A4">
      <w:pPr>
        <w:pStyle w:val="ZT"/>
        <w:framePr w:wrap="auto" w:hAnchor="text" w:yAlign="inline"/>
        <w:spacing w:after="120" w:line="240" w:lineRule="auto"/>
        <w:jc w:val="left"/>
        <w:rPr>
          <w:rFonts w:ascii="Times New Roman" w:hAnsi="Times New Roman"/>
          <w:b w:val="0"/>
          <w:bCs/>
          <w:color w:val="000000"/>
          <w:sz w:val="22"/>
          <w:szCs w:val="22"/>
          <w:lang w:val="en-US"/>
        </w:rPr>
      </w:pPr>
      <w:r w:rsidRPr="00A4032D">
        <w:rPr>
          <w:rFonts w:ascii="Times New Roman" w:hAnsi="Times New Roman"/>
          <w:b w:val="0"/>
          <w:bCs/>
          <w:color w:val="000000"/>
          <w:sz w:val="22"/>
          <w:szCs w:val="22"/>
          <w:lang w:val="en-US"/>
        </w:rPr>
        <w:t>[</w:t>
      </w:r>
      <w:r>
        <w:rPr>
          <w:rFonts w:ascii="Times New Roman" w:hAnsi="Times New Roman"/>
          <w:b w:val="0"/>
          <w:bCs/>
          <w:color w:val="000000"/>
          <w:sz w:val="22"/>
          <w:szCs w:val="22"/>
          <w:lang w:val="en-US"/>
        </w:rPr>
        <w:t>2</w:t>
      </w:r>
      <w:r w:rsidRPr="00A4032D">
        <w:rPr>
          <w:rFonts w:ascii="Times New Roman" w:hAnsi="Times New Roman"/>
          <w:b w:val="0"/>
          <w:bCs/>
          <w:color w:val="000000"/>
          <w:sz w:val="22"/>
          <w:szCs w:val="22"/>
          <w:lang w:val="en-US"/>
        </w:rPr>
        <w:t xml:space="preserve">] </w:t>
      </w:r>
      <w:hyperlink r:id="rId8" w:tooltip="C:UsersjohanOneDriveDokument3GPPtsg_ranWG2_RL2RAN2DocsR2-2301905.zip" w:history="1">
        <w:r w:rsidRPr="00A4032D">
          <w:rPr>
            <w:rFonts w:ascii="Times New Roman" w:hAnsi="Times New Roman"/>
            <w:b w:val="0"/>
            <w:bCs/>
            <w:color w:val="000000"/>
            <w:sz w:val="22"/>
            <w:szCs w:val="22"/>
            <w:lang w:val="en-US"/>
          </w:rPr>
          <w:t>R2-2301905</w:t>
        </w:r>
      </w:hyperlink>
      <w:r w:rsidRPr="00A4032D">
        <w:rPr>
          <w:rFonts w:ascii="Times New Roman" w:hAnsi="Times New Roman"/>
          <w:b w:val="0"/>
          <w:bCs/>
          <w:color w:val="000000"/>
          <w:sz w:val="22"/>
          <w:szCs w:val="22"/>
          <w:lang w:val="en-US"/>
        </w:rPr>
        <w:t xml:space="preserve"> “Report from session on LTE V2X and NR SL” Session chair (Samsung), RAN2 #121</w:t>
      </w:r>
      <w:r w:rsidRPr="00A4032D">
        <w:rPr>
          <w:rFonts w:ascii="Times New Roman" w:hAnsi="Times New Roman"/>
          <w:sz w:val="22"/>
          <w:szCs w:val="22"/>
        </w:rPr>
        <w:t xml:space="preserve"> </w:t>
      </w:r>
      <w:r w:rsidRPr="00A4032D">
        <w:rPr>
          <w:rFonts w:ascii="Times New Roman" w:hAnsi="Times New Roman"/>
          <w:b w:val="0"/>
          <w:bCs/>
          <w:color w:val="000000"/>
          <w:sz w:val="22"/>
          <w:szCs w:val="22"/>
          <w:lang w:val="en-US"/>
        </w:rPr>
        <w:t xml:space="preserve">Athens, Greece, Feb. 27 – Mar. 3, 2023. </w:t>
      </w:r>
    </w:p>
    <w:sectPr w:rsidR="00817E2F" w:rsidRPr="00A4032D" w:rsidSect="00A4032D">
      <w:headerReference w:type="even" r:id="rId9"/>
      <w:footerReference w:type="default" r:id="rId10"/>
      <w:pgSz w:w="11906" w:h="16838" w:code="9"/>
      <w:pgMar w:top="1134" w:right="1376"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059F8" w14:textId="77777777" w:rsidR="001B5DC8" w:rsidRDefault="001B5DC8">
      <w:r>
        <w:separator/>
      </w:r>
    </w:p>
    <w:p w14:paraId="460859C2" w14:textId="77777777" w:rsidR="001B5DC8" w:rsidRDefault="001B5DC8"/>
  </w:endnote>
  <w:endnote w:type="continuationSeparator" w:id="0">
    <w:p w14:paraId="3E626053" w14:textId="77777777" w:rsidR="001B5DC8" w:rsidRDefault="001B5DC8">
      <w:r>
        <w:continuationSeparator/>
      </w:r>
    </w:p>
    <w:p w14:paraId="5F16227F" w14:textId="77777777" w:rsidR="001B5DC8" w:rsidRDefault="001B5D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46C24" w14:textId="77777777" w:rsidR="001B5DC8" w:rsidRDefault="001B5DC8">
      <w:r>
        <w:separator/>
      </w:r>
    </w:p>
    <w:p w14:paraId="13C5894E" w14:textId="77777777" w:rsidR="001B5DC8" w:rsidRDefault="001B5DC8"/>
  </w:footnote>
  <w:footnote w:type="continuationSeparator" w:id="0">
    <w:p w14:paraId="28C8D944" w14:textId="77777777" w:rsidR="001B5DC8" w:rsidRDefault="001B5DC8">
      <w:r>
        <w:continuationSeparator/>
      </w:r>
    </w:p>
    <w:p w14:paraId="3C43CB03" w14:textId="77777777" w:rsidR="001B5DC8" w:rsidRDefault="001B5D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2" w15:restartNumberingAfterBreak="0">
    <w:nsid w:val="0DCD1178"/>
    <w:multiLevelType w:val="hybridMultilevel"/>
    <w:tmpl w:val="4D760A74"/>
    <w:lvl w:ilvl="0" w:tplc="8C96DCD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082C59"/>
    <w:multiLevelType w:val="hybridMultilevel"/>
    <w:tmpl w:val="262A86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4D077B0"/>
    <w:multiLevelType w:val="hybridMultilevel"/>
    <w:tmpl w:val="BD920D74"/>
    <w:lvl w:ilvl="0" w:tplc="6C7E7E14">
      <w:start w:val="1"/>
      <w:numFmt w:val="decimal"/>
      <w:lvlText w:val="%1)"/>
      <w:lvlJc w:val="left"/>
      <w:pPr>
        <w:ind w:left="720" w:hanging="360"/>
      </w:pPr>
      <w:rPr>
        <w:rFonts w:ascii="Times New Roman" w:eastAsia="SimSun" w:hAnsi="Times New Roman" w:cs="Times New Roman"/>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1C57CA"/>
    <w:multiLevelType w:val="hybridMultilevel"/>
    <w:tmpl w:val="A4BEB176"/>
    <w:lvl w:ilvl="0" w:tplc="0409000F">
      <w:start w:val="1"/>
      <w:numFmt w:val="decimal"/>
      <w:lvlText w:val="%1."/>
      <w:lvlJc w:val="left"/>
      <w:pPr>
        <w:ind w:left="1658" w:hanging="360"/>
      </w:pPr>
      <w:rPr>
        <w:rFonts w:hint="default"/>
      </w:rPr>
    </w:lvl>
    <w:lvl w:ilvl="1" w:tplc="FFFFFFFF" w:tentative="1">
      <w:start w:val="1"/>
      <w:numFmt w:val="bullet"/>
      <w:lvlText w:val="o"/>
      <w:lvlJc w:val="left"/>
      <w:pPr>
        <w:ind w:left="2378" w:hanging="360"/>
      </w:pPr>
      <w:rPr>
        <w:rFonts w:ascii="Courier New" w:hAnsi="Courier New" w:cs="Courier New" w:hint="default"/>
      </w:rPr>
    </w:lvl>
    <w:lvl w:ilvl="2" w:tplc="FFFFFFFF" w:tentative="1">
      <w:start w:val="1"/>
      <w:numFmt w:val="bullet"/>
      <w:lvlText w:val=""/>
      <w:lvlJc w:val="left"/>
      <w:pPr>
        <w:ind w:left="3098" w:hanging="360"/>
      </w:pPr>
      <w:rPr>
        <w:rFonts w:ascii="Wingdings" w:hAnsi="Wingdings" w:hint="default"/>
      </w:rPr>
    </w:lvl>
    <w:lvl w:ilvl="3" w:tplc="FFFFFFFF" w:tentative="1">
      <w:start w:val="1"/>
      <w:numFmt w:val="bullet"/>
      <w:lvlText w:val=""/>
      <w:lvlJc w:val="left"/>
      <w:pPr>
        <w:ind w:left="3818" w:hanging="360"/>
      </w:pPr>
      <w:rPr>
        <w:rFonts w:ascii="Symbol" w:hAnsi="Symbol" w:hint="default"/>
      </w:rPr>
    </w:lvl>
    <w:lvl w:ilvl="4" w:tplc="FFFFFFFF" w:tentative="1">
      <w:start w:val="1"/>
      <w:numFmt w:val="bullet"/>
      <w:lvlText w:val="o"/>
      <w:lvlJc w:val="left"/>
      <w:pPr>
        <w:ind w:left="4538" w:hanging="360"/>
      </w:pPr>
      <w:rPr>
        <w:rFonts w:ascii="Courier New" w:hAnsi="Courier New" w:cs="Courier New" w:hint="default"/>
      </w:rPr>
    </w:lvl>
    <w:lvl w:ilvl="5" w:tplc="FFFFFFFF" w:tentative="1">
      <w:start w:val="1"/>
      <w:numFmt w:val="bullet"/>
      <w:lvlText w:val=""/>
      <w:lvlJc w:val="left"/>
      <w:pPr>
        <w:ind w:left="5258" w:hanging="360"/>
      </w:pPr>
      <w:rPr>
        <w:rFonts w:ascii="Wingdings" w:hAnsi="Wingdings" w:hint="default"/>
      </w:rPr>
    </w:lvl>
    <w:lvl w:ilvl="6" w:tplc="FFFFFFFF" w:tentative="1">
      <w:start w:val="1"/>
      <w:numFmt w:val="bullet"/>
      <w:lvlText w:val=""/>
      <w:lvlJc w:val="left"/>
      <w:pPr>
        <w:ind w:left="5978" w:hanging="360"/>
      </w:pPr>
      <w:rPr>
        <w:rFonts w:ascii="Symbol" w:hAnsi="Symbol" w:hint="default"/>
      </w:rPr>
    </w:lvl>
    <w:lvl w:ilvl="7" w:tplc="FFFFFFFF" w:tentative="1">
      <w:start w:val="1"/>
      <w:numFmt w:val="bullet"/>
      <w:lvlText w:val="o"/>
      <w:lvlJc w:val="left"/>
      <w:pPr>
        <w:ind w:left="6698" w:hanging="360"/>
      </w:pPr>
      <w:rPr>
        <w:rFonts w:ascii="Courier New" w:hAnsi="Courier New" w:cs="Courier New" w:hint="default"/>
      </w:rPr>
    </w:lvl>
    <w:lvl w:ilvl="8" w:tplc="FFFFFFFF" w:tentative="1">
      <w:start w:val="1"/>
      <w:numFmt w:val="bullet"/>
      <w:lvlText w:val=""/>
      <w:lvlJc w:val="left"/>
      <w:pPr>
        <w:ind w:left="7418" w:hanging="360"/>
      </w:pPr>
      <w:rPr>
        <w:rFonts w:ascii="Wingdings" w:hAnsi="Wingdings" w:hint="default"/>
      </w:rPr>
    </w:lvl>
  </w:abstractNum>
  <w:abstractNum w:abstractNumId="6" w15:restartNumberingAfterBreak="0">
    <w:nsid w:val="2ECD2306"/>
    <w:multiLevelType w:val="hybridMultilevel"/>
    <w:tmpl w:val="14E8531C"/>
    <w:lvl w:ilvl="0" w:tplc="D9AC2DA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7672A"/>
    <w:multiLevelType w:val="hybridMultilevel"/>
    <w:tmpl w:val="5448E1B8"/>
    <w:lvl w:ilvl="0" w:tplc="04090011">
      <w:start w:val="1"/>
      <w:numFmt w:val="decimal"/>
      <w:lvlText w:val="%1)"/>
      <w:lvlJc w:val="left"/>
      <w:pPr>
        <w:ind w:left="1658" w:hanging="360"/>
      </w:pPr>
      <w:rPr>
        <w:rFonts w:hint="default"/>
      </w:rPr>
    </w:lvl>
    <w:lvl w:ilvl="1" w:tplc="FFFFFFFF" w:tentative="1">
      <w:start w:val="1"/>
      <w:numFmt w:val="bullet"/>
      <w:lvlText w:val="o"/>
      <w:lvlJc w:val="left"/>
      <w:pPr>
        <w:ind w:left="2378" w:hanging="360"/>
      </w:pPr>
      <w:rPr>
        <w:rFonts w:ascii="Courier New" w:hAnsi="Courier New" w:cs="Courier New" w:hint="default"/>
      </w:rPr>
    </w:lvl>
    <w:lvl w:ilvl="2" w:tplc="FFFFFFFF" w:tentative="1">
      <w:start w:val="1"/>
      <w:numFmt w:val="bullet"/>
      <w:lvlText w:val=""/>
      <w:lvlJc w:val="left"/>
      <w:pPr>
        <w:ind w:left="3098" w:hanging="360"/>
      </w:pPr>
      <w:rPr>
        <w:rFonts w:ascii="Wingdings" w:hAnsi="Wingdings" w:hint="default"/>
      </w:rPr>
    </w:lvl>
    <w:lvl w:ilvl="3" w:tplc="FFFFFFFF" w:tentative="1">
      <w:start w:val="1"/>
      <w:numFmt w:val="bullet"/>
      <w:lvlText w:val=""/>
      <w:lvlJc w:val="left"/>
      <w:pPr>
        <w:ind w:left="3818" w:hanging="360"/>
      </w:pPr>
      <w:rPr>
        <w:rFonts w:ascii="Symbol" w:hAnsi="Symbol" w:hint="default"/>
      </w:rPr>
    </w:lvl>
    <w:lvl w:ilvl="4" w:tplc="FFFFFFFF" w:tentative="1">
      <w:start w:val="1"/>
      <w:numFmt w:val="bullet"/>
      <w:lvlText w:val="o"/>
      <w:lvlJc w:val="left"/>
      <w:pPr>
        <w:ind w:left="4538" w:hanging="360"/>
      </w:pPr>
      <w:rPr>
        <w:rFonts w:ascii="Courier New" w:hAnsi="Courier New" w:cs="Courier New" w:hint="default"/>
      </w:rPr>
    </w:lvl>
    <w:lvl w:ilvl="5" w:tplc="FFFFFFFF" w:tentative="1">
      <w:start w:val="1"/>
      <w:numFmt w:val="bullet"/>
      <w:lvlText w:val=""/>
      <w:lvlJc w:val="left"/>
      <w:pPr>
        <w:ind w:left="5258" w:hanging="360"/>
      </w:pPr>
      <w:rPr>
        <w:rFonts w:ascii="Wingdings" w:hAnsi="Wingdings" w:hint="default"/>
      </w:rPr>
    </w:lvl>
    <w:lvl w:ilvl="6" w:tplc="FFFFFFFF" w:tentative="1">
      <w:start w:val="1"/>
      <w:numFmt w:val="bullet"/>
      <w:lvlText w:val=""/>
      <w:lvlJc w:val="left"/>
      <w:pPr>
        <w:ind w:left="5978" w:hanging="360"/>
      </w:pPr>
      <w:rPr>
        <w:rFonts w:ascii="Symbol" w:hAnsi="Symbol" w:hint="default"/>
      </w:rPr>
    </w:lvl>
    <w:lvl w:ilvl="7" w:tplc="FFFFFFFF" w:tentative="1">
      <w:start w:val="1"/>
      <w:numFmt w:val="bullet"/>
      <w:lvlText w:val="o"/>
      <w:lvlJc w:val="left"/>
      <w:pPr>
        <w:ind w:left="6698" w:hanging="360"/>
      </w:pPr>
      <w:rPr>
        <w:rFonts w:ascii="Courier New" w:hAnsi="Courier New" w:cs="Courier New" w:hint="default"/>
      </w:rPr>
    </w:lvl>
    <w:lvl w:ilvl="8" w:tplc="FFFFFFFF" w:tentative="1">
      <w:start w:val="1"/>
      <w:numFmt w:val="bullet"/>
      <w:lvlText w:val=""/>
      <w:lvlJc w:val="left"/>
      <w:pPr>
        <w:ind w:left="7418"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8036916"/>
    <w:multiLevelType w:val="hybridMultilevel"/>
    <w:tmpl w:val="7FDA4552"/>
    <w:lvl w:ilvl="0" w:tplc="CFD0FBB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974DE4"/>
    <w:multiLevelType w:val="hybridMultilevel"/>
    <w:tmpl w:val="961C2BE6"/>
    <w:lvl w:ilvl="0" w:tplc="9E98DC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2B3D7A"/>
    <w:multiLevelType w:val="hybridMultilevel"/>
    <w:tmpl w:val="4E6E64F6"/>
    <w:lvl w:ilvl="0" w:tplc="9E98DC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EA5A49"/>
    <w:multiLevelType w:val="hybridMultilevel"/>
    <w:tmpl w:val="FCD2BBDC"/>
    <w:lvl w:ilvl="0" w:tplc="0409000F">
      <w:start w:val="1"/>
      <w:numFmt w:val="decimal"/>
      <w:lvlText w:val="%1."/>
      <w:lvlJc w:val="left"/>
      <w:pPr>
        <w:ind w:left="720" w:hanging="360"/>
      </w:pPr>
      <w:rPr>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6361F13"/>
    <w:multiLevelType w:val="hybridMultilevel"/>
    <w:tmpl w:val="D76254DA"/>
    <w:lvl w:ilvl="0" w:tplc="9E98DC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4D1190"/>
    <w:multiLevelType w:val="hybridMultilevel"/>
    <w:tmpl w:val="4E6E64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6A27064"/>
    <w:multiLevelType w:val="hybridMultilevel"/>
    <w:tmpl w:val="0FF6B0D0"/>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1"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2D6EEE"/>
    <w:multiLevelType w:val="hybridMultilevel"/>
    <w:tmpl w:val="F2960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7270820">
    <w:abstractNumId w:val="23"/>
  </w:num>
  <w:num w:numId="2" w16cid:durableId="1542982269">
    <w:abstractNumId w:val="21"/>
  </w:num>
  <w:num w:numId="3" w16cid:durableId="89743588">
    <w:abstractNumId w:val="11"/>
  </w:num>
  <w:num w:numId="4" w16cid:durableId="545223178">
    <w:abstractNumId w:val="18"/>
  </w:num>
  <w:num w:numId="5" w16cid:durableId="423693691">
    <w:abstractNumId w:val="0"/>
  </w:num>
  <w:num w:numId="6" w16cid:durableId="1419671084">
    <w:abstractNumId w:val="8"/>
  </w:num>
  <w:num w:numId="7" w16cid:durableId="244341172">
    <w:abstractNumId w:val="16"/>
  </w:num>
  <w:num w:numId="8" w16cid:durableId="581263184">
    <w:abstractNumId w:val="17"/>
  </w:num>
  <w:num w:numId="9" w16cid:durableId="807547945">
    <w:abstractNumId w:val="1"/>
  </w:num>
  <w:num w:numId="10" w16cid:durableId="864633928">
    <w:abstractNumId w:val="22"/>
  </w:num>
  <w:num w:numId="11" w16cid:durableId="586351984">
    <w:abstractNumId w:val="12"/>
  </w:num>
  <w:num w:numId="12" w16cid:durableId="344136107">
    <w:abstractNumId w:val="4"/>
  </w:num>
  <w:num w:numId="13" w16cid:durableId="507212031">
    <w:abstractNumId w:val="9"/>
  </w:num>
  <w:num w:numId="14" w16cid:durableId="2092508121">
    <w:abstractNumId w:val="14"/>
  </w:num>
  <w:num w:numId="15" w16cid:durableId="634022016">
    <w:abstractNumId w:val="15"/>
  </w:num>
  <w:num w:numId="16" w16cid:durableId="231434739">
    <w:abstractNumId w:val="13"/>
  </w:num>
  <w:num w:numId="17" w16cid:durableId="1863398718">
    <w:abstractNumId w:val="19"/>
  </w:num>
  <w:num w:numId="18" w16cid:durableId="870533209">
    <w:abstractNumId w:val="10"/>
  </w:num>
  <w:num w:numId="19" w16cid:durableId="2039773555">
    <w:abstractNumId w:val="24"/>
  </w:num>
  <w:num w:numId="20" w16cid:durableId="726761383">
    <w:abstractNumId w:val="6"/>
  </w:num>
  <w:num w:numId="21" w16cid:durableId="773793535">
    <w:abstractNumId w:val="2"/>
  </w:num>
  <w:num w:numId="22" w16cid:durableId="1288899132">
    <w:abstractNumId w:val="21"/>
  </w:num>
  <w:num w:numId="23" w16cid:durableId="1777558354">
    <w:abstractNumId w:val="3"/>
  </w:num>
  <w:num w:numId="24" w16cid:durableId="723718137">
    <w:abstractNumId w:val="20"/>
  </w:num>
  <w:num w:numId="25" w16cid:durableId="653147905">
    <w:abstractNumId w:val="5"/>
  </w:num>
  <w:num w:numId="26" w16cid:durableId="20776393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620"/>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5DC8"/>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197"/>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97"/>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A16"/>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2A85"/>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B0"/>
    <w:rsid w:val="003A2EC3"/>
    <w:rsid w:val="003A2F64"/>
    <w:rsid w:val="003A33F4"/>
    <w:rsid w:val="003A34CD"/>
    <w:rsid w:val="003A3E29"/>
    <w:rsid w:val="003A3F55"/>
    <w:rsid w:val="003A43BA"/>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0914"/>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09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0F3B"/>
    <w:rsid w:val="004F15D7"/>
    <w:rsid w:val="004F1E21"/>
    <w:rsid w:val="004F1F2D"/>
    <w:rsid w:val="004F24F9"/>
    <w:rsid w:val="004F2635"/>
    <w:rsid w:val="004F2B37"/>
    <w:rsid w:val="004F3D85"/>
    <w:rsid w:val="004F403D"/>
    <w:rsid w:val="004F47B8"/>
    <w:rsid w:val="004F5AAB"/>
    <w:rsid w:val="004F5DFF"/>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BA2"/>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3A0"/>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4D74"/>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0D5D"/>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17E2F"/>
    <w:rsid w:val="008202B3"/>
    <w:rsid w:val="0082098B"/>
    <w:rsid w:val="00821808"/>
    <w:rsid w:val="00821D1F"/>
    <w:rsid w:val="00822DAE"/>
    <w:rsid w:val="00822DCA"/>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AC"/>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872"/>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43F"/>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32D"/>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24B"/>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068"/>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72B"/>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667"/>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44A6"/>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6E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0C3"/>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554"/>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79A"/>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3C2"/>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A7D97"/>
    <w:rsid w:val="00CB003B"/>
    <w:rsid w:val="00CB0370"/>
    <w:rsid w:val="00CB08A0"/>
    <w:rsid w:val="00CB1089"/>
    <w:rsid w:val="00CB13B3"/>
    <w:rsid w:val="00CB1816"/>
    <w:rsid w:val="00CB19BE"/>
    <w:rsid w:val="00CB2516"/>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29E"/>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515"/>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15F"/>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028"/>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AD3"/>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0DA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0EDD"/>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221"/>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8A4"/>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A9F"/>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johan\OneDrive\Dokument\3GPP\tsg_ran\WG2_RL2\RAN2\Docs\R2-23019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Pages>
  <Words>1390</Words>
  <Characters>7927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4</cp:revision>
  <cp:lastPrinted>2017-03-22T20:13:00Z</cp:lastPrinted>
  <dcterms:created xsi:type="dcterms:W3CDTF">2023-05-12T04:14:00Z</dcterms:created>
  <dcterms:modified xsi:type="dcterms:W3CDTF">2023-05-12T06:22:00Z</dcterms:modified>
</cp:coreProperties>
</file>