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5F34718A" w:rsidR="003F68E4" w:rsidRDefault="003F68E4" w:rsidP="003F68E4">
      <w:pPr>
        <w:pStyle w:val="Header"/>
        <w:tabs>
          <w:tab w:val="right" w:pos="9639"/>
        </w:tabs>
        <w:jc w:val="both"/>
        <w:rPr>
          <w:rFonts w:cs="Arial"/>
          <w:sz w:val="24"/>
          <w:lang w:eastAsia="zh-CN"/>
        </w:rPr>
      </w:pPr>
      <w:r>
        <w:rPr>
          <w:rFonts w:cs="Arial"/>
          <w:sz w:val="24"/>
          <w:lang w:eastAsia="zh-CN"/>
        </w:rPr>
        <w:t>3GPP TSG-RAN WG2 Meeting #12</w:t>
      </w:r>
      <w:r w:rsidR="00E30BC0">
        <w:rPr>
          <w:rFonts w:cs="Arial"/>
          <w:sz w:val="24"/>
          <w:lang w:eastAsia="zh-CN"/>
        </w:rPr>
        <w:t>2</w:t>
      </w:r>
      <w:r>
        <w:rPr>
          <w:rFonts w:cs="Arial"/>
          <w:sz w:val="24"/>
          <w:lang w:eastAsia="zh-CN"/>
        </w:rPr>
        <w:tab/>
      </w:r>
      <w:r w:rsidRPr="00815544">
        <w:rPr>
          <w:rFonts w:cs="Arial"/>
          <w:sz w:val="24"/>
          <w:lang w:eastAsia="zh-CN"/>
        </w:rPr>
        <w:t>R2-</w:t>
      </w:r>
      <w:r w:rsidR="00815C4B" w:rsidRPr="00815C4B">
        <w:t xml:space="preserve"> </w:t>
      </w:r>
      <w:r w:rsidR="00A51B02" w:rsidRPr="00A51B02">
        <w:rPr>
          <w:rFonts w:cs="Arial"/>
          <w:sz w:val="24"/>
          <w:lang w:eastAsia="zh-CN"/>
        </w:rPr>
        <w:t>2305721</w:t>
      </w:r>
    </w:p>
    <w:p w14:paraId="0CB0669E" w14:textId="4B71F0EC" w:rsidR="0014696D" w:rsidRDefault="00AC2A7E" w:rsidP="0014696D">
      <w:pPr>
        <w:pStyle w:val="Header"/>
        <w:tabs>
          <w:tab w:val="right" w:pos="9639"/>
        </w:tabs>
        <w:jc w:val="both"/>
        <w:rPr>
          <w:rFonts w:cs="Arial"/>
          <w:sz w:val="24"/>
          <w:lang w:eastAsia="zh-CN"/>
        </w:rPr>
      </w:pPr>
      <w:bookmarkStart w:id="0" w:name="_Hlk134538843"/>
      <w:r w:rsidRPr="007F17CC">
        <w:rPr>
          <w:rFonts w:cs="Arial"/>
          <w:sz w:val="24"/>
          <w:lang w:eastAsia="zh-CN"/>
        </w:rPr>
        <w:t>Incheon, Korea, May 22-26</w:t>
      </w:r>
      <w:bookmarkEnd w:id="0"/>
      <w:r w:rsidR="0014696D" w:rsidRPr="00C74D81">
        <w:rPr>
          <w:rFonts w:cs="Arial"/>
          <w:sz w:val="24"/>
          <w:lang w:eastAsia="zh-CN"/>
        </w:rPr>
        <w:t>,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41E83B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2431EE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E10C3">
        <w:rPr>
          <w:rFonts w:ascii="Arial" w:hAnsi="Arial" w:cs="Arial"/>
          <w:b/>
          <w:bCs/>
          <w:sz w:val="24"/>
        </w:rPr>
        <w:t xml:space="preserve">Discuss on SSB-less </w:t>
      </w:r>
      <w:proofErr w:type="spellStart"/>
      <w:r w:rsidR="00DE10C3">
        <w:rPr>
          <w:rFonts w:ascii="Arial" w:hAnsi="Arial" w:cs="Arial"/>
          <w:b/>
          <w:bCs/>
          <w:sz w:val="24"/>
        </w:rPr>
        <w:t>S</w:t>
      </w:r>
      <w:r w:rsidR="002273AA" w:rsidRPr="002273AA">
        <w:rPr>
          <w:rFonts w:ascii="Arial" w:hAnsi="Arial" w:cs="Arial"/>
          <w:b/>
          <w:bCs/>
          <w:sz w:val="24"/>
        </w:rPr>
        <w:t>Cell</w:t>
      </w:r>
      <w:proofErr w:type="spellEnd"/>
      <w:r w:rsidR="002273AA" w:rsidRPr="002273AA">
        <w:rPr>
          <w:rFonts w:ascii="Arial" w:hAnsi="Arial" w:cs="Arial"/>
          <w:b/>
          <w:bCs/>
          <w:sz w:val="24"/>
        </w:rPr>
        <w:t xml:space="preserve"> </w:t>
      </w:r>
      <w:r w:rsidR="00DE10C3">
        <w:rPr>
          <w:rFonts w:ascii="Arial" w:hAnsi="Arial" w:cs="Arial"/>
          <w:b/>
          <w:bCs/>
          <w:sz w:val="24"/>
        </w:rPr>
        <w:t xml:space="preserve">operation </w:t>
      </w:r>
      <w:r w:rsidR="002273AA" w:rsidRPr="002273AA">
        <w:rPr>
          <w:rFonts w:ascii="Arial" w:hAnsi="Arial" w:cs="Arial"/>
          <w:b/>
          <w:bCs/>
          <w:sz w:val="24"/>
        </w:rPr>
        <w:t>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F90A4F1" w14:textId="51A27028" w:rsidR="00EB58C7" w:rsidRDefault="00EB58C7" w:rsidP="00DA02F3">
      <w:pPr>
        <w:spacing w:after="120"/>
        <w:rPr>
          <w:rFonts w:ascii="Times New Roman" w:hAnsi="Times New Roman"/>
        </w:rPr>
      </w:pPr>
      <w:r w:rsidRPr="00EB58C7">
        <w:rPr>
          <w:rFonts w:ascii="Times New Roman" w:hAnsi="Times New Roman"/>
        </w:rPr>
        <w:t>In RAN #9</w:t>
      </w:r>
      <w:r>
        <w:rPr>
          <w:rFonts w:ascii="Times New Roman" w:hAnsi="Times New Roman"/>
        </w:rPr>
        <w:t>9</w:t>
      </w:r>
      <w:r w:rsidRPr="00EB58C7">
        <w:rPr>
          <w:rFonts w:ascii="Times New Roman" w:hAnsi="Times New Roman"/>
        </w:rPr>
        <w:t xml:space="preserve"> meeting, 3GPP updated the work item “Network energy savings for NR” [1]. One of objectives is included:</w:t>
      </w:r>
    </w:p>
    <w:p w14:paraId="07F89DC7" w14:textId="77777777" w:rsidR="00EB58C7" w:rsidRDefault="00EB58C7" w:rsidP="00EB58C7">
      <w:pPr>
        <w:numPr>
          <w:ilvl w:val="0"/>
          <w:numId w:val="18"/>
        </w:numPr>
        <w:ind w:leftChars="100" w:left="630"/>
        <w:rPr>
          <w:bCs/>
        </w:rPr>
      </w:pPr>
      <w:r w:rsidRPr="00347FE8">
        <w:rPr>
          <w:bCs/>
        </w:rPr>
        <w:t xml:space="preserve">Specify </w:t>
      </w:r>
      <w:bookmarkStart w:id="5" w:name="_Hlk134636259"/>
      <w:r w:rsidRPr="00347FE8">
        <w:rPr>
          <w:bCs/>
        </w:rPr>
        <w:t xml:space="preserve">SSB-less </w:t>
      </w:r>
      <w:proofErr w:type="spellStart"/>
      <w:r w:rsidRPr="00347FE8">
        <w:rPr>
          <w:bCs/>
        </w:rPr>
        <w:t>SCell</w:t>
      </w:r>
      <w:proofErr w:type="spellEnd"/>
      <w:r w:rsidRPr="00347FE8">
        <w:rPr>
          <w:bCs/>
        </w:rPr>
        <w:t xml:space="preserve"> operation for inter-band CA for FR1 and co-located cells</w:t>
      </w:r>
      <w:bookmarkEnd w:id="5"/>
      <w:r w:rsidRPr="00347FE8">
        <w:rPr>
          <w:bCs/>
        </w:rPr>
        <w:t xml:space="preserve">,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09DC903A" w14:textId="2ED70F61" w:rsidR="00A3059C" w:rsidRPr="00DA02F3" w:rsidRDefault="00F50A56" w:rsidP="00DA02F3">
      <w:pPr>
        <w:spacing w:after="120"/>
        <w:rPr>
          <w:rFonts w:ascii="Times New Roman" w:hAnsi="Times New Roman"/>
        </w:rPr>
      </w:pPr>
      <w:r>
        <w:rPr>
          <w:rFonts w:ascii="Times New Roman" w:hAnsi="Times New Roman"/>
        </w:rPr>
        <w:t xml:space="preserve">In RAN4#106bis meeting, </w:t>
      </w:r>
      <w:r w:rsidR="00EC18B6" w:rsidRPr="00EC18B6">
        <w:rPr>
          <w:rFonts w:ascii="Times New Roman" w:hAnsi="Times New Roman"/>
        </w:rPr>
        <w:t xml:space="preserve">SSB-less </w:t>
      </w:r>
      <w:proofErr w:type="spellStart"/>
      <w:r w:rsidR="00EC18B6" w:rsidRPr="00EC18B6">
        <w:rPr>
          <w:rFonts w:ascii="Times New Roman" w:hAnsi="Times New Roman"/>
        </w:rPr>
        <w:t>SCell</w:t>
      </w:r>
      <w:proofErr w:type="spellEnd"/>
      <w:r w:rsidR="00EC18B6" w:rsidRPr="00EC18B6">
        <w:rPr>
          <w:rFonts w:ascii="Times New Roman" w:hAnsi="Times New Roman"/>
        </w:rPr>
        <w:t xml:space="preserve"> operation </w:t>
      </w:r>
      <w:r w:rsidR="00EC18B6">
        <w:rPr>
          <w:rFonts w:ascii="Times New Roman" w:hAnsi="Times New Roman"/>
        </w:rPr>
        <w:t xml:space="preserve">was discussed. </w:t>
      </w:r>
      <w:r w:rsidR="003209BF" w:rsidRPr="00C83AE3">
        <w:rPr>
          <w:rFonts w:ascii="Times New Roman" w:hAnsi="Times New Roman"/>
        </w:rPr>
        <w:t xml:space="preserve">The following progresses </w:t>
      </w:r>
      <w:r w:rsidR="006F0ADC" w:rsidRPr="00C83AE3">
        <w:rPr>
          <w:rFonts w:ascii="Times New Roman" w:hAnsi="Times New Roman"/>
        </w:rPr>
        <w:t>on</w:t>
      </w:r>
      <w:r w:rsidR="003209BF" w:rsidRPr="00C83AE3">
        <w:rPr>
          <w:rFonts w:ascii="Times New Roman" w:hAnsi="Times New Roman"/>
        </w:rPr>
        <w:t xml:space="preserve"> </w:t>
      </w:r>
      <w:r w:rsidR="003239CC" w:rsidRPr="00EC18B6">
        <w:rPr>
          <w:rFonts w:ascii="Times New Roman" w:hAnsi="Times New Roman"/>
        </w:rPr>
        <w:t>scenario</w:t>
      </w:r>
      <w:r w:rsidR="003239CC">
        <w:rPr>
          <w:rFonts w:ascii="Times New Roman" w:hAnsi="Times New Roman"/>
        </w:rPr>
        <w:t>s</w:t>
      </w:r>
      <w:r w:rsidR="00EC18B6" w:rsidRPr="00EC18B6">
        <w:rPr>
          <w:rFonts w:ascii="Times New Roman" w:hAnsi="Times New Roman"/>
        </w:rPr>
        <w:t xml:space="preserve"> </w:t>
      </w:r>
      <w:r w:rsidR="003239CC">
        <w:rPr>
          <w:rFonts w:ascii="Times New Roman" w:hAnsi="Times New Roman"/>
        </w:rPr>
        <w:t xml:space="preserve">and conditions </w:t>
      </w:r>
      <w:r w:rsidR="00EC18B6" w:rsidRPr="00EC18B6">
        <w:rPr>
          <w:rFonts w:ascii="Times New Roman" w:hAnsi="Times New Roman"/>
        </w:rPr>
        <w:t xml:space="preserve">to be considered for SSB-Less </w:t>
      </w:r>
      <w:proofErr w:type="spellStart"/>
      <w:r w:rsidR="00EC18B6" w:rsidRPr="00EC18B6">
        <w:rPr>
          <w:rFonts w:ascii="Times New Roman" w:hAnsi="Times New Roman"/>
        </w:rPr>
        <w:t>SCell</w:t>
      </w:r>
      <w:proofErr w:type="spellEnd"/>
      <w:r w:rsidR="00EC18B6" w:rsidRPr="00EC18B6">
        <w:rPr>
          <w:rFonts w:ascii="Times New Roman" w:hAnsi="Times New Roman"/>
        </w:rPr>
        <w:t xml:space="preserve"> operation for FR1 inter-band collocated CA</w:t>
      </w:r>
      <w:r w:rsidR="003209BF" w:rsidRPr="00C83AE3">
        <w:rPr>
          <w:rFonts w:ascii="Times New Roman" w:hAnsi="Times New Roman"/>
        </w:rPr>
        <w:t xml:space="preserve"> </w:t>
      </w:r>
      <w:r w:rsidR="00EC18B6">
        <w:rPr>
          <w:rFonts w:ascii="Times New Roman" w:hAnsi="Times New Roman"/>
        </w:rPr>
        <w:t>were</w:t>
      </w:r>
      <w:r w:rsidR="003209BF" w:rsidRPr="00C83AE3">
        <w:rPr>
          <w:rFonts w:ascii="Times New Roman" w:hAnsi="Times New Roman"/>
        </w:rPr>
        <w:t xml:space="preserve"> achieved</w:t>
      </w:r>
      <w:r w:rsidR="00C34B78">
        <w:rPr>
          <w:rFonts w:ascii="Times New Roman" w:hAnsi="Times New Roman"/>
        </w:rPr>
        <w:t xml:space="preserve"> [2]</w:t>
      </w:r>
      <w:r w:rsidR="00EC18B6">
        <w:rPr>
          <w:rFonts w:ascii="Times New Roman" w:hAnsi="Times New Roman"/>
        </w:rPr>
        <w:t>.</w:t>
      </w:r>
    </w:p>
    <w:p w14:paraId="1490165D" w14:textId="77777777" w:rsidR="00EC18B6" w:rsidRDefault="00EC18B6" w:rsidP="00EC18B6">
      <w:pPr>
        <w:spacing w:after="120"/>
        <w:rPr>
          <w:b/>
          <w:szCs w:val="24"/>
          <w:u w:val="single"/>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Pr>
          <w:b/>
          <w:szCs w:val="24"/>
          <w:u w:val="single"/>
        </w:rPr>
        <w:t xml:space="preserve">Issue 2-1-1: Which </w:t>
      </w:r>
      <w:bookmarkStart w:id="6" w:name="_Hlk134630309"/>
      <w:r>
        <w:rPr>
          <w:b/>
          <w:szCs w:val="24"/>
          <w:u w:val="single"/>
        </w:rPr>
        <w:t xml:space="preserve">scenario to be considered for SSB-Less </w:t>
      </w:r>
      <w:proofErr w:type="spellStart"/>
      <w:r>
        <w:rPr>
          <w:b/>
          <w:szCs w:val="24"/>
          <w:u w:val="single"/>
        </w:rPr>
        <w:t>SCell</w:t>
      </w:r>
      <w:proofErr w:type="spellEnd"/>
      <w:r>
        <w:rPr>
          <w:b/>
          <w:szCs w:val="24"/>
          <w:u w:val="single"/>
        </w:rPr>
        <w:t xml:space="preserve"> operation for FR1 inter-band collocated CA</w:t>
      </w:r>
      <w:bookmarkEnd w:id="6"/>
    </w:p>
    <w:p w14:paraId="76B6A873" w14:textId="77777777" w:rsidR="00EC18B6" w:rsidRPr="00B34A44" w:rsidRDefault="00EC18B6" w:rsidP="00EC18B6">
      <w:pPr>
        <w:rPr>
          <w:rFonts w:ascii="Arial" w:hAnsi="Arial" w:cs="Arial"/>
          <w:b/>
          <w:color w:val="C00000"/>
          <w:u w:val="single"/>
        </w:rPr>
      </w:pPr>
      <w:r w:rsidRPr="00B34A44">
        <w:rPr>
          <w:rFonts w:ascii="Arial" w:hAnsi="Arial" w:cs="Arial"/>
          <w:b/>
          <w:color w:val="C00000"/>
          <w:u w:val="single"/>
        </w:rPr>
        <w:t>Online session (Friday April 21, 2023)</w:t>
      </w:r>
    </w:p>
    <w:p w14:paraId="58694C98" w14:textId="77777777" w:rsidR="00EC18B6" w:rsidRPr="00B34A44" w:rsidRDefault="00EC18B6" w:rsidP="00EC18B6">
      <w:pPr>
        <w:pStyle w:val="ListParagraph"/>
        <w:numPr>
          <w:ilvl w:val="0"/>
          <w:numId w:val="17"/>
        </w:numPr>
        <w:spacing w:after="120" w:line="252" w:lineRule="auto"/>
        <w:ind w:left="644" w:firstLineChars="0"/>
        <w:textAlignment w:val="auto"/>
        <w:rPr>
          <w:bCs/>
        </w:rPr>
      </w:pPr>
      <w:r w:rsidRPr="00B34A44">
        <w:rPr>
          <w:bCs/>
        </w:rPr>
        <w:t>Agreements</w:t>
      </w:r>
    </w:p>
    <w:p w14:paraId="5AAC5722" w14:textId="77777777" w:rsidR="00EC18B6" w:rsidRPr="00B34A44" w:rsidRDefault="00EC18B6" w:rsidP="00EC18B6">
      <w:pPr>
        <w:pStyle w:val="ListParagraph"/>
        <w:numPr>
          <w:ilvl w:val="1"/>
          <w:numId w:val="17"/>
        </w:numPr>
        <w:spacing w:after="120" w:line="252" w:lineRule="auto"/>
        <w:ind w:firstLineChars="0"/>
        <w:textAlignment w:val="auto"/>
        <w:rPr>
          <w:bCs/>
        </w:rPr>
      </w:pPr>
      <w:r w:rsidRPr="00B34A44">
        <w:rPr>
          <w:bCs/>
        </w:rPr>
        <w:t xml:space="preserve">The following scenarios are considered for inter-band SSB-less </w:t>
      </w:r>
      <w:proofErr w:type="spellStart"/>
      <w:r w:rsidRPr="00B34A44">
        <w:rPr>
          <w:bCs/>
        </w:rPr>
        <w:t>SCell</w:t>
      </w:r>
      <w:proofErr w:type="spellEnd"/>
      <w:r w:rsidRPr="00B34A44">
        <w:rPr>
          <w:bCs/>
        </w:rPr>
        <w:t xml:space="preserve"> requirements definition</w:t>
      </w:r>
    </w:p>
    <w:p w14:paraId="20978D1E" w14:textId="77777777" w:rsidR="00EC18B6" w:rsidRPr="00B34A44" w:rsidRDefault="00EC18B6" w:rsidP="00EC18B6">
      <w:pPr>
        <w:pStyle w:val="ListParagraph"/>
        <w:numPr>
          <w:ilvl w:val="2"/>
          <w:numId w:val="17"/>
        </w:numPr>
        <w:spacing w:after="120" w:line="252" w:lineRule="auto"/>
        <w:ind w:firstLineChars="0"/>
        <w:textAlignment w:val="auto"/>
        <w:rPr>
          <w:bCs/>
        </w:rPr>
      </w:pPr>
      <w:bookmarkStart w:id="7" w:name="_Hlk134614657"/>
      <w:r w:rsidRPr="00B34A44">
        <w:rPr>
          <w:bCs/>
        </w:rPr>
        <w:t xml:space="preserve">Scenario 1: No SSB but with TRS transmission configured on the SSB-less </w:t>
      </w:r>
      <w:proofErr w:type="spellStart"/>
      <w:r w:rsidRPr="00B34A44">
        <w:rPr>
          <w:bCs/>
        </w:rPr>
        <w:t>SCell</w:t>
      </w:r>
      <w:proofErr w:type="spellEnd"/>
    </w:p>
    <w:bookmarkEnd w:id="7"/>
    <w:p w14:paraId="710D8299" w14:textId="77777777" w:rsidR="00EC18B6" w:rsidRPr="00B34A44" w:rsidRDefault="00EC18B6" w:rsidP="00EC18B6">
      <w:pPr>
        <w:pStyle w:val="ListParagraph"/>
        <w:numPr>
          <w:ilvl w:val="3"/>
          <w:numId w:val="17"/>
        </w:numPr>
        <w:spacing w:after="120" w:line="252" w:lineRule="auto"/>
        <w:ind w:firstLineChars="0"/>
        <w:textAlignment w:val="auto"/>
        <w:rPr>
          <w:bCs/>
        </w:rPr>
      </w:pPr>
      <w:r w:rsidRPr="00B34A44">
        <w:rPr>
          <w:bCs/>
        </w:rPr>
        <w:t xml:space="preserve">FFS whether to consider requirements based on TRS transmission during and/or after </w:t>
      </w:r>
      <w:proofErr w:type="spellStart"/>
      <w:r w:rsidRPr="00B34A44">
        <w:rPr>
          <w:bCs/>
        </w:rPr>
        <w:t>SCell</w:t>
      </w:r>
      <w:proofErr w:type="spellEnd"/>
      <w:r w:rsidRPr="00B34A44">
        <w:rPr>
          <w:bCs/>
        </w:rPr>
        <w:t xml:space="preserve"> activation</w:t>
      </w:r>
    </w:p>
    <w:p w14:paraId="2E582B75" w14:textId="77777777" w:rsidR="00EC18B6" w:rsidRPr="00B34A44" w:rsidRDefault="00EC18B6" w:rsidP="00EC18B6">
      <w:pPr>
        <w:pStyle w:val="ListParagraph"/>
        <w:numPr>
          <w:ilvl w:val="2"/>
          <w:numId w:val="17"/>
        </w:numPr>
        <w:spacing w:after="120" w:line="252" w:lineRule="auto"/>
        <w:ind w:firstLineChars="0"/>
        <w:textAlignment w:val="auto"/>
        <w:rPr>
          <w:bCs/>
        </w:rPr>
      </w:pPr>
      <w:r w:rsidRPr="00B34A44">
        <w:rPr>
          <w:bCs/>
        </w:rPr>
        <w:t xml:space="preserve">Scenario 2: No SSB and no TRS transmission configured on the SSB-less </w:t>
      </w:r>
      <w:proofErr w:type="spellStart"/>
      <w:r w:rsidRPr="00B34A44">
        <w:rPr>
          <w:bCs/>
        </w:rPr>
        <w:t>SCell</w:t>
      </w:r>
      <w:proofErr w:type="spellEnd"/>
    </w:p>
    <w:p w14:paraId="0787F55C" w14:textId="77777777" w:rsidR="00EC18B6" w:rsidRPr="00B34A44" w:rsidRDefault="00EC18B6" w:rsidP="00EC18B6">
      <w:pPr>
        <w:pStyle w:val="ListParagraph"/>
        <w:numPr>
          <w:ilvl w:val="2"/>
          <w:numId w:val="17"/>
        </w:numPr>
        <w:spacing w:after="120" w:line="252" w:lineRule="auto"/>
        <w:ind w:firstLineChars="0"/>
        <w:textAlignment w:val="auto"/>
        <w:rPr>
          <w:bCs/>
        </w:rPr>
      </w:pPr>
      <w:r w:rsidRPr="00B34A44">
        <w:rPr>
          <w:bCs/>
        </w:rPr>
        <w:t xml:space="preserve">Scenario 2a: No DL transmission but with UL reception at the NW side on the SSB-less </w:t>
      </w:r>
      <w:proofErr w:type="spellStart"/>
      <w:r w:rsidRPr="00B34A44">
        <w:rPr>
          <w:bCs/>
        </w:rPr>
        <w:t>SCell</w:t>
      </w:r>
      <w:proofErr w:type="spellEnd"/>
      <w:r w:rsidRPr="00B34A44">
        <w:rPr>
          <w:bCs/>
        </w:rPr>
        <w:t>.</w:t>
      </w:r>
    </w:p>
    <w:p w14:paraId="05DC7356" w14:textId="77777777" w:rsidR="00EC18B6" w:rsidRPr="00B34A44" w:rsidRDefault="00EC18B6" w:rsidP="00EC18B6">
      <w:pPr>
        <w:pStyle w:val="ListParagraph"/>
        <w:numPr>
          <w:ilvl w:val="2"/>
          <w:numId w:val="17"/>
        </w:numPr>
        <w:spacing w:after="120" w:line="252" w:lineRule="auto"/>
        <w:ind w:firstLineChars="0"/>
        <w:textAlignment w:val="auto"/>
        <w:rPr>
          <w:bCs/>
        </w:rPr>
      </w:pPr>
      <w:r w:rsidRPr="00B34A44">
        <w:rPr>
          <w:bCs/>
        </w:rPr>
        <w:t>FFS if requirements will be defined for all or a subset of scenarios subject to feasibility analysis</w:t>
      </w:r>
    </w:p>
    <w:p w14:paraId="160A540A" w14:textId="77777777" w:rsidR="00275380" w:rsidRPr="00B34A44" w:rsidRDefault="00275380" w:rsidP="00275380">
      <w:pPr>
        <w:spacing w:after="120"/>
        <w:rPr>
          <w:b/>
          <w:szCs w:val="24"/>
          <w:u w:val="single"/>
        </w:rPr>
      </w:pPr>
      <w:r w:rsidRPr="00B34A44">
        <w:rPr>
          <w:rFonts w:eastAsia="PMingLiU"/>
          <w:szCs w:val="24"/>
          <w:lang w:eastAsia="zh-TW"/>
        </w:rPr>
        <w:t xml:space="preserve">&lt; </w:t>
      </w:r>
      <w:r w:rsidRPr="00B34A44">
        <w:rPr>
          <w:rFonts w:eastAsia="PMingLiU"/>
          <w:b/>
          <w:bCs/>
          <w:szCs w:val="24"/>
          <w:lang w:eastAsia="zh-TW"/>
        </w:rPr>
        <w:t>Agreement</w:t>
      </w:r>
      <w:r w:rsidRPr="00B34A44">
        <w:rPr>
          <w:rFonts w:eastAsia="PMingLiU"/>
          <w:szCs w:val="24"/>
          <w:lang w:eastAsia="zh-TW"/>
        </w:rPr>
        <w:t xml:space="preserve"> &gt;</w:t>
      </w:r>
      <w:r w:rsidRPr="00B34A44">
        <w:rPr>
          <w:b/>
          <w:szCs w:val="24"/>
          <w:u w:val="single"/>
        </w:rPr>
        <w:t xml:space="preserve">Issue 2-1-2: From RRM perspective from UE side, under which </w:t>
      </w:r>
      <w:bookmarkStart w:id="8" w:name="_Hlk134535333"/>
      <w:r w:rsidRPr="00B34A44">
        <w:rPr>
          <w:b/>
          <w:szCs w:val="24"/>
          <w:u w:val="single"/>
        </w:rPr>
        <w:t xml:space="preserve">conditions SSB-less </w:t>
      </w:r>
      <w:proofErr w:type="spellStart"/>
      <w:r w:rsidRPr="00B34A44">
        <w:rPr>
          <w:b/>
          <w:szCs w:val="24"/>
          <w:u w:val="single"/>
        </w:rPr>
        <w:t>SCell</w:t>
      </w:r>
      <w:proofErr w:type="spellEnd"/>
      <w:r w:rsidRPr="00B34A44">
        <w:rPr>
          <w:b/>
          <w:szCs w:val="24"/>
          <w:u w:val="single"/>
        </w:rPr>
        <w:t xml:space="preserve"> operation can work in scenario</w:t>
      </w:r>
      <w:bookmarkEnd w:id="8"/>
      <w:r w:rsidRPr="00B34A44">
        <w:rPr>
          <w:b/>
          <w:szCs w:val="24"/>
          <w:u w:val="single"/>
        </w:rPr>
        <w:t>-1?</w:t>
      </w:r>
    </w:p>
    <w:p w14:paraId="2546CF63" w14:textId="77777777" w:rsidR="00275380" w:rsidRPr="00B34A44" w:rsidRDefault="00275380" w:rsidP="00275380">
      <w:pPr>
        <w:rPr>
          <w:rFonts w:ascii="Arial" w:hAnsi="Arial" w:cs="Arial"/>
          <w:b/>
          <w:color w:val="C00000"/>
          <w:u w:val="single"/>
        </w:rPr>
      </w:pPr>
      <w:r w:rsidRPr="00B34A44">
        <w:rPr>
          <w:rFonts w:ascii="Arial" w:hAnsi="Arial" w:cs="Arial"/>
          <w:b/>
          <w:color w:val="C00000"/>
          <w:u w:val="single"/>
        </w:rPr>
        <w:t>Online session (Monday April 24, 2023)</w:t>
      </w:r>
    </w:p>
    <w:p w14:paraId="288ED4F2" w14:textId="77777777" w:rsidR="00275380" w:rsidRPr="00B34A44" w:rsidRDefault="00275380" w:rsidP="00275380">
      <w:pPr>
        <w:overflowPunct w:val="0"/>
        <w:autoSpaceDE w:val="0"/>
        <w:autoSpaceDN w:val="0"/>
        <w:adjustRightInd w:val="0"/>
        <w:spacing w:after="120" w:line="252" w:lineRule="auto"/>
        <w:rPr>
          <w:bCs/>
        </w:rPr>
      </w:pPr>
      <w:r w:rsidRPr="00B34A44">
        <w:rPr>
          <w:bCs/>
        </w:rPr>
        <w:t>Agreements</w:t>
      </w:r>
    </w:p>
    <w:p w14:paraId="0A8C0270" w14:textId="77777777" w:rsidR="00275380" w:rsidRPr="00B34A44" w:rsidRDefault="00275380" w:rsidP="00275380">
      <w:pPr>
        <w:pStyle w:val="ListParagraph"/>
        <w:numPr>
          <w:ilvl w:val="1"/>
          <w:numId w:val="17"/>
        </w:numPr>
        <w:spacing w:after="120" w:line="252" w:lineRule="auto"/>
        <w:ind w:firstLineChars="0"/>
        <w:textAlignment w:val="auto"/>
        <w:rPr>
          <w:bCs/>
        </w:rPr>
      </w:pPr>
      <w:r w:rsidRPr="00B34A44">
        <w:rPr>
          <w:u w:val="single"/>
        </w:rPr>
        <w:t xml:space="preserve">Conditions for SSB-less inter-band CA </w:t>
      </w:r>
      <w:proofErr w:type="spellStart"/>
      <w:r w:rsidRPr="00B34A44">
        <w:rPr>
          <w:u w:val="single"/>
        </w:rPr>
        <w:t>SCell</w:t>
      </w:r>
      <w:proofErr w:type="spellEnd"/>
      <w:r w:rsidRPr="00B34A44">
        <w:rPr>
          <w:u w:val="single"/>
        </w:rPr>
        <w:t xml:space="preserve"> operation for scenario-1</w:t>
      </w:r>
    </w:p>
    <w:p w14:paraId="384630D8" w14:textId="77777777" w:rsidR="00275380" w:rsidRPr="00B34A44" w:rsidRDefault="00275380" w:rsidP="00275380">
      <w:pPr>
        <w:pStyle w:val="ListParagraph"/>
        <w:numPr>
          <w:ilvl w:val="2"/>
          <w:numId w:val="17"/>
        </w:numPr>
        <w:spacing w:after="120" w:line="252" w:lineRule="auto"/>
        <w:ind w:firstLineChars="0"/>
        <w:textAlignment w:val="auto"/>
        <w:rPr>
          <w:bCs/>
        </w:rPr>
      </w:pPr>
      <w:r w:rsidRPr="00B34A44">
        <w:rPr>
          <w:bCs/>
        </w:rPr>
        <w:t xml:space="preserve">Received time difference (RTD) between the SSB-less </w:t>
      </w:r>
      <w:proofErr w:type="spellStart"/>
      <w:r w:rsidRPr="00B34A44">
        <w:rPr>
          <w:bCs/>
        </w:rPr>
        <w:t>SCell</w:t>
      </w:r>
      <w:proofErr w:type="spellEnd"/>
      <w:r w:rsidRPr="00B34A44">
        <w:rPr>
          <w:bCs/>
        </w:rPr>
        <w:t xml:space="preserve"> and the FR1 inter-band active serving cell</w:t>
      </w:r>
    </w:p>
    <w:p w14:paraId="77CCA41C"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t>Option 1-1: 260ns</w:t>
      </w:r>
    </w:p>
    <w:p w14:paraId="00C0B79E"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t>Option 1-2: 3us</w:t>
      </w:r>
    </w:p>
    <w:p w14:paraId="7C50DC2C"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t>Option 1-3: smaller than 3us</w:t>
      </w:r>
    </w:p>
    <w:p w14:paraId="451B7188"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lastRenderedPageBreak/>
        <w:t>Other values are not precluded</w:t>
      </w:r>
    </w:p>
    <w:p w14:paraId="48DF42DA" w14:textId="77777777" w:rsidR="00275380" w:rsidRPr="00B34A44" w:rsidRDefault="00275380" w:rsidP="00275380">
      <w:pPr>
        <w:pStyle w:val="ListParagraph"/>
        <w:numPr>
          <w:ilvl w:val="2"/>
          <w:numId w:val="17"/>
        </w:numPr>
        <w:spacing w:after="120" w:line="252" w:lineRule="auto"/>
        <w:ind w:firstLineChars="0"/>
        <w:textAlignment w:val="auto"/>
        <w:rPr>
          <w:bCs/>
        </w:rPr>
      </w:pPr>
      <w:r w:rsidRPr="00B34A44">
        <w:rPr>
          <w:bCs/>
        </w:rPr>
        <w:t>The difference of the reception power with the FR1 inter-band active serving cell</w:t>
      </w:r>
    </w:p>
    <w:p w14:paraId="381473DF"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t>Option 2-1: 6dB</w:t>
      </w:r>
    </w:p>
    <w:p w14:paraId="03AE0137"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t>Option 2-2: 6dB+offset</w:t>
      </w:r>
    </w:p>
    <w:p w14:paraId="45714E3B" w14:textId="77777777" w:rsidR="00275380" w:rsidRPr="00B34A44" w:rsidRDefault="00275380" w:rsidP="00275380">
      <w:pPr>
        <w:pStyle w:val="ListParagraph"/>
        <w:numPr>
          <w:ilvl w:val="3"/>
          <w:numId w:val="17"/>
        </w:numPr>
        <w:spacing w:after="120" w:line="252" w:lineRule="auto"/>
        <w:ind w:firstLineChars="0"/>
        <w:textAlignment w:val="auto"/>
        <w:rPr>
          <w:bCs/>
        </w:rPr>
      </w:pPr>
      <w:r w:rsidRPr="00B34A44">
        <w:rPr>
          <w:bCs/>
        </w:rPr>
        <w:t>Other values are not precluded</w:t>
      </w:r>
    </w:p>
    <w:p w14:paraId="26D31091" w14:textId="77777777" w:rsidR="00275380" w:rsidRPr="00B34A44" w:rsidRDefault="00275380" w:rsidP="00275380">
      <w:pPr>
        <w:pStyle w:val="ListParagraph"/>
        <w:numPr>
          <w:ilvl w:val="2"/>
          <w:numId w:val="17"/>
        </w:numPr>
        <w:spacing w:after="120" w:line="252" w:lineRule="auto"/>
        <w:ind w:firstLineChars="0"/>
        <w:textAlignment w:val="auto"/>
        <w:rPr>
          <w:bCs/>
        </w:rPr>
      </w:pPr>
      <w:r w:rsidRPr="00B34A44">
        <w:rPr>
          <w:bCs/>
        </w:rPr>
        <w:t xml:space="preserve">FFS: TCI state (using TCI state information of inter-band co-located SSB less </w:t>
      </w:r>
      <w:proofErr w:type="spellStart"/>
      <w:r w:rsidRPr="00B34A44">
        <w:rPr>
          <w:bCs/>
        </w:rPr>
        <w:t>SCell</w:t>
      </w:r>
      <w:proofErr w:type="spellEnd"/>
      <w:r w:rsidRPr="00B34A44">
        <w:rPr>
          <w:bCs/>
        </w:rPr>
        <w:t xml:space="preserve"> from active serving cell)</w:t>
      </w:r>
    </w:p>
    <w:p w14:paraId="0A2F4A12" w14:textId="77777777" w:rsidR="00275380" w:rsidRPr="00B34A44" w:rsidRDefault="00275380" w:rsidP="00275380">
      <w:pPr>
        <w:pStyle w:val="ListParagraph"/>
        <w:numPr>
          <w:ilvl w:val="2"/>
          <w:numId w:val="17"/>
        </w:numPr>
        <w:spacing w:after="120" w:line="252" w:lineRule="auto"/>
        <w:ind w:firstLineChars="0"/>
        <w:textAlignment w:val="auto"/>
        <w:rPr>
          <w:bCs/>
        </w:rPr>
      </w:pPr>
      <w:r w:rsidRPr="00B34A44">
        <w:rPr>
          <w:bCs/>
        </w:rPr>
        <w:t>FFS: frequency domain separation between the SSB-less SCC and the FR1 inter-band active serving CC; or Certain band combinations.</w:t>
      </w:r>
    </w:p>
    <w:p w14:paraId="53393B47" w14:textId="77777777" w:rsidR="00275380" w:rsidRPr="00B34A44" w:rsidRDefault="00275380" w:rsidP="00275380">
      <w:pPr>
        <w:pStyle w:val="ListParagraph"/>
        <w:numPr>
          <w:ilvl w:val="2"/>
          <w:numId w:val="17"/>
        </w:numPr>
        <w:spacing w:after="120" w:line="252" w:lineRule="auto"/>
        <w:ind w:firstLineChars="0"/>
        <w:textAlignment w:val="auto"/>
        <w:rPr>
          <w:bCs/>
        </w:rPr>
      </w:pPr>
      <w:r w:rsidRPr="00B34A44">
        <w:rPr>
          <w:bCs/>
        </w:rPr>
        <w:t>FFS if requirements will be defined subject to feasibility analysis</w:t>
      </w:r>
    </w:p>
    <w:p w14:paraId="55A3E91C" w14:textId="77777777" w:rsidR="00275380" w:rsidRPr="00B34A44" w:rsidRDefault="00275380" w:rsidP="00275380">
      <w:pPr>
        <w:pStyle w:val="ListParagraph"/>
        <w:numPr>
          <w:ilvl w:val="2"/>
          <w:numId w:val="17"/>
        </w:numPr>
        <w:spacing w:after="120" w:line="252" w:lineRule="auto"/>
        <w:ind w:firstLineChars="0"/>
        <w:textAlignment w:val="auto"/>
        <w:rPr>
          <w:bCs/>
        </w:rPr>
      </w:pPr>
      <w:r w:rsidRPr="00B34A44">
        <w:rPr>
          <w:bCs/>
        </w:rPr>
        <w:t>Note: different conditions and values may be applicable scenario-1, scenario-2 and scenario-2a</w:t>
      </w:r>
    </w:p>
    <w:p w14:paraId="0C32BA9B" w14:textId="77777777" w:rsidR="00275380" w:rsidRPr="00B34A44" w:rsidRDefault="00275380" w:rsidP="00275380">
      <w:r w:rsidRPr="00B34A44">
        <w:t xml:space="preserve">  </w:t>
      </w:r>
      <w:r w:rsidRPr="00B34A44">
        <w:rPr>
          <w:rFonts w:eastAsiaTheme="minorEastAsia"/>
          <w:i/>
          <w:color w:val="0070C0"/>
        </w:rPr>
        <w:t xml:space="preserve">  </w:t>
      </w:r>
    </w:p>
    <w:p w14:paraId="112D8136" w14:textId="77777777" w:rsidR="00275380" w:rsidRPr="00B34A44" w:rsidRDefault="00275380" w:rsidP="00275380">
      <w:pPr>
        <w:spacing w:after="120"/>
        <w:rPr>
          <w:b/>
          <w:szCs w:val="24"/>
          <w:u w:val="single"/>
        </w:rPr>
      </w:pPr>
      <w:r w:rsidRPr="00B34A44">
        <w:rPr>
          <w:rFonts w:eastAsia="PMingLiU"/>
          <w:szCs w:val="24"/>
          <w:lang w:eastAsia="zh-TW"/>
        </w:rPr>
        <w:t xml:space="preserve">&lt; </w:t>
      </w:r>
      <w:r w:rsidRPr="00B34A44">
        <w:rPr>
          <w:rFonts w:eastAsia="PMingLiU"/>
          <w:b/>
          <w:bCs/>
          <w:szCs w:val="24"/>
          <w:lang w:eastAsia="zh-TW"/>
        </w:rPr>
        <w:t>Agreement</w:t>
      </w:r>
      <w:r w:rsidRPr="00B34A44">
        <w:rPr>
          <w:rFonts w:eastAsia="PMingLiU"/>
          <w:szCs w:val="24"/>
          <w:lang w:eastAsia="zh-TW"/>
        </w:rPr>
        <w:t xml:space="preserve"> &gt;</w:t>
      </w:r>
      <w:r w:rsidRPr="00B34A44">
        <w:rPr>
          <w:b/>
          <w:szCs w:val="24"/>
          <w:u w:val="single"/>
        </w:rPr>
        <w:t xml:space="preserve">Issue 2-1-3: From RRM perspective from UE side, under which conditions SSB-less </w:t>
      </w:r>
      <w:proofErr w:type="spellStart"/>
      <w:r w:rsidRPr="00B34A44">
        <w:rPr>
          <w:b/>
          <w:szCs w:val="24"/>
          <w:u w:val="single"/>
        </w:rPr>
        <w:t>SCell</w:t>
      </w:r>
      <w:proofErr w:type="spellEnd"/>
      <w:r w:rsidRPr="00B34A44">
        <w:rPr>
          <w:b/>
          <w:szCs w:val="24"/>
          <w:u w:val="single"/>
        </w:rPr>
        <w:t xml:space="preserve"> operation can work in scenario-2?</w:t>
      </w:r>
    </w:p>
    <w:p w14:paraId="19C2B13D" w14:textId="77777777" w:rsidR="00275380" w:rsidRPr="00B34A44" w:rsidRDefault="00275380" w:rsidP="00275380">
      <w:pPr>
        <w:overflowPunct w:val="0"/>
        <w:autoSpaceDE w:val="0"/>
        <w:autoSpaceDN w:val="0"/>
        <w:adjustRightInd w:val="0"/>
        <w:spacing w:after="120" w:line="252" w:lineRule="auto"/>
        <w:rPr>
          <w:bCs/>
        </w:rPr>
      </w:pPr>
      <w:r w:rsidRPr="00B34A44">
        <w:rPr>
          <w:bCs/>
        </w:rPr>
        <w:t>Agreements</w:t>
      </w:r>
    </w:p>
    <w:p w14:paraId="5D16229D" w14:textId="77777777" w:rsidR="00275380" w:rsidRPr="00B34A44" w:rsidRDefault="00275380" w:rsidP="00275380">
      <w:pPr>
        <w:pStyle w:val="ListParagraph"/>
        <w:numPr>
          <w:ilvl w:val="1"/>
          <w:numId w:val="17"/>
        </w:numPr>
        <w:spacing w:after="120" w:line="252" w:lineRule="auto"/>
        <w:ind w:left="1376" w:firstLineChars="0"/>
        <w:textAlignment w:val="auto"/>
        <w:rPr>
          <w:bCs/>
        </w:rPr>
      </w:pPr>
      <w:r w:rsidRPr="00B34A44">
        <w:rPr>
          <w:u w:val="single"/>
        </w:rPr>
        <w:t xml:space="preserve">Conditions for SSB-less inter-band CA </w:t>
      </w:r>
      <w:proofErr w:type="spellStart"/>
      <w:r w:rsidRPr="00B34A44">
        <w:rPr>
          <w:u w:val="single"/>
        </w:rPr>
        <w:t>SCell</w:t>
      </w:r>
      <w:proofErr w:type="spellEnd"/>
      <w:r w:rsidRPr="00B34A44">
        <w:rPr>
          <w:u w:val="single"/>
        </w:rPr>
        <w:t xml:space="preserve"> operation for scenario-2</w:t>
      </w:r>
    </w:p>
    <w:p w14:paraId="353AB661"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 xml:space="preserve">Received time difference (RTD) between the SSB-less </w:t>
      </w:r>
      <w:proofErr w:type="spellStart"/>
      <w:r w:rsidRPr="00B34A44">
        <w:rPr>
          <w:bCs/>
        </w:rPr>
        <w:t>SCell</w:t>
      </w:r>
      <w:proofErr w:type="spellEnd"/>
      <w:r w:rsidRPr="00B34A44">
        <w:rPr>
          <w:bCs/>
        </w:rPr>
        <w:t xml:space="preserve"> and the FR1 inter-band active serving cell</w:t>
      </w:r>
    </w:p>
    <w:p w14:paraId="28737CCF"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1-1: 260ns</w:t>
      </w:r>
    </w:p>
    <w:p w14:paraId="7187D54E"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1-2: 3us</w:t>
      </w:r>
    </w:p>
    <w:p w14:paraId="030F15D0"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1-3: smaller than 3us</w:t>
      </w:r>
    </w:p>
    <w:p w14:paraId="74C4856E"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Other values are not precluded</w:t>
      </w:r>
    </w:p>
    <w:p w14:paraId="323FC7FF"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The difference of the reception power with the FR1 inter-band active serving cell</w:t>
      </w:r>
    </w:p>
    <w:p w14:paraId="53E855EE"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2-1: 6dB</w:t>
      </w:r>
    </w:p>
    <w:p w14:paraId="13357291"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2-2: 6dB+offset</w:t>
      </w:r>
    </w:p>
    <w:p w14:paraId="0478D5C2"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Other values are not precluded</w:t>
      </w:r>
    </w:p>
    <w:p w14:paraId="2AAD25FB"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 xml:space="preserve">FFS: TCI state (using TCI state information of inter-band co-located SSB less </w:t>
      </w:r>
      <w:proofErr w:type="spellStart"/>
      <w:r w:rsidRPr="00B34A44">
        <w:rPr>
          <w:bCs/>
        </w:rPr>
        <w:t>SCell</w:t>
      </w:r>
      <w:proofErr w:type="spellEnd"/>
      <w:r w:rsidRPr="00B34A44">
        <w:rPr>
          <w:bCs/>
        </w:rPr>
        <w:t xml:space="preserve"> from active serving cell)</w:t>
      </w:r>
    </w:p>
    <w:p w14:paraId="4F96D1FE"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FFS: frequency domain separation between the SSB-less SCC and the FR1 inter-band active serving CC; or Certain band combinations.</w:t>
      </w:r>
    </w:p>
    <w:p w14:paraId="6802E5DF"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FFS if requirements will be defined subject to feasibility analysis</w:t>
      </w:r>
    </w:p>
    <w:p w14:paraId="52398BBB"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Note: different conditions and values may be applicable scenario-1, scenario-2 and scenario-2a</w:t>
      </w:r>
    </w:p>
    <w:p w14:paraId="04B2581C" w14:textId="77777777" w:rsidR="00275380" w:rsidRPr="00B34A44" w:rsidRDefault="00275380" w:rsidP="00275380">
      <w:pPr>
        <w:spacing w:after="120"/>
        <w:rPr>
          <w:b/>
          <w:szCs w:val="24"/>
          <w:u w:val="single"/>
        </w:rPr>
      </w:pPr>
      <w:r w:rsidRPr="00B34A44">
        <w:rPr>
          <w:rFonts w:eastAsia="PMingLiU"/>
          <w:szCs w:val="24"/>
          <w:lang w:eastAsia="zh-TW"/>
        </w:rPr>
        <w:t xml:space="preserve">&lt; </w:t>
      </w:r>
      <w:r w:rsidRPr="00B34A44">
        <w:rPr>
          <w:rFonts w:eastAsia="PMingLiU"/>
          <w:b/>
          <w:bCs/>
          <w:szCs w:val="24"/>
          <w:lang w:eastAsia="zh-TW"/>
        </w:rPr>
        <w:t>Agreement</w:t>
      </w:r>
      <w:r w:rsidRPr="00B34A44">
        <w:rPr>
          <w:rFonts w:eastAsia="PMingLiU"/>
          <w:szCs w:val="24"/>
          <w:lang w:eastAsia="zh-TW"/>
        </w:rPr>
        <w:t xml:space="preserve"> &gt;</w:t>
      </w:r>
      <w:r w:rsidRPr="00B34A44">
        <w:rPr>
          <w:b/>
          <w:szCs w:val="24"/>
          <w:u w:val="single"/>
        </w:rPr>
        <w:t xml:space="preserve">Issue 2-1-4: From RRM perspective from UE side, under which conditions SSB-less </w:t>
      </w:r>
      <w:proofErr w:type="spellStart"/>
      <w:r w:rsidRPr="00B34A44">
        <w:rPr>
          <w:b/>
          <w:szCs w:val="24"/>
          <w:u w:val="single"/>
        </w:rPr>
        <w:t>SCell</w:t>
      </w:r>
      <w:proofErr w:type="spellEnd"/>
      <w:r w:rsidRPr="00B34A44">
        <w:rPr>
          <w:b/>
          <w:szCs w:val="24"/>
          <w:u w:val="single"/>
        </w:rPr>
        <w:t xml:space="preserve"> operation can work in scenario-2a?</w:t>
      </w:r>
    </w:p>
    <w:p w14:paraId="48EACF1C" w14:textId="77777777" w:rsidR="00275380" w:rsidRPr="00B34A44" w:rsidRDefault="00275380" w:rsidP="00275380">
      <w:pPr>
        <w:overflowPunct w:val="0"/>
        <w:autoSpaceDE w:val="0"/>
        <w:autoSpaceDN w:val="0"/>
        <w:adjustRightInd w:val="0"/>
        <w:spacing w:after="120" w:line="252" w:lineRule="auto"/>
        <w:rPr>
          <w:bCs/>
        </w:rPr>
      </w:pPr>
      <w:r w:rsidRPr="00B34A44">
        <w:rPr>
          <w:bCs/>
        </w:rPr>
        <w:lastRenderedPageBreak/>
        <w:t>Agreements</w:t>
      </w:r>
    </w:p>
    <w:p w14:paraId="73185410" w14:textId="77777777" w:rsidR="00275380" w:rsidRPr="00B34A44" w:rsidRDefault="00275380" w:rsidP="00275380">
      <w:pPr>
        <w:pStyle w:val="ListParagraph"/>
        <w:numPr>
          <w:ilvl w:val="1"/>
          <w:numId w:val="17"/>
        </w:numPr>
        <w:spacing w:after="120" w:line="252" w:lineRule="auto"/>
        <w:ind w:left="1376" w:firstLineChars="0"/>
        <w:textAlignment w:val="auto"/>
        <w:rPr>
          <w:bCs/>
        </w:rPr>
      </w:pPr>
      <w:r w:rsidRPr="00B34A44">
        <w:rPr>
          <w:u w:val="single"/>
        </w:rPr>
        <w:t xml:space="preserve">Conditions for SSB-less inter-band CA </w:t>
      </w:r>
      <w:proofErr w:type="spellStart"/>
      <w:r w:rsidRPr="00B34A44">
        <w:rPr>
          <w:u w:val="single"/>
        </w:rPr>
        <w:t>SCell</w:t>
      </w:r>
      <w:proofErr w:type="spellEnd"/>
      <w:r w:rsidRPr="00B34A44">
        <w:rPr>
          <w:u w:val="single"/>
        </w:rPr>
        <w:t xml:space="preserve"> operation for scenario-2a</w:t>
      </w:r>
    </w:p>
    <w:p w14:paraId="075DE36D"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 xml:space="preserve">Received time difference (RTD) between the SSB-less </w:t>
      </w:r>
      <w:proofErr w:type="spellStart"/>
      <w:r w:rsidRPr="00B34A44">
        <w:rPr>
          <w:bCs/>
        </w:rPr>
        <w:t>SCell</w:t>
      </w:r>
      <w:proofErr w:type="spellEnd"/>
      <w:r w:rsidRPr="00B34A44">
        <w:rPr>
          <w:bCs/>
        </w:rPr>
        <w:t xml:space="preserve"> and the FR1 inter-band active serving cell</w:t>
      </w:r>
    </w:p>
    <w:p w14:paraId="37EA7895"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1-1: 260ns</w:t>
      </w:r>
    </w:p>
    <w:p w14:paraId="3920B782"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1-2: 3us</w:t>
      </w:r>
    </w:p>
    <w:p w14:paraId="372CC5BA"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1-3: smaller than 3us</w:t>
      </w:r>
    </w:p>
    <w:p w14:paraId="4BAA3FB2"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Other values are not precluded</w:t>
      </w:r>
    </w:p>
    <w:p w14:paraId="5D5A624F"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The difference of the reception power with the FR1 inter-band active serving cell</w:t>
      </w:r>
    </w:p>
    <w:p w14:paraId="6F7A57F3"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2-1: 6dB</w:t>
      </w:r>
    </w:p>
    <w:p w14:paraId="438CEAA8"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Option 2-2: 6dB+offset</w:t>
      </w:r>
    </w:p>
    <w:p w14:paraId="1012FFBB" w14:textId="77777777" w:rsidR="00275380" w:rsidRPr="00B34A44" w:rsidRDefault="00275380" w:rsidP="00275380">
      <w:pPr>
        <w:pStyle w:val="ListParagraph"/>
        <w:numPr>
          <w:ilvl w:val="3"/>
          <w:numId w:val="17"/>
        </w:numPr>
        <w:spacing w:after="120" w:line="252" w:lineRule="auto"/>
        <w:ind w:left="1664" w:firstLineChars="0"/>
        <w:textAlignment w:val="auto"/>
        <w:rPr>
          <w:bCs/>
        </w:rPr>
      </w:pPr>
      <w:r w:rsidRPr="00B34A44">
        <w:rPr>
          <w:bCs/>
        </w:rPr>
        <w:t>Other values are not precluded</w:t>
      </w:r>
    </w:p>
    <w:p w14:paraId="43E97476"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 xml:space="preserve">FFS: TCI state (using TCI state information of inter-band co-located SSB less </w:t>
      </w:r>
      <w:proofErr w:type="spellStart"/>
      <w:r w:rsidRPr="00B34A44">
        <w:rPr>
          <w:bCs/>
        </w:rPr>
        <w:t>SCell</w:t>
      </w:r>
      <w:proofErr w:type="spellEnd"/>
      <w:r w:rsidRPr="00B34A44">
        <w:rPr>
          <w:bCs/>
        </w:rPr>
        <w:t xml:space="preserve"> from active serving cell)</w:t>
      </w:r>
    </w:p>
    <w:p w14:paraId="6E25B04D"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FFS: frequency domain separation between the SSB-less SCC and the FR1 inter-band active serving CC; or Certain band combinations.</w:t>
      </w:r>
    </w:p>
    <w:p w14:paraId="36E96738"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FFS if requirements will be defined subject to feasibility analysis</w:t>
      </w:r>
    </w:p>
    <w:p w14:paraId="3329A2E4" w14:textId="77777777" w:rsidR="00275380" w:rsidRPr="00B34A44" w:rsidRDefault="00275380" w:rsidP="00275380">
      <w:pPr>
        <w:pStyle w:val="ListParagraph"/>
        <w:numPr>
          <w:ilvl w:val="2"/>
          <w:numId w:val="17"/>
        </w:numPr>
        <w:spacing w:after="120" w:line="252" w:lineRule="auto"/>
        <w:ind w:left="1520" w:firstLineChars="0"/>
        <w:textAlignment w:val="auto"/>
        <w:rPr>
          <w:bCs/>
        </w:rPr>
      </w:pPr>
      <w:r w:rsidRPr="00B34A44">
        <w:rPr>
          <w:bCs/>
        </w:rPr>
        <w:t>Note: different conditions and values may be applicable scenario-1, scenario-2 and scenario-2a</w:t>
      </w:r>
    </w:p>
    <w:p w14:paraId="01AC9F7F" w14:textId="0C600EE1" w:rsidR="006D622B" w:rsidRDefault="00FA75EE" w:rsidP="00C83AE3">
      <w:pPr>
        <w:spacing w:after="120"/>
        <w:rPr>
          <w:rFonts w:ascii="Times New Roman" w:hAnsi="Times New Roman"/>
        </w:rPr>
      </w:pPr>
      <w:r w:rsidRPr="00C83AE3">
        <w:rPr>
          <w:rFonts w:ascii="Times New Roman" w:hAnsi="Times New Roman"/>
        </w:rPr>
        <w:t xml:space="preserve">In this contribution, we discuss </w:t>
      </w:r>
      <w:r w:rsidR="003209BF" w:rsidRPr="00C83AE3">
        <w:rPr>
          <w:rFonts w:ascii="Times New Roman" w:hAnsi="Times New Roman"/>
        </w:rPr>
        <w:t>the related issues.</w:t>
      </w:r>
      <w:r w:rsidRPr="00C83AE3">
        <w:rPr>
          <w:rFonts w:ascii="Times New Roman" w:hAnsi="Times New Roman"/>
        </w:rPr>
        <w:t xml:space="preserve"> </w:t>
      </w:r>
    </w:p>
    <w:p w14:paraId="5C277C28" w14:textId="77777777" w:rsidR="00CE04A0" w:rsidRPr="00C83AE3" w:rsidRDefault="00CE04A0" w:rsidP="00C83AE3">
      <w:pPr>
        <w:spacing w:after="120"/>
        <w:rPr>
          <w:rFonts w:ascii="Times New Roman" w:hAnsi="Times New Roman"/>
        </w:rPr>
      </w:pP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9" w:name="Proposal_Beacon"/>
      <w:r>
        <w:rPr>
          <w:rFonts w:cs="Arial" w:hint="eastAsia"/>
          <w:b/>
          <w:sz w:val="32"/>
          <w:szCs w:val="32"/>
          <w:lang w:eastAsia="zh-CN"/>
        </w:rPr>
        <w:t>Discussion</w:t>
      </w:r>
    </w:p>
    <w:p w14:paraId="13D1A86F" w14:textId="3FDC6953" w:rsidR="008F60B9" w:rsidRDefault="00B01AB8" w:rsidP="00E55392">
      <w:pPr>
        <w:spacing w:beforeLines="50" w:before="156" w:afterLines="50" w:after="156"/>
        <w:rPr>
          <w:rFonts w:ascii="Times New Roman" w:hAnsi="Times New Roman"/>
          <w:lang w:val="en-GB"/>
        </w:rPr>
      </w:pPr>
      <w:bookmarkStart w:id="10" w:name="OLE_LINK7"/>
      <w:r>
        <w:rPr>
          <w:rFonts w:ascii="Times New Roman" w:hAnsi="Times New Roman"/>
          <w:lang w:val="en-GB"/>
        </w:rPr>
        <w:t xml:space="preserve">According to the RAN4 discussion on </w:t>
      </w:r>
      <w:r w:rsidR="0083431E">
        <w:rPr>
          <w:rFonts w:ascii="Times New Roman" w:hAnsi="Times New Roman"/>
          <w:lang w:val="en-GB"/>
        </w:rPr>
        <w:t xml:space="preserve">the </w:t>
      </w:r>
      <w:r w:rsidR="0083431E" w:rsidRPr="0083431E">
        <w:rPr>
          <w:rFonts w:ascii="Times New Roman" w:hAnsi="Times New Roman"/>
          <w:lang w:val="en-GB"/>
        </w:rPr>
        <w:t>scenario</w:t>
      </w:r>
      <w:r w:rsidR="0083431E">
        <w:rPr>
          <w:rFonts w:ascii="Times New Roman" w:hAnsi="Times New Roman"/>
          <w:lang w:val="en-GB"/>
        </w:rPr>
        <w:t>s</w:t>
      </w:r>
      <w:r w:rsidR="0083431E" w:rsidRPr="0083431E">
        <w:rPr>
          <w:rFonts w:ascii="Times New Roman" w:hAnsi="Times New Roman"/>
          <w:lang w:val="en-GB"/>
        </w:rPr>
        <w:t xml:space="preserve"> to be considered for SSB-Less </w:t>
      </w:r>
      <w:proofErr w:type="spellStart"/>
      <w:r w:rsidR="0083431E" w:rsidRPr="0083431E">
        <w:rPr>
          <w:rFonts w:ascii="Times New Roman" w:hAnsi="Times New Roman"/>
          <w:lang w:val="en-GB"/>
        </w:rPr>
        <w:t>SCell</w:t>
      </w:r>
      <w:proofErr w:type="spellEnd"/>
      <w:r w:rsidR="0083431E" w:rsidRPr="0083431E">
        <w:rPr>
          <w:rFonts w:ascii="Times New Roman" w:hAnsi="Times New Roman"/>
          <w:lang w:val="en-GB"/>
        </w:rPr>
        <w:t xml:space="preserve"> operation for FR1 inter-band collocated CA</w:t>
      </w:r>
      <w:r w:rsidR="0083431E">
        <w:rPr>
          <w:rFonts w:ascii="Times New Roman" w:hAnsi="Times New Roman"/>
          <w:lang w:val="en-GB"/>
        </w:rPr>
        <w:t xml:space="preserve">, </w:t>
      </w:r>
      <w:r w:rsidR="00F60758">
        <w:rPr>
          <w:rFonts w:ascii="Times New Roman" w:hAnsi="Times New Roman"/>
          <w:lang w:val="en-GB"/>
        </w:rPr>
        <w:t>it could be that</w:t>
      </w:r>
      <w:r w:rsidR="0083431E" w:rsidRPr="0083431E">
        <w:rPr>
          <w:rFonts w:ascii="Times New Roman" w:hAnsi="Times New Roman"/>
          <w:lang w:val="en-GB"/>
        </w:rPr>
        <w:t xml:space="preserve"> </w:t>
      </w:r>
      <w:r w:rsidR="00F60758">
        <w:rPr>
          <w:rFonts w:ascii="Times New Roman" w:hAnsi="Times New Roman"/>
          <w:lang w:val="en-GB"/>
        </w:rPr>
        <w:t>n</w:t>
      </w:r>
      <w:r w:rsidR="00F60758" w:rsidRPr="00F60758">
        <w:rPr>
          <w:rFonts w:ascii="Times New Roman" w:hAnsi="Times New Roman"/>
          <w:lang w:val="en-GB"/>
        </w:rPr>
        <w:t xml:space="preserve">o DL transmission but with UL reception at the NW side on the SSB-less </w:t>
      </w:r>
      <w:proofErr w:type="spellStart"/>
      <w:r w:rsidR="00F60758" w:rsidRPr="00F60758">
        <w:rPr>
          <w:rFonts w:ascii="Times New Roman" w:hAnsi="Times New Roman"/>
          <w:lang w:val="en-GB"/>
        </w:rPr>
        <w:t>SCell</w:t>
      </w:r>
      <w:proofErr w:type="spellEnd"/>
      <w:r w:rsidR="005F5874">
        <w:rPr>
          <w:rFonts w:ascii="Times New Roman" w:hAnsi="Times New Roman"/>
          <w:lang w:val="en-GB"/>
        </w:rPr>
        <w:t xml:space="preserve"> </w:t>
      </w:r>
      <w:proofErr w:type="gramStart"/>
      <w:r w:rsidR="005F5874">
        <w:rPr>
          <w:rFonts w:ascii="Times New Roman" w:hAnsi="Times New Roman"/>
          <w:lang w:val="en-GB"/>
        </w:rPr>
        <w:t>e.g.</w:t>
      </w:r>
      <w:proofErr w:type="gramEnd"/>
      <w:r w:rsidR="005F5874">
        <w:rPr>
          <w:rFonts w:ascii="Times New Roman" w:hAnsi="Times New Roman"/>
          <w:lang w:val="en-GB"/>
        </w:rPr>
        <w:t xml:space="preserve"> </w:t>
      </w:r>
      <w:r w:rsidR="005F5874" w:rsidRPr="005F5874">
        <w:rPr>
          <w:rFonts w:ascii="Times New Roman" w:hAnsi="Times New Roman"/>
          <w:lang w:val="en-GB"/>
        </w:rPr>
        <w:t>Scenario 2a</w:t>
      </w:r>
      <w:r w:rsidR="00F60758">
        <w:rPr>
          <w:rFonts w:ascii="Times New Roman" w:hAnsi="Times New Roman"/>
          <w:lang w:val="en-GB"/>
        </w:rPr>
        <w:t xml:space="preserve">. </w:t>
      </w:r>
      <w:r w:rsidR="00E945E8">
        <w:rPr>
          <w:rFonts w:ascii="Times New Roman" w:hAnsi="Times New Roman"/>
          <w:lang w:val="en-GB"/>
        </w:rPr>
        <w:t>From the perspective of UE, the UL transmission can be transmission on the CG resources,</w:t>
      </w:r>
      <w:r w:rsidR="00F1315E">
        <w:rPr>
          <w:rFonts w:ascii="Times New Roman" w:hAnsi="Times New Roman"/>
          <w:lang w:val="en-GB"/>
        </w:rPr>
        <w:t xml:space="preserve"> transmission on the DG resources, transmission of </w:t>
      </w:r>
      <w:r w:rsidR="00E945E8">
        <w:rPr>
          <w:rFonts w:ascii="Times New Roman" w:hAnsi="Times New Roman"/>
          <w:lang w:val="en-GB"/>
        </w:rPr>
        <w:t>the</w:t>
      </w:r>
      <w:r w:rsidR="00F1315E">
        <w:rPr>
          <w:rFonts w:ascii="Times New Roman" w:hAnsi="Times New Roman"/>
          <w:lang w:val="en-GB"/>
        </w:rPr>
        <w:t xml:space="preserve"> DL</w:t>
      </w:r>
      <w:r w:rsidR="00E945E8">
        <w:rPr>
          <w:rFonts w:ascii="Times New Roman" w:hAnsi="Times New Roman"/>
          <w:lang w:val="en-GB"/>
        </w:rPr>
        <w:t xml:space="preserve"> feedback or SR on the configured PUCCH resources, the RACH procedure, or the SRS transmission. </w:t>
      </w:r>
      <w:r w:rsidR="00C75D53">
        <w:rPr>
          <w:rFonts w:ascii="Times New Roman" w:hAnsi="Times New Roman"/>
          <w:lang w:val="en-GB"/>
        </w:rPr>
        <w:t xml:space="preserve">A </w:t>
      </w:r>
      <w:r w:rsidR="00C75D53" w:rsidRPr="00C75D53">
        <w:rPr>
          <w:rFonts w:ascii="Times New Roman" w:hAnsi="Times New Roman"/>
          <w:lang w:val="en-GB"/>
        </w:rPr>
        <w:t>downlink pathloss</w:t>
      </w:r>
      <w:r w:rsidR="00C75D53">
        <w:rPr>
          <w:rFonts w:ascii="Times New Roman" w:hAnsi="Times New Roman"/>
          <w:lang w:val="en-GB"/>
        </w:rPr>
        <w:t xml:space="preserve"> </w:t>
      </w:r>
      <w:r w:rsidR="00C75D53" w:rsidRPr="00C75D53">
        <w:rPr>
          <w:rFonts w:ascii="Times New Roman" w:hAnsi="Times New Roman"/>
          <w:lang w:val="en-GB"/>
        </w:rPr>
        <w:t>Reference</w:t>
      </w:r>
      <w:r w:rsidR="00C75D53">
        <w:rPr>
          <w:rFonts w:ascii="Times New Roman" w:hAnsi="Times New Roman"/>
          <w:lang w:val="en-GB"/>
        </w:rPr>
        <w:t xml:space="preserve"> including the RS needs to be configured for the UE calculating the UL transmission power. T</w:t>
      </w:r>
      <w:r w:rsidR="00C75D53" w:rsidRPr="00C75D53">
        <w:rPr>
          <w:rFonts w:ascii="Times New Roman" w:hAnsi="Times New Roman"/>
          <w:lang w:val="en-GB"/>
        </w:rPr>
        <w:t xml:space="preserve">he RS resource is either on serving cell c or, if provided, on a serving cell indicated by a value of </w:t>
      </w:r>
      <w:proofErr w:type="spellStart"/>
      <w:r w:rsidR="00C75D53" w:rsidRPr="00C75D53">
        <w:rPr>
          <w:rFonts w:ascii="Times New Roman" w:hAnsi="Times New Roman"/>
          <w:i/>
          <w:iCs/>
          <w:lang w:val="en-GB"/>
        </w:rPr>
        <w:t>pathlossReferenceLinking</w:t>
      </w:r>
      <w:proofErr w:type="spellEnd"/>
      <w:r w:rsidR="00C75D53">
        <w:rPr>
          <w:rFonts w:ascii="Times New Roman" w:hAnsi="Times New Roman"/>
          <w:lang w:val="en-GB"/>
        </w:rPr>
        <w:t xml:space="preserve">. Some enhancement for PUSCH or PUCCH transmission may be needed to support </w:t>
      </w:r>
      <w:r w:rsidR="00C75D53" w:rsidRPr="00C75D53">
        <w:rPr>
          <w:rFonts w:ascii="Times New Roman" w:hAnsi="Times New Roman"/>
          <w:lang w:val="en-GB"/>
        </w:rPr>
        <w:t>UE measur</w:t>
      </w:r>
      <w:r w:rsidR="00C75D53">
        <w:rPr>
          <w:rFonts w:ascii="Times New Roman" w:hAnsi="Times New Roman"/>
          <w:lang w:val="en-GB"/>
        </w:rPr>
        <w:t>ing</w:t>
      </w:r>
      <w:r w:rsidR="00C75D53" w:rsidRPr="00C75D53">
        <w:rPr>
          <w:rFonts w:ascii="Times New Roman" w:hAnsi="Times New Roman"/>
          <w:lang w:val="en-GB"/>
        </w:rPr>
        <w:t xml:space="preserve"> SSB transmitted on another </w:t>
      </w:r>
      <w:proofErr w:type="spellStart"/>
      <w:r w:rsidR="00C75D53" w:rsidRPr="00C75D53">
        <w:rPr>
          <w:rFonts w:ascii="Times New Roman" w:hAnsi="Times New Roman"/>
          <w:lang w:val="en-GB"/>
        </w:rPr>
        <w:t>SCell</w:t>
      </w:r>
      <w:proofErr w:type="spellEnd"/>
      <w:r w:rsidR="001650BF">
        <w:rPr>
          <w:rFonts w:ascii="Times New Roman" w:hAnsi="Times New Roman"/>
          <w:lang w:val="en-GB"/>
        </w:rPr>
        <w:t>,</w:t>
      </w:r>
      <w:r w:rsidR="00C75D53">
        <w:rPr>
          <w:rFonts w:ascii="Times New Roman" w:hAnsi="Times New Roman"/>
          <w:lang w:val="en-GB"/>
        </w:rPr>
        <w:t xml:space="preserve"> </w:t>
      </w:r>
      <w:r w:rsidR="001650BF">
        <w:rPr>
          <w:rFonts w:ascii="Times New Roman" w:hAnsi="Times New Roman"/>
          <w:lang w:val="en-GB"/>
        </w:rPr>
        <w:t xml:space="preserve">for example, by extending the </w:t>
      </w:r>
      <w:r w:rsidR="001650BF" w:rsidRPr="00C75D53">
        <w:rPr>
          <w:rFonts w:ascii="Times New Roman" w:hAnsi="Times New Roman"/>
          <w:lang w:val="en-GB"/>
        </w:rPr>
        <w:t>value</w:t>
      </w:r>
      <w:r w:rsidR="001650BF">
        <w:rPr>
          <w:rFonts w:ascii="Times New Roman" w:hAnsi="Times New Roman"/>
          <w:lang w:val="en-GB"/>
        </w:rPr>
        <w:t>s</w:t>
      </w:r>
      <w:r w:rsidR="001650BF" w:rsidRPr="00C75D53">
        <w:rPr>
          <w:rFonts w:ascii="Times New Roman" w:hAnsi="Times New Roman"/>
          <w:lang w:val="en-GB"/>
        </w:rPr>
        <w:t xml:space="preserve"> of </w:t>
      </w:r>
      <w:proofErr w:type="spellStart"/>
      <w:r w:rsidR="001650BF" w:rsidRPr="00C75D53">
        <w:rPr>
          <w:rFonts w:ascii="Times New Roman" w:hAnsi="Times New Roman"/>
          <w:i/>
          <w:iCs/>
          <w:lang w:val="en-GB"/>
        </w:rPr>
        <w:t>pathlossReferenceLinking</w:t>
      </w:r>
      <w:proofErr w:type="spellEnd"/>
      <w:r w:rsidR="00C75D53">
        <w:rPr>
          <w:rFonts w:ascii="Times New Roman" w:hAnsi="Times New Roman"/>
          <w:lang w:val="en-GB"/>
        </w:rPr>
        <w:t xml:space="preserve">. </w:t>
      </w:r>
      <w:r w:rsidR="007A0B4B">
        <w:rPr>
          <w:rFonts w:ascii="Times New Roman" w:hAnsi="Times New Roman"/>
          <w:lang w:val="en-GB"/>
        </w:rPr>
        <w:t xml:space="preserve">Currently, the PUCCH/PUSCH/SRS transmission is not precluded on the SSB-less </w:t>
      </w:r>
      <w:proofErr w:type="spellStart"/>
      <w:r w:rsidR="007A0B4B">
        <w:rPr>
          <w:rFonts w:ascii="Times New Roman" w:hAnsi="Times New Roman"/>
          <w:lang w:val="en-GB"/>
        </w:rPr>
        <w:t>SCell</w:t>
      </w:r>
      <w:proofErr w:type="spellEnd"/>
      <w:r w:rsidR="007A0B4B">
        <w:rPr>
          <w:rFonts w:ascii="Times New Roman" w:hAnsi="Times New Roman"/>
          <w:lang w:val="en-GB"/>
        </w:rPr>
        <w:t>. Therefore, whether the related resources can be configured shall be discussed in RAN2.</w:t>
      </w:r>
      <w:r w:rsidR="00E3342D" w:rsidRPr="00E3342D">
        <w:rPr>
          <w:rFonts w:ascii="Times New Roman" w:hAnsi="Times New Roman"/>
          <w:lang w:val="en-GB"/>
        </w:rPr>
        <w:t xml:space="preserve"> </w:t>
      </w:r>
      <w:r w:rsidR="00E3342D">
        <w:rPr>
          <w:rFonts w:ascii="Times New Roman" w:hAnsi="Times New Roman"/>
          <w:lang w:val="en-GB"/>
        </w:rPr>
        <w:t>On the other side, considering the</w:t>
      </w:r>
      <w:r w:rsidR="00E3342D" w:rsidRPr="00F60758">
        <w:rPr>
          <w:rFonts w:ascii="Times New Roman" w:hAnsi="Times New Roman"/>
          <w:lang w:val="en-GB"/>
        </w:rPr>
        <w:t xml:space="preserve"> </w:t>
      </w:r>
      <w:r w:rsidR="00E3342D">
        <w:rPr>
          <w:rFonts w:ascii="Times New Roman" w:hAnsi="Times New Roman"/>
          <w:lang w:val="en-GB"/>
        </w:rPr>
        <w:t xml:space="preserve">existing </w:t>
      </w:r>
      <w:r w:rsidR="00E3342D" w:rsidRPr="00F60758">
        <w:rPr>
          <w:rFonts w:ascii="Times New Roman" w:hAnsi="Times New Roman"/>
          <w:lang w:val="en-GB"/>
        </w:rPr>
        <w:t>RACH procedure</w:t>
      </w:r>
      <w:r w:rsidR="00E3342D">
        <w:rPr>
          <w:rFonts w:ascii="Times New Roman" w:hAnsi="Times New Roman"/>
          <w:lang w:val="en-GB"/>
        </w:rPr>
        <w:t>, it could be impossible to select a RACH</w:t>
      </w:r>
      <w:r w:rsidR="00E3342D" w:rsidRPr="00F60758">
        <w:rPr>
          <w:rFonts w:ascii="Times New Roman" w:hAnsi="Times New Roman"/>
          <w:lang w:val="en-GB"/>
        </w:rPr>
        <w:t xml:space="preserve"> </w:t>
      </w:r>
      <w:r w:rsidR="00E3342D">
        <w:rPr>
          <w:rFonts w:ascii="Times New Roman" w:hAnsi="Times New Roman"/>
          <w:lang w:val="en-GB"/>
        </w:rPr>
        <w:t xml:space="preserve">resource without associated SSB on the cell. It means a RACH cannot be initiated on the SSB-less </w:t>
      </w:r>
      <w:proofErr w:type="spellStart"/>
      <w:r w:rsidR="00E3342D">
        <w:rPr>
          <w:rFonts w:ascii="Times New Roman" w:hAnsi="Times New Roman"/>
          <w:lang w:val="en-GB"/>
        </w:rPr>
        <w:t>SCell</w:t>
      </w:r>
      <w:proofErr w:type="spellEnd"/>
      <w:r w:rsidR="00E3342D">
        <w:rPr>
          <w:rFonts w:ascii="Times New Roman" w:hAnsi="Times New Roman"/>
          <w:lang w:val="en-GB"/>
        </w:rPr>
        <w:t xml:space="preserve">. Correspondingly, the SSB-less </w:t>
      </w:r>
      <w:proofErr w:type="spellStart"/>
      <w:r w:rsidR="00E3342D" w:rsidRPr="0045076E">
        <w:rPr>
          <w:rFonts w:ascii="Times New Roman" w:hAnsi="Times New Roman"/>
          <w:lang w:val="en-GB"/>
        </w:rPr>
        <w:t>SCell</w:t>
      </w:r>
      <w:proofErr w:type="spellEnd"/>
      <w:r w:rsidR="00E3342D" w:rsidRPr="0045076E">
        <w:rPr>
          <w:rFonts w:ascii="Times New Roman" w:hAnsi="Times New Roman"/>
          <w:lang w:val="en-GB"/>
        </w:rPr>
        <w:t xml:space="preserve"> shall be in the same TAG as the reference serving cell</w:t>
      </w:r>
      <w:r w:rsidR="00E3342D">
        <w:rPr>
          <w:rFonts w:ascii="Times New Roman" w:hAnsi="Times New Roman"/>
          <w:lang w:val="en-GB"/>
        </w:rPr>
        <w:t xml:space="preserve"> if a RACH for TA cannot be initiated on the SSB-less </w:t>
      </w:r>
      <w:proofErr w:type="spellStart"/>
      <w:r w:rsidR="00E3342D">
        <w:rPr>
          <w:rFonts w:ascii="Times New Roman" w:hAnsi="Times New Roman"/>
          <w:lang w:val="en-GB"/>
        </w:rPr>
        <w:t>SCell</w:t>
      </w:r>
      <w:proofErr w:type="spellEnd"/>
      <w:r w:rsidR="00E3342D">
        <w:rPr>
          <w:rFonts w:ascii="Times New Roman" w:hAnsi="Times New Roman"/>
          <w:lang w:val="en-GB"/>
        </w:rPr>
        <w:t>.</w:t>
      </w:r>
    </w:p>
    <w:p w14:paraId="5573CC35" w14:textId="23EC8F95" w:rsidR="00F23491" w:rsidRDefault="008F60B9" w:rsidP="00E55392">
      <w:pPr>
        <w:spacing w:beforeLines="50" w:before="156" w:afterLines="50" w:after="156"/>
        <w:rPr>
          <w:rFonts w:ascii="Times New Roman" w:hAnsi="Times New Roman"/>
          <w:b/>
          <w:bCs/>
        </w:rPr>
      </w:pPr>
      <w:r w:rsidRPr="00FF0609">
        <w:rPr>
          <w:rFonts w:ascii="Times New Roman" w:hAnsi="Times New Roman"/>
          <w:b/>
          <w:bCs/>
        </w:rPr>
        <w:t>Proposal 1</w:t>
      </w:r>
      <w:r w:rsidR="00ED3D31" w:rsidRPr="008F60B9">
        <w:rPr>
          <w:rFonts w:ascii="Times New Roman" w:hAnsi="Times New Roman"/>
          <w:b/>
          <w:bCs/>
        </w:rPr>
        <w:t xml:space="preserve">: RAN2 to discuss </w:t>
      </w:r>
      <w:r w:rsidR="00385C4F" w:rsidRPr="008F60B9">
        <w:rPr>
          <w:rFonts w:ascii="Times New Roman" w:hAnsi="Times New Roman"/>
          <w:b/>
          <w:bCs/>
        </w:rPr>
        <w:t>the impact on the potential UL resource configuration</w:t>
      </w:r>
      <w:r w:rsidR="00994840">
        <w:rPr>
          <w:rFonts w:ascii="Times New Roman" w:hAnsi="Times New Roman" w:hint="eastAsia"/>
          <w:b/>
          <w:bCs/>
        </w:rPr>
        <w:t>s</w:t>
      </w:r>
      <w:r w:rsidR="00385C4F" w:rsidRPr="008F60B9">
        <w:rPr>
          <w:rFonts w:ascii="Times New Roman" w:hAnsi="Times New Roman"/>
          <w:b/>
          <w:bCs/>
        </w:rPr>
        <w:t xml:space="preserve"> on the SSB-less </w:t>
      </w:r>
      <w:proofErr w:type="spellStart"/>
      <w:r w:rsidR="00385C4F" w:rsidRPr="008F60B9">
        <w:rPr>
          <w:rFonts w:ascii="Times New Roman" w:hAnsi="Times New Roman"/>
          <w:b/>
          <w:bCs/>
        </w:rPr>
        <w:t>SCell</w:t>
      </w:r>
      <w:proofErr w:type="spellEnd"/>
      <w:r w:rsidR="00385C4F" w:rsidRPr="008F60B9">
        <w:rPr>
          <w:rFonts w:ascii="Times New Roman" w:hAnsi="Times New Roman"/>
          <w:b/>
          <w:bCs/>
        </w:rPr>
        <w:t>.</w:t>
      </w:r>
    </w:p>
    <w:p w14:paraId="02044B70" w14:textId="04FC3C7D" w:rsidR="008F60B9" w:rsidRPr="008F60B9" w:rsidRDefault="00994840" w:rsidP="00E55392">
      <w:pPr>
        <w:spacing w:beforeLines="50" w:before="156" w:afterLines="50" w:after="156"/>
        <w:rPr>
          <w:rFonts w:ascii="Times New Roman" w:hAnsi="Times New Roman"/>
          <w:b/>
          <w:bCs/>
        </w:rPr>
      </w:pPr>
      <w:r w:rsidRPr="00FF0609">
        <w:rPr>
          <w:rFonts w:ascii="Times New Roman" w:hAnsi="Times New Roman"/>
          <w:b/>
          <w:bCs/>
        </w:rPr>
        <w:lastRenderedPageBreak/>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w:t>
      </w:r>
      <w:r w:rsidR="007A0B4B">
        <w:rPr>
          <w:rFonts w:ascii="Times New Roman" w:hAnsi="Times New Roman"/>
          <w:b/>
          <w:bCs/>
        </w:rPr>
        <w:t xml:space="preserve">RAN2 to discuss whether </w:t>
      </w:r>
      <w:r w:rsidR="007A0B4B" w:rsidRPr="007A0B4B">
        <w:rPr>
          <w:rFonts w:ascii="Times New Roman" w:hAnsi="Times New Roman"/>
          <w:b/>
          <w:bCs/>
        </w:rPr>
        <w:t xml:space="preserve">the SSB-less </w:t>
      </w:r>
      <w:proofErr w:type="spellStart"/>
      <w:r w:rsidR="007A0B4B" w:rsidRPr="007A0B4B">
        <w:rPr>
          <w:rFonts w:ascii="Times New Roman" w:hAnsi="Times New Roman"/>
          <w:b/>
          <w:bCs/>
        </w:rPr>
        <w:t>SCell</w:t>
      </w:r>
      <w:proofErr w:type="spellEnd"/>
      <w:r w:rsidR="007A0B4B" w:rsidRPr="007A0B4B">
        <w:rPr>
          <w:rFonts w:ascii="Times New Roman" w:hAnsi="Times New Roman"/>
          <w:b/>
          <w:bCs/>
        </w:rPr>
        <w:t xml:space="preserve"> </w:t>
      </w:r>
      <w:r w:rsidR="007A0B4B">
        <w:rPr>
          <w:rFonts w:ascii="Times New Roman" w:hAnsi="Times New Roman"/>
          <w:b/>
          <w:bCs/>
        </w:rPr>
        <w:t>is configured</w:t>
      </w:r>
      <w:r w:rsidR="007A0B4B" w:rsidRPr="007A0B4B">
        <w:rPr>
          <w:rFonts w:ascii="Times New Roman" w:hAnsi="Times New Roman"/>
          <w:b/>
          <w:bCs/>
        </w:rPr>
        <w:t xml:space="preserve"> in the same TAG as the reference serving cell</w:t>
      </w:r>
      <w:r w:rsidR="007A0B4B">
        <w:rPr>
          <w:rFonts w:ascii="Times New Roman" w:hAnsi="Times New Roman"/>
          <w:b/>
          <w:bCs/>
        </w:rPr>
        <w:t>.</w:t>
      </w:r>
    </w:p>
    <w:p w14:paraId="5A15A246" w14:textId="77777777" w:rsidR="005F5874" w:rsidRDefault="005F5874" w:rsidP="00E55392">
      <w:pPr>
        <w:spacing w:beforeLines="50" w:before="156" w:afterLines="50" w:after="156"/>
        <w:rPr>
          <w:rFonts w:ascii="Times New Roman" w:hAnsi="Times New Roman"/>
        </w:rPr>
      </w:pPr>
      <w:r>
        <w:rPr>
          <w:rFonts w:ascii="Times New Roman" w:hAnsi="Times New Roman"/>
        </w:rPr>
        <w:t>The SSB-less</w:t>
      </w:r>
      <w:r w:rsidRPr="005F5874">
        <w:rPr>
          <w:rFonts w:ascii="Times New Roman" w:hAnsi="Times New Roman"/>
        </w:rPr>
        <w:t xml:space="preserve"> </w:t>
      </w:r>
      <w:proofErr w:type="spellStart"/>
      <w:r w:rsidRPr="005F5874">
        <w:rPr>
          <w:rFonts w:ascii="Times New Roman" w:hAnsi="Times New Roman"/>
        </w:rPr>
        <w:t>SCell</w:t>
      </w:r>
      <w:proofErr w:type="spellEnd"/>
      <w:r w:rsidRPr="005F5874">
        <w:rPr>
          <w:rFonts w:ascii="Times New Roman" w:hAnsi="Times New Roman"/>
        </w:rPr>
        <w:t xml:space="preserve"> activation </w:t>
      </w:r>
      <w:r>
        <w:rPr>
          <w:rFonts w:ascii="Times New Roman" w:hAnsi="Times New Roman"/>
        </w:rPr>
        <w:t xml:space="preserve">related discussion has been kicked off in RAN4. But there is not a clear conclusion on the activation delay or the activation behavior. Therefore, RAN2 can discuss the </w:t>
      </w:r>
      <w:r w:rsidRPr="00033C60">
        <w:rPr>
          <w:rFonts w:ascii="Times New Roman" w:hAnsi="Times New Roman"/>
          <w:lang w:val="en-GB"/>
        </w:rPr>
        <w:t xml:space="preserve">potential enhancement on </w:t>
      </w:r>
      <w:proofErr w:type="spellStart"/>
      <w:r w:rsidRPr="00033C60">
        <w:rPr>
          <w:rFonts w:ascii="Times New Roman" w:hAnsi="Times New Roman"/>
          <w:lang w:val="en-GB"/>
        </w:rPr>
        <w:t>SCell</w:t>
      </w:r>
      <w:proofErr w:type="spellEnd"/>
      <w:r w:rsidRPr="00033C60">
        <w:rPr>
          <w:rFonts w:ascii="Times New Roman" w:hAnsi="Times New Roman"/>
          <w:lang w:val="en-GB"/>
        </w:rPr>
        <w:t xml:space="preserve"> activation procedures</w:t>
      </w:r>
      <w:r>
        <w:rPr>
          <w:rFonts w:ascii="Times New Roman" w:hAnsi="Times New Roman"/>
        </w:rPr>
        <w:t xml:space="preserve"> after RAN4 achieves a related conclusion.</w:t>
      </w:r>
    </w:p>
    <w:p w14:paraId="2F50B65E" w14:textId="2EE674A5" w:rsidR="00DF74AE" w:rsidRPr="00D91271" w:rsidRDefault="005F5874" w:rsidP="00E55392">
      <w:pPr>
        <w:spacing w:beforeLines="50" w:before="156" w:afterLines="50" w:after="156"/>
        <w:rPr>
          <w:rFonts w:ascii="Times New Roman" w:hAnsi="Times New Roman"/>
          <w:lang w:val="en-GB"/>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w:t>
      </w:r>
      <w:r w:rsidR="00DF74AE">
        <w:rPr>
          <w:rFonts w:ascii="Times New Roman" w:hAnsi="Times New Roman"/>
          <w:lang w:val="en-GB"/>
        </w:rPr>
        <w:t xml:space="preserve"> </w:t>
      </w:r>
      <w:bookmarkStart w:id="11" w:name="OLE_LINK30"/>
      <w:r w:rsidR="00033C60" w:rsidRPr="005F5874">
        <w:rPr>
          <w:rFonts w:ascii="Times New Roman" w:hAnsi="Times New Roman"/>
          <w:b/>
          <w:bCs/>
        </w:rPr>
        <w:t xml:space="preserve">RAN2 to wait for RAN4 progress on potential enhancement on </w:t>
      </w:r>
      <w:proofErr w:type="spellStart"/>
      <w:r w:rsidR="00033C60" w:rsidRPr="005F5874">
        <w:rPr>
          <w:rFonts w:ascii="Times New Roman" w:hAnsi="Times New Roman"/>
          <w:b/>
          <w:bCs/>
        </w:rPr>
        <w:t>SCell</w:t>
      </w:r>
      <w:proofErr w:type="spellEnd"/>
      <w:r w:rsidR="00033C60" w:rsidRPr="005F5874">
        <w:rPr>
          <w:rFonts w:ascii="Times New Roman" w:hAnsi="Times New Roman"/>
          <w:b/>
          <w:bCs/>
        </w:rPr>
        <w:t xml:space="preserve"> activation procedures</w:t>
      </w:r>
      <w:bookmarkEnd w:id="11"/>
      <w:r w:rsidR="00033C60" w:rsidRPr="005F5874">
        <w:rPr>
          <w:rFonts w:ascii="Times New Roman" w:hAnsi="Times New Roman"/>
          <w:b/>
          <w:bCs/>
        </w:rPr>
        <w:t>.</w:t>
      </w:r>
    </w:p>
    <w:p w14:paraId="37F71F47" w14:textId="77777777" w:rsidR="003906BF" w:rsidRDefault="003906BF" w:rsidP="001752CC">
      <w:pPr>
        <w:rPr>
          <w:rFonts w:ascii="Times New Roman" w:hAnsi="Times New Roman"/>
          <w:b/>
          <w:bCs/>
        </w:rPr>
      </w:pPr>
    </w:p>
    <w:bookmarkEnd w:id="9"/>
    <w:bookmarkEnd w:id="10"/>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9819E8C"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CE04A0" w:rsidRPr="00CE04A0">
        <w:rPr>
          <w:rFonts w:ascii="Times New Roman" w:eastAsiaTheme="minorEastAsia" w:hAnsi="Times New Roman"/>
        </w:rPr>
        <w:t xml:space="preserve">SSB-less </w:t>
      </w:r>
      <w:proofErr w:type="spellStart"/>
      <w:r w:rsidR="00CE04A0" w:rsidRPr="00CE04A0">
        <w:rPr>
          <w:rFonts w:ascii="Times New Roman" w:eastAsiaTheme="minorEastAsia" w:hAnsi="Times New Roman"/>
        </w:rPr>
        <w:t>SCell</w:t>
      </w:r>
      <w:proofErr w:type="spellEnd"/>
      <w:r w:rsidR="00CE04A0" w:rsidRPr="00CE04A0">
        <w:rPr>
          <w:rFonts w:ascii="Times New Roman" w:eastAsiaTheme="minorEastAsia" w:hAnsi="Times New Roman"/>
        </w:rPr>
        <w:t xml:space="preserve"> operation for inter-band CA for FR1 and co-located cells </w:t>
      </w:r>
      <w:r w:rsidR="009A0FF6" w:rsidRPr="000C2561">
        <w:rPr>
          <w:rFonts w:ascii="Times New Roman" w:eastAsiaTheme="minorEastAsia" w:hAnsi="Times New Roman"/>
        </w:rPr>
        <w:t>and provide the proposals</w:t>
      </w:r>
      <w:r w:rsidR="00CA7AE3" w:rsidRPr="000C2561">
        <w:rPr>
          <w:rFonts w:ascii="Times New Roman" w:eastAsiaTheme="minorEastAsia" w:hAnsi="Times New Roman"/>
        </w:rPr>
        <w:t>:</w:t>
      </w:r>
    </w:p>
    <w:p w14:paraId="518F512F" w14:textId="77777777" w:rsidR="00CE04A0" w:rsidRDefault="00CE04A0" w:rsidP="00CE04A0">
      <w:pPr>
        <w:spacing w:beforeLines="50" w:before="156" w:afterLines="50" w:after="156"/>
        <w:rPr>
          <w:rFonts w:ascii="Times New Roman" w:hAnsi="Times New Roman"/>
          <w:b/>
          <w:bCs/>
        </w:rPr>
      </w:pPr>
      <w:r w:rsidRPr="00FF0609">
        <w:rPr>
          <w:rFonts w:ascii="Times New Roman" w:hAnsi="Times New Roman"/>
          <w:b/>
          <w:bCs/>
        </w:rPr>
        <w:t>Proposal 1</w:t>
      </w:r>
      <w:r w:rsidRPr="008F60B9">
        <w:rPr>
          <w:rFonts w:ascii="Times New Roman" w:hAnsi="Times New Roman"/>
          <w:b/>
          <w:bCs/>
        </w:rPr>
        <w:t>: RAN2 to discuss the impact on the potential UL resource configuration</w:t>
      </w:r>
      <w:r>
        <w:rPr>
          <w:rFonts w:ascii="Times New Roman" w:hAnsi="Times New Roman" w:hint="eastAsia"/>
          <w:b/>
          <w:bCs/>
        </w:rPr>
        <w:t>s</w:t>
      </w:r>
      <w:r w:rsidRPr="008F60B9">
        <w:rPr>
          <w:rFonts w:ascii="Times New Roman" w:hAnsi="Times New Roman"/>
          <w:b/>
          <w:bCs/>
        </w:rPr>
        <w:t xml:space="preserve"> on the SSB-less </w:t>
      </w:r>
      <w:proofErr w:type="spellStart"/>
      <w:r w:rsidRPr="008F60B9">
        <w:rPr>
          <w:rFonts w:ascii="Times New Roman" w:hAnsi="Times New Roman"/>
          <w:b/>
          <w:bCs/>
        </w:rPr>
        <w:t>SCell</w:t>
      </w:r>
      <w:proofErr w:type="spellEnd"/>
      <w:r w:rsidRPr="008F60B9">
        <w:rPr>
          <w:rFonts w:ascii="Times New Roman" w:hAnsi="Times New Roman"/>
          <w:b/>
          <w:bCs/>
        </w:rPr>
        <w:t>.</w:t>
      </w:r>
    </w:p>
    <w:p w14:paraId="6B48FBC1" w14:textId="2B985B10" w:rsidR="00905E38" w:rsidRPr="00881E5E" w:rsidRDefault="00CE04A0" w:rsidP="00905E3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RAN2 to discuss whether </w:t>
      </w:r>
      <w:r w:rsidRPr="007A0B4B">
        <w:rPr>
          <w:rFonts w:ascii="Times New Roman" w:hAnsi="Times New Roman"/>
          <w:b/>
          <w:bCs/>
        </w:rPr>
        <w:t xml:space="preserve">the SSB-less </w:t>
      </w:r>
      <w:proofErr w:type="spellStart"/>
      <w:r w:rsidRPr="007A0B4B">
        <w:rPr>
          <w:rFonts w:ascii="Times New Roman" w:hAnsi="Times New Roman"/>
          <w:b/>
          <w:bCs/>
        </w:rPr>
        <w:t>SCell</w:t>
      </w:r>
      <w:proofErr w:type="spellEnd"/>
      <w:r w:rsidRPr="007A0B4B">
        <w:rPr>
          <w:rFonts w:ascii="Times New Roman" w:hAnsi="Times New Roman"/>
          <w:b/>
          <w:bCs/>
        </w:rPr>
        <w:t xml:space="preserve"> </w:t>
      </w:r>
      <w:r>
        <w:rPr>
          <w:rFonts w:ascii="Times New Roman" w:hAnsi="Times New Roman"/>
          <w:b/>
          <w:bCs/>
        </w:rPr>
        <w:t>is configured</w:t>
      </w:r>
      <w:r w:rsidRPr="007A0B4B">
        <w:rPr>
          <w:rFonts w:ascii="Times New Roman" w:hAnsi="Times New Roman"/>
          <w:b/>
          <w:bCs/>
        </w:rPr>
        <w:t xml:space="preserve"> in the same TAG as the reference serving cell</w:t>
      </w:r>
      <w:r>
        <w:rPr>
          <w:rFonts w:ascii="Times New Roman" w:hAnsi="Times New Roman"/>
          <w:b/>
          <w:bCs/>
        </w:rPr>
        <w:t>.</w:t>
      </w:r>
    </w:p>
    <w:p w14:paraId="481C08B7" w14:textId="4A3EC490" w:rsidR="00C22B58" w:rsidRPr="002A6DA9" w:rsidRDefault="00905E38" w:rsidP="00C22B58">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 xml:space="preserve">: </w:t>
      </w:r>
      <w:r w:rsidR="00CE04A0" w:rsidRPr="005F5874">
        <w:rPr>
          <w:rFonts w:ascii="Times New Roman" w:hAnsi="Times New Roman"/>
          <w:b/>
          <w:bCs/>
        </w:rPr>
        <w:t xml:space="preserve">RAN2 to wait for RAN4 progress on potential enhancement on </w:t>
      </w:r>
      <w:proofErr w:type="spellStart"/>
      <w:r w:rsidR="00CE04A0" w:rsidRPr="005F5874">
        <w:rPr>
          <w:rFonts w:ascii="Times New Roman" w:hAnsi="Times New Roman"/>
          <w:b/>
          <w:bCs/>
        </w:rPr>
        <w:t>SCell</w:t>
      </w:r>
      <w:proofErr w:type="spellEnd"/>
      <w:r w:rsidR="00CE04A0" w:rsidRPr="005F5874">
        <w:rPr>
          <w:rFonts w:ascii="Times New Roman" w:hAnsi="Times New Roman"/>
          <w:b/>
          <w:bCs/>
        </w:rPr>
        <w:t xml:space="preserve"> activation procedures</w:t>
      </w:r>
      <w:r w:rsidRPr="00FF0609">
        <w:rPr>
          <w:rFonts w:ascii="Times New Roman" w:hAnsi="Times New Roman"/>
          <w:b/>
          <w:bCs/>
        </w:rPr>
        <w:t>.</w:t>
      </w:r>
      <w:r w:rsidR="00C22B58" w:rsidRPr="002A6DA9">
        <w:rPr>
          <w:b/>
          <w:bCs/>
        </w:rPr>
        <w:t xml:space="preserve">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50BC4783" w14:textId="607185FF" w:rsidR="00EB58C7" w:rsidRDefault="00EB58C7" w:rsidP="009D47DA">
      <w:pPr>
        <w:pStyle w:val="References"/>
        <w:rPr>
          <w:lang w:val="de-DE" w:eastAsia="zh-CN"/>
        </w:rPr>
      </w:pPr>
      <w:r w:rsidRPr="00EB58C7">
        <w:rPr>
          <w:lang w:val="de-DE" w:eastAsia="zh-CN"/>
        </w:rPr>
        <w:t>RP-230566</w:t>
      </w:r>
      <w:r>
        <w:rPr>
          <w:lang w:val="de-DE" w:eastAsia="zh-CN"/>
        </w:rPr>
        <w:t xml:space="preserve">, </w:t>
      </w:r>
      <w:r w:rsidRPr="00EB58C7">
        <w:rPr>
          <w:lang w:val="de-DE" w:eastAsia="zh-CN"/>
        </w:rPr>
        <w:t>WID revision: Network energy savings for NR</w:t>
      </w:r>
      <w:r>
        <w:rPr>
          <w:lang w:val="de-DE" w:eastAsia="zh-CN"/>
        </w:rPr>
        <w:t xml:space="preserve">, </w:t>
      </w:r>
      <w:r w:rsidRPr="00EB58C7">
        <w:rPr>
          <w:lang w:val="de-DE" w:eastAsia="zh-CN"/>
        </w:rPr>
        <w:t>Huawei</w:t>
      </w:r>
    </w:p>
    <w:p w14:paraId="0D204A1A" w14:textId="5FB57E54" w:rsidR="00DB30FA" w:rsidRDefault="00275380" w:rsidP="009D47DA">
      <w:pPr>
        <w:pStyle w:val="References"/>
        <w:rPr>
          <w:lang w:val="de-DE" w:eastAsia="zh-CN"/>
        </w:rPr>
      </w:pPr>
      <w:r w:rsidRPr="00275380">
        <w:rPr>
          <w:lang w:val="de-DE" w:eastAsia="zh-CN"/>
        </w:rPr>
        <w:t>R4-2306369</w:t>
      </w:r>
      <w:r>
        <w:rPr>
          <w:lang w:val="de-DE" w:eastAsia="zh-CN"/>
        </w:rPr>
        <w:t xml:space="preserve">, </w:t>
      </w:r>
      <w:r w:rsidRPr="00275380">
        <w:rPr>
          <w:lang w:val="de-DE" w:eastAsia="zh-CN"/>
        </w:rPr>
        <w:t>WF on RRM requirements for NR network energy saving</w:t>
      </w:r>
      <w:r>
        <w:rPr>
          <w:lang w:val="de-DE" w:eastAsia="zh-CN"/>
        </w:rPr>
        <w:t xml:space="preserve">, </w:t>
      </w:r>
      <w:r w:rsidRPr="00275380">
        <w:rPr>
          <w:lang w:val="de-DE" w:eastAsia="zh-CN"/>
        </w:rPr>
        <w:t>Huawei, HiSilicon</w:t>
      </w:r>
      <w:r w:rsidR="00DC12CE" w:rsidRPr="00C22B58">
        <w:rPr>
          <w:lang w:val="de-DE" w:eastAsia="zh-CN"/>
        </w:rPr>
        <w:t>.</w:t>
      </w:r>
    </w:p>
    <w:p w14:paraId="63B1376F" w14:textId="079C714C" w:rsidR="007E3C3E" w:rsidRPr="007E3C3E" w:rsidRDefault="007E3C3E" w:rsidP="007E3C3E">
      <w:pPr>
        <w:rPr>
          <w:lang w:val="de-DE"/>
        </w:rPr>
      </w:pPr>
    </w:p>
    <w:sectPr w:rsidR="007E3C3E" w:rsidRPr="007E3C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6FEB" w14:textId="77777777" w:rsidR="00C002D6" w:rsidRDefault="00C002D6">
      <w:r>
        <w:separator/>
      </w:r>
    </w:p>
  </w:endnote>
  <w:endnote w:type="continuationSeparator" w:id="0">
    <w:p w14:paraId="5E010C7E" w14:textId="77777777" w:rsidR="00C002D6" w:rsidRDefault="00C0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309A6" w14:textId="77777777" w:rsidR="00C002D6" w:rsidRDefault="00C002D6">
      <w:r>
        <w:separator/>
      </w:r>
    </w:p>
  </w:footnote>
  <w:footnote w:type="continuationSeparator" w:id="0">
    <w:p w14:paraId="320F6935" w14:textId="77777777" w:rsidR="00C002D6" w:rsidRDefault="00C00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8"/>
  </w:num>
  <w:num w:numId="2" w16cid:durableId="622856135">
    <w:abstractNumId w:val="0"/>
  </w:num>
  <w:num w:numId="3" w16cid:durableId="94060808">
    <w:abstractNumId w:val="15"/>
  </w:num>
  <w:num w:numId="4" w16cid:durableId="1394503058">
    <w:abstractNumId w:val="13"/>
  </w:num>
  <w:num w:numId="5" w16cid:durableId="341859533">
    <w:abstractNumId w:val="2"/>
  </w:num>
  <w:num w:numId="6" w16cid:durableId="735786438">
    <w:abstractNumId w:val="7"/>
  </w:num>
  <w:num w:numId="7" w16cid:durableId="1658412677">
    <w:abstractNumId w:val="5"/>
  </w:num>
  <w:num w:numId="8" w16cid:durableId="185488516">
    <w:abstractNumId w:val="14"/>
  </w:num>
  <w:num w:numId="9" w16cid:durableId="589050372">
    <w:abstractNumId w:val="6"/>
  </w:num>
  <w:num w:numId="10" w16cid:durableId="835653295">
    <w:abstractNumId w:val="1"/>
  </w:num>
  <w:num w:numId="11" w16cid:durableId="654264164">
    <w:abstractNumId w:val="4"/>
  </w:num>
  <w:num w:numId="12" w16cid:durableId="992221797">
    <w:abstractNumId w:val="10"/>
  </w:num>
  <w:num w:numId="13" w16cid:durableId="2134401826">
    <w:abstractNumId w:val="2"/>
  </w:num>
  <w:num w:numId="14" w16cid:durableId="413672184">
    <w:abstractNumId w:val="16"/>
  </w:num>
  <w:num w:numId="15" w16cid:durableId="1251744349">
    <w:abstractNumId w:val="3"/>
  </w:num>
  <w:num w:numId="16" w16cid:durableId="868564975">
    <w:abstractNumId w:val="9"/>
  </w:num>
  <w:num w:numId="17" w16cid:durableId="770316043">
    <w:abstractNumId w:val="11"/>
  </w:num>
  <w:num w:numId="18" w16cid:durableId="124688811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C60"/>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561"/>
    <w:rsid w:val="000C2754"/>
    <w:rsid w:val="000C2D20"/>
    <w:rsid w:val="000C4088"/>
    <w:rsid w:val="000C465A"/>
    <w:rsid w:val="000C4C5C"/>
    <w:rsid w:val="000C4D9C"/>
    <w:rsid w:val="000C510F"/>
    <w:rsid w:val="000C51ED"/>
    <w:rsid w:val="000C52CF"/>
    <w:rsid w:val="000C56F9"/>
    <w:rsid w:val="000C63AE"/>
    <w:rsid w:val="000C67AE"/>
    <w:rsid w:val="000C69DB"/>
    <w:rsid w:val="000C6A12"/>
    <w:rsid w:val="000C6B40"/>
    <w:rsid w:val="000C701B"/>
    <w:rsid w:val="000C71A8"/>
    <w:rsid w:val="000C76DF"/>
    <w:rsid w:val="000C7CA4"/>
    <w:rsid w:val="000D0F7F"/>
    <w:rsid w:val="000D13F7"/>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47A38"/>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0BF"/>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88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380"/>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9CC"/>
    <w:rsid w:val="00323EE9"/>
    <w:rsid w:val="00324183"/>
    <w:rsid w:val="00324BA0"/>
    <w:rsid w:val="003250A7"/>
    <w:rsid w:val="00325596"/>
    <w:rsid w:val="00325E2B"/>
    <w:rsid w:val="00326265"/>
    <w:rsid w:val="003269BF"/>
    <w:rsid w:val="00326BFB"/>
    <w:rsid w:val="00327463"/>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9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C4F"/>
    <w:rsid w:val="00385EE2"/>
    <w:rsid w:val="003861B3"/>
    <w:rsid w:val="00386B92"/>
    <w:rsid w:val="00386E7C"/>
    <w:rsid w:val="003878A7"/>
    <w:rsid w:val="00387A0A"/>
    <w:rsid w:val="00387E52"/>
    <w:rsid w:val="003906BF"/>
    <w:rsid w:val="003906D7"/>
    <w:rsid w:val="0039198E"/>
    <w:rsid w:val="003919DA"/>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76E"/>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863"/>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3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0FED"/>
    <w:rsid w:val="00551199"/>
    <w:rsid w:val="0055157F"/>
    <w:rsid w:val="00551594"/>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874"/>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387E"/>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4B"/>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9CB"/>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1E"/>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CEF"/>
    <w:rsid w:val="008F5FB4"/>
    <w:rsid w:val="008F60B9"/>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2CE"/>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4840"/>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0F7"/>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1B02"/>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30D"/>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91"/>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A7E"/>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CDC"/>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AB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5A45"/>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3F98"/>
    <w:rsid w:val="00BE5105"/>
    <w:rsid w:val="00BE5512"/>
    <w:rsid w:val="00BE62B3"/>
    <w:rsid w:val="00BE7260"/>
    <w:rsid w:val="00BE73A4"/>
    <w:rsid w:val="00BF1454"/>
    <w:rsid w:val="00BF15F2"/>
    <w:rsid w:val="00BF1A45"/>
    <w:rsid w:val="00BF20F7"/>
    <w:rsid w:val="00BF21DC"/>
    <w:rsid w:val="00BF245D"/>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2D6"/>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4B78"/>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67F11"/>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5D53"/>
    <w:rsid w:val="00C770AD"/>
    <w:rsid w:val="00C771AE"/>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4A0"/>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649D"/>
    <w:rsid w:val="00D170D5"/>
    <w:rsid w:val="00D1719A"/>
    <w:rsid w:val="00D1724A"/>
    <w:rsid w:val="00D17663"/>
    <w:rsid w:val="00D20ABA"/>
    <w:rsid w:val="00D212CC"/>
    <w:rsid w:val="00D215C8"/>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0597"/>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271"/>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A6D59"/>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0C3"/>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4AE"/>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BC0"/>
    <w:rsid w:val="00E31785"/>
    <w:rsid w:val="00E321F2"/>
    <w:rsid w:val="00E32CC2"/>
    <w:rsid w:val="00E32DB0"/>
    <w:rsid w:val="00E32E8B"/>
    <w:rsid w:val="00E3317E"/>
    <w:rsid w:val="00E3342D"/>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A07"/>
    <w:rsid w:val="00E74FFF"/>
    <w:rsid w:val="00E7509C"/>
    <w:rsid w:val="00E76036"/>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45E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564D"/>
    <w:rsid w:val="00EB58C7"/>
    <w:rsid w:val="00EB5B7C"/>
    <w:rsid w:val="00EB5BAB"/>
    <w:rsid w:val="00EB5C86"/>
    <w:rsid w:val="00EB5E16"/>
    <w:rsid w:val="00EB5F04"/>
    <w:rsid w:val="00EB7166"/>
    <w:rsid w:val="00EB735D"/>
    <w:rsid w:val="00EC0254"/>
    <w:rsid w:val="00EC0419"/>
    <w:rsid w:val="00EC09DC"/>
    <w:rsid w:val="00EC1486"/>
    <w:rsid w:val="00EC18B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3D31"/>
    <w:rsid w:val="00ED4964"/>
    <w:rsid w:val="00ED4C92"/>
    <w:rsid w:val="00ED4CAB"/>
    <w:rsid w:val="00ED588A"/>
    <w:rsid w:val="00ED5B82"/>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15E"/>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3491"/>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A56"/>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75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1A4"/>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7EC"/>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2023-05-12T03:11:00Z</dcterms:created>
  <dcterms:modified xsi:type="dcterms:W3CDTF">2023-05-12T03:11:00Z</dcterms:modified>
</cp:coreProperties>
</file>