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20C" w:rsidRPr="00A03B2A" w:rsidRDefault="00C2320C" w:rsidP="00C2320C">
      <w:pPr>
        <w:tabs>
          <w:tab w:val="left" w:pos="1985"/>
        </w:tabs>
        <w:ind w:left="1985" w:hanging="1985"/>
        <w:rPr>
          <w:rFonts w:ascii="Arial" w:eastAsiaTheme="minorEastAsia" w:hAnsi="Arial"/>
          <w:b/>
          <w:sz w:val="24"/>
          <w:lang w:eastAsia="zh-CN"/>
        </w:rPr>
      </w:pPr>
      <w:bookmarkStart w:id="0" w:name="_Toc193024528"/>
      <w:r w:rsidRPr="00A03B2A">
        <w:rPr>
          <w:rFonts w:ascii="Arial" w:eastAsiaTheme="minorEastAsia" w:hAnsi="Arial"/>
          <w:b/>
          <w:sz w:val="24"/>
          <w:lang w:eastAsia="zh-CN"/>
        </w:rPr>
        <w:t>3</w:t>
      </w:r>
      <w:r>
        <w:rPr>
          <w:rFonts w:ascii="Arial" w:eastAsiaTheme="minorEastAsia" w:hAnsi="Arial"/>
          <w:b/>
          <w:sz w:val="24"/>
          <w:lang w:eastAsia="zh-CN"/>
        </w:rPr>
        <w:t>GPP TSG-RAN WG2 Meeting #12</w:t>
      </w:r>
      <w:r>
        <w:rPr>
          <w:rFonts w:ascii="Arial" w:eastAsiaTheme="minorEastAsia" w:hAnsi="Arial" w:hint="eastAsia"/>
          <w:b/>
          <w:sz w:val="24"/>
          <w:lang w:eastAsia="zh-CN"/>
        </w:rPr>
        <w:t>2</w:t>
      </w:r>
      <w:r>
        <w:rPr>
          <w:rFonts w:ascii="Arial" w:eastAsiaTheme="minorEastAsia" w:hAnsi="Arial"/>
          <w:b/>
          <w:sz w:val="24"/>
          <w:lang w:eastAsia="zh-CN"/>
        </w:rPr>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ab/>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 xml:space="preserve"> </w:t>
      </w:r>
      <w:r w:rsidR="00DF5621" w:rsidRPr="00DF5621">
        <w:rPr>
          <w:rFonts w:ascii="Arial" w:eastAsiaTheme="minorEastAsia" w:hAnsi="Arial"/>
          <w:b/>
          <w:sz w:val="24"/>
          <w:lang w:eastAsia="zh-CN"/>
        </w:rPr>
        <w:t>R2-2305623</w:t>
      </w:r>
    </w:p>
    <w:p w:rsidR="00C2320C" w:rsidRPr="006A07CB" w:rsidRDefault="00C2320C" w:rsidP="00C2320C">
      <w:pPr>
        <w:pStyle w:val="a5"/>
        <w:ind w:right="200"/>
        <w:rPr>
          <w:rFonts w:eastAsiaTheme="minorEastAsia"/>
          <w:noProof w:val="0"/>
          <w:sz w:val="24"/>
          <w:lang w:eastAsia="zh-CN"/>
        </w:rPr>
      </w:pPr>
      <w:r w:rsidRPr="006A07CB">
        <w:rPr>
          <w:rFonts w:eastAsiaTheme="minorEastAsia"/>
          <w:noProof w:val="0"/>
          <w:sz w:val="24"/>
          <w:lang w:eastAsia="zh-CN"/>
        </w:rPr>
        <w:t>Incheon, Korea, May 22-26, 2023</w:t>
      </w:r>
    </w:p>
    <w:p w:rsidR="00C0569F" w:rsidRDefault="00C0569F" w:rsidP="00D71370">
      <w:pPr>
        <w:pStyle w:val="3GPPHeader"/>
        <w:spacing w:line="276" w:lineRule="auto"/>
        <w:rPr>
          <w:rFonts w:eastAsiaTheme="minorEastAsia"/>
        </w:rPr>
      </w:pPr>
    </w:p>
    <w:p w:rsidR="00285902" w:rsidRPr="00F22BFE" w:rsidRDefault="00285902" w:rsidP="00D71370">
      <w:pPr>
        <w:pStyle w:val="3GPPHeader"/>
        <w:spacing w:line="276" w:lineRule="auto"/>
        <w:rPr>
          <w:rFonts w:eastAsiaTheme="minorEastAsia"/>
        </w:rPr>
      </w:pPr>
      <w:r w:rsidRPr="003F6D2B">
        <w:t>Agenda Item:</w:t>
      </w:r>
      <w:r w:rsidRPr="003F6D2B">
        <w:tab/>
      </w:r>
      <w:r w:rsidR="00E35B8A">
        <w:rPr>
          <w:rFonts w:eastAsiaTheme="minorEastAsia" w:hint="eastAsia"/>
        </w:rPr>
        <w:t>7</w:t>
      </w:r>
      <w:r w:rsidR="008075BA">
        <w:rPr>
          <w:rFonts w:eastAsiaTheme="minorEastAsia"/>
        </w:rPr>
        <w:t>.1</w:t>
      </w:r>
      <w:r w:rsidR="008075BA">
        <w:rPr>
          <w:rFonts w:eastAsiaTheme="minorEastAsia" w:hint="eastAsia"/>
        </w:rPr>
        <w:t>9.3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8075BA">
        <w:rPr>
          <w:rFonts w:eastAsiaTheme="minorEastAsia" w:hint="eastAsia"/>
        </w:rPr>
        <w:t>further reduced UE complexity</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486557" w:rsidRPr="000E7900">
        <w:rPr>
          <w:rFonts w:ascii="Arial" w:eastAsiaTheme="minorEastAsia" w:hAnsi="Arial"/>
          <w:b/>
          <w:sz w:val="24"/>
          <w:lang w:eastAsia="zh-CN"/>
        </w:rPr>
        <w:t>NR_redcap_enh-Core</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BD4E72" w:rsidRPr="002E733D" w:rsidRDefault="00BD4E72" w:rsidP="002E733D">
      <w:pPr>
        <w:jc w:val="both"/>
        <w:rPr>
          <w:rFonts w:cs="Arial"/>
          <w:lang w:eastAsia="zh-CN"/>
        </w:rPr>
      </w:pPr>
      <w:r>
        <w:rPr>
          <w:rFonts w:cs="Arial"/>
          <w:lang w:eastAsia="zh-CN"/>
        </w:rPr>
        <w:t>I</w:t>
      </w:r>
      <w:r w:rsidR="00B753DB">
        <w:rPr>
          <w:rFonts w:cs="Arial" w:hint="eastAsia"/>
          <w:lang w:eastAsia="zh-CN"/>
        </w:rPr>
        <w:t xml:space="preserve">n </w:t>
      </w:r>
      <w:r w:rsidR="00B753DB">
        <w:rPr>
          <w:rFonts w:cs="Arial"/>
          <w:lang w:eastAsia="zh-CN"/>
        </w:rPr>
        <w:t>the</w:t>
      </w:r>
      <w:r w:rsidR="00B753DB">
        <w:rPr>
          <w:rFonts w:cs="Arial" w:hint="eastAsia"/>
          <w:lang w:eastAsia="zh-CN"/>
        </w:rPr>
        <w:t xml:space="preserve"> last </w:t>
      </w:r>
      <w:r w:rsidR="00C03A26">
        <w:rPr>
          <w:rFonts w:cs="Arial" w:hint="eastAsia"/>
          <w:lang w:eastAsia="zh-CN"/>
        </w:rPr>
        <w:t>R</w:t>
      </w:r>
      <w:r w:rsidR="00C03A26">
        <w:rPr>
          <w:rFonts w:cs="Arial"/>
          <w:lang w:eastAsia="zh-CN"/>
        </w:rPr>
        <w:t xml:space="preserve">AN2 </w:t>
      </w:r>
      <w:r w:rsidR="00B753DB">
        <w:rPr>
          <w:rFonts w:cs="Arial" w:hint="eastAsia"/>
          <w:lang w:eastAsia="zh-CN"/>
        </w:rPr>
        <w:t>meeting</w:t>
      </w:r>
      <w:r w:rsidR="00C03A26">
        <w:rPr>
          <w:rFonts w:cs="Arial" w:hint="eastAsia"/>
          <w:lang w:eastAsia="zh-CN"/>
        </w:rPr>
        <w:t>, the</w:t>
      </w:r>
      <w:r w:rsidR="002E733D">
        <w:rPr>
          <w:rFonts w:cs="Arial" w:hint="eastAsia"/>
          <w:lang w:eastAsia="zh-CN"/>
        </w:rPr>
        <w:t xml:space="preserve"> </w:t>
      </w:r>
      <w:r w:rsidR="002E733D">
        <w:rPr>
          <w:rFonts w:hint="eastAsia"/>
          <w:lang w:eastAsia="zh-CN"/>
        </w:rPr>
        <w:t>f</w:t>
      </w:r>
      <w:r w:rsidR="002E733D" w:rsidRPr="00F923BD">
        <w:rPr>
          <w:lang w:eastAsia="ja-JP"/>
        </w:rPr>
        <w:t xml:space="preserve">urther reduced </w:t>
      </w:r>
      <w:r w:rsidR="002E733D">
        <w:rPr>
          <w:rFonts w:hint="eastAsia"/>
          <w:lang w:eastAsia="zh-CN"/>
        </w:rPr>
        <w:t xml:space="preserve">RedCap </w:t>
      </w:r>
      <w:r w:rsidR="002E733D" w:rsidRPr="00F923BD">
        <w:rPr>
          <w:lang w:eastAsia="ja-JP"/>
        </w:rPr>
        <w:t>UE complexity</w:t>
      </w:r>
      <w:r w:rsidR="002E733D">
        <w:rPr>
          <w:rFonts w:hint="eastAsia"/>
          <w:lang w:eastAsia="zh-CN"/>
        </w:rPr>
        <w:t xml:space="preserve"> has </w:t>
      </w:r>
      <w:r w:rsidR="002E733D" w:rsidRPr="00BD4E72">
        <w:rPr>
          <w:rFonts w:cs="Arial" w:hint="eastAsia"/>
        </w:rPr>
        <w:t xml:space="preserve">been </w:t>
      </w:r>
      <w:r w:rsidR="002E733D" w:rsidRPr="00BD4E72">
        <w:rPr>
          <w:rFonts w:cs="Arial" w:hint="eastAsia"/>
          <w:lang w:eastAsia="zh-CN"/>
        </w:rPr>
        <w:t xml:space="preserve">discussed and the </w:t>
      </w:r>
      <w:r w:rsidR="002E733D">
        <w:rPr>
          <w:rFonts w:hint="eastAsia"/>
          <w:lang w:eastAsia="zh-CN"/>
        </w:rPr>
        <w:t xml:space="preserve">following items </w:t>
      </w:r>
      <w:r w:rsidR="002E733D" w:rsidRPr="00BD4E72">
        <w:rPr>
          <w:rFonts w:cs="Arial" w:hint="eastAsia"/>
          <w:lang w:eastAsia="zh-CN"/>
        </w:rPr>
        <w:t>have been approved</w:t>
      </w:r>
      <w:r w:rsidR="002E733D">
        <w:rPr>
          <w:rFonts w:cs="Arial" w:hint="eastAsia"/>
          <w:lang w:eastAsia="zh-CN"/>
        </w:rPr>
        <w:t>:</w:t>
      </w:r>
    </w:p>
    <w:tbl>
      <w:tblPr>
        <w:tblStyle w:val="af1"/>
        <w:tblW w:w="0" w:type="auto"/>
        <w:tblLook w:val="04A0"/>
      </w:tblPr>
      <w:tblGrid>
        <w:gridCol w:w="9857"/>
      </w:tblGrid>
      <w:tr w:rsidR="00BD4E72" w:rsidTr="00BD4E72">
        <w:tc>
          <w:tcPr>
            <w:tcW w:w="9857" w:type="dxa"/>
          </w:tcPr>
          <w:p w:rsidR="004063BB" w:rsidRPr="00BE2905" w:rsidRDefault="004063BB" w:rsidP="004063BB">
            <w:pPr>
              <w:pStyle w:val="MiniHeading"/>
              <w:rPr>
                <w:rFonts w:eastAsiaTheme="minorEastAsia"/>
                <w:lang w:eastAsia="zh-CN"/>
              </w:rPr>
            </w:pPr>
          </w:p>
          <w:p w:rsidR="00593A12" w:rsidRPr="00FC57B0" w:rsidRDefault="00593A12" w:rsidP="00593A12">
            <w:pPr>
              <w:pStyle w:val="Agreement"/>
              <w:tabs>
                <w:tab w:val="clear" w:pos="1440"/>
                <w:tab w:val="num" w:pos="1619"/>
              </w:tabs>
              <w:ind w:left="1619"/>
            </w:pPr>
            <w:bookmarkStart w:id="1" w:name="_Hlk133145456"/>
            <w:r w:rsidRPr="00FC57B0">
              <w:t>SIB1 should be able to indicate whether the cell enables access for eRedCap UEs or not (assuming that eRedCap UE is not allowed to access to the legacy cell nor the cell not supporting eRedCap). FFS on the relationship and granularity with the access control/cell barring purpose indication.</w:t>
            </w:r>
          </w:p>
          <w:bookmarkEnd w:id="1"/>
          <w:p w:rsidR="00593A12" w:rsidRPr="00FC57B0" w:rsidRDefault="00593A12" w:rsidP="00593A12">
            <w:pPr>
              <w:pStyle w:val="Agreement"/>
              <w:tabs>
                <w:tab w:val="clear" w:pos="1440"/>
                <w:tab w:val="num" w:pos="1619"/>
              </w:tabs>
              <w:ind w:left="1619"/>
            </w:pPr>
            <w:r w:rsidRPr="00FC57B0">
              <w:t>A Rel-18 eRedCap UE should be able to indicate its support via new UE capability signaling specific to Rel-18 eRedCap.</w:t>
            </w:r>
          </w:p>
          <w:p w:rsidR="00593A12" w:rsidRPr="00FC57B0" w:rsidRDefault="00593A12" w:rsidP="00593A12">
            <w:pPr>
              <w:pStyle w:val="Agreement"/>
              <w:tabs>
                <w:tab w:val="clear" w:pos="1440"/>
                <w:tab w:val="num" w:pos="1619"/>
              </w:tabs>
              <w:ind w:left="1619"/>
            </w:pPr>
            <w:r w:rsidRPr="00FC57B0">
              <w:t>Introduce R18 eRedCap UE specific IFRI in SIB1.</w:t>
            </w:r>
          </w:p>
          <w:p w:rsidR="00593A12" w:rsidRPr="00FC57B0" w:rsidRDefault="00593A12" w:rsidP="00593A12">
            <w:pPr>
              <w:pStyle w:val="Agreement"/>
              <w:tabs>
                <w:tab w:val="clear" w:pos="1440"/>
                <w:tab w:val="num" w:pos="1619"/>
              </w:tabs>
              <w:ind w:left="1619"/>
            </w:pPr>
            <w:r w:rsidRPr="00FC57B0">
              <w:t xml:space="preserve">The new R18 eRedCap UE specific IFRI functionality works as follows: </w:t>
            </w:r>
          </w:p>
          <w:p w:rsidR="00593A12" w:rsidRPr="00FC57B0" w:rsidRDefault="00593A12" w:rsidP="00593A12">
            <w:pPr>
              <w:pStyle w:val="Agreement"/>
              <w:numPr>
                <w:ilvl w:val="0"/>
                <w:numId w:val="0"/>
              </w:numPr>
              <w:ind w:left="1619"/>
            </w:pPr>
            <w:r w:rsidRPr="00FC57B0">
              <w:t xml:space="preserve">- Controls cell selection/reselection to intra-frequency cells for eRedCap UEs when this cell is considered barred by the eRedCap UE, as specified in TS 38.304 [20]. </w:t>
            </w:r>
          </w:p>
          <w:p w:rsidR="00593A12" w:rsidRPr="00FC57B0" w:rsidRDefault="00593A12" w:rsidP="00593A12">
            <w:pPr>
              <w:pStyle w:val="Agreement"/>
              <w:numPr>
                <w:ilvl w:val="0"/>
                <w:numId w:val="0"/>
              </w:numPr>
              <w:ind w:left="1619"/>
            </w:pPr>
            <w:r w:rsidRPr="00FC57B0">
              <w:t>- Working assumption (pending check in running CRs): If not present, an eRedCap UE treats the cell as barred, i.e., the UE considers that the cell does not support eRedCap.</w:t>
            </w:r>
          </w:p>
          <w:p w:rsidR="00593A12" w:rsidRPr="00FC57B0" w:rsidRDefault="00593A12" w:rsidP="00593A12">
            <w:pPr>
              <w:pStyle w:val="Agreement"/>
              <w:tabs>
                <w:tab w:val="clear" w:pos="1440"/>
                <w:tab w:val="num" w:pos="1619"/>
              </w:tabs>
              <w:ind w:left="1619"/>
            </w:pPr>
            <w:r w:rsidRPr="00FC57B0">
              <w:t>Introduce eRedcapAccessAllowed-r18 in interFreqCarrierFreqList in SIB4, about the frequency of neighbour cell supporting eRedCap, similar to R17.</w:t>
            </w:r>
          </w:p>
          <w:p w:rsidR="00593A12" w:rsidRPr="00FC57B0" w:rsidRDefault="00593A12" w:rsidP="00593A12">
            <w:pPr>
              <w:pStyle w:val="Agreement"/>
              <w:tabs>
                <w:tab w:val="clear" w:pos="1440"/>
                <w:tab w:val="num" w:pos="1619"/>
              </w:tabs>
              <w:ind w:left="1619"/>
            </w:pPr>
            <w:r w:rsidRPr="00FC57B0">
              <w:t>From RAN2 perspective, there is no need to introduce eRedCap UE specific initial BWP configuration (i.e. no R18 new field and at most one specific initial UL/DL BWP can be configured).</w:t>
            </w:r>
          </w:p>
          <w:p w:rsidR="00593A12" w:rsidRPr="00FC57B0" w:rsidRDefault="00593A12" w:rsidP="00593A12">
            <w:pPr>
              <w:pStyle w:val="Agreement"/>
              <w:tabs>
                <w:tab w:val="clear" w:pos="1440"/>
                <w:tab w:val="num" w:pos="1619"/>
              </w:tabs>
              <w:ind w:left="1619"/>
            </w:pPr>
            <w:r w:rsidRPr="00FC57B0">
              <w:t>If the R17 RedCap specific initial BWP is configured, eRedCap UEs always use it as its specific initial BWP (assuming no eRedCap UE specific initial BWP configuration field introduced).</w:t>
            </w:r>
          </w:p>
          <w:p w:rsidR="00BD4E72" w:rsidRPr="004063BB" w:rsidRDefault="00593A12" w:rsidP="00811FE6">
            <w:pPr>
              <w:pStyle w:val="Agreement"/>
              <w:tabs>
                <w:tab w:val="clear" w:pos="1440"/>
                <w:tab w:val="num" w:pos="1619"/>
              </w:tabs>
              <w:ind w:left="1619"/>
            </w:pPr>
            <w:r w:rsidRPr="00FC57B0">
              <w:t>Working assumption: Use two new LCID values to support Msg3 early identification for eRedCap UE (can be revised and discussed together with other R18 WIs, if R18 WIs may occupy relatively many LCIDs).</w:t>
            </w:r>
          </w:p>
        </w:tc>
      </w:tr>
    </w:tbl>
    <w:p w:rsidR="00842E2B" w:rsidRDefault="00842E2B" w:rsidP="00E768F3">
      <w:pPr>
        <w:jc w:val="both"/>
        <w:rPr>
          <w:rFonts w:cs="Arial"/>
          <w:lang w:eastAsia="zh-CN"/>
        </w:rPr>
      </w:pPr>
    </w:p>
    <w:p w:rsidR="00A75CC4" w:rsidRPr="00A75CC4" w:rsidRDefault="00A75CC4" w:rsidP="00E768F3">
      <w:pPr>
        <w:jc w:val="both"/>
        <w:rPr>
          <w:rFonts w:cs="Arial"/>
          <w:lang w:eastAsia="zh-CN"/>
        </w:rPr>
      </w:pPr>
      <w:r>
        <w:rPr>
          <w:rFonts w:cs="Arial" w:hint="eastAsia"/>
          <w:lang w:eastAsia="zh-CN"/>
        </w:rPr>
        <w:t>B</w:t>
      </w:r>
      <w:r>
        <w:rPr>
          <w:rFonts w:cs="Arial"/>
          <w:lang w:eastAsia="zh-CN"/>
        </w:rPr>
        <w:t xml:space="preserve">ased on the discussion progress, we provide our view on </w:t>
      </w:r>
      <w:r w:rsidR="00BF0490">
        <w:rPr>
          <w:rFonts w:cs="Arial" w:hint="eastAsia"/>
          <w:lang w:eastAsia="zh-CN"/>
        </w:rPr>
        <w:t>the e</w:t>
      </w:r>
      <w:r>
        <w:rPr>
          <w:rFonts w:cs="Arial"/>
          <w:lang w:eastAsia="zh-CN"/>
        </w:rPr>
        <w:t xml:space="preserve">RedCap UE </w:t>
      </w:r>
      <w:r w:rsidR="00DC0DF1">
        <w:rPr>
          <w:rFonts w:cs="Arial"/>
          <w:lang w:eastAsia="zh-CN"/>
        </w:rPr>
        <w:t>early identification</w:t>
      </w:r>
      <w:r w:rsidR="00BF0490">
        <w:rPr>
          <w:rFonts w:cs="Arial" w:hint="eastAsia"/>
          <w:lang w:eastAsia="zh-CN"/>
        </w:rPr>
        <w:t xml:space="preserve"> and access and camping restriction</w:t>
      </w:r>
      <w:r w:rsidR="00DC0DF1">
        <w:rPr>
          <w:rFonts w:cs="Arial"/>
          <w:lang w:eastAsia="zh-CN"/>
        </w:rPr>
        <w:t xml:space="preserve"> </w:t>
      </w:r>
      <w:r w:rsidR="004C3B4B">
        <w:rPr>
          <w:rFonts w:cs="Arial"/>
          <w:lang w:eastAsia="zh-CN"/>
        </w:rPr>
        <w:t>in this contribution</w:t>
      </w:r>
      <w:r>
        <w:rPr>
          <w:rFonts w:cs="Arial"/>
          <w:lang w:eastAsia="zh-CN"/>
        </w:rPr>
        <w:t>.</w:t>
      </w:r>
    </w:p>
    <w:p w:rsidR="00A75CC4" w:rsidRDefault="00154520" w:rsidP="00A75CC4">
      <w:pPr>
        <w:pStyle w:val="1"/>
        <w:tabs>
          <w:tab w:val="num" w:pos="420"/>
        </w:tabs>
        <w:spacing w:line="276" w:lineRule="auto"/>
        <w:ind w:left="420" w:hanging="420"/>
        <w:jc w:val="both"/>
      </w:pPr>
      <w:r>
        <w:lastRenderedPageBreak/>
        <w:t>Discussion</w:t>
      </w:r>
    </w:p>
    <w:p w:rsidR="00324EFC" w:rsidRPr="00324EFC" w:rsidRDefault="00324EFC" w:rsidP="00324EFC">
      <w:pPr>
        <w:pStyle w:val="20"/>
        <w:keepNext w:val="0"/>
        <w:keepLines w:val="0"/>
        <w:widowControl w:val="0"/>
        <w:numPr>
          <w:ilvl w:val="0"/>
          <w:numId w:val="0"/>
        </w:numPr>
        <w:ind w:rightChars="0" w:right="0"/>
        <w:rPr>
          <w:sz w:val="32"/>
          <w:lang w:eastAsia="zh-CN"/>
        </w:rPr>
      </w:pPr>
      <w:r w:rsidRPr="00324EFC">
        <w:rPr>
          <w:rFonts w:hint="eastAsia"/>
          <w:sz w:val="32"/>
          <w:lang w:eastAsia="zh-CN"/>
        </w:rPr>
        <w:t xml:space="preserve">2.1 </w:t>
      </w:r>
      <w:r w:rsidR="0030368F">
        <w:rPr>
          <w:rFonts w:hint="eastAsia"/>
          <w:sz w:val="32"/>
          <w:lang w:eastAsia="zh-CN"/>
        </w:rPr>
        <w:t>E</w:t>
      </w:r>
      <w:r w:rsidR="0030368F">
        <w:rPr>
          <w:sz w:val="32"/>
          <w:lang w:eastAsia="zh-CN"/>
        </w:rPr>
        <w:t xml:space="preserve">arly </w:t>
      </w:r>
      <w:r w:rsidR="0030368F">
        <w:rPr>
          <w:rFonts w:hint="eastAsia"/>
          <w:sz w:val="32"/>
          <w:lang w:eastAsia="zh-CN"/>
        </w:rPr>
        <w:t>I</w:t>
      </w:r>
      <w:r w:rsidRPr="00324EFC">
        <w:rPr>
          <w:sz w:val="32"/>
          <w:lang w:eastAsia="zh-CN"/>
        </w:rPr>
        <w:t xml:space="preserve">dentification </w:t>
      </w:r>
    </w:p>
    <w:p w:rsidR="00DB7B6D" w:rsidRPr="00D46547" w:rsidRDefault="005B7C82" w:rsidP="00DF5621">
      <w:pPr>
        <w:spacing w:beforeLines="50" w:after="120"/>
        <w:jc w:val="both"/>
        <w:rPr>
          <w:rFonts w:eastAsiaTheme="minorEastAsia"/>
          <w:szCs w:val="24"/>
          <w:lang w:val="en-US" w:eastAsia="zh-CN"/>
        </w:rPr>
      </w:pPr>
      <w:r>
        <w:rPr>
          <w:rFonts w:eastAsiaTheme="minorEastAsia" w:hint="eastAsia"/>
          <w:szCs w:val="24"/>
          <w:lang w:val="en-US" w:eastAsia="zh-CN"/>
        </w:rPr>
        <w:t>The e</w:t>
      </w:r>
      <w:r w:rsidR="005E6C87" w:rsidRPr="00D46547">
        <w:rPr>
          <w:rFonts w:eastAsiaTheme="minorEastAsia"/>
          <w:szCs w:val="24"/>
          <w:lang w:val="en-US" w:eastAsia="zh-CN"/>
        </w:rPr>
        <w:t xml:space="preserve">arly identification of </w:t>
      </w:r>
      <w:r w:rsidR="00017A2B">
        <w:rPr>
          <w:rFonts w:eastAsiaTheme="minorEastAsia" w:hint="eastAsia"/>
          <w:szCs w:val="24"/>
          <w:lang w:val="en-US" w:eastAsia="zh-CN"/>
        </w:rPr>
        <w:t xml:space="preserve">the </w:t>
      </w:r>
      <w:r w:rsidR="005E6C87" w:rsidRPr="00D46547">
        <w:rPr>
          <w:rFonts w:eastAsiaTheme="minorEastAsia"/>
          <w:szCs w:val="24"/>
          <w:lang w:val="en-US" w:eastAsia="zh-CN"/>
        </w:rPr>
        <w:t>RedCap UEs has been discussed for a long time</w:t>
      </w:r>
      <w:r w:rsidR="006870CD" w:rsidRPr="00D46547">
        <w:rPr>
          <w:rFonts w:eastAsiaTheme="minorEastAsia" w:hint="eastAsia"/>
          <w:szCs w:val="24"/>
          <w:lang w:val="en-US" w:eastAsia="zh-CN"/>
        </w:rPr>
        <w:t xml:space="preserve">. Both </w:t>
      </w:r>
      <w:r w:rsidR="00F02D94">
        <w:rPr>
          <w:rFonts w:eastAsiaTheme="minorEastAsia" w:hint="eastAsia"/>
          <w:szCs w:val="24"/>
          <w:lang w:val="en-US" w:eastAsia="zh-CN"/>
        </w:rPr>
        <w:t xml:space="preserve">the </w:t>
      </w:r>
      <w:r w:rsidR="006870CD" w:rsidRPr="00D46547">
        <w:rPr>
          <w:rFonts w:eastAsiaTheme="minorEastAsia"/>
          <w:szCs w:val="24"/>
          <w:lang w:val="en-US" w:eastAsia="zh-CN"/>
        </w:rPr>
        <w:t>early iden</w:t>
      </w:r>
      <w:r w:rsidR="00FC7F4A">
        <w:rPr>
          <w:rFonts w:eastAsiaTheme="minorEastAsia"/>
          <w:szCs w:val="24"/>
          <w:lang w:val="en-US" w:eastAsia="zh-CN"/>
        </w:rPr>
        <w:t xml:space="preserve">tification of </w:t>
      </w:r>
      <w:r w:rsidR="00F02D94">
        <w:rPr>
          <w:rFonts w:eastAsiaTheme="minorEastAsia" w:hint="eastAsia"/>
          <w:szCs w:val="24"/>
          <w:lang w:val="en-US" w:eastAsia="zh-CN"/>
        </w:rPr>
        <w:t xml:space="preserve">the </w:t>
      </w:r>
      <w:r w:rsidR="00FC7F4A">
        <w:rPr>
          <w:rFonts w:eastAsiaTheme="minorEastAsia"/>
          <w:szCs w:val="24"/>
          <w:lang w:val="en-US" w:eastAsia="zh-CN"/>
        </w:rPr>
        <w:t>RedCap UEs in Msg</w:t>
      </w:r>
      <w:r w:rsidR="006870CD" w:rsidRPr="00D46547">
        <w:rPr>
          <w:rFonts w:eastAsiaTheme="minorEastAsia"/>
          <w:szCs w:val="24"/>
          <w:lang w:val="en-US" w:eastAsia="zh-CN"/>
        </w:rPr>
        <w:t xml:space="preserve">1 and Msg3 </w:t>
      </w:r>
      <w:r w:rsidR="006870CD" w:rsidRPr="00D46547">
        <w:rPr>
          <w:rFonts w:eastAsiaTheme="minorEastAsia" w:hint="eastAsia"/>
          <w:szCs w:val="24"/>
          <w:lang w:val="en-US" w:eastAsia="zh-CN"/>
        </w:rPr>
        <w:t>was</w:t>
      </w:r>
      <w:r w:rsidR="005E6C87" w:rsidRPr="00D46547">
        <w:rPr>
          <w:rFonts w:eastAsiaTheme="minorEastAsia"/>
          <w:szCs w:val="24"/>
          <w:lang w:val="en-US" w:eastAsia="zh-CN"/>
        </w:rPr>
        <w:t xml:space="preserve"> supported</w:t>
      </w:r>
      <w:r w:rsidR="00665AA4" w:rsidRPr="00D46547">
        <w:rPr>
          <w:rFonts w:eastAsiaTheme="minorEastAsia" w:hint="eastAsia"/>
          <w:szCs w:val="24"/>
          <w:lang w:val="en-US" w:eastAsia="zh-CN"/>
        </w:rPr>
        <w:t xml:space="preserve"> in R17</w:t>
      </w:r>
      <w:r w:rsidR="00DB7B6D" w:rsidRPr="00D46547">
        <w:rPr>
          <w:rFonts w:eastAsiaTheme="minorEastAsia"/>
          <w:szCs w:val="24"/>
          <w:lang w:val="en-US" w:eastAsia="zh-CN"/>
        </w:rPr>
        <w:t xml:space="preserve">. </w:t>
      </w:r>
      <w:r w:rsidR="002E30CB" w:rsidRPr="00D46547">
        <w:rPr>
          <w:rFonts w:eastAsiaTheme="minorEastAsia" w:hint="eastAsia"/>
          <w:szCs w:val="24"/>
          <w:lang w:val="en-US" w:eastAsia="zh-CN"/>
        </w:rPr>
        <w:t>For R18</w:t>
      </w:r>
      <w:r w:rsidR="00665AA4" w:rsidRPr="00D46547">
        <w:rPr>
          <w:rFonts w:eastAsiaTheme="minorEastAsia" w:hint="eastAsia"/>
          <w:szCs w:val="24"/>
          <w:lang w:val="en-US" w:eastAsia="zh-CN"/>
        </w:rPr>
        <w:t xml:space="preserve">, it is agreed to further reduce the </w:t>
      </w:r>
      <w:r w:rsidR="00890F5E" w:rsidRPr="00D46547">
        <w:rPr>
          <w:rFonts w:eastAsiaTheme="minorEastAsia"/>
          <w:szCs w:val="24"/>
          <w:lang w:val="en-US" w:eastAsia="zh-CN"/>
        </w:rPr>
        <w:t>UE complexity</w:t>
      </w:r>
      <w:r w:rsidR="00890F5E" w:rsidRPr="00D46547">
        <w:rPr>
          <w:rFonts w:eastAsiaTheme="minorEastAsia" w:hint="eastAsia"/>
          <w:szCs w:val="24"/>
          <w:lang w:val="en-US" w:eastAsia="zh-CN"/>
        </w:rPr>
        <w:t xml:space="preserve"> by introducing </w:t>
      </w:r>
      <w:r w:rsidR="002E30CB" w:rsidRPr="00D46547">
        <w:rPr>
          <w:rFonts w:eastAsiaTheme="minorEastAsia"/>
          <w:szCs w:val="24"/>
          <w:lang w:val="en-US" w:eastAsia="zh-CN"/>
        </w:rPr>
        <w:t xml:space="preserve">5 MHz </w:t>
      </w:r>
      <w:r w:rsidR="00890F5E" w:rsidRPr="00D46547">
        <w:rPr>
          <w:rFonts w:eastAsiaTheme="minorEastAsia"/>
          <w:szCs w:val="24"/>
          <w:lang w:val="en-US" w:eastAsia="zh-CN"/>
        </w:rPr>
        <w:t>bandwidth only for PDSCH (for both unicast and broadcast) and PUSCH</w:t>
      </w:r>
      <w:r w:rsidR="00890F5E" w:rsidRPr="00D46547">
        <w:rPr>
          <w:rFonts w:eastAsiaTheme="minorEastAsia" w:hint="eastAsia"/>
          <w:szCs w:val="24"/>
          <w:lang w:val="en-US" w:eastAsia="zh-CN"/>
        </w:rPr>
        <w:t xml:space="preserve"> </w:t>
      </w:r>
      <w:r w:rsidR="00692058">
        <w:rPr>
          <w:rFonts w:eastAsiaTheme="minorEastAsia" w:hint="eastAsia"/>
          <w:szCs w:val="24"/>
          <w:lang w:val="en-US" w:eastAsia="zh-CN"/>
        </w:rPr>
        <w:t xml:space="preserve">transmission </w:t>
      </w:r>
      <w:r w:rsidR="00890F5E" w:rsidRPr="00D46547">
        <w:rPr>
          <w:rFonts w:eastAsiaTheme="minorEastAsia" w:hint="eastAsia"/>
          <w:szCs w:val="24"/>
          <w:lang w:val="en-US" w:eastAsia="zh-CN"/>
        </w:rPr>
        <w:t xml:space="preserve">to </w:t>
      </w:r>
      <w:r w:rsidR="0028777B">
        <w:rPr>
          <w:rFonts w:eastAsiaTheme="minorEastAsia" w:hint="eastAsia"/>
          <w:szCs w:val="24"/>
          <w:lang w:val="en-US" w:eastAsia="zh-CN"/>
        </w:rPr>
        <w:t>the e</w:t>
      </w:r>
      <w:r w:rsidR="00890F5E" w:rsidRPr="00D46547">
        <w:rPr>
          <w:rFonts w:eastAsiaTheme="minorEastAsia" w:hint="eastAsia"/>
          <w:szCs w:val="24"/>
          <w:lang w:val="en-US" w:eastAsia="zh-CN"/>
        </w:rPr>
        <w:t xml:space="preserve">Redcap UE. </w:t>
      </w:r>
    </w:p>
    <w:p w:rsidR="00F02C21" w:rsidRPr="00D46547" w:rsidRDefault="002E30CB" w:rsidP="00DF5621">
      <w:pPr>
        <w:spacing w:beforeLines="50" w:after="120"/>
        <w:jc w:val="both"/>
        <w:rPr>
          <w:rFonts w:eastAsiaTheme="minorEastAsia"/>
          <w:szCs w:val="24"/>
          <w:lang w:val="en-US" w:eastAsia="zh-CN"/>
        </w:rPr>
      </w:pPr>
      <w:r w:rsidRPr="00D46547">
        <w:rPr>
          <w:rFonts w:eastAsiaTheme="minorEastAsia"/>
          <w:szCs w:val="24"/>
          <w:lang w:val="en-US" w:eastAsia="zh-CN"/>
        </w:rPr>
        <w:t xml:space="preserve">According to our understanding,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early indication is used for gNB to apply different scheduling strategies for different kinds of UEs. For example,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R18 </w:t>
      </w:r>
      <w:r w:rsidR="0028777B">
        <w:rPr>
          <w:rFonts w:eastAsiaTheme="minorEastAsia" w:hint="eastAsia"/>
          <w:szCs w:val="24"/>
          <w:lang w:val="en-US" w:eastAsia="zh-CN"/>
        </w:rPr>
        <w:t>e</w:t>
      </w:r>
      <w:r w:rsidRPr="00D46547">
        <w:rPr>
          <w:rFonts w:eastAsiaTheme="minorEastAsia"/>
          <w:szCs w:val="24"/>
          <w:lang w:val="en-US" w:eastAsia="zh-CN"/>
        </w:rPr>
        <w:t xml:space="preserve">RedCap UEs </w:t>
      </w:r>
      <w:r w:rsidRPr="00D46547">
        <w:rPr>
          <w:rFonts w:eastAsiaTheme="minorEastAsia" w:hint="eastAsia"/>
          <w:szCs w:val="24"/>
          <w:lang w:val="en-US" w:eastAsia="zh-CN"/>
        </w:rPr>
        <w:t>may not</w:t>
      </w:r>
      <w:r w:rsidRPr="00D46547">
        <w:rPr>
          <w:rFonts w:eastAsiaTheme="minorEastAsia"/>
          <w:szCs w:val="24"/>
          <w:lang w:val="en-US" w:eastAsia="zh-CN"/>
        </w:rPr>
        <w:t xml:space="preserve"> correctly decode the </w:t>
      </w:r>
      <w:r w:rsidRPr="00D46547">
        <w:rPr>
          <w:rFonts w:eastAsiaTheme="minorEastAsia" w:hint="eastAsia"/>
          <w:szCs w:val="24"/>
          <w:lang w:val="en-US" w:eastAsia="zh-CN"/>
        </w:rPr>
        <w:t>DL channel which</w:t>
      </w:r>
      <w:r w:rsidRPr="00D46547">
        <w:rPr>
          <w:rFonts w:eastAsiaTheme="minorEastAsia"/>
          <w:szCs w:val="24"/>
          <w:lang w:val="en-US" w:eastAsia="zh-CN"/>
        </w:rPr>
        <w:t xml:space="preserve"> gNB</w:t>
      </w:r>
      <w:r w:rsidR="002760A4">
        <w:rPr>
          <w:rFonts w:eastAsiaTheme="minorEastAsia" w:hint="eastAsia"/>
          <w:szCs w:val="24"/>
          <w:lang w:val="en-US" w:eastAsia="zh-CN"/>
        </w:rPr>
        <w:t xml:space="preserve"> assigns</w:t>
      </w:r>
      <w:r w:rsidRPr="00D46547">
        <w:rPr>
          <w:rFonts w:eastAsiaTheme="minorEastAsia" w:hint="eastAsia"/>
          <w:szCs w:val="24"/>
          <w:lang w:val="en-US" w:eastAsia="zh-CN"/>
        </w:rPr>
        <w:t xml:space="preserve"> to</w:t>
      </w:r>
      <w:r w:rsidRPr="00D46547">
        <w:rPr>
          <w:rFonts w:eastAsiaTheme="minorEastAsia"/>
          <w:szCs w:val="24"/>
          <w:lang w:val="en-US" w:eastAsia="zh-CN"/>
        </w:rPr>
        <w:t xml:space="preserve"> R17 UEs</w:t>
      </w:r>
      <w:r w:rsidR="002760A4">
        <w:rPr>
          <w:rFonts w:eastAsiaTheme="minorEastAsia" w:hint="eastAsia"/>
          <w:szCs w:val="24"/>
          <w:lang w:val="en-US" w:eastAsia="zh-CN"/>
        </w:rPr>
        <w:t xml:space="preserve"> since </w:t>
      </w:r>
      <w:r w:rsidR="00552B9C">
        <w:rPr>
          <w:rFonts w:eastAsiaTheme="minorEastAsia" w:hint="eastAsia"/>
          <w:szCs w:val="24"/>
          <w:lang w:val="en-US" w:eastAsia="zh-CN"/>
        </w:rPr>
        <w:t>it only support</w:t>
      </w:r>
      <w:r w:rsidR="002760A4">
        <w:rPr>
          <w:rFonts w:eastAsiaTheme="minorEastAsia" w:hint="eastAsia"/>
          <w:szCs w:val="24"/>
          <w:lang w:val="en-US" w:eastAsia="zh-CN"/>
        </w:rPr>
        <w:t>s</w:t>
      </w:r>
      <w:r w:rsidR="00552B9C">
        <w:rPr>
          <w:rFonts w:eastAsiaTheme="minorEastAsia" w:hint="eastAsia"/>
          <w:szCs w:val="24"/>
          <w:lang w:val="en-US" w:eastAsia="zh-CN"/>
        </w:rPr>
        <w:t xml:space="preserve"> the </w:t>
      </w:r>
      <w:r w:rsidRPr="00D46547">
        <w:rPr>
          <w:rFonts w:eastAsiaTheme="minorEastAsia" w:hint="eastAsia"/>
          <w:szCs w:val="24"/>
          <w:lang w:val="en-US" w:eastAsia="zh-CN"/>
        </w:rPr>
        <w:t xml:space="preserve">reduced </w:t>
      </w:r>
      <w:r w:rsidR="002760A4">
        <w:rPr>
          <w:rFonts w:eastAsiaTheme="minorEastAsia" w:hint="eastAsia"/>
          <w:szCs w:val="24"/>
          <w:lang w:val="en-US" w:eastAsia="zh-CN"/>
        </w:rPr>
        <w:t xml:space="preserve">5MHz </w:t>
      </w:r>
      <w:r w:rsidRPr="00D46547">
        <w:rPr>
          <w:rFonts w:eastAsiaTheme="minorEastAsia" w:hint="eastAsia"/>
          <w:szCs w:val="24"/>
          <w:lang w:val="en-US" w:eastAsia="zh-CN"/>
        </w:rPr>
        <w:t>bandwidth</w:t>
      </w:r>
      <w:r w:rsidR="00167F1C">
        <w:rPr>
          <w:rFonts w:eastAsiaTheme="minorEastAsia" w:hint="eastAsia"/>
          <w:szCs w:val="24"/>
          <w:lang w:val="en-US" w:eastAsia="zh-CN"/>
        </w:rPr>
        <w:t xml:space="preserve">. </w:t>
      </w:r>
      <w:r w:rsidR="002760A4">
        <w:rPr>
          <w:rFonts w:eastAsiaTheme="minorEastAsia" w:hint="eastAsia"/>
          <w:szCs w:val="24"/>
          <w:lang w:val="en-US" w:eastAsia="zh-CN"/>
        </w:rPr>
        <w:t>Considering</w:t>
      </w:r>
      <w:r w:rsidRPr="00D46547">
        <w:rPr>
          <w:rFonts w:eastAsiaTheme="minorEastAsia" w:hint="eastAsia"/>
          <w:szCs w:val="24"/>
          <w:lang w:val="en-US" w:eastAsia="zh-CN"/>
        </w:rPr>
        <w:t xml:space="preserve"> these cases,</w:t>
      </w:r>
      <w:r w:rsidRPr="00D46547">
        <w:rPr>
          <w:rFonts w:eastAsiaTheme="minorEastAsia"/>
          <w:szCs w:val="24"/>
          <w:lang w:val="en-US" w:eastAsia="zh-CN"/>
        </w:rPr>
        <w:t xml:space="preserve">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early indication </w:t>
      </w:r>
      <w:r w:rsidRPr="00D46547">
        <w:rPr>
          <w:rFonts w:eastAsiaTheme="minorEastAsia" w:hint="eastAsia"/>
          <w:szCs w:val="24"/>
          <w:lang w:val="en-US" w:eastAsia="zh-CN"/>
        </w:rPr>
        <w:t>for R18 Redcap UE may</w:t>
      </w:r>
      <w:r w:rsidRPr="00D46547">
        <w:rPr>
          <w:rFonts w:eastAsiaTheme="minorEastAsia"/>
          <w:szCs w:val="24"/>
          <w:lang w:val="en-US" w:eastAsia="zh-CN"/>
        </w:rPr>
        <w:t xml:space="preserve"> be needed</w:t>
      </w:r>
      <w:r w:rsidR="0028777B">
        <w:rPr>
          <w:rFonts w:eastAsiaTheme="minorEastAsia" w:hint="eastAsia"/>
          <w:szCs w:val="24"/>
          <w:lang w:val="en-US" w:eastAsia="zh-CN"/>
        </w:rPr>
        <w:t xml:space="preserve"> in order to support the network efficient scheduling</w:t>
      </w:r>
      <w:r w:rsidRPr="00D46547">
        <w:rPr>
          <w:rFonts w:eastAsiaTheme="minorEastAsia"/>
          <w:szCs w:val="24"/>
          <w:lang w:val="en-US" w:eastAsia="zh-CN"/>
        </w:rPr>
        <w:t>.</w:t>
      </w:r>
    </w:p>
    <w:p w:rsidR="0015617C" w:rsidRPr="0015617C" w:rsidRDefault="002C1AD1" w:rsidP="00DF5621">
      <w:pPr>
        <w:spacing w:beforeLines="50" w:after="120"/>
        <w:jc w:val="both"/>
        <w:rPr>
          <w:rFonts w:eastAsiaTheme="minorEastAsia"/>
          <w:szCs w:val="24"/>
          <w:lang w:val="en-US" w:eastAsia="zh-CN"/>
        </w:rPr>
      </w:pPr>
      <w:r>
        <w:rPr>
          <w:rFonts w:eastAsiaTheme="minorEastAsia" w:hint="eastAsia"/>
          <w:szCs w:val="24"/>
          <w:lang w:val="en-US" w:eastAsia="zh-CN"/>
        </w:rPr>
        <w:t>The e</w:t>
      </w:r>
      <w:r w:rsidR="00787569">
        <w:rPr>
          <w:rFonts w:eastAsia="Times New Roman"/>
          <w:szCs w:val="24"/>
          <w:lang w:val="en-US"/>
        </w:rPr>
        <w:t xml:space="preserve">arly indication </w:t>
      </w:r>
      <w:r w:rsidR="002760A4">
        <w:rPr>
          <w:rFonts w:eastAsiaTheme="minorEastAsia" w:hint="eastAsia"/>
          <w:szCs w:val="24"/>
          <w:lang w:val="en-US" w:eastAsia="zh-CN"/>
        </w:rPr>
        <w:t xml:space="preserve">in Msg1 </w:t>
      </w:r>
      <w:r>
        <w:rPr>
          <w:rFonts w:eastAsiaTheme="minorEastAsia" w:hint="eastAsia"/>
          <w:szCs w:val="24"/>
          <w:lang w:val="en-US" w:eastAsia="zh-CN"/>
        </w:rPr>
        <w:t>by dedicated RACH resource</w:t>
      </w:r>
      <w:r w:rsidR="002760A4">
        <w:rPr>
          <w:rFonts w:eastAsiaTheme="minorEastAsia" w:hint="eastAsia"/>
          <w:szCs w:val="24"/>
          <w:lang w:val="en-US" w:eastAsia="zh-CN"/>
        </w:rPr>
        <w:t xml:space="preserve">s </w:t>
      </w:r>
      <w:r w:rsidR="00787569">
        <w:rPr>
          <w:rFonts w:eastAsia="Times New Roman"/>
          <w:szCs w:val="24"/>
          <w:lang w:val="en-US"/>
        </w:rPr>
        <w:t>has been used by quit a f</w:t>
      </w:r>
      <w:r w:rsidR="00167F1C">
        <w:rPr>
          <w:rFonts w:eastAsia="Times New Roman"/>
          <w:szCs w:val="24"/>
          <w:lang w:val="en-US"/>
        </w:rPr>
        <w:t>ew features, such as 2-step RA</w:t>
      </w:r>
      <w:r w:rsidR="00167F1C">
        <w:rPr>
          <w:rFonts w:eastAsiaTheme="minorEastAsia" w:hint="eastAsia"/>
          <w:szCs w:val="24"/>
          <w:lang w:val="en-US" w:eastAsia="zh-CN"/>
        </w:rPr>
        <w:t xml:space="preserve"> and </w:t>
      </w:r>
      <w:r w:rsidR="00787569">
        <w:rPr>
          <w:rFonts w:eastAsia="Times New Roman"/>
          <w:szCs w:val="24"/>
          <w:lang w:val="en-US"/>
        </w:rPr>
        <w:t xml:space="preserve">R17 RedCap, etc. It will be further fragmented if </w:t>
      </w:r>
      <w:r w:rsidR="002760A4">
        <w:rPr>
          <w:rFonts w:eastAsiaTheme="minorEastAsia" w:hint="eastAsia"/>
          <w:szCs w:val="24"/>
          <w:lang w:val="en-US" w:eastAsia="zh-CN"/>
        </w:rPr>
        <w:t xml:space="preserve">the </w:t>
      </w:r>
      <w:r w:rsidR="00787569">
        <w:rPr>
          <w:rFonts w:eastAsia="Times New Roman"/>
          <w:szCs w:val="24"/>
          <w:lang w:val="en-US"/>
        </w:rPr>
        <w:t>early indicati</w:t>
      </w:r>
      <w:r w:rsidR="002760A4">
        <w:rPr>
          <w:rFonts w:eastAsia="Times New Roman"/>
          <w:szCs w:val="24"/>
          <w:lang w:val="en-US"/>
        </w:rPr>
        <w:t xml:space="preserve">on is introduced for R18 </w:t>
      </w:r>
      <w:r w:rsidR="00167F1C">
        <w:rPr>
          <w:rFonts w:eastAsiaTheme="minorEastAsia" w:hint="eastAsia"/>
          <w:szCs w:val="24"/>
          <w:lang w:val="en-US" w:eastAsia="zh-CN"/>
        </w:rPr>
        <w:t>e</w:t>
      </w:r>
      <w:r w:rsidR="002760A4">
        <w:rPr>
          <w:rFonts w:eastAsia="Times New Roman"/>
          <w:szCs w:val="24"/>
          <w:lang w:val="en-US"/>
        </w:rPr>
        <w:t>RedCap</w:t>
      </w:r>
      <w:r w:rsidR="00167F1C">
        <w:rPr>
          <w:rFonts w:eastAsiaTheme="minorEastAsia" w:hint="eastAsia"/>
          <w:szCs w:val="24"/>
          <w:lang w:val="en-US" w:eastAsia="zh-CN"/>
        </w:rPr>
        <w:t xml:space="preserve"> UE</w:t>
      </w:r>
      <w:r w:rsidR="002760A4">
        <w:rPr>
          <w:rFonts w:eastAsia="Times New Roman"/>
          <w:szCs w:val="24"/>
          <w:lang w:val="en-US"/>
        </w:rPr>
        <w:t xml:space="preserve">, so the </w:t>
      </w:r>
      <w:r w:rsidR="002760A4">
        <w:rPr>
          <w:rFonts w:eastAsiaTheme="minorEastAsia" w:hint="eastAsia"/>
          <w:szCs w:val="24"/>
          <w:lang w:val="en-US" w:eastAsia="zh-CN"/>
        </w:rPr>
        <w:t>e</w:t>
      </w:r>
      <w:r w:rsidR="00645F96" w:rsidRPr="00645F96">
        <w:rPr>
          <w:rFonts w:eastAsia="Times New Roman"/>
          <w:szCs w:val="24"/>
          <w:lang w:val="en-US"/>
        </w:rPr>
        <w:t xml:space="preserve">arly indication by Msg1 is not </w:t>
      </w:r>
      <w:r w:rsidR="002760A4">
        <w:rPr>
          <w:rFonts w:eastAsiaTheme="minorEastAsia"/>
          <w:szCs w:val="24"/>
          <w:lang w:val="en-US" w:eastAsia="zh-CN"/>
        </w:rPr>
        <w:t>suitable</w:t>
      </w:r>
      <w:r w:rsidR="002760A4">
        <w:rPr>
          <w:rFonts w:eastAsiaTheme="minorEastAsia" w:hint="eastAsia"/>
          <w:szCs w:val="24"/>
          <w:lang w:val="en-US" w:eastAsia="zh-CN"/>
        </w:rPr>
        <w:t xml:space="preserve"> </w:t>
      </w:r>
      <w:r w:rsidR="00645F96" w:rsidRPr="00645F96">
        <w:rPr>
          <w:rFonts w:eastAsia="Times New Roman"/>
          <w:szCs w:val="24"/>
          <w:lang w:val="en-US"/>
        </w:rPr>
        <w:t>for R18 RedCap UE</w:t>
      </w:r>
      <w:r w:rsidR="00645F96" w:rsidRPr="00645F96">
        <w:rPr>
          <w:rFonts w:eastAsia="Times New Roman" w:hint="eastAsia"/>
          <w:szCs w:val="24"/>
          <w:lang w:val="en-US"/>
        </w:rPr>
        <w:t>. Therefore</w:t>
      </w:r>
      <w:r w:rsidR="00645F96">
        <w:rPr>
          <w:rFonts w:eastAsiaTheme="minorEastAsia" w:hint="eastAsia"/>
          <w:szCs w:val="24"/>
          <w:lang w:val="en-US" w:eastAsia="zh-CN"/>
        </w:rPr>
        <w:t xml:space="preserve">, </w:t>
      </w:r>
      <w:r w:rsidR="0015617C">
        <w:rPr>
          <w:rFonts w:eastAsiaTheme="minorEastAsia" w:hint="eastAsia"/>
          <w:szCs w:val="24"/>
          <w:lang w:val="en-US" w:eastAsia="zh-CN"/>
        </w:rPr>
        <w:t xml:space="preserve">we </w:t>
      </w:r>
      <w:r w:rsidR="0015617C">
        <w:rPr>
          <w:rFonts w:eastAsiaTheme="minorEastAsia"/>
          <w:szCs w:val="24"/>
          <w:lang w:val="en-US" w:eastAsia="zh-CN"/>
        </w:rPr>
        <w:t>prefer</w:t>
      </w:r>
      <w:r w:rsidR="0015617C">
        <w:rPr>
          <w:rFonts w:eastAsiaTheme="minorEastAsia" w:hint="eastAsia"/>
          <w:szCs w:val="24"/>
          <w:lang w:val="en-US" w:eastAsia="zh-CN"/>
        </w:rPr>
        <w:t xml:space="preserve"> the early </w:t>
      </w:r>
      <w:r w:rsidR="0015617C">
        <w:rPr>
          <w:rFonts w:eastAsia="Times New Roman"/>
          <w:szCs w:val="24"/>
          <w:lang w:val="en-US"/>
        </w:rPr>
        <w:t>indication</w:t>
      </w:r>
      <w:r w:rsidR="0015617C" w:rsidRPr="0015617C">
        <w:rPr>
          <w:rFonts w:eastAsia="Times New Roman"/>
          <w:szCs w:val="24"/>
          <w:lang w:val="en-US"/>
        </w:rPr>
        <w:t xml:space="preserve"> </w:t>
      </w:r>
      <w:r w:rsidR="0015617C">
        <w:rPr>
          <w:rFonts w:eastAsiaTheme="minorEastAsia" w:hint="eastAsia"/>
          <w:szCs w:val="24"/>
          <w:lang w:val="en-US" w:eastAsia="zh-CN"/>
        </w:rPr>
        <w:t xml:space="preserve">in </w:t>
      </w:r>
      <w:r w:rsidR="0015617C">
        <w:rPr>
          <w:rFonts w:eastAsia="Times New Roman"/>
          <w:szCs w:val="24"/>
          <w:lang w:val="en-US"/>
        </w:rPr>
        <w:t>Msg3</w:t>
      </w:r>
      <w:r w:rsidR="0015617C">
        <w:rPr>
          <w:rFonts w:eastAsiaTheme="minorEastAsia" w:hint="eastAsia"/>
          <w:szCs w:val="24"/>
          <w:lang w:val="en-US" w:eastAsia="zh-CN"/>
        </w:rPr>
        <w:t xml:space="preserve"> </w:t>
      </w:r>
      <w:r w:rsidR="006D749E">
        <w:rPr>
          <w:rFonts w:eastAsiaTheme="minorEastAsia" w:hint="eastAsia"/>
          <w:szCs w:val="24"/>
          <w:lang w:val="en-US" w:eastAsia="zh-CN"/>
        </w:rPr>
        <w:t xml:space="preserve">as one </w:t>
      </w:r>
      <w:r w:rsidR="006D749E">
        <w:rPr>
          <w:rFonts w:eastAsiaTheme="minorEastAsia"/>
          <w:szCs w:val="24"/>
          <w:lang w:val="en-US" w:eastAsia="zh-CN"/>
        </w:rPr>
        <w:t>solution</w:t>
      </w:r>
      <w:r w:rsidR="006D749E">
        <w:rPr>
          <w:rFonts w:eastAsiaTheme="minorEastAsia" w:hint="eastAsia"/>
          <w:szCs w:val="24"/>
          <w:lang w:val="en-US" w:eastAsia="zh-CN"/>
        </w:rPr>
        <w:t xml:space="preserve"> of </w:t>
      </w:r>
      <w:r w:rsidR="006D749E">
        <w:rPr>
          <w:lang w:eastAsia="ja-JP"/>
        </w:rPr>
        <w:t>additional separate early indication</w:t>
      </w:r>
      <w:r w:rsidR="006D749E">
        <w:rPr>
          <w:rFonts w:hint="eastAsia"/>
          <w:lang w:eastAsia="zh-CN"/>
        </w:rPr>
        <w:t xml:space="preserve"> for R18 RedCap UE.</w:t>
      </w:r>
    </w:p>
    <w:p w:rsidR="000A2683" w:rsidRDefault="00167F1C" w:rsidP="00DF5621">
      <w:pPr>
        <w:spacing w:beforeLines="50" w:after="120"/>
        <w:jc w:val="both"/>
        <w:rPr>
          <w:rFonts w:eastAsiaTheme="minorEastAsia"/>
          <w:szCs w:val="24"/>
          <w:lang w:val="en-US" w:eastAsia="zh-CN"/>
        </w:rPr>
      </w:pPr>
      <w:r>
        <w:rPr>
          <w:rFonts w:eastAsiaTheme="minorEastAsia" w:hint="eastAsia"/>
          <w:szCs w:val="24"/>
          <w:lang w:val="en-US" w:eastAsia="zh-CN"/>
        </w:rPr>
        <w:t xml:space="preserve">As in R17, </w:t>
      </w:r>
      <w:r w:rsidR="000A2683">
        <w:rPr>
          <w:rFonts w:eastAsiaTheme="minorEastAsia" w:hint="eastAsia"/>
          <w:szCs w:val="24"/>
          <w:lang w:val="en-US" w:eastAsia="zh-CN"/>
        </w:rPr>
        <w:t>two</w:t>
      </w:r>
      <w:r w:rsidR="000A2683" w:rsidRPr="000A2683">
        <w:rPr>
          <w:rFonts w:eastAsiaTheme="minorEastAsia"/>
          <w:szCs w:val="24"/>
          <w:lang w:val="en-US" w:eastAsia="zh-CN"/>
        </w:rPr>
        <w:t xml:space="preserve"> dedicated LCID for Msg3 early identification</w:t>
      </w:r>
      <w:r w:rsidR="000A2683">
        <w:rPr>
          <w:rFonts w:eastAsiaTheme="minorEastAsia" w:hint="eastAsia"/>
          <w:szCs w:val="24"/>
          <w:lang w:val="en-US" w:eastAsia="zh-CN"/>
        </w:rPr>
        <w:t xml:space="preserve"> </w:t>
      </w:r>
      <w:r>
        <w:rPr>
          <w:rFonts w:eastAsiaTheme="minorEastAsia" w:hint="eastAsia"/>
          <w:szCs w:val="24"/>
          <w:lang w:val="en-US" w:eastAsia="zh-CN"/>
        </w:rPr>
        <w:t xml:space="preserve">were used </w:t>
      </w:r>
      <w:r w:rsidR="000A2683">
        <w:rPr>
          <w:rFonts w:eastAsiaTheme="minorEastAsia" w:hint="eastAsia"/>
          <w:szCs w:val="24"/>
          <w:lang w:val="en-US" w:eastAsia="zh-CN"/>
        </w:rPr>
        <w:t xml:space="preserve">in Table </w:t>
      </w:r>
      <w:r w:rsidR="000A2683" w:rsidRPr="001B1744">
        <w:rPr>
          <w:noProof/>
          <w:lang w:eastAsia="ko-KR"/>
        </w:rPr>
        <w:t>6</w:t>
      </w:r>
      <w:r w:rsidR="000A2683">
        <w:rPr>
          <w:noProof/>
          <w:lang w:eastAsia="ko-KR"/>
        </w:rPr>
        <w:t xml:space="preserve">.2.1-2 </w:t>
      </w:r>
      <w:r w:rsidR="000A2683">
        <w:rPr>
          <w:rFonts w:hint="eastAsia"/>
          <w:noProof/>
          <w:lang w:eastAsia="zh-CN"/>
        </w:rPr>
        <w:t xml:space="preserve">in </w:t>
      </w:r>
      <w:r w:rsidR="000D5370">
        <w:rPr>
          <w:rFonts w:eastAsiaTheme="minorEastAsia" w:hint="eastAsia"/>
          <w:szCs w:val="24"/>
          <w:lang w:val="en-US" w:eastAsia="zh-CN"/>
        </w:rPr>
        <w:t>[1</w:t>
      </w:r>
      <w:r w:rsidR="000A2683">
        <w:rPr>
          <w:rFonts w:eastAsiaTheme="minorEastAsia" w:hint="eastAsia"/>
          <w:szCs w:val="24"/>
          <w:lang w:val="en-US" w:eastAsia="zh-CN"/>
        </w:rPr>
        <w:t>].</w:t>
      </w:r>
    </w:p>
    <w:p w:rsidR="000A2683" w:rsidRPr="000A2683" w:rsidRDefault="000A2683" w:rsidP="000A2683">
      <w:pPr>
        <w:pStyle w:val="TH"/>
        <w:outlineLvl w:val="0"/>
        <w:rPr>
          <w:noProof/>
          <w:lang w:eastAsia="zh-CN"/>
        </w:rPr>
      </w:pPr>
      <w:r w:rsidRPr="001B1744">
        <w:rPr>
          <w:noProof/>
          <w:lang w:eastAsia="ko-KR"/>
        </w:rPr>
        <w:t>Table 6</w:t>
      </w:r>
      <w:r>
        <w:rPr>
          <w:noProof/>
          <w:lang w:eastAsia="ko-KR"/>
        </w:rPr>
        <w:t>.2.1-2 Values of LCID for UL-SC</w:t>
      </w:r>
      <w:r>
        <w:rPr>
          <w:rFonts w:hint="eastAsia"/>
          <w:noProof/>
          <w:lang w:eastAsia="zh-CN"/>
        </w:rPr>
        <w: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5"/>
        <w:gridCol w:w="16"/>
        <w:gridCol w:w="7501"/>
      </w:tblGrid>
      <w:tr w:rsidR="000A2683" w:rsidRPr="001B1744" w:rsidTr="0043306B">
        <w:trPr>
          <w:jc w:val="center"/>
        </w:trPr>
        <w:tc>
          <w:tcPr>
            <w:tcW w:w="1701" w:type="dxa"/>
            <w:gridSpan w:val="2"/>
          </w:tcPr>
          <w:p w:rsidR="000A2683" w:rsidRPr="001B1744" w:rsidRDefault="000A2683" w:rsidP="0043306B">
            <w:pPr>
              <w:pStyle w:val="TAH"/>
              <w:rPr>
                <w:noProof/>
                <w:lang w:eastAsia="ko-KR"/>
              </w:rPr>
            </w:pPr>
            <w:r w:rsidRPr="001B1744">
              <w:rPr>
                <w:noProof/>
                <w:lang w:eastAsia="ko-KR"/>
              </w:rPr>
              <w:t>Codepoint/Index</w:t>
            </w:r>
          </w:p>
        </w:tc>
        <w:tc>
          <w:tcPr>
            <w:tcW w:w="7501" w:type="dxa"/>
          </w:tcPr>
          <w:p w:rsidR="000A2683" w:rsidRPr="001B1744" w:rsidRDefault="000A2683" w:rsidP="0043306B">
            <w:pPr>
              <w:pStyle w:val="TAH"/>
              <w:rPr>
                <w:noProof/>
                <w:lang w:eastAsia="ko-KR"/>
              </w:rPr>
            </w:pPr>
            <w:r w:rsidRPr="001B1744">
              <w:rPr>
                <w:noProof/>
                <w:lang w:eastAsia="ko-KR"/>
              </w:rPr>
              <w:t>LCID values</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0</w:t>
            </w:r>
          </w:p>
        </w:tc>
        <w:tc>
          <w:tcPr>
            <w:tcW w:w="7501" w:type="dxa"/>
          </w:tcPr>
          <w:p w:rsidR="000A2683" w:rsidRPr="001B1744" w:rsidRDefault="000A2683" w:rsidP="0043306B">
            <w:pPr>
              <w:pStyle w:val="TAL"/>
              <w:rPr>
                <w:noProof/>
                <w:lang w:eastAsia="ko-KR"/>
              </w:rPr>
            </w:pPr>
            <w:r w:rsidRPr="001B1744">
              <w:rPr>
                <w:noProof/>
                <w:lang w:eastAsia="ko-KR"/>
              </w:rPr>
              <w:t>CCCH of size 64 bits (referred to as "CCCH1" in TS 38.331 [5]), except for a RedCap UE</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1–32</w:t>
            </w:r>
          </w:p>
        </w:tc>
        <w:tc>
          <w:tcPr>
            <w:tcW w:w="7501" w:type="dxa"/>
          </w:tcPr>
          <w:p w:rsidR="000A2683" w:rsidRPr="001B1744" w:rsidRDefault="000A2683" w:rsidP="0043306B">
            <w:pPr>
              <w:pStyle w:val="TAL"/>
              <w:rPr>
                <w:noProof/>
                <w:lang w:eastAsia="ko-KR"/>
              </w:rPr>
            </w:pPr>
            <w:r w:rsidRPr="001B1744">
              <w:rPr>
                <w:noProof/>
                <w:lang w:eastAsia="ko-KR"/>
              </w:rPr>
              <w:t>Identity of the logical channel of DCCH and DTCH</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33</w:t>
            </w:r>
          </w:p>
        </w:tc>
        <w:tc>
          <w:tcPr>
            <w:tcW w:w="7501" w:type="dxa"/>
          </w:tcPr>
          <w:p w:rsidR="000A2683" w:rsidRPr="001B1744" w:rsidRDefault="000A2683" w:rsidP="0043306B">
            <w:pPr>
              <w:pStyle w:val="TAL"/>
              <w:rPr>
                <w:noProof/>
                <w:lang w:eastAsia="ko-KR"/>
              </w:rPr>
            </w:pPr>
            <w:r w:rsidRPr="001B1744">
              <w:rPr>
                <w:noProof/>
                <w:lang w:eastAsia="ko-KR"/>
              </w:rPr>
              <w:t>Extended logical channel ID field (two-octet eLCID field)</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34</w:t>
            </w:r>
          </w:p>
        </w:tc>
        <w:tc>
          <w:tcPr>
            <w:tcW w:w="7501" w:type="dxa"/>
          </w:tcPr>
          <w:p w:rsidR="000A2683" w:rsidRPr="001B1744" w:rsidRDefault="000A2683" w:rsidP="0043306B">
            <w:pPr>
              <w:pStyle w:val="TAL"/>
              <w:rPr>
                <w:noProof/>
                <w:lang w:eastAsia="ko-KR"/>
              </w:rPr>
            </w:pPr>
            <w:r w:rsidRPr="001B1744">
              <w:rPr>
                <w:noProof/>
                <w:lang w:eastAsia="ko-KR"/>
              </w:rPr>
              <w:t>Extended logical channel ID field (one-octet eLCID field)</w:t>
            </w:r>
          </w:p>
        </w:tc>
      </w:tr>
      <w:tr w:rsidR="000A2683" w:rsidRPr="001B1744" w:rsidTr="0043306B">
        <w:trPr>
          <w:jc w:val="center"/>
        </w:trPr>
        <w:tc>
          <w:tcPr>
            <w:tcW w:w="1685" w:type="dxa"/>
          </w:tcPr>
          <w:p w:rsidR="000A2683" w:rsidRPr="001B1744" w:rsidRDefault="000A2683" w:rsidP="0043306B">
            <w:pPr>
              <w:pStyle w:val="TAC"/>
              <w:rPr>
                <w:noProof/>
                <w:lang w:eastAsia="zh-CN"/>
              </w:rPr>
            </w:pPr>
            <w:r w:rsidRPr="001B1744">
              <w:rPr>
                <w:noProof/>
                <w:lang w:eastAsia="zh-CN"/>
              </w:rPr>
              <w:t>35</w:t>
            </w:r>
          </w:p>
        </w:tc>
        <w:tc>
          <w:tcPr>
            <w:tcW w:w="7517" w:type="dxa"/>
            <w:gridSpan w:val="2"/>
          </w:tcPr>
          <w:p w:rsidR="000A2683" w:rsidRPr="001B1744" w:rsidRDefault="000A2683" w:rsidP="0043306B">
            <w:pPr>
              <w:pStyle w:val="TAL"/>
              <w:rPr>
                <w:noProof/>
                <w:lang w:eastAsia="zh-CN"/>
              </w:rPr>
            </w:pPr>
            <w:r w:rsidRPr="001B1744">
              <w:rPr>
                <w:noProof/>
                <w:lang w:eastAsia="zh-CN"/>
              </w:rPr>
              <w:t>CCCH of size 48 bits</w:t>
            </w:r>
            <w:r w:rsidRPr="001B1744">
              <w:t xml:space="preserve"> </w:t>
            </w:r>
            <w:r w:rsidRPr="001B1744">
              <w:rPr>
                <w:noProof/>
                <w:lang w:eastAsia="zh-CN"/>
              </w:rPr>
              <w:t xml:space="preserve">(referred to as "CCCH" in TS 38.331 [5]) for a RedCap UE </w:t>
            </w:r>
          </w:p>
        </w:tc>
      </w:tr>
      <w:tr w:rsidR="000A2683" w:rsidRPr="001B1744" w:rsidTr="0043306B">
        <w:trPr>
          <w:jc w:val="center"/>
        </w:trPr>
        <w:tc>
          <w:tcPr>
            <w:tcW w:w="1685" w:type="dxa"/>
          </w:tcPr>
          <w:p w:rsidR="000A2683" w:rsidRPr="001B1744" w:rsidRDefault="000A2683" w:rsidP="0043306B">
            <w:pPr>
              <w:pStyle w:val="TAC"/>
              <w:rPr>
                <w:noProof/>
                <w:lang w:eastAsia="zh-CN"/>
              </w:rPr>
            </w:pPr>
            <w:r w:rsidRPr="001B1744">
              <w:rPr>
                <w:noProof/>
                <w:lang w:eastAsia="zh-CN"/>
              </w:rPr>
              <w:t>36</w:t>
            </w:r>
          </w:p>
        </w:tc>
        <w:tc>
          <w:tcPr>
            <w:tcW w:w="7517" w:type="dxa"/>
            <w:gridSpan w:val="2"/>
          </w:tcPr>
          <w:p w:rsidR="000A2683" w:rsidRPr="001B1744" w:rsidRDefault="000A2683" w:rsidP="0043306B">
            <w:pPr>
              <w:pStyle w:val="TAL"/>
              <w:rPr>
                <w:noProof/>
                <w:lang w:eastAsia="zh-CN"/>
              </w:rPr>
            </w:pPr>
            <w:r w:rsidRPr="001B1744">
              <w:rPr>
                <w:noProof/>
                <w:lang w:eastAsia="zh-CN"/>
              </w:rPr>
              <w:t>CCCH of size 64 bits (referred to as "CCCH1" in TS 38.331 [5]) for a RedCap UE</w:t>
            </w:r>
          </w:p>
        </w:tc>
      </w:tr>
    </w:tbl>
    <w:p w:rsidR="000A2683" w:rsidRDefault="00D05810" w:rsidP="00DF5621">
      <w:pPr>
        <w:spacing w:beforeLines="50" w:after="120"/>
        <w:jc w:val="both"/>
        <w:rPr>
          <w:rFonts w:eastAsiaTheme="minorEastAsia"/>
          <w:szCs w:val="24"/>
          <w:lang w:val="en-US" w:eastAsia="zh-CN"/>
        </w:rPr>
      </w:pPr>
      <w:r>
        <w:rPr>
          <w:rFonts w:eastAsiaTheme="minorEastAsia" w:hint="eastAsia"/>
          <w:szCs w:val="24"/>
          <w:lang w:eastAsia="zh-CN"/>
        </w:rPr>
        <w:t xml:space="preserve">Therefore, the </w:t>
      </w:r>
      <w:r w:rsidR="007B325B">
        <w:rPr>
          <w:rFonts w:eastAsiaTheme="minorEastAsia" w:hint="eastAsia"/>
          <w:szCs w:val="24"/>
          <w:lang w:eastAsia="zh-CN"/>
        </w:rPr>
        <w:t xml:space="preserve">R18 </w:t>
      </w:r>
      <w:r w:rsidR="00167F1C">
        <w:rPr>
          <w:rFonts w:eastAsiaTheme="minorEastAsia" w:hint="eastAsia"/>
          <w:szCs w:val="24"/>
          <w:lang w:eastAsia="zh-CN"/>
        </w:rPr>
        <w:t>e</w:t>
      </w:r>
      <w:r w:rsidR="007B325B">
        <w:rPr>
          <w:rFonts w:eastAsiaTheme="minorEastAsia" w:hint="eastAsia"/>
          <w:szCs w:val="24"/>
          <w:lang w:eastAsia="zh-CN"/>
        </w:rPr>
        <w:t>Redcap UE could reuse the method</w:t>
      </w:r>
      <w:r w:rsidR="00337B42">
        <w:rPr>
          <w:rFonts w:eastAsiaTheme="minorEastAsia" w:hint="eastAsia"/>
          <w:szCs w:val="24"/>
          <w:lang w:eastAsia="zh-CN"/>
        </w:rPr>
        <w:t xml:space="preserve"> on</w:t>
      </w:r>
      <w:r>
        <w:rPr>
          <w:rFonts w:eastAsiaTheme="minorEastAsia" w:hint="eastAsia"/>
          <w:szCs w:val="24"/>
          <w:lang w:eastAsia="zh-CN"/>
        </w:rPr>
        <w:t xml:space="preserve"> </w:t>
      </w:r>
      <w:r w:rsidRPr="000A2683">
        <w:rPr>
          <w:rFonts w:eastAsiaTheme="minorEastAsia"/>
          <w:szCs w:val="24"/>
          <w:lang w:val="en-US" w:eastAsia="zh-CN"/>
        </w:rPr>
        <w:t>Msg3 early identification</w:t>
      </w:r>
      <w:r>
        <w:rPr>
          <w:rFonts w:eastAsiaTheme="minorEastAsia" w:hint="eastAsia"/>
          <w:szCs w:val="24"/>
          <w:lang w:val="en-US" w:eastAsia="zh-CN"/>
        </w:rPr>
        <w:t xml:space="preserve"> for R17 Redcap UE as baseline,</w:t>
      </w:r>
      <w:r w:rsidR="007B325B">
        <w:rPr>
          <w:rFonts w:eastAsiaTheme="minorEastAsia" w:hint="eastAsia"/>
          <w:szCs w:val="24"/>
          <w:lang w:val="en-US" w:eastAsia="zh-CN"/>
        </w:rPr>
        <w:t xml:space="preserve"> </w:t>
      </w:r>
      <w:r>
        <w:rPr>
          <w:rFonts w:eastAsiaTheme="minorEastAsia" w:hint="eastAsia"/>
          <w:szCs w:val="24"/>
          <w:lang w:val="en-US" w:eastAsia="zh-CN"/>
        </w:rPr>
        <w:t>e.g.</w:t>
      </w:r>
      <w:r w:rsidR="007B325B">
        <w:rPr>
          <w:rFonts w:eastAsiaTheme="minorEastAsia" w:hint="eastAsia"/>
          <w:szCs w:val="24"/>
          <w:lang w:val="en-US" w:eastAsia="zh-CN"/>
        </w:rPr>
        <w:t xml:space="preserve"> </w:t>
      </w:r>
      <w:r w:rsidR="007B325B">
        <w:rPr>
          <w:rFonts w:eastAsiaTheme="minorEastAsia"/>
          <w:szCs w:val="24"/>
          <w:lang w:val="en-US" w:eastAsia="zh-CN"/>
        </w:rPr>
        <w:t>introducing</w:t>
      </w:r>
      <w:r w:rsidRPr="00D05810">
        <w:t xml:space="preserve"> </w:t>
      </w:r>
      <w:r w:rsidR="007B325B">
        <w:rPr>
          <w:rFonts w:eastAsiaTheme="minorEastAsia" w:hint="eastAsia"/>
          <w:szCs w:val="24"/>
          <w:lang w:val="en-US" w:eastAsia="zh-CN"/>
        </w:rPr>
        <w:t>t</w:t>
      </w:r>
      <w:r w:rsidR="007B325B">
        <w:rPr>
          <w:rFonts w:eastAsiaTheme="minorEastAsia"/>
          <w:szCs w:val="24"/>
          <w:lang w:val="en-US" w:eastAsia="zh-CN"/>
        </w:rPr>
        <w:t>wo reserved LCIDs</w:t>
      </w:r>
      <w:r w:rsidRPr="00D05810">
        <w:rPr>
          <w:rFonts w:eastAsiaTheme="minorEastAsia"/>
          <w:szCs w:val="24"/>
          <w:lang w:val="en-US" w:eastAsia="zh-CN"/>
        </w:rPr>
        <w:t xml:space="preserve"> for CCCH and CCCH1 cases respectively for Msg3 early identification</w:t>
      </w:r>
      <w:r>
        <w:rPr>
          <w:rFonts w:eastAsiaTheme="minorEastAsia" w:hint="eastAsia"/>
          <w:szCs w:val="24"/>
          <w:lang w:val="en-US" w:eastAsia="zh-CN"/>
        </w:rPr>
        <w:t>.</w:t>
      </w:r>
    </w:p>
    <w:p w:rsidR="00D05810" w:rsidRDefault="00D05810" w:rsidP="00DF5621">
      <w:pPr>
        <w:spacing w:beforeLines="50" w:after="120"/>
        <w:jc w:val="both"/>
        <w:rPr>
          <w:rFonts w:eastAsiaTheme="minorEastAsia"/>
          <w:b/>
          <w:bCs/>
          <w:szCs w:val="24"/>
          <w:lang w:val="en-US" w:eastAsia="zh-CN"/>
        </w:rPr>
      </w:pPr>
      <w:r>
        <w:rPr>
          <w:rFonts w:eastAsia="Times New Roman"/>
          <w:b/>
          <w:bCs/>
          <w:szCs w:val="24"/>
          <w:lang w:val="en-US"/>
        </w:rPr>
        <w:t xml:space="preserve">Proposal </w:t>
      </w:r>
      <w:r w:rsidR="00745E01">
        <w:rPr>
          <w:rFonts w:eastAsiaTheme="minorEastAsia" w:hint="eastAsia"/>
          <w:b/>
          <w:bCs/>
          <w:szCs w:val="24"/>
          <w:lang w:val="en-US" w:eastAsia="zh-CN"/>
        </w:rPr>
        <w:t>1</w:t>
      </w:r>
      <w:r w:rsidR="00472589">
        <w:rPr>
          <w:rFonts w:eastAsiaTheme="minorEastAsia" w:hint="eastAsia"/>
          <w:b/>
          <w:bCs/>
          <w:szCs w:val="24"/>
          <w:lang w:val="en-US" w:eastAsia="zh-CN"/>
        </w:rPr>
        <w:t>:</w:t>
      </w:r>
      <w:r w:rsidRPr="00D05810">
        <w:rPr>
          <w:rFonts w:eastAsia="Times New Roman" w:hint="eastAsia"/>
          <w:b/>
          <w:bCs/>
          <w:szCs w:val="24"/>
          <w:lang w:val="en-US"/>
        </w:rPr>
        <w:t xml:space="preserve"> </w:t>
      </w:r>
      <w:r w:rsidR="00337B42" w:rsidRPr="00337B42">
        <w:rPr>
          <w:rFonts w:eastAsia="Times New Roman" w:hint="eastAsia"/>
          <w:b/>
          <w:bCs/>
          <w:szCs w:val="24"/>
          <w:lang w:val="en-US"/>
        </w:rPr>
        <w:t xml:space="preserve">the R18 </w:t>
      </w:r>
      <w:r w:rsidR="00CA6F0D">
        <w:rPr>
          <w:rFonts w:eastAsiaTheme="minorEastAsia" w:hint="eastAsia"/>
          <w:b/>
          <w:bCs/>
          <w:szCs w:val="24"/>
          <w:lang w:val="en-US" w:eastAsia="zh-CN"/>
        </w:rPr>
        <w:t>e</w:t>
      </w:r>
      <w:r w:rsidR="00337B42" w:rsidRPr="00337B42">
        <w:rPr>
          <w:rFonts w:eastAsia="Times New Roman" w:hint="eastAsia"/>
          <w:b/>
          <w:bCs/>
          <w:szCs w:val="24"/>
          <w:lang w:val="en-US"/>
        </w:rPr>
        <w:t xml:space="preserve">Redcap UE could reuse the method on </w:t>
      </w:r>
      <w:r w:rsidR="00337B42" w:rsidRPr="00337B42">
        <w:rPr>
          <w:rFonts w:eastAsia="Times New Roman"/>
          <w:b/>
          <w:bCs/>
          <w:szCs w:val="24"/>
          <w:lang w:val="en-US"/>
        </w:rPr>
        <w:t>Msg3 early identification</w:t>
      </w:r>
      <w:r w:rsidR="00337B42" w:rsidRPr="00337B42">
        <w:rPr>
          <w:rFonts w:eastAsia="Times New Roman" w:hint="eastAsia"/>
          <w:b/>
          <w:bCs/>
          <w:szCs w:val="24"/>
          <w:lang w:val="en-US"/>
        </w:rPr>
        <w:t xml:space="preserve"> for R17 Redcap UE as baseline, e.g. </w:t>
      </w:r>
      <w:r w:rsidR="00337B42" w:rsidRPr="00337B42">
        <w:rPr>
          <w:rFonts w:eastAsia="Times New Roman"/>
          <w:b/>
          <w:bCs/>
          <w:szCs w:val="24"/>
          <w:lang w:val="en-US"/>
        </w:rPr>
        <w:t xml:space="preserve">introducing </w:t>
      </w:r>
      <w:r w:rsidR="00337B42" w:rsidRPr="00337B42">
        <w:rPr>
          <w:rFonts w:eastAsia="Times New Roman" w:hint="eastAsia"/>
          <w:b/>
          <w:bCs/>
          <w:szCs w:val="24"/>
          <w:lang w:val="en-US"/>
        </w:rPr>
        <w:t>t</w:t>
      </w:r>
      <w:r w:rsidR="00337B42" w:rsidRPr="00337B42">
        <w:rPr>
          <w:rFonts w:eastAsia="Times New Roman"/>
          <w:b/>
          <w:bCs/>
          <w:szCs w:val="24"/>
          <w:lang w:val="en-US"/>
        </w:rPr>
        <w:t>wo reserved LCIDs for CCCH and CCCH1 cases respectively for Msg3 early identification</w:t>
      </w:r>
      <w:r w:rsidR="00337B42" w:rsidRPr="00337B42">
        <w:rPr>
          <w:rFonts w:eastAsia="Times New Roman" w:hint="eastAsia"/>
          <w:b/>
          <w:bCs/>
          <w:szCs w:val="24"/>
          <w:lang w:val="en-US"/>
        </w:rPr>
        <w:t>.</w:t>
      </w:r>
    </w:p>
    <w:p w:rsidR="0057150F" w:rsidRPr="0057150F" w:rsidRDefault="0057150F" w:rsidP="00DF5621">
      <w:pPr>
        <w:spacing w:beforeLines="50" w:after="120"/>
        <w:jc w:val="both"/>
        <w:rPr>
          <w:rFonts w:eastAsiaTheme="minorEastAsia"/>
          <w:b/>
          <w:bCs/>
          <w:szCs w:val="24"/>
          <w:lang w:val="en-US" w:eastAsia="zh-CN"/>
        </w:rPr>
      </w:pPr>
    </w:p>
    <w:p w:rsidR="00D05810" w:rsidRPr="0057150F" w:rsidRDefault="00BF0490" w:rsidP="0057150F">
      <w:pPr>
        <w:pStyle w:val="20"/>
        <w:keepNext w:val="0"/>
        <w:keepLines w:val="0"/>
        <w:widowControl w:val="0"/>
        <w:numPr>
          <w:ilvl w:val="0"/>
          <w:numId w:val="0"/>
        </w:numPr>
        <w:ind w:rightChars="0" w:right="0"/>
        <w:rPr>
          <w:sz w:val="32"/>
          <w:lang w:eastAsia="zh-CN"/>
        </w:rPr>
      </w:pPr>
      <w:r>
        <w:rPr>
          <w:rFonts w:hint="eastAsia"/>
          <w:sz w:val="32"/>
          <w:lang w:eastAsia="zh-CN"/>
        </w:rPr>
        <w:t xml:space="preserve">2.2 </w:t>
      </w:r>
      <w:r w:rsidR="006F1DFE">
        <w:rPr>
          <w:rFonts w:hint="eastAsia"/>
          <w:sz w:val="32"/>
          <w:lang w:eastAsia="zh-CN"/>
        </w:rPr>
        <w:t>A</w:t>
      </w:r>
      <w:r w:rsidR="006F1DFE">
        <w:rPr>
          <w:sz w:val="32"/>
          <w:lang w:eastAsia="zh-CN"/>
        </w:rPr>
        <w:t xml:space="preserve">ccess and </w:t>
      </w:r>
      <w:r w:rsidR="006F1DFE">
        <w:rPr>
          <w:rFonts w:hint="eastAsia"/>
          <w:sz w:val="32"/>
          <w:lang w:eastAsia="zh-CN"/>
        </w:rPr>
        <w:t>C</w:t>
      </w:r>
      <w:r>
        <w:rPr>
          <w:sz w:val="32"/>
          <w:lang w:eastAsia="zh-CN"/>
        </w:rPr>
        <w:t xml:space="preserve">amping </w:t>
      </w:r>
      <w:r>
        <w:rPr>
          <w:rFonts w:hint="eastAsia"/>
          <w:sz w:val="32"/>
          <w:lang w:eastAsia="zh-CN"/>
        </w:rPr>
        <w:t>R</w:t>
      </w:r>
      <w:r w:rsidR="0057150F" w:rsidRPr="0057150F">
        <w:rPr>
          <w:sz w:val="32"/>
          <w:lang w:eastAsia="zh-CN"/>
        </w:rPr>
        <w:t>estrictions</w:t>
      </w:r>
    </w:p>
    <w:p w:rsidR="00863AF1" w:rsidRDefault="00B400C4" w:rsidP="00DF5621">
      <w:pPr>
        <w:spacing w:beforeLines="50" w:after="120"/>
        <w:jc w:val="both"/>
        <w:rPr>
          <w:rFonts w:eastAsiaTheme="minorEastAsia"/>
          <w:szCs w:val="24"/>
          <w:lang w:val="en-US" w:eastAsia="zh-CN"/>
        </w:rPr>
      </w:pPr>
      <w:r>
        <w:rPr>
          <w:rFonts w:eastAsiaTheme="minorEastAsia"/>
          <w:szCs w:val="24"/>
          <w:lang w:val="en-US" w:eastAsia="zh-CN"/>
        </w:rPr>
        <w:t>I</w:t>
      </w:r>
      <w:r w:rsidR="001043B6">
        <w:rPr>
          <w:rFonts w:eastAsiaTheme="minorEastAsia" w:hint="eastAsia"/>
          <w:szCs w:val="24"/>
          <w:lang w:val="en-US" w:eastAsia="zh-CN"/>
        </w:rPr>
        <w:t xml:space="preserve">n R17, two new IE </w:t>
      </w:r>
      <w:r w:rsidR="001043B6" w:rsidRPr="00F43A82">
        <w:rPr>
          <w:i/>
          <w:iCs/>
        </w:rPr>
        <w:t>cellBarredRedCap1Rx</w:t>
      </w:r>
      <w:r w:rsidR="001043B6">
        <w:rPr>
          <w:rFonts w:eastAsiaTheme="minorEastAsia" w:hint="eastAsia"/>
          <w:szCs w:val="24"/>
          <w:lang w:val="en-US" w:eastAsia="zh-CN"/>
        </w:rPr>
        <w:t xml:space="preserve"> and </w:t>
      </w:r>
      <w:r w:rsidR="001043B6" w:rsidRPr="00F43A82">
        <w:rPr>
          <w:i/>
        </w:rPr>
        <w:t>cellBarredRedCap2Rx</w:t>
      </w:r>
      <w:r w:rsidR="001043B6">
        <w:rPr>
          <w:rFonts w:eastAsiaTheme="minorEastAsia" w:hint="eastAsia"/>
          <w:szCs w:val="24"/>
          <w:lang w:val="en-US" w:eastAsia="zh-CN"/>
        </w:rPr>
        <w:t xml:space="preserve"> in SIB1 were </w:t>
      </w:r>
      <w:r w:rsidR="00692058">
        <w:rPr>
          <w:rFonts w:eastAsiaTheme="minorEastAsia" w:hint="eastAsia"/>
          <w:szCs w:val="24"/>
          <w:lang w:val="en-US" w:eastAsia="zh-CN"/>
        </w:rPr>
        <w:t>introduced to control the Redcap</w:t>
      </w:r>
      <w:r w:rsidR="001043B6">
        <w:rPr>
          <w:rFonts w:eastAsiaTheme="minorEastAsia" w:hint="eastAsia"/>
          <w:szCs w:val="24"/>
          <w:lang w:val="en-US" w:eastAsia="zh-CN"/>
        </w:rPr>
        <w:t xml:space="preserve"> UEs with 1 or 2</w:t>
      </w:r>
      <w:r w:rsidR="00692058">
        <w:rPr>
          <w:rFonts w:eastAsiaTheme="minorEastAsia" w:hint="eastAsia"/>
          <w:szCs w:val="24"/>
          <w:lang w:val="en-US" w:eastAsia="zh-CN"/>
        </w:rPr>
        <w:t xml:space="preserve"> </w:t>
      </w:r>
      <w:r w:rsidR="001043B6">
        <w:rPr>
          <w:rFonts w:eastAsiaTheme="minorEastAsia" w:hint="eastAsia"/>
          <w:szCs w:val="24"/>
          <w:lang w:val="en-US" w:eastAsia="zh-CN"/>
        </w:rPr>
        <w:t xml:space="preserve">Rx branch to access the cell. </w:t>
      </w:r>
      <w:r w:rsidR="001043B6">
        <w:rPr>
          <w:rFonts w:eastAsiaTheme="minorEastAsia"/>
          <w:szCs w:val="24"/>
          <w:lang w:val="en-US" w:eastAsia="zh-CN"/>
        </w:rPr>
        <w:t>F</w:t>
      </w:r>
      <w:r w:rsidR="001043B6">
        <w:rPr>
          <w:rFonts w:eastAsiaTheme="minorEastAsia" w:hint="eastAsia"/>
          <w:szCs w:val="24"/>
          <w:lang w:val="en-US" w:eastAsia="zh-CN"/>
        </w:rPr>
        <w:t>or example, t</w:t>
      </w:r>
      <w:r w:rsidR="001176D5">
        <w:rPr>
          <w:rFonts w:eastAsiaTheme="minorEastAsia" w:hint="eastAsia"/>
          <w:szCs w:val="24"/>
          <w:lang w:val="en-US" w:eastAsia="zh-CN"/>
        </w:rPr>
        <w:t>he RedCap</w:t>
      </w:r>
      <w:r w:rsidR="00692058">
        <w:rPr>
          <w:rFonts w:eastAsiaTheme="minorEastAsia" w:hint="eastAsia"/>
          <w:szCs w:val="24"/>
          <w:lang w:val="en-US" w:eastAsia="zh-CN"/>
        </w:rPr>
        <w:t xml:space="preserve"> UE with 1 Rx branch considers</w:t>
      </w:r>
      <w:r w:rsidR="001043B6">
        <w:rPr>
          <w:rFonts w:eastAsiaTheme="minorEastAsia" w:hint="eastAsia"/>
          <w:szCs w:val="24"/>
          <w:lang w:val="en-US" w:eastAsia="zh-CN"/>
        </w:rPr>
        <w:t xml:space="preserve"> the cell as barred when </w:t>
      </w:r>
      <w:r w:rsidR="001043B6" w:rsidRPr="00F43A82">
        <w:rPr>
          <w:i/>
          <w:iCs/>
        </w:rPr>
        <w:t>cellBarredRedCap1Rx</w:t>
      </w:r>
      <w:r w:rsidR="001043B6">
        <w:rPr>
          <w:rFonts w:hint="eastAsia"/>
          <w:i/>
          <w:iCs/>
          <w:lang w:eastAsia="zh-CN"/>
        </w:rPr>
        <w:t xml:space="preserve"> </w:t>
      </w:r>
      <w:r w:rsidR="001043B6" w:rsidRPr="001043B6">
        <w:rPr>
          <w:rFonts w:eastAsiaTheme="minorEastAsia" w:hint="eastAsia"/>
          <w:szCs w:val="24"/>
          <w:lang w:val="en-US" w:eastAsia="zh-CN"/>
        </w:rPr>
        <w:t>is pr</w:t>
      </w:r>
      <w:r w:rsidR="001043B6">
        <w:rPr>
          <w:rFonts w:eastAsiaTheme="minorEastAsia" w:hint="eastAsia"/>
          <w:szCs w:val="24"/>
          <w:lang w:val="en-US" w:eastAsia="zh-CN"/>
        </w:rPr>
        <w:t xml:space="preserve">esent in acquired SIB and is set to </w:t>
      </w:r>
      <w:r w:rsidR="001043B6" w:rsidRPr="001043B6">
        <w:rPr>
          <w:rFonts w:hint="eastAsia"/>
          <w:i/>
          <w:iCs/>
        </w:rPr>
        <w:t>barred</w:t>
      </w:r>
      <w:r w:rsidR="001043B6">
        <w:rPr>
          <w:rFonts w:hint="eastAsia"/>
          <w:i/>
          <w:iCs/>
          <w:lang w:eastAsia="zh-CN"/>
        </w:rPr>
        <w:t>.</w:t>
      </w:r>
      <w:r w:rsidR="001043B6">
        <w:rPr>
          <w:rFonts w:eastAsiaTheme="minorEastAsia" w:hint="eastAsia"/>
          <w:szCs w:val="24"/>
          <w:lang w:val="en-US" w:eastAsia="zh-CN"/>
        </w:rPr>
        <w:t xml:space="preserve"> </w:t>
      </w:r>
      <w:r w:rsidR="009006B9">
        <w:rPr>
          <w:rFonts w:eastAsiaTheme="minorEastAsia"/>
          <w:szCs w:val="24"/>
          <w:lang w:val="en-US" w:eastAsia="zh-CN"/>
        </w:rPr>
        <w:t>T</w:t>
      </w:r>
      <w:r w:rsidR="009006B9">
        <w:rPr>
          <w:rFonts w:eastAsiaTheme="minorEastAsia" w:hint="eastAsia"/>
          <w:szCs w:val="24"/>
          <w:lang w:val="en-US" w:eastAsia="zh-CN"/>
        </w:rPr>
        <w:t>herefore, the access and camping restriction used in R17 could be reused as baseline.</w:t>
      </w:r>
      <w:r w:rsidR="00863AF1">
        <w:rPr>
          <w:rFonts w:eastAsiaTheme="minorEastAsia" w:hint="eastAsia"/>
          <w:szCs w:val="24"/>
          <w:lang w:val="en-US" w:eastAsia="zh-CN"/>
        </w:rPr>
        <w:t xml:space="preserve"> Two</w:t>
      </w:r>
      <w:r w:rsidR="001176D5">
        <w:rPr>
          <w:rFonts w:eastAsiaTheme="minorEastAsia" w:hint="eastAsia"/>
          <w:szCs w:val="24"/>
          <w:lang w:val="en-US" w:eastAsia="zh-CN"/>
        </w:rPr>
        <w:t xml:space="preserve"> new IE in SIB1 may be introduced to control the R18 </w:t>
      </w:r>
      <w:r w:rsidR="00863AF1">
        <w:rPr>
          <w:rFonts w:eastAsiaTheme="minorEastAsia" w:hint="eastAsia"/>
          <w:szCs w:val="24"/>
          <w:lang w:val="en-US" w:eastAsia="zh-CN"/>
        </w:rPr>
        <w:t>e</w:t>
      </w:r>
      <w:r w:rsidR="001176D5">
        <w:rPr>
          <w:rFonts w:eastAsiaTheme="minorEastAsia" w:hint="eastAsia"/>
          <w:szCs w:val="24"/>
          <w:lang w:val="en-US" w:eastAsia="zh-CN"/>
        </w:rPr>
        <w:t>RedCap UE access the cell</w:t>
      </w:r>
      <w:r w:rsidR="00863AF1">
        <w:rPr>
          <w:rFonts w:eastAsiaTheme="minorEastAsia" w:hint="eastAsia"/>
          <w:szCs w:val="24"/>
          <w:lang w:val="en-US" w:eastAsia="zh-CN"/>
        </w:rPr>
        <w:t>.</w:t>
      </w:r>
    </w:p>
    <w:p w:rsidR="00745E01" w:rsidRPr="007F5035" w:rsidRDefault="001176D5" w:rsidP="00DF5621">
      <w:pPr>
        <w:spacing w:beforeLines="50" w:after="120"/>
        <w:jc w:val="both"/>
        <w:rPr>
          <w:b/>
        </w:rPr>
      </w:pPr>
      <w:r w:rsidRPr="003F002B">
        <w:rPr>
          <w:rFonts w:hint="eastAsia"/>
          <w:b/>
        </w:rPr>
        <w:t>Proposal 2:</w:t>
      </w:r>
      <w:r w:rsidR="00364B65">
        <w:rPr>
          <w:rFonts w:hint="eastAsia"/>
          <w:b/>
        </w:rPr>
        <w:t xml:space="preserve"> </w:t>
      </w:r>
      <w:r w:rsidR="00360B6A" w:rsidRPr="00360B6A">
        <w:rPr>
          <w:rFonts w:hint="eastAsia"/>
          <w:b/>
        </w:rPr>
        <w:t xml:space="preserve">The access and camping restriction used in R17 could be reused as baseline. </w:t>
      </w:r>
      <w:r w:rsidR="00364B65">
        <w:rPr>
          <w:rFonts w:hint="eastAsia"/>
          <w:b/>
        </w:rPr>
        <w:t>Two</w:t>
      </w:r>
      <w:r w:rsidR="008C527F" w:rsidRPr="008C527F">
        <w:rPr>
          <w:rFonts w:hint="eastAsia"/>
          <w:b/>
        </w:rPr>
        <w:t xml:space="preserve"> new IE in SIB1 may be introduced to control the R18 </w:t>
      </w:r>
      <w:r w:rsidR="004E40A0">
        <w:rPr>
          <w:rFonts w:hint="eastAsia"/>
          <w:b/>
        </w:rPr>
        <w:t>e</w:t>
      </w:r>
      <w:r w:rsidR="008C527F" w:rsidRPr="008C527F">
        <w:rPr>
          <w:rFonts w:hint="eastAsia"/>
          <w:b/>
        </w:rPr>
        <w:t>RedCap UE access the cell</w:t>
      </w:r>
      <w:r w:rsidR="00364B65">
        <w:rPr>
          <w:rFonts w:hint="eastAsia"/>
          <w:b/>
        </w:rPr>
        <w:t>.</w:t>
      </w:r>
    </w:p>
    <w:p w:rsidR="000367F2" w:rsidRDefault="000367F2" w:rsidP="000367F2">
      <w:pPr>
        <w:pStyle w:val="1"/>
        <w:tabs>
          <w:tab w:val="num" w:pos="420"/>
        </w:tabs>
        <w:spacing w:line="276" w:lineRule="auto"/>
        <w:ind w:left="420" w:hanging="420"/>
        <w:jc w:val="both"/>
      </w:pPr>
      <w:r w:rsidRPr="000367F2">
        <w:lastRenderedPageBreak/>
        <w:t>Conclusion</w:t>
      </w:r>
    </w:p>
    <w:p w:rsidR="00630512" w:rsidRPr="008F24BE" w:rsidRDefault="000367F2" w:rsidP="008F24BE">
      <w:pPr>
        <w:rPr>
          <w:b/>
          <w:bCs/>
          <w:lang w:val="en-US"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 xml:space="preserve">we discussed </w:t>
      </w:r>
      <w:r w:rsidR="00F46395">
        <w:rPr>
          <w:rFonts w:hint="eastAsia"/>
          <w:lang w:eastAsia="zh-CN"/>
        </w:rPr>
        <w:t xml:space="preserve">the R18 </w:t>
      </w:r>
      <w:r w:rsidR="004E40A0">
        <w:rPr>
          <w:rFonts w:hint="eastAsia"/>
          <w:lang w:eastAsia="zh-CN"/>
        </w:rPr>
        <w:t>e</w:t>
      </w:r>
      <w:r w:rsidR="00B10B80">
        <w:rPr>
          <w:lang w:eastAsia="zh-CN"/>
        </w:rPr>
        <w:t xml:space="preserve">RedCap </w:t>
      </w:r>
      <w:r w:rsidR="00DC0DF1">
        <w:rPr>
          <w:rFonts w:hint="eastAsia"/>
          <w:lang w:eastAsia="zh-CN"/>
        </w:rPr>
        <w:t>related</w:t>
      </w:r>
      <w:r w:rsidR="00DC0DF1">
        <w:rPr>
          <w:lang w:eastAsia="zh-CN"/>
        </w:rPr>
        <w:t xml:space="preserve"> </w:t>
      </w:r>
      <w:r w:rsidR="00DC0DF1">
        <w:rPr>
          <w:rFonts w:hint="eastAsia"/>
          <w:lang w:eastAsia="zh-CN"/>
        </w:rPr>
        <w:t>issues</w:t>
      </w:r>
      <w:r w:rsidR="008F24BE">
        <w:rPr>
          <w:lang w:eastAsia="zh-CN"/>
        </w:rPr>
        <w:t xml:space="preserve">, including </w:t>
      </w:r>
      <w:r w:rsidR="008F24BE">
        <w:rPr>
          <w:rFonts w:hint="eastAsia"/>
          <w:lang w:eastAsia="zh-CN"/>
        </w:rPr>
        <w:t>early</w:t>
      </w:r>
      <w:r w:rsidR="00B10B80">
        <w:rPr>
          <w:lang w:eastAsia="zh-CN"/>
        </w:rPr>
        <w:t xml:space="preserve"> indication</w:t>
      </w:r>
      <w:r w:rsidR="008F1E8E">
        <w:rPr>
          <w:rFonts w:hint="eastAsia"/>
          <w:lang w:eastAsia="zh-CN"/>
        </w:rPr>
        <w:t xml:space="preserve"> and access and camping restriction</w:t>
      </w:r>
      <w:r w:rsidR="0070251E">
        <w:rPr>
          <w:rFonts w:hint="eastAsia"/>
          <w:lang w:eastAsia="zh-CN"/>
        </w:rPr>
        <w:t>. W</w:t>
      </w:r>
      <w:r w:rsidR="00630512" w:rsidRPr="00630512">
        <w:rPr>
          <w:lang w:eastAsia="zh-CN"/>
        </w:rPr>
        <w:t>e propose:</w:t>
      </w:r>
    </w:p>
    <w:p w:rsidR="00360B6A" w:rsidRDefault="00360B6A" w:rsidP="00DF5621">
      <w:pPr>
        <w:spacing w:beforeLines="50" w:after="120"/>
        <w:jc w:val="both"/>
        <w:rPr>
          <w:rFonts w:eastAsiaTheme="minorEastAsia"/>
          <w:b/>
          <w:bCs/>
          <w:szCs w:val="24"/>
          <w:lang w:val="en-US" w:eastAsia="zh-CN"/>
        </w:rPr>
      </w:pPr>
      <w:r>
        <w:rPr>
          <w:rFonts w:eastAsia="Times New Roman"/>
          <w:b/>
          <w:bCs/>
          <w:szCs w:val="24"/>
          <w:lang w:val="en-US"/>
        </w:rPr>
        <w:t xml:space="preserve">Proposal </w:t>
      </w:r>
      <w:r>
        <w:rPr>
          <w:rFonts w:eastAsiaTheme="minorEastAsia" w:hint="eastAsia"/>
          <w:b/>
          <w:bCs/>
          <w:szCs w:val="24"/>
          <w:lang w:val="en-US" w:eastAsia="zh-CN"/>
        </w:rPr>
        <w:t>1:</w:t>
      </w:r>
      <w:r w:rsidRPr="00D05810">
        <w:rPr>
          <w:rFonts w:eastAsia="Times New Roman" w:hint="eastAsia"/>
          <w:b/>
          <w:bCs/>
          <w:szCs w:val="24"/>
          <w:lang w:val="en-US"/>
        </w:rPr>
        <w:t xml:space="preserve"> </w:t>
      </w:r>
      <w:r w:rsidRPr="00337B42">
        <w:rPr>
          <w:rFonts w:eastAsia="Times New Roman" w:hint="eastAsia"/>
          <w:b/>
          <w:bCs/>
          <w:szCs w:val="24"/>
          <w:lang w:val="en-US"/>
        </w:rPr>
        <w:t xml:space="preserve">the R18 </w:t>
      </w:r>
      <w:r>
        <w:rPr>
          <w:rFonts w:eastAsiaTheme="minorEastAsia" w:hint="eastAsia"/>
          <w:b/>
          <w:bCs/>
          <w:szCs w:val="24"/>
          <w:lang w:val="en-US" w:eastAsia="zh-CN"/>
        </w:rPr>
        <w:t>e</w:t>
      </w:r>
      <w:r w:rsidRPr="00337B42">
        <w:rPr>
          <w:rFonts w:eastAsia="Times New Roman" w:hint="eastAsia"/>
          <w:b/>
          <w:bCs/>
          <w:szCs w:val="24"/>
          <w:lang w:val="en-US"/>
        </w:rPr>
        <w:t xml:space="preserve">Redcap UE could reuse the method on </w:t>
      </w:r>
      <w:r w:rsidRPr="00337B42">
        <w:rPr>
          <w:rFonts w:eastAsia="Times New Roman"/>
          <w:b/>
          <w:bCs/>
          <w:szCs w:val="24"/>
          <w:lang w:val="en-US"/>
        </w:rPr>
        <w:t>Msg3 early identification</w:t>
      </w:r>
      <w:r w:rsidRPr="00337B42">
        <w:rPr>
          <w:rFonts w:eastAsia="Times New Roman" w:hint="eastAsia"/>
          <w:b/>
          <w:bCs/>
          <w:szCs w:val="24"/>
          <w:lang w:val="en-US"/>
        </w:rPr>
        <w:t xml:space="preserve"> for R17 Redcap UE as baseline, e.g. </w:t>
      </w:r>
      <w:r w:rsidRPr="00337B42">
        <w:rPr>
          <w:rFonts w:eastAsia="Times New Roman"/>
          <w:b/>
          <w:bCs/>
          <w:szCs w:val="24"/>
          <w:lang w:val="en-US"/>
        </w:rPr>
        <w:t xml:space="preserve">introducing </w:t>
      </w:r>
      <w:r w:rsidRPr="00337B42">
        <w:rPr>
          <w:rFonts w:eastAsia="Times New Roman" w:hint="eastAsia"/>
          <w:b/>
          <w:bCs/>
          <w:szCs w:val="24"/>
          <w:lang w:val="en-US"/>
        </w:rPr>
        <w:t>t</w:t>
      </w:r>
      <w:r w:rsidRPr="00337B42">
        <w:rPr>
          <w:rFonts w:eastAsia="Times New Roman"/>
          <w:b/>
          <w:bCs/>
          <w:szCs w:val="24"/>
          <w:lang w:val="en-US"/>
        </w:rPr>
        <w:t>wo reserved LCIDs for CCCH and CCCH1 cases respectively for Msg3 early identification</w:t>
      </w:r>
      <w:r w:rsidRPr="00337B42">
        <w:rPr>
          <w:rFonts w:eastAsia="Times New Roman" w:hint="eastAsia"/>
          <w:b/>
          <w:bCs/>
          <w:szCs w:val="24"/>
          <w:lang w:val="en-US"/>
        </w:rPr>
        <w:t>.</w:t>
      </w:r>
    </w:p>
    <w:p w:rsidR="00360B6A" w:rsidRPr="007F5035" w:rsidRDefault="00360B6A" w:rsidP="00DF5621">
      <w:pPr>
        <w:spacing w:beforeLines="50" w:after="120"/>
        <w:jc w:val="both"/>
        <w:rPr>
          <w:b/>
        </w:rPr>
      </w:pPr>
      <w:r w:rsidRPr="003F002B">
        <w:rPr>
          <w:rFonts w:hint="eastAsia"/>
          <w:b/>
        </w:rPr>
        <w:t>Proposal 2:</w:t>
      </w:r>
      <w:r>
        <w:rPr>
          <w:rFonts w:hint="eastAsia"/>
          <w:b/>
        </w:rPr>
        <w:t xml:space="preserve"> </w:t>
      </w:r>
      <w:r w:rsidRPr="00360B6A">
        <w:rPr>
          <w:rFonts w:hint="eastAsia"/>
          <w:b/>
        </w:rPr>
        <w:t xml:space="preserve">The access and camping restriction used in R17 could be reused as baseline. </w:t>
      </w:r>
      <w:r>
        <w:rPr>
          <w:rFonts w:hint="eastAsia"/>
          <w:b/>
        </w:rPr>
        <w:t>Two</w:t>
      </w:r>
      <w:r w:rsidRPr="008C527F">
        <w:rPr>
          <w:rFonts w:hint="eastAsia"/>
          <w:b/>
        </w:rPr>
        <w:t xml:space="preserve"> new IE in SIB1 may be introduced to control the R18 </w:t>
      </w:r>
      <w:r>
        <w:rPr>
          <w:rFonts w:hint="eastAsia"/>
          <w:b/>
        </w:rPr>
        <w:t>e</w:t>
      </w:r>
      <w:r w:rsidRPr="008C527F">
        <w:rPr>
          <w:rFonts w:hint="eastAsia"/>
          <w:b/>
        </w:rPr>
        <w:t>RedCap UE access the cell</w:t>
      </w:r>
      <w:r>
        <w:rPr>
          <w:rFonts w:hint="eastAsia"/>
          <w:b/>
        </w:rPr>
        <w:t>.</w:t>
      </w:r>
    </w:p>
    <w:p w:rsidR="00B753DB" w:rsidRPr="006B24C9" w:rsidRDefault="00B753DB" w:rsidP="00DF5621">
      <w:pPr>
        <w:spacing w:beforeLines="50" w:after="120"/>
        <w:jc w:val="both"/>
        <w:rPr>
          <w:rFonts w:eastAsiaTheme="minorEastAsia"/>
          <w:b/>
          <w:bCs/>
          <w:szCs w:val="24"/>
          <w:lang w:eastAsia="zh-CN"/>
        </w:rPr>
      </w:pPr>
    </w:p>
    <w:p w:rsidR="0001565F" w:rsidRDefault="0001565F" w:rsidP="00D71370">
      <w:pPr>
        <w:pStyle w:val="1"/>
        <w:spacing w:line="276" w:lineRule="auto"/>
        <w:jc w:val="both"/>
      </w:pPr>
      <w:r w:rsidRPr="00CC0168">
        <w:t>Reference</w:t>
      </w:r>
    </w:p>
    <w:bookmarkEnd w:id="0"/>
    <w:p w:rsidR="000D537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0D5370" w:rsidRPr="000D5370">
        <w:rPr>
          <w:rFonts w:ascii="Times New Roman" w:hAnsi="Times New Roman" w:hint="eastAsia"/>
          <w:lang w:eastAsia="zh-CN"/>
        </w:rPr>
        <w:t xml:space="preserve"> </w:t>
      </w:r>
      <w:r w:rsidR="000D5370" w:rsidRPr="0045331A">
        <w:rPr>
          <w:rFonts w:ascii="Times New Roman" w:hAnsi="Times New Roman"/>
          <w:lang w:eastAsia="zh-CN"/>
        </w:rPr>
        <w:t>3GPP TS 38.321 V17.3.0</w:t>
      </w:r>
      <w:r w:rsidR="000D5370" w:rsidRPr="0045331A">
        <w:rPr>
          <w:rFonts w:ascii="Times New Roman" w:hAnsi="Times New Roman" w:hint="eastAsia"/>
          <w:lang w:eastAsia="zh-CN"/>
        </w:rPr>
        <w:t>,</w:t>
      </w:r>
      <w:r w:rsidR="000D5370" w:rsidRPr="0045331A">
        <w:rPr>
          <w:rFonts w:ascii="Times New Roman" w:hAnsi="Times New Roman"/>
          <w:lang w:eastAsia="zh-CN"/>
        </w:rPr>
        <w:t xml:space="preserve"> Medium Access Control (MAC) protocol specification</w:t>
      </w:r>
      <w:r w:rsidR="000D5370" w:rsidRPr="0045331A">
        <w:rPr>
          <w:rFonts w:ascii="Times New Roman" w:hAnsi="Times New Roman" w:hint="eastAsia"/>
          <w:lang w:eastAsia="zh-CN"/>
        </w:rPr>
        <w:t>(</w:t>
      </w:r>
      <w:r w:rsidR="000D5370" w:rsidRPr="0045331A">
        <w:rPr>
          <w:rFonts w:ascii="Times New Roman" w:hAnsi="Times New Roman"/>
          <w:lang w:eastAsia="zh-CN"/>
        </w:rPr>
        <w:t>Release 17</w:t>
      </w:r>
      <w:r w:rsidR="000D5370" w:rsidRPr="0045331A">
        <w:rPr>
          <w:rFonts w:ascii="Times New Roman" w:hAnsi="Times New Roman" w:hint="eastAsia"/>
          <w:lang w:eastAsia="zh-CN"/>
        </w:rPr>
        <w:t>),</w:t>
      </w:r>
      <w:r w:rsidR="000D5370" w:rsidRPr="0045331A">
        <w:rPr>
          <w:rFonts w:ascii="Times New Roman" w:hAnsi="Times New Roman"/>
          <w:lang w:eastAsia="zh-CN"/>
        </w:rPr>
        <w:t xml:space="preserve"> 2022-12</w:t>
      </w:r>
      <w:r w:rsidR="004959DD">
        <w:rPr>
          <w:rFonts w:ascii="Times New Roman" w:hAnsi="Times New Roman" w:hint="eastAsia"/>
          <w:lang w:eastAsia="zh-CN"/>
        </w:rPr>
        <w:t xml:space="preserve"> </w:t>
      </w:r>
    </w:p>
    <w:p w:rsidR="004147F0" w:rsidRDefault="000D5370" w:rsidP="00E40B96">
      <w:pPr>
        <w:pStyle w:val="CRCoverPage"/>
        <w:tabs>
          <w:tab w:val="right" w:pos="9639"/>
        </w:tabs>
        <w:spacing w:after="0"/>
        <w:rPr>
          <w:rFonts w:ascii="Times New Roman" w:hAnsi="Times New Roman"/>
          <w:lang w:eastAsia="zh-CN"/>
        </w:rPr>
      </w:pPr>
      <w:r>
        <w:rPr>
          <w:rFonts w:ascii="Times New Roman" w:hAnsi="Times New Roman" w:hint="eastAsia"/>
          <w:lang w:eastAsia="zh-CN"/>
        </w:rPr>
        <w:t xml:space="preserve">[2] </w:t>
      </w:r>
      <w:r w:rsidR="008B51FA" w:rsidRPr="008B51FA">
        <w:rPr>
          <w:rFonts w:ascii="Times New Roman" w:hAnsi="Times New Roman"/>
          <w:lang w:eastAsia="zh-CN"/>
        </w:rPr>
        <w:t>3GPP TS 38.304 V17.3.0 (2022-12)</w:t>
      </w:r>
      <w:r w:rsidR="008B51FA" w:rsidRPr="008B51FA">
        <w:t xml:space="preserve"> </w:t>
      </w:r>
      <w:r w:rsidR="008B51FA" w:rsidRPr="008B51FA">
        <w:rPr>
          <w:rFonts w:ascii="Times New Roman" w:hAnsi="Times New Roman"/>
          <w:lang w:eastAsia="zh-CN"/>
        </w:rPr>
        <w:t>User Equipment (UE) procedures in Idle mode and RRC Inactive state</w:t>
      </w:r>
      <w:r w:rsidR="008B51FA">
        <w:rPr>
          <w:rFonts w:ascii="Times New Roman" w:hAnsi="Times New Roman" w:hint="eastAsia"/>
          <w:lang w:eastAsia="zh-CN"/>
        </w:rPr>
        <w:t>（</w:t>
      </w:r>
      <w:r w:rsidR="008B51FA" w:rsidRPr="0045331A">
        <w:rPr>
          <w:rFonts w:ascii="Times New Roman" w:hAnsi="Times New Roman"/>
          <w:lang w:eastAsia="zh-CN"/>
        </w:rPr>
        <w:t>Release 17</w:t>
      </w:r>
      <w:r w:rsidR="008B51FA">
        <w:rPr>
          <w:rFonts w:ascii="Times New Roman" w:hAnsi="Times New Roman" w:hint="eastAsia"/>
          <w:lang w:eastAsia="zh-CN"/>
        </w:rPr>
        <w:t>）</w:t>
      </w:r>
    </w:p>
    <w:p w:rsidR="0045331A" w:rsidRDefault="0045331A" w:rsidP="0045331A">
      <w:pPr>
        <w:pStyle w:val="ZT"/>
        <w:framePr w:wrap="auto" w:hAnchor="text" w:yAlign="inline"/>
        <w:ind w:right="400"/>
        <w:jc w:val="left"/>
        <w:rPr>
          <w:rFonts w:ascii="Times New Roman" w:hAnsi="Times New Roman"/>
          <w:b w:val="0"/>
          <w:sz w:val="20"/>
          <w:lang w:eastAsia="zh-CN"/>
        </w:rPr>
      </w:pPr>
    </w:p>
    <w:p w:rsidR="00B753DB" w:rsidRPr="0045331A" w:rsidRDefault="00B753DB" w:rsidP="0045331A">
      <w:pPr>
        <w:pStyle w:val="ZT"/>
        <w:framePr w:wrap="auto" w:hAnchor="text" w:yAlign="inline"/>
        <w:ind w:right="400"/>
        <w:jc w:val="left"/>
        <w:rPr>
          <w:rFonts w:ascii="Times New Roman" w:hAnsi="Times New Roman"/>
          <w:b w:val="0"/>
          <w:sz w:val="20"/>
          <w:lang w:eastAsia="zh-CN"/>
        </w:rPr>
      </w:pPr>
    </w:p>
    <w:p w:rsidR="007914DA" w:rsidRDefault="007914DA" w:rsidP="00E40B96">
      <w:pPr>
        <w:pStyle w:val="CRCoverPage"/>
        <w:tabs>
          <w:tab w:val="right" w:pos="9639"/>
        </w:tabs>
        <w:spacing w:after="0"/>
        <w:rPr>
          <w:rFonts w:ascii="Times New Roman" w:hAnsi="Times New Roman"/>
          <w:lang w:eastAsia="zh-CN"/>
        </w:rPr>
      </w:pPr>
    </w:p>
    <w:p w:rsidR="00630512" w:rsidRDefault="00630512" w:rsidP="00855598">
      <w:pPr>
        <w:pStyle w:val="ZT"/>
        <w:framePr w:wrap="auto" w:hAnchor="text" w:yAlign="inline"/>
        <w:ind w:right="200"/>
        <w:jc w:val="both"/>
        <w:rPr>
          <w:rFonts w:ascii="Times New Roman" w:hAnsi="Times New Roman"/>
          <w:b w:val="0"/>
          <w:sz w:val="20"/>
          <w:lang w:eastAsia="zh-CN"/>
        </w:rPr>
      </w:pPr>
    </w:p>
    <w:p w:rsidR="00630512" w:rsidRDefault="00630512"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937" w:rsidRDefault="00503937">
      <w:r>
        <w:separator/>
      </w:r>
    </w:p>
  </w:endnote>
  <w:endnote w:type="continuationSeparator" w:id="0">
    <w:p w:rsidR="00503937" w:rsidRDefault="005039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937" w:rsidRDefault="00503937">
      <w:r>
        <w:separator/>
      </w:r>
    </w:p>
  </w:footnote>
  <w:footnote w:type="continuationSeparator" w:id="0">
    <w:p w:rsidR="00503937" w:rsidRDefault="00503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DA2"/>
    <w:multiLevelType w:val="singleLevel"/>
    <w:tmpl w:val="074E6DA2"/>
    <w:lvl w:ilvl="0">
      <w:start w:val="1"/>
      <w:numFmt w:val="bullet"/>
      <w:lvlText w:val=""/>
      <w:lvlJc w:val="left"/>
      <w:pPr>
        <w:ind w:left="42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1">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7">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1">
    <w:nsid w:val="7BED18BC"/>
    <w:multiLevelType w:val="multilevel"/>
    <w:tmpl w:val="42947CD4"/>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0"/>
  </w:num>
  <w:num w:numId="3">
    <w:abstractNumId w:val="22"/>
  </w:num>
  <w:num w:numId="4">
    <w:abstractNumId w:val="16"/>
  </w:num>
  <w:num w:numId="5">
    <w:abstractNumId w:val="1"/>
  </w:num>
  <w:num w:numId="6">
    <w:abstractNumId w:val="3"/>
  </w:num>
  <w:num w:numId="7">
    <w:abstractNumId w:val="11"/>
  </w:num>
  <w:num w:numId="8">
    <w:abstractNumId w:val="13"/>
  </w:num>
  <w:num w:numId="9">
    <w:abstractNumId w:val="10"/>
  </w:num>
  <w:num w:numId="10">
    <w:abstractNumId w:val="14"/>
  </w:num>
  <w:num w:numId="11">
    <w:abstractNumId w:val="9"/>
  </w:num>
  <w:num w:numId="12">
    <w:abstractNumId w:val="21"/>
  </w:num>
  <w:num w:numId="13">
    <w:abstractNumId w:val="6"/>
  </w:num>
  <w:num w:numId="14">
    <w:abstractNumId w:val="18"/>
  </w:num>
  <w:num w:numId="15">
    <w:abstractNumId w:val="8"/>
  </w:num>
  <w:num w:numId="16">
    <w:abstractNumId w:val="12"/>
  </w:num>
  <w:num w:numId="17">
    <w:abstractNumId w:val="4"/>
  </w:num>
  <w:num w:numId="18">
    <w:abstractNumId w:val="5"/>
  </w:num>
  <w:num w:numId="19">
    <w:abstractNumId w:val="0"/>
  </w:num>
  <w:num w:numId="20">
    <w:abstractNumId w:val="19"/>
  </w:num>
  <w:num w:numId="21">
    <w:abstractNumId w:val="15"/>
  </w:num>
  <w:num w:numId="22">
    <w:abstractNumId w:val="17"/>
  </w:num>
  <w:num w:numId="23">
    <w:abstractNumId w:val="7"/>
  </w:num>
  <w:num w:numId="24">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37"/>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254"/>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621"/>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23"/>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qFormat/>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qFormat/>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customStyle="1" w:styleId="MiniHeading">
    <w:name w:val="MiniHeading"/>
    <w:basedOn w:val="a0"/>
    <w:qFormat/>
    <w:rsid w:val="004063BB"/>
    <w:pPr>
      <w:spacing w:before="180" w:after="0"/>
    </w:pPr>
    <w:rPr>
      <w:rFonts w:ascii="Arial" w:eastAsia="MS Mincho" w:hAnsi="Arial"/>
      <w:i/>
      <w:noProof/>
      <w:sz w:val="18"/>
      <w:szCs w:val="24"/>
      <w:u w:val="single"/>
      <w:lang w:val="en-US" w:eastAsia="en-GB"/>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F7801-200E-4E5D-AD51-21D783BD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3082</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137</cp:revision>
  <cp:lastPrinted>2009-04-22T01:01:00Z</cp:lastPrinted>
  <dcterms:created xsi:type="dcterms:W3CDTF">2021-08-02T07:32:00Z</dcterms:created>
  <dcterms:modified xsi:type="dcterms:W3CDTF">2023-05-12T07:03:00Z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