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4B44F87A"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274132">
        <w:rPr>
          <w:sz w:val="24"/>
          <w:lang w:eastAsia="zh-CN"/>
        </w:rPr>
        <w:t xml:space="preserve">2         </w:t>
      </w:r>
      <w:r w:rsidR="00990389">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006B5156" w:rsidRPr="006B5156">
        <w:rPr>
          <w:sz w:val="24"/>
        </w:rPr>
        <w:t>R2-2305496</w:t>
      </w:r>
    </w:p>
    <w:p w14:paraId="2B60AF3C" w14:textId="21A2ACF0" w:rsidR="00EB410E" w:rsidRDefault="00274132" w:rsidP="00ED7D99">
      <w:pPr>
        <w:pStyle w:val="CRCoverPage"/>
        <w:spacing w:after="240"/>
        <w:outlineLvl w:val="0"/>
        <w:rPr>
          <w:b/>
          <w:sz w:val="24"/>
        </w:rPr>
      </w:pPr>
      <w:r w:rsidRPr="00274132">
        <w:rPr>
          <w:b/>
          <w:sz w:val="24"/>
        </w:rPr>
        <w:t>Incheon, Korea, May 22</w:t>
      </w:r>
      <w:r w:rsidRPr="00BA7096">
        <w:rPr>
          <w:b/>
          <w:sz w:val="24"/>
          <w:vertAlign w:val="superscript"/>
        </w:rPr>
        <w:t>nd</w:t>
      </w:r>
      <w:r>
        <w:rPr>
          <w:b/>
          <w:sz w:val="24"/>
        </w:rPr>
        <w:t xml:space="preserve"> </w:t>
      </w:r>
      <w:r w:rsidRPr="00274132">
        <w:rPr>
          <w:b/>
          <w:sz w:val="24"/>
        </w:rPr>
        <w:t>-</w:t>
      </w:r>
      <w:r>
        <w:rPr>
          <w:b/>
          <w:sz w:val="24"/>
        </w:rPr>
        <w:t xml:space="preserve"> </w:t>
      </w:r>
      <w:r w:rsidRPr="00274132">
        <w:rPr>
          <w:b/>
          <w:sz w:val="24"/>
        </w:rPr>
        <w:t>26</w:t>
      </w:r>
      <w:r>
        <w:rPr>
          <w:b/>
          <w:sz w:val="24"/>
        </w:rPr>
        <w:t>th</w:t>
      </w:r>
      <w:r w:rsidRPr="00274132">
        <w:rPr>
          <w:b/>
          <w:sz w:val="24"/>
        </w:rPr>
        <w:t>, 2023</w:t>
      </w:r>
    </w:p>
    <w:p w14:paraId="012E2D7F" w14:textId="605A8763"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E42E4D">
        <w:rPr>
          <w:rFonts w:ascii="Arial" w:hAnsi="Arial" w:cs="Arial"/>
          <w:b/>
          <w:bCs/>
          <w:sz w:val="24"/>
        </w:rPr>
        <w:t>Agenda item:</w:t>
      </w:r>
      <w:r w:rsidRPr="00E42E4D">
        <w:rPr>
          <w:rFonts w:ascii="Arial" w:hAnsi="Arial" w:cs="Arial"/>
          <w:bCs/>
          <w:sz w:val="24"/>
        </w:rPr>
        <w:tab/>
      </w:r>
      <w:r w:rsidR="007E784E">
        <w:rPr>
          <w:rFonts w:ascii="Arial" w:hAnsi="Arial" w:cs="Arial"/>
          <w:bCs/>
          <w:sz w:val="24"/>
        </w:rPr>
        <w:t>7.5.4.2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0C9C8439" w:rsidR="00F03C36" w:rsidRPr="007F16F8" w:rsidRDefault="00F03C36" w:rsidP="78B3BFCB">
      <w:pPr>
        <w:tabs>
          <w:tab w:val="left" w:pos="2160"/>
          <w:tab w:val="left" w:pos="3880"/>
        </w:tabs>
        <w:spacing w:after="120"/>
        <w:ind w:left="2070" w:hanging="2070"/>
        <w:rPr>
          <w:rFonts w:ascii="Arial" w:eastAsia="Malgun Gothic" w:hAnsi="Arial" w:cs="Arial"/>
          <w:sz w:val="24"/>
          <w:szCs w:val="24"/>
          <w:lang w:eastAsia="ko-KR"/>
        </w:rPr>
      </w:pPr>
      <w:r w:rsidRPr="78B3BFCB">
        <w:rPr>
          <w:rFonts w:ascii="Arial" w:hAnsi="Arial" w:cs="Arial"/>
          <w:b/>
          <w:bCs/>
          <w:sz w:val="24"/>
          <w:szCs w:val="24"/>
        </w:rPr>
        <w:t>Title:</w:t>
      </w:r>
      <w:r>
        <w:tab/>
      </w:r>
      <w:r w:rsidR="004758DE" w:rsidRPr="78B3BFCB">
        <w:rPr>
          <w:rFonts w:ascii="Arial" w:hAnsi="Arial" w:cs="Arial"/>
          <w:sz w:val="24"/>
          <w:szCs w:val="24"/>
        </w:rPr>
        <w:t xml:space="preserve">Discard </w:t>
      </w:r>
      <w:r w:rsidR="002671CB">
        <w:rPr>
          <w:rFonts w:ascii="Arial" w:hAnsi="Arial" w:cs="Arial"/>
          <w:sz w:val="24"/>
          <w:szCs w:val="24"/>
        </w:rPr>
        <w:t>Enhancements</w:t>
      </w:r>
      <w:r w:rsidR="002671CB" w:rsidRPr="78B3BFCB">
        <w:rPr>
          <w:rFonts w:ascii="Arial" w:hAnsi="Arial" w:cs="Arial"/>
          <w:sz w:val="24"/>
          <w:szCs w:val="24"/>
        </w:rPr>
        <w:t xml:space="preserve"> </w:t>
      </w:r>
      <w:r w:rsidR="004758DE" w:rsidRPr="78B3BFCB">
        <w:rPr>
          <w:rFonts w:ascii="Arial" w:hAnsi="Arial" w:cs="Arial"/>
          <w:sz w:val="24"/>
          <w:szCs w:val="24"/>
        </w:rPr>
        <w:t>for XR</w:t>
      </w:r>
      <w:r w:rsidR="002671CB">
        <w:rPr>
          <w:rFonts w:ascii="Arial" w:hAnsi="Arial" w:cs="Arial"/>
          <w:sz w:val="24"/>
          <w:szCs w:val="24"/>
        </w:rPr>
        <w:t xml:space="preserve"> Traffic</w:t>
      </w:r>
    </w:p>
    <w:p w14:paraId="7E34ABB8" w14:textId="448804DF"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w:t>
      </w:r>
    </w:p>
    <w:p w14:paraId="2B8DF5C7" w14:textId="77777777" w:rsidR="00EB410E" w:rsidRDefault="00EB410E" w:rsidP="002619A9">
      <w:pPr>
        <w:pStyle w:val="Heading1"/>
        <w:numPr>
          <w:ilvl w:val="0"/>
          <w:numId w:val="2"/>
        </w:numPr>
      </w:pPr>
      <w:r>
        <w:t>Introduction</w:t>
      </w:r>
    </w:p>
    <w:p w14:paraId="186AA417" w14:textId="0171FB63" w:rsidR="003C1FAB" w:rsidRDefault="003C1FAB" w:rsidP="00485AA6">
      <w:pPr>
        <w:jc w:val="both"/>
        <w:rPr>
          <w:lang w:val="en-GB"/>
        </w:rPr>
      </w:pPr>
      <w:bookmarkStart w:id="1" w:name="Proposal_Pattern_Length"/>
      <w:r>
        <w:rPr>
          <w:lang w:val="en-GB"/>
        </w:rPr>
        <w:t xml:space="preserve">In the </w:t>
      </w:r>
      <w:r w:rsidR="002B7D8B">
        <w:rPr>
          <w:lang w:val="en-GB"/>
        </w:rPr>
        <w:t>previous</w:t>
      </w:r>
      <w:r>
        <w:rPr>
          <w:lang w:val="en-GB"/>
        </w:rPr>
        <w:t xml:space="preserve"> RAN2 meeting</w:t>
      </w:r>
      <w:r w:rsidR="002B7D8B">
        <w:rPr>
          <w:lang w:val="en-GB"/>
        </w:rPr>
        <w:t>s</w:t>
      </w:r>
      <w:r>
        <w:rPr>
          <w:lang w:val="en-GB"/>
        </w:rPr>
        <w:t xml:space="preserve">, </w:t>
      </w:r>
      <w:r w:rsidR="00847D94">
        <w:rPr>
          <w:lang w:val="en-GB"/>
        </w:rPr>
        <w:t>following agreement</w:t>
      </w:r>
      <w:r w:rsidR="002B7D8B">
        <w:rPr>
          <w:lang w:val="en-GB"/>
        </w:rPr>
        <w:t>s</w:t>
      </w:r>
      <w:r w:rsidR="00847D94">
        <w:rPr>
          <w:lang w:val="en-GB"/>
        </w:rPr>
        <w:t xml:space="preserve"> related to PDU discard </w:t>
      </w:r>
      <w:r w:rsidR="00E514D8">
        <w:rPr>
          <w:lang w:val="en-GB"/>
        </w:rPr>
        <w:t>w</w:t>
      </w:r>
      <w:r w:rsidR="002B7D8B">
        <w:rPr>
          <w:lang w:val="en-GB"/>
        </w:rPr>
        <w:t>ere</w:t>
      </w:r>
      <w:r w:rsidR="00847D94">
        <w:rPr>
          <w:lang w:val="en-GB"/>
        </w:rPr>
        <w:t xml:space="preserve"> made.</w:t>
      </w:r>
    </w:p>
    <w:tbl>
      <w:tblPr>
        <w:tblStyle w:val="TableGrid"/>
        <w:tblW w:w="0" w:type="auto"/>
        <w:tblLook w:val="04A0" w:firstRow="1" w:lastRow="0" w:firstColumn="1" w:lastColumn="0" w:noHBand="0" w:noVBand="1"/>
      </w:tblPr>
      <w:tblGrid>
        <w:gridCol w:w="9350"/>
      </w:tblGrid>
      <w:tr w:rsidR="00847D94" w14:paraId="31937F2F" w14:textId="77777777" w:rsidTr="00847D94">
        <w:tc>
          <w:tcPr>
            <w:tcW w:w="9350" w:type="dxa"/>
          </w:tcPr>
          <w:p w14:paraId="25356226" w14:textId="5F227901" w:rsidR="00957F79" w:rsidRPr="004B774A" w:rsidRDefault="00957F79" w:rsidP="00BA7096">
            <w:pPr>
              <w:spacing w:before="60" w:after="120"/>
              <w:ind w:left="154"/>
              <w:rPr>
                <w:u w:val="single"/>
                <w:lang w:val="en-GB"/>
              </w:rPr>
            </w:pPr>
            <w:r w:rsidRPr="004B774A">
              <w:rPr>
                <w:u w:val="single"/>
                <w:lang w:val="en-GB"/>
              </w:rPr>
              <w:t>RAN2 #121</w:t>
            </w:r>
            <w:r w:rsidR="00F0585A">
              <w:rPr>
                <w:u w:val="single"/>
                <w:lang w:val="en-GB"/>
              </w:rPr>
              <w:t>bis-e</w:t>
            </w:r>
          </w:p>
          <w:p w14:paraId="173F8A22" w14:textId="121EB8C7" w:rsidR="00957F79" w:rsidRPr="00BA7096" w:rsidRDefault="00F0585A" w:rsidP="00BA7096">
            <w:pPr>
              <w:pStyle w:val="ListParagraph"/>
              <w:numPr>
                <w:ilvl w:val="0"/>
                <w:numId w:val="16"/>
              </w:numPr>
              <w:spacing w:after="120"/>
              <w:contextualSpacing w:val="0"/>
              <w:rPr>
                <w:i/>
                <w:iCs/>
                <w:lang w:val="en-GB"/>
              </w:rPr>
            </w:pPr>
            <w:r w:rsidRPr="00BA7096">
              <w:rPr>
                <w:b/>
                <w:bCs/>
                <w:i/>
                <w:iCs/>
                <w:lang w:val="en-GB"/>
              </w:rPr>
              <w:t>PDU set discard</w:t>
            </w:r>
            <w:r w:rsidRPr="00F0585A">
              <w:rPr>
                <w:i/>
                <w:iCs/>
                <w:lang w:val="en-GB"/>
              </w:rPr>
              <w:t xml:space="preserve"> is </w:t>
            </w:r>
            <w:r w:rsidRPr="00BA7096">
              <w:rPr>
                <w:b/>
                <w:bCs/>
                <w:i/>
                <w:iCs/>
                <w:lang w:val="en-GB"/>
              </w:rPr>
              <w:t>modelled</w:t>
            </w:r>
            <w:r w:rsidRPr="00F0585A">
              <w:rPr>
                <w:i/>
                <w:iCs/>
                <w:lang w:val="en-GB"/>
              </w:rPr>
              <w:t xml:space="preserve"> using the </w:t>
            </w:r>
            <w:r w:rsidRPr="00BA7096">
              <w:rPr>
                <w:b/>
                <w:bCs/>
                <w:i/>
                <w:iCs/>
                <w:lang w:val="en-GB"/>
              </w:rPr>
              <w:t>existing PDCP discard timer</w:t>
            </w:r>
            <w:r w:rsidRPr="00F0585A">
              <w:rPr>
                <w:i/>
                <w:iCs/>
                <w:lang w:val="en-GB"/>
              </w:rPr>
              <w:t xml:space="preserve"> for the uplink. The timer is in network control</w:t>
            </w:r>
            <w:r w:rsidR="00981A14">
              <w:rPr>
                <w:i/>
                <w:iCs/>
                <w:lang w:val="en-GB"/>
              </w:rPr>
              <w:t>.</w:t>
            </w:r>
          </w:p>
          <w:p w14:paraId="3A14C7E1" w14:textId="41593B2A" w:rsidR="00DF08AF" w:rsidRPr="004B774A" w:rsidRDefault="004B774A" w:rsidP="00BA7096">
            <w:pPr>
              <w:spacing w:before="60" w:after="120"/>
              <w:ind w:left="154"/>
              <w:rPr>
                <w:u w:val="single"/>
                <w:lang w:val="en-GB"/>
              </w:rPr>
            </w:pPr>
            <w:r w:rsidRPr="004B774A">
              <w:rPr>
                <w:u w:val="single"/>
                <w:lang w:val="en-GB"/>
              </w:rPr>
              <w:t>RAN2 #121</w:t>
            </w:r>
          </w:p>
          <w:p w14:paraId="0032F950" w14:textId="39BA45CE" w:rsidR="00DF08AF" w:rsidRPr="00BA7096" w:rsidRDefault="00DF08AF" w:rsidP="00BA7096">
            <w:pPr>
              <w:pStyle w:val="ListParagraph"/>
              <w:numPr>
                <w:ilvl w:val="0"/>
                <w:numId w:val="16"/>
              </w:numPr>
              <w:spacing w:after="120"/>
              <w:contextualSpacing w:val="0"/>
              <w:rPr>
                <w:i/>
                <w:iCs/>
                <w:lang w:val="en-GB"/>
              </w:rPr>
            </w:pPr>
            <w:r w:rsidRPr="00BA7096">
              <w:rPr>
                <w:i/>
                <w:iCs/>
                <w:lang w:val="en-GB"/>
              </w:rPr>
              <w:t xml:space="preserve">RAN2 thinks </w:t>
            </w:r>
            <w:r w:rsidRPr="00BA7096">
              <w:rPr>
                <w:b/>
                <w:bCs/>
                <w:i/>
                <w:iCs/>
                <w:lang w:val="en-GB"/>
              </w:rPr>
              <w:t>PSI</w:t>
            </w:r>
            <w:r w:rsidRPr="00BA7096">
              <w:rPr>
                <w:i/>
                <w:iCs/>
                <w:lang w:val="en-GB"/>
              </w:rPr>
              <w:t xml:space="preserve"> can be </w:t>
            </w:r>
            <w:r w:rsidRPr="00BA7096">
              <w:rPr>
                <w:b/>
                <w:bCs/>
                <w:i/>
                <w:iCs/>
                <w:lang w:val="en-GB"/>
              </w:rPr>
              <w:t>useful for PDU set-based discard</w:t>
            </w:r>
            <w:r w:rsidRPr="00BA7096">
              <w:rPr>
                <w:i/>
                <w:iCs/>
                <w:lang w:val="en-GB"/>
              </w:rPr>
              <w:t xml:space="preserve">. RAN2 aims to introduce a mechanism to allow UE to handle discarding of packets with different PSI </w:t>
            </w:r>
            <w:r w:rsidRPr="00BA7096">
              <w:rPr>
                <w:b/>
                <w:bCs/>
                <w:i/>
                <w:iCs/>
                <w:lang w:val="en-GB"/>
              </w:rPr>
              <w:t>in case of congestion</w:t>
            </w:r>
            <w:r w:rsidRPr="00BA7096">
              <w:rPr>
                <w:i/>
                <w:iCs/>
                <w:lang w:val="en-GB"/>
              </w:rPr>
              <w:t>. FFS for other cases.</w:t>
            </w:r>
          </w:p>
          <w:p w14:paraId="1533BBE7" w14:textId="38308DBC" w:rsidR="002B7D8B" w:rsidRPr="004B774A" w:rsidRDefault="00DF08AF" w:rsidP="00BA7096">
            <w:pPr>
              <w:spacing w:after="120"/>
              <w:ind w:left="154"/>
              <w:jc w:val="both"/>
              <w:rPr>
                <w:u w:val="single"/>
                <w:lang w:val="en-GB"/>
              </w:rPr>
            </w:pPr>
            <w:r w:rsidRPr="004B774A">
              <w:rPr>
                <w:u w:val="single"/>
                <w:lang w:val="en-GB"/>
              </w:rPr>
              <w:t>RAN2 #120</w:t>
            </w:r>
          </w:p>
          <w:p w14:paraId="6141FA6E" w14:textId="0CC5A410" w:rsidR="00847D94" w:rsidRPr="00BA7096" w:rsidRDefault="001829DD" w:rsidP="00BA7096">
            <w:pPr>
              <w:pStyle w:val="ListParagraph"/>
              <w:numPr>
                <w:ilvl w:val="0"/>
                <w:numId w:val="16"/>
              </w:numPr>
              <w:spacing w:after="120"/>
              <w:contextualSpacing w:val="0"/>
              <w:jc w:val="both"/>
              <w:rPr>
                <w:i/>
                <w:iCs/>
                <w:lang w:val="en-GB"/>
              </w:rPr>
            </w:pPr>
            <w:r w:rsidRPr="00BA7096">
              <w:rPr>
                <w:i/>
                <w:iCs/>
                <w:lang w:val="en-GB"/>
              </w:rPr>
              <w:t>For uplink, handling of discard FFS.</w:t>
            </w:r>
          </w:p>
          <w:p w14:paraId="4A8D80D0" w14:textId="3C802A8D" w:rsidR="001829DD" w:rsidRPr="00EB75D5" w:rsidRDefault="00824A7C" w:rsidP="00BA7096">
            <w:pPr>
              <w:pStyle w:val="ListParagraph"/>
              <w:numPr>
                <w:ilvl w:val="0"/>
                <w:numId w:val="16"/>
              </w:numPr>
              <w:spacing w:after="120"/>
              <w:contextualSpacing w:val="0"/>
              <w:rPr>
                <w:lang w:val="en-GB"/>
              </w:rPr>
            </w:pPr>
            <w:r w:rsidRPr="00BA7096">
              <w:rPr>
                <w:i/>
                <w:iCs/>
                <w:lang w:val="en-GB"/>
              </w:rPr>
              <w:t xml:space="preserve">RAN2 to support </w:t>
            </w:r>
            <w:r w:rsidRPr="00BA7096">
              <w:rPr>
                <w:b/>
                <w:bCs/>
                <w:i/>
                <w:iCs/>
                <w:lang w:val="en-GB"/>
              </w:rPr>
              <w:t>timer-based discarding</w:t>
            </w:r>
            <w:r w:rsidRPr="00BA7096">
              <w:rPr>
                <w:i/>
                <w:iCs/>
                <w:lang w:val="en-GB"/>
              </w:rPr>
              <w:t xml:space="preserve"> of UL transmit side of PDCP PDU/SDUs of a PDU set. FFS how this is modelled in PDCP specification, can be discussed in WI phase.</w:t>
            </w:r>
          </w:p>
        </w:tc>
      </w:tr>
    </w:tbl>
    <w:p w14:paraId="64938A43" w14:textId="5937414A" w:rsidR="00485AA6" w:rsidRDefault="00EB75D5" w:rsidP="00485AA6">
      <w:pPr>
        <w:jc w:val="both"/>
        <w:rPr>
          <w:lang w:val="en-GB"/>
        </w:rPr>
      </w:pPr>
      <w:r>
        <w:rPr>
          <w:lang w:val="en-GB"/>
        </w:rPr>
        <w:br/>
      </w:r>
      <w:r w:rsidR="008567C9">
        <w:rPr>
          <w:lang w:val="en-GB"/>
        </w:rPr>
        <w:t xml:space="preserve">This document </w:t>
      </w:r>
      <w:r w:rsidR="00A424CC">
        <w:rPr>
          <w:lang w:val="en-GB"/>
        </w:rPr>
        <w:t>discusses</w:t>
      </w:r>
      <w:r w:rsidR="008567C9">
        <w:rPr>
          <w:lang w:val="en-GB"/>
        </w:rPr>
        <w:t xml:space="preserve"> </w:t>
      </w:r>
      <w:r w:rsidR="00D66C29">
        <w:rPr>
          <w:lang w:val="en-GB"/>
        </w:rPr>
        <w:t>RAN impacts</w:t>
      </w:r>
      <w:r w:rsidR="00485AA6">
        <w:rPr>
          <w:lang w:val="en-GB"/>
        </w:rPr>
        <w:t xml:space="preserve"> and procedure</w:t>
      </w:r>
      <w:r w:rsidR="002D0701">
        <w:rPr>
          <w:lang w:val="en-GB"/>
        </w:rPr>
        <w:t>s</w:t>
      </w:r>
      <w:r w:rsidR="00485AA6">
        <w:rPr>
          <w:lang w:val="en-GB"/>
        </w:rPr>
        <w:t xml:space="preserve"> for packet discard</w:t>
      </w:r>
      <w:r w:rsidR="00D66C29">
        <w:rPr>
          <w:lang w:val="en-GB"/>
        </w:rPr>
        <w:t xml:space="preserve"> considering</w:t>
      </w:r>
      <w:r w:rsidR="00AB18CF">
        <w:rPr>
          <w:lang w:val="en-GB"/>
        </w:rPr>
        <w:t xml:space="preserve"> RAN2 </w:t>
      </w:r>
      <w:r w:rsidR="004B774A">
        <w:rPr>
          <w:lang w:val="en-GB"/>
        </w:rPr>
        <w:t xml:space="preserve">discussion so far, and </w:t>
      </w:r>
      <w:r w:rsidR="00AB18CF">
        <w:rPr>
          <w:lang w:val="en-GB"/>
        </w:rPr>
        <w:t>agreements</w:t>
      </w:r>
      <w:r w:rsidR="004B774A">
        <w:rPr>
          <w:lang w:val="en-GB"/>
        </w:rPr>
        <w:t xml:space="preserve"> made in RAN2 and </w:t>
      </w:r>
      <w:r w:rsidR="00D66C29">
        <w:rPr>
          <w:lang w:val="en-GB"/>
        </w:rPr>
        <w:t>SA2</w:t>
      </w:r>
      <w:r w:rsidR="00C36403">
        <w:rPr>
          <w:lang w:val="en-GB"/>
        </w:rPr>
        <w:t xml:space="preserve">. </w:t>
      </w:r>
    </w:p>
    <w:p w14:paraId="0D414AED" w14:textId="6B894091" w:rsidR="006B56C1" w:rsidRDefault="009F593A" w:rsidP="002619A9">
      <w:pPr>
        <w:pStyle w:val="Heading1"/>
      </w:pPr>
      <w:bookmarkStart w:id="2" w:name="_Ref126879705"/>
      <w:r>
        <w:t>Discussion</w:t>
      </w:r>
    </w:p>
    <w:p w14:paraId="00A38615" w14:textId="6A8C6586" w:rsidR="00501C1D" w:rsidRDefault="00537B03" w:rsidP="002619A9">
      <w:pPr>
        <w:pStyle w:val="Heading2"/>
      </w:pPr>
      <w:bookmarkStart w:id="3" w:name="_Ref131417978"/>
      <w:r>
        <w:t xml:space="preserve">PDU </w:t>
      </w:r>
      <w:r w:rsidR="00271FCC">
        <w:t>S</w:t>
      </w:r>
      <w:r>
        <w:t>et discard</w:t>
      </w:r>
    </w:p>
    <w:p w14:paraId="2E0708B9" w14:textId="39158AB3" w:rsidR="00DC62DD" w:rsidRDefault="00DC62DD" w:rsidP="00BA7096">
      <w:pPr>
        <w:pStyle w:val="Heading3"/>
      </w:pPr>
      <w:bookmarkStart w:id="4" w:name="_Toc110337067"/>
      <w:bookmarkStart w:id="5" w:name="_Toc110342143"/>
      <w:bookmarkStart w:id="6" w:name="_Toc110363178"/>
      <w:bookmarkStart w:id="7" w:name="_Toc110401402"/>
      <w:bookmarkStart w:id="8" w:name="_Toc110424387"/>
      <w:bookmarkStart w:id="9" w:name="_Toc110438145"/>
      <w:bookmarkStart w:id="10" w:name="_Toc110503290"/>
      <w:bookmarkStart w:id="11" w:name="_Toc110525023"/>
      <w:bookmarkStart w:id="12" w:name="_Toc110600408"/>
      <w:bookmarkStart w:id="13" w:name="_Toc110601593"/>
      <w:bookmarkStart w:id="14" w:name="_Toc110867048"/>
      <w:bookmarkStart w:id="15" w:name="_Toc114219643"/>
      <w:bookmarkStart w:id="16" w:name="_Toc114219672"/>
      <w:bookmarkStart w:id="17" w:name="_Toc115176934"/>
      <w:bookmarkStart w:id="18" w:name="_Toc115302156"/>
      <w:bookmarkEnd w:id="3"/>
      <w:r>
        <w:t>PSIHI</w:t>
      </w:r>
      <w:r w:rsidR="00EF6DDF">
        <w:t xml:space="preserve"> implication to </w:t>
      </w:r>
      <w:r>
        <w:t>PDU</w:t>
      </w:r>
      <w:r w:rsidR="00EF6DDF">
        <w:t xml:space="preserve"> </w:t>
      </w:r>
      <w:r w:rsidR="00271FCC">
        <w:t>S</w:t>
      </w:r>
      <w:r w:rsidR="00EF6DDF">
        <w:t>et</w:t>
      </w:r>
      <w:r>
        <w:t xml:space="preserve"> </w:t>
      </w:r>
      <w:r w:rsidR="00EF6DDF">
        <w:t>d</w:t>
      </w:r>
      <w:r>
        <w:t>iscard</w:t>
      </w:r>
    </w:p>
    <w:p w14:paraId="59F58653" w14:textId="7DBC034E" w:rsidR="0015323D" w:rsidRDefault="00DC62DD" w:rsidP="00376E92">
      <w:pPr>
        <w:jc w:val="both"/>
      </w:pPr>
      <w:r>
        <w:t xml:space="preserve">SA2 </w:t>
      </w:r>
      <w:r w:rsidR="001769F2">
        <w:t>defined a</w:t>
      </w:r>
      <w:r>
        <w:t xml:space="preserve"> QoS parameter of PDU Set Integrated Handling Indication (PSIHI) which indicates whether all PDUs </w:t>
      </w:r>
      <w:r w:rsidR="00F178B6">
        <w:t xml:space="preserve">belonging to a PDU set </w:t>
      </w:r>
      <w:r>
        <w:t>are needed for the usage of th</w:t>
      </w:r>
      <w:r w:rsidR="00F178B6">
        <w:t>at</w:t>
      </w:r>
      <w:r>
        <w:t xml:space="preserve"> PDU Set by the application layer in the receiver side. </w:t>
      </w:r>
      <w:r w:rsidR="0015323D">
        <w:t xml:space="preserve">SA2 also agreed that in R18, </w:t>
      </w:r>
      <w:r w:rsidR="0015323D" w:rsidRPr="00F62549">
        <w:t>a PDU Set is considered as successfully delivered only when all PDUs of a PDU Set are delivered successfully</w:t>
      </w:r>
      <w:r w:rsidR="0015323D">
        <w:t xml:space="preserve"> </w:t>
      </w:r>
      <w:r w:rsidR="0015323D">
        <w:fldChar w:fldCharType="begin"/>
      </w:r>
      <w:r w:rsidR="0015323D">
        <w:instrText xml:space="preserve"> REF _Ref131413727 \r \h </w:instrText>
      </w:r>
      <w:r w:rsidR="0015323D">
        <w:fldChar w:fldCharType="separate"/>
      </w:r>
      <w:r w:rsidR="00193412">
        <w:t>[4]</w:t>
      </w:r>
      <w:r w:rsidR="0015323D">
        <w:fldChar w:fldCharType="end"/>
      </w:r>
      <w:r w:rsidR="0015323D">
        <w:t>. This would imply that PSIHI is always considered enabled/set for this release.</w:t>
      </w:r>
    </w:p>
    <w:p w14:paraId="2940AF1E" w14:textId="09404AE8" w:rsidR="00DC62DD" w:rsidRDefault="00886FF8" w:rsidP="00813F17">
      <w:pPr>
        <w:jc w:val="both"/>
      </w:pPr>
      <w:r>
        <w:t>Summarizing</w:t>
      </w:r>
      <w:r w:rsidR="00A348BE">
        <w:t>, w</w:t>
      </w:r>
      <w:r w:rsidR="00056776" w:rsidRPr="00484B07">
        <w:t xml:space="preserve">hen the PSIHI is set for a QoS flow, </w:t>
      </w:r>
      <w:r w:rsidR="00A348BE">
        <w:t xml:space="preserve">this means that </w:t>
      </w:r>
      <w:r w:rsidR="00056776" w:rsidRPr="00484B07">
        <w:t xml:space="preserve">as soon as one PDU of a </w:t>
      </w:r>
      <w:r w:rsidR="009747EA">
        <w:t>given</w:t>
      </w:r>
      <w:r w:rsidR="00056776" w:rsidRPr="00484B07">
        <w:t xml:space="preserve"> PDU set is known to be lost</w:t>
      </w:r>
      <w:r w:rsidR="00D01B80">
        <w:t xml:space="preserve"> (or corrupted or delayed above its maximum delay budget support</w:t>
      </w:r>
      <w:r w:rsidR="00843156">
        <w:t>ed or after it has exhausted HARQ retransmissions)</w:t>
      </w:r>
      <w:r w:rsidR="00056776" w:rsidRPr="00484B07">
        <w:t>, the remaining PDUs of that PDU Set can be considered as no longer needed by the application and may be subject to discard operation</w:t>
      </w:r>
      <w:r w:rsidR="002E4DF0">
        <w:t xml:space="preserve"> </w:t>
      </w:r>
      <w:r w:rsidR="002E4DF0">
        <w:fldChar w:fldCharType="begin"/>
      </w:r>
      <w:r w:rsidR="002E4DF0">
        <w:instrText xml:space="preserve"> REF _Ref131415231 \r \h </w:instrText>
      </w:r>
      <w:r w:rsidR="002E4DF0">
        <w:fldChar w:fldCharType="separate"/>
      </w:r>
      <w:r w:rsidR="00193412">
        <w:t>[5]</w:t>
      </w:r>
      <w:r w:rsidR="002E4DF0">
        <w:fldChar w:fldCharType="end"/>
      </w:r>
      <w:r w:rsidR="00056776">
        <w:t>.</w:t>
      </w:r>
      <w:r w:rsidR="002E4DF0">
        <w:t xml:space="preserve"> </w:t>
      </w:r>
      <w:r>
        <w:t xml:space="preserve">In addition, even though SA2 </w:t>
      </w:r>
      <w:r w:rsidR="00E94703">
        <w:t>is not specifying in Rel-18 UE behaviour when PSIHI is not set, PSIHI parameter is well defined and RAN2 specification should also define this accordingly.</w:t>
      </w:r>
    </w:p>
    <w:p w14:paraId="06D1C794" w14:textId="446A199F" w:rsidR="00181250" w:rsidRDefault="006150C4" w:rsidP="00892868">
      <w:pPr>
        <w:pStyle w:val="observ"/>
        <w:ind w:left="360"/>
      </w:pPr>
      <w:bookmarkStart w:id="19" w:name="_Toc131421285"/>
      <w:bookmarkStart w:id="20" w:name="_Toc131492621"/>
      <w:bookmarkStart w:id="21" w:name="_Toc131603848"/>
      <w:bookmarkStart w:id="22" w:name="_Toc131684203"/>
      <w:bookmarkStart w:id="23" w:name="_Toc131718296"/>
      <w:bookmarkStart w:id="24" w:name="_Toc131718470"/>
      <w:bookmarkStart w:id="25" w:name="_Toc134568482"/>
      <w:bookmarkStart w:id="26" w:name="_Toc134568532"/>
      <w:bookmarkStart w:id="27" w:name="_Toc134738566"/>
      <w:bookmarkStart w:id="28" w:name="_Toc134738601"/>
      <w:r>
        <w:t xml:space="preserve">SA2 </w:t>
      </w:r>
      <w:r w:rsidR="002079AB">
        <w:t>defines</w:t>
      </w:r>
      <w:r w:rsidR="00376E92">
        <w:t xml:space="preserve"> </w:t>
      </w:r>
      <w:r>
        <w:t>that</w:t>
      </w:r>
      <w:r w:rsidR="002079AB">
        <w:t xml:space="preserve"> for Rel-18,</w:t>
      </w:r>
      <w:r>
        <w:t xml:space="preserve"> </w:t>
      </w:r>
      <w:r w:rsidRPr="00F83707">
        <w:t xml:space="preserve">a PDU Set is considered as successfully delivered </w:t>
      </w:r>
      <w:r w:rsidRPr="00BA7096">
        <w:rPr>
          <w:u w:val="single"/>
        </w:rPr>
        <w:t>only</w:t>
      </w:r>
      <w:r w:rsidRPr="00F83707">
        <w:t xml:space="preserve"> when all PDUs of a PDU Set are delivered successfully</w:t>
      </w:r>
      <w:r>
        <w:t xml:space="preserve">, </w:t>
      </w:r>
      <w:r w:rsidR="0015323D">
        <w:t xml:space="preserve">i.e., </w:t>
      </w:r>
      <w:r>
        <w:t xml:space="preserve">PSIHI is always </w:t>
      </w:r>
      <w:r w:rsidR="0015323D">
        <w:t xml:space="preserve">considered as </w:t>
      </w:r>
      <w:r>
        <w:t>enabled/set for</w:t>
      </w:r>
      <w:r w:rsidR="0015323D">
        <w:t xml:space="preserve"> </w:t>
      </w:r>
      <w:r>
        <w:t>R</w:t>
      </w:r>
      <w:r w:rsidR="0015323D">
        <w:t>el-</w:t>
      </w:r>
      <w:r>
        <w:t>18.</w:t>
      </w:r>
      <w:bookmarkEnd w:id="19"/>
      <w:bookmarkEnd w:id="20"/>
      <w:bookmarkEnd w:id="21"/>
      <w:bookmarkEnd w:id="22"/>
      <w:bookmarkEnd w:id="23"/>
      <w:bookmarkEnd w:id="24"/>
      <w:bookmarkEnd w:id="25"/>
      <w:bookmarkEnd w:id="26"/>
      <w:bookmarkEnd w:id="27"/>
      <w:bookmarkEnd w:id="28"/>
    </w:p>
    <w:p w14:paraId="7599D5FF" w14:textId="4CDD3DE3" w:rsidR="007D1E68" w:rsidRDefault="00C952F1" w:rsidP="007D1E68">
      <w:pPr>
        <w:pStyle w:val="Proposal"/>
        <w:numPr>
          <w:ilvl w:val="0"/>
          <w:numId w:val="4"/>
        </w:numPr>
      </w:pPr>
      <w:bookmarkStart w:id="29" w:name="_Toc131421291"/>
      <w:bookmarkStart w:id="30" w:name="_Toc131422699"/>
      <w:bookmarkStart w:id="31" w:name="_Ref131483339"/>
      <w:bookmarkStart w:id="32" w:name="_Toc131492628"/>
      <w:bookmarkStart w:id="33" w:name="_Toc131603855"/>
      <w:bookmarkStart w:id="34" w:name="_Toc131684211"/>
      <w:bookmarkStart w:id="35" w:name="_Toc131718306"/>
      <w:bookmarkStart w:id="36" w:name="_Toc131718480"/>
      <w:bookmarkStart w:id="37" w:name="_Toc134568490"/>
      <w:bookmarkStart w:id="38" w:name="_Toc134738573"/>
      <w:bookmarkStart w:id="39" w:name="_Toc134738608"/>
      <w:r>
        <w:lastRenderedPageBreak/>
        <w:t xml:space="preserve">RAN2 specification of PDU Set </w:t>
      </w:r>
      <w:r w:rsidR="00D001B4">
        <w:t xml:space="preserve">discard operation </w:t>
      </w:r>
      <w:r>
        <w:t xml:space="preserve">should </w:t>
      </w:r>
      <w:r w:rsidR="00D001B4">
        <w:t>consider the</w:t>
      </w:r>
      <w:r w:rsidR="00C6398E">
        <w:t xml:space="preserve"> PDU Set Integrated Handling Indication</w:t>
      </w:r>
      <w:r w:rsidR="00D001B4">
        <w:t xml:space="preserve"> </w:t>
      </w:r>
      <w:r w:rsidR="00C6398E">
        <w:t>(</w:t>
      </w:r>
      <w:r w:rsidR="00D001B4">
        <w:t>PSIHI</w:t>
      </w:r>
      <w:r w:rsidR="00C6398E">
        <w:t>) which is defined by SA2 to</w:t>
      </w:r>
      <w:r w:rsidR="00E059BD">
        <w:t xml:space="preserve"> distinguish </w:t>
      </w:r>
      <w:proofErr w:type="gramStart"/>
      <w:r w:rsidR="00E059BD">
        <w:t>whether</w:t>
      </w:r>
      <w:r w:rsidR="00ED06B6">
        <w:t xml:space="preserve"> or not</w:t>
      </w:r>
      <w:proofErr w:type="gramEnd"/>
      <w:r w:rsidR="00E059BD">
        <w:t xml:space="preserve"> </w:t>
      </w:r>
      <w:r w:rsidR="00D01506">
        <w:t>all PDUs of the PDU set</w:t>
      </w:r>
      <w:r w:rsidR="001925A1">
        <w:t xml:space="preserve"> are needed for usage of that PDU set</w:t>
      </w:r>
      <w:r w:rsidR="00ED06B6">
        <w:t xml:space="preserve"> at the receiver side</w:t>
      </w:r>
      <w:r w:rsidR="001925A1">
        <w:t xml:space="preserve">. </w:t>
      </w:r>
      <w:r w:rsidR="00ED06B6">
        <w:t>However</w:t>
      </w:r>
      <w:r w:rsidR="007F7AD0">
        <w:t>,</w:t>
      </w:r>
      <w:r w:rsidR="00C6398E">
        <w:t xml:space="preserve"> in alignment with SA2 decision</w:t>
      </w:r>
      <w:r w:rsidR="00ED06B6">
        <w:t xml:space="preserve">, </w:t>
      </w:r>
      <w:r w:rsidR="00A378CC">
        <w:t xml:space="preserve">RAN2 </w:t>
      </w:r>
      <w:r w:rsidR="00D4718E">
        <w:t xml:space="preserve">Rel-18 enhancements </w:t>
      </w:r>
      <w:r w:rsidR="002452E9">
        <w:t xml:space="preserve">will only </w:t>
      </w:r>
      <w:r w:rsidR="005E35D3">
        <w:t>target</w:t>
      </w:r>
      <w:r w:rsidR="001B4DBC">
        <w:t xml:space="preserve"> </w:t>
      </w:r>
      <w:r w:rsidR="005E35D3">
        <w:t xml:space="preserve">the scenario when PSIHI is enabled/set </w:t>
      </w:r>
      <w:r w:rsidR="009936A7">
        <w:t>(</w:t>
      </w:r>
      <w:r w:rsidR="005E35D3">
        <w:t xml:space="preserve">i.e., </w:t>
      </w:r>
      <w:r w:rsidR="00A378CC">
        <w:t>partial delivery of PDU sets</w:t>
      </w:r>
      <w:r w:rsidR="00EA6EE1">
        <w:t xml:space="preserve"> i</w:t>
      </w:r>
      <w:r w:rsidR="005E35D3">
        <w:t xml:space="preserve">s not </w:t>
      </w:r>
      <w:r w:rsidR="0036778A">
        <w:t xml:space="preserve">addressed </w:t>
      </w:r>
      <w:r w:rsidR="005E35D3">
        <w:t>in this release</w:t>
      </w:r>
      <w:r w:rsidR="00FF1A7D">
        <w:t>)</w:t>
      </w:r>
      <w:r w:rsidR="00EA6EE1">
        <w:t>.</w:t>
      </w:r>
      <w:bookmarkEnd w:id="29"/>
      <w:bookmarkEnd w:id="30"/>
      <w:bookmarkEnd w:id="31"/>
      <w:bookmarkEnd w:id="32"/>
      <w:bookmarkEnd w:id="33"/>
      <w:bookmarkEnd w:id="34"/>
      <w:bookmarkEnd w:id="35"/>
      <w:bookmarkEnd w:id="36"/>
      <w:bookmarkEnd w:id="37"/>
      <w:bookmarkEnd w:id="38"/>
      <w:bookmarkEnd w:id="39"/>
      <w:r w:rsidR="002F1E2B">
        <w:t xml:space="preserve"> </w:t>
      </w:r>
    </w:p>
    <w:p w14:paraId="1867795F" w14:textId="77777777" w:rsidR="00B16BF9" w:rsidRDefault="00B16BF9" w:rsidP="00BA7096">
      <w:bookmarkStart w:id="40" w:name="_Ref131417727"/>
    </w:p>
    <w:p w14:paraId="4072597F" w14:textId="3C820E0C" w:rsidR="00856076" w:rsidRDefault="004A6543" w:rsidP="00BA7096">
      <w:pPr>
        <w:pStyle w:val="Heading3"/>
      </w:pPr>
      <w:r>
        <w:t>Timer</w:t>
      </w:r>
      <w:r w:rsidR="007A05C3">
        <w:t xml:space="preserve"> </w:t>
      </w:r>
      <w:r w:rsidR="00271FCC">
        <w:t xml:space="preserve">modeling of </w:t>
      </w:r>
      <w:r w:rsidR="00460C45">
        <w:t xml:space="preserve">PDU </w:t>
      </w:r>
      <w:r w:rsidR="00271FCC">
        <w:t>S</w:t>
      </w:r>
      <w:r w:rsidR="00460C45">
        <w:t>et</w:t>
      </w:r>
      <w:bookmarkEnd w:id="40"/>
      <w:r>
        <w:t xml:space="preserve"> </w:t>
      </w:r>
      <w:r w:rsidR="00271FCC">
        <w:t>discard</w:t>
      </w:r>
    </w:p>
    <w:p w14:paraId="7DE0230B" w14:textId="65317915" w:rsidR="00856076" w:rsidRPr="00194520" w:rsidRDefault="00B77C40" w:rsidP="00F62549">
      <w:pPr>
        <w:jc w:val="both"/>
        <w:rPr>
          <w:bCs/>
        </w:rPr>
      </w:pPr>
      <w:r>
        <w:rPr>
          <w:lang w:val="en-GB"/>
        </w:rPr>
        <w:t>As captured above</w:t>
      </w:r>
      <w:r w:rsidR="009E34AF">
        <w:rPr>
          <w:lang w:val="en-GB"/>
        </w:rPr>
        <w:t xml:space="preserve">, RAN2 agreed that the modelling of the PDU Set discard uses existing PDU discard timer. This section </w:t>
      </w:r>
      <w:r w:rsidR="000E1699">
        <w:rPr>
          <w:lang w:val="en-GB"/>
        </w:rPr>
        <w:t>discusses</w:t>
      </w:r>
      <w:r w:rsidR="009E34AF">
        <w:rPr>
          <w:lang w:val="en-GB"/>
        </w:rPr>
        <w:t xml:space="preserve"> further details on what this means</w:t>
      </w:r>
      <w:r w:rsidR="00982438">
        <w:rPr>
          <w:lang w:val="en-GB"/>
        </w:rPr>
        <w:t xml:space="preserve">, </w:t>
      </w:r>
      <w:r w:rsidR="004F3265">
        <w:rPr>
          <w:lang w:val="en-GB"/>
        </w:rPr>
        <w:t>as well as</w:t>
      </w:r>
      <w:r w:rsidR="00982438">
        <w:rPr>
          <w:lang w:val="en-GB"/>
        </w:rPr>
        <w:t xml:space="preserve"> other points </w:t>
      </w:r>
      <w:r w:rsidR="000E1699">
        <w:rPr>
          <w:lang w:val="en-GB"/>
        </w:rPr>
        <w:t>that require</w:t>
      </w:r>
      <w:r w:rsidR="00982438">
        <w:rPr>
          <w:lang w:val="en-GB"/>
        </w:rPr>
        <w:t xml:space="preserve"> consideration. </w:t>
      </w:r>
      <w:r w:rsidR="00BF3F38">
        <w:rPr>
          <w:lang w:val="en-GB"/>
        </w:rPr>
        <w:t>L</w:t>
      </w:r>
      <w:r w:rsidR="00274A53">
        <w:rPr>
          <w:lang w:val="en-GB"/>
        </w:rPr>
        <w:t xml:space="preserve">egacy </w:t>
      </w:r>
      <w:r w:rsidR="00856076">
        <w:t xml:space="preserve">mechanism for PDCP discard </w:t>
      </w:r>
      <w:r w:rsidR="00DE2F22">
        <w:t xml:space="preserve">defined </w:t>
      </w:r>
      <w:r w:rsidR="00856076">
        <w:t xml:space="preserve">in TS 38.323 </w:t>
      </w:r>
      <w:r w:rsidR="007677AE">
        <w:t xml:space="preserve">uses </w:t>
      </w:r>
      <w:r w:rsidR="00856076">
        <w:t xml:space="preserve">the </w:t>
      </w:r>
      <w:proofErr w:type="spellStart"/>
      <w:r w:rsidR="00856076" w:rsidRPr="59FE40E7">
        <w:rPr>
          <w:i/>
        </w:rPr>
        <w:t>discardTimer</w:t>
      </w:r>
      <w:proofErr w:type="spellEnd"/>
      <w:r w:rsidR="007677AE">
        <w:rPr>
          <w:i/>
        </w:rPr>
        <w:t xml:space="preserve"> </w:t>
      </w:r>
      <w:r w:rsidR="007677AE">
        <w:rPr>
          <w:iCs/>
        </w:rPr>
        <w:t xml:space="preserve">defined per-PDU, such that, </w:t>
      </w:r>
      <w:r w:rsidR="007677AE">
        <w:t>w</w:t>
      </w:r>
      <w:proofErr w:type="spellStart"/>
      <w:r w:rsidR="00856076" w:rsidRPr="59FE40E7">
        <w:rPr>
          <w:lang w:val="en-GB"/>
        </w:rPr>
        <w:t>hen</w:t>
      </w:r>
      <w:proofErr w:type="spellEnd"/>
      <w:r w:rsidR="00856076" w:rsidRPr="59FE40E7">
        <w:rPr>
          <w:lang w:val="en-GB"/>
        </w:rPr>
        <w:t xml:space="preserve"> the </w:t>
      </w:r>
      <w:proofErr w:type="spellStart"/>
      <w:r w:rsidR="00856076" w:rsidRPr="59FE40E7">
        <w:rPr>
          <w:i/>
          <w:lang w:val="en-GB"/>
        </w:rPr>
        <w:t>discardTimer</w:t>
      </w:r>
      <w:proofErr w:type="spellEnd"/>
      <w:r w:rsidR="00856076" w:rsidRPr="59FE40E7">
        <w:rPr>
          <w:lang w:val="en-GB"/>
        </w:rPr>
        <w:t xml:space="preserve"> expires for a PDCP SDU, </w:t>
      </w:r>
      <w:r w:rsidR="00856076" w:rsidRPr="0070181B">
        <w:rPr>
          <w:lang w:eastAsia="ko-KR"/>
        </w:rPr>
        <w:t>or the successful delivery of a PDCP SDU is confirmed by PDCP status report</w:t>
      </w:r>
      <w:r w:rsidR="00856076">
        <w:rPr>
          <w:lang w:val="en-GB"/>
        </w:rPr>
        <w:t xml:space="preserve">, </w:t>
      </w:r>
      <w:r w:rsidR="00856076" w:rsidRPr="59FE40E7">
        <w:rPr>
          <w:lang w:val="en-GB"/>
        </w:rPr>
        <w:t>the transmitting PDCP entity discards the PDCP SDU along with the corresponding PDCP Data PDU.</w:t>
      </w:r>
      <w:r w:rsidR="00856076">
        <w:rPr>
          <w:lang w:val="en-GB"/>
        </w:rPr>
        <w:t xml:space="preserve"> Considering PDU set level discard</w:t>
      </w:r>
      <w:r w:rsidR="00461516">
        <w:rPr>
          <w:lang w:val="en-GB"/>
        </w:rPr>
        <w:t xml:space="preserve"> in XR</w:t>
      </w:r>
      <w:r w:rsidR="00856076">
        <w:rPr>
          <w:lang w:val="en-GB"/>
        </w:rPr>
        <w:t xml:space="preserve">, and using the existing PDCP discard mechanism as baseline, </w:t>
      </w:r>
      <w:r w:rsidR="00856076" w:rsidRPr="0083475E">
        <w:rPr>
          <w:lang w:val="en-GB"/>
        </w:rPr>
        <w:t xml:space="preserve">we consider </w:t>
      </w:r>
      <w:r w:rsidR="00856076" w:rsidRPr="0083475E">
        <w:t>two possible scenarios from implementation perspective</w:t>
      </w:r>
      <w:r w:rsidR="001B5D9E">
        <w:t>. Here, i</w:t>
      </w:r>
      <w:r w:rsidR="001B5D9E" w:rsidRPr="59FE40E7">
        <w:t xml:space="preserve">t </w:t>
      </w:r>
      <w:r w:rsidR="001B5D9E">
        <w:rPr>
          <w:bCs/>
        </w:rPr>
        <w:t xml:space="preserve">can be </w:t>
      </w:r>
      <w:r w:rsidR="001B5D9E" w:rsidRPr="59FE40E7">
        <w:t>assumed</w:t>
      </w:r>
      <w:r w:rsidR="001B5D9E">
        <w:rPr>
          <w:bCs/>
        </w:rPr>
        <w:t>,</w:t>
      </w:r>
      <w:r w:rsidR="001B5D9E" w:rsidRPr="59FE40E7">
        <w:t xml:space="preserve"> as in</w:t>
      </w:r>
      <w:r w:rsidR="001B5D9E">
        <w:t xml:space="preserve"> </w:t>
      </w:r>
      <w:r w:rsidR="001B5D9E">
        <w:fldChar w:fldCharType="begin"/>
      </w:r>
      <w:r w:rsidR="001B5D9E">
        <w:instrText xml:space="preserve"> REF _Ref131483339 \r \h </w:instrText>
      </w:r>
      <w:r w:rsidR="001308E0">
        <w:instrText xml:space="preserve"> \* MERGEFORMAT </w:instrText>
      </w:r>
      <w:r w:rsidR="001B5D9E">
        <w:fldChar w:fldCharType="separate"/>
      </w:r>
      <w:r w:rsidR="00193412">
        <w:t>Proposal 1</w:t>
      </w:r>
      <w:r w:rsidR="001B5D9E">
        <w:fldChar w:fldCharType="end"/>
      </w:r>
      <w:r w:rsidR="001B5D9E">
        <w:rPr>
          <w:bCs/>
        </w:rPr>
        <w:t>,</w:t>
      </w:r>
      <w:r w:rsidR="001B5D9E" w:rsidRPr="59FE40E7">
        <w:t xml:space="preserve"> that all PDUs are required to be received (</w:t>
      </w:r>
      <w:proofErr w:type="spellStart"/>
      <w:r w:rsidR="001B5D9E" w:rsidRPr="59FE40E7">
        <w:t>i.e</w:t>
      </w:r>
      <w:proofErr w:type="spellEnd"/>
      <w:r w:rsidR="001B5D9E">
        <w:rPr>
          <w:bCs/>
        </w:rPr>
        <w:t xml:space="preserve"> </w:t>
      </w:r>
      <w:r w:rsidR="001B5D9E" w:rsidRPr="59FE40E7">
        <w:t>PSIHI is enabled)</w:t>
      </w:r>
      <w:r w:rsidR="001B5D9E">
        <w:rPr>
          <w:bCs/>
        </w:rPr>
        <w:t xml:space="preserve">. </w:t>
      </w:r>
    </w:p>
    <w:p w14:paraId="1881B248" w14:textId="492B9A53" w:rsidR="00E5162A" w:rsidRDefault="00817F91" w:rsidP="00E5162A">
      <w:pPr>
        <w:numPr>
          <w:ilvl w:val="0"/>
          <w:numId w:val="32"/>
        </w:numPr>
        <w:spacing w:after="120"/>
        <w:jc w:val="both"/>
        <w:rPr>
          <w:b/>
          <w:bCs/>
        </w:rPr>
      </w:pPr>
      <w:bookmarkStart w:id="41" w:name="_Ref131483736"/>
      <w:r>
        <w:rPr>
          <w:bCs/>
        </w:rPr>
        <w:t xml:space="preserve">  </w:t>
      </w:r>
      <w:r w:rsidR="00856076" w:rsidRPr="0083475E">
        <w:rPr>
          <w:bCs/>
        </w:rPr>
        <w:t>All PDUs of a PDU set arrive simultaneously at the transmitter</w:t>
      </w:r>
      <w:bookmarkEnd w:id="41"/>
      <w:r>
        <w:rPr>
          <w:bCs/>
        </w:rPr>
        <w:t>.</w:t>
      </w:r>
    </w:p>
    <w:p w14:paraId="0844BA9F" w14:textId="2A84D437" w:rsidR="00856076" w:rsidRPr="00BA7096" w:rsidRDefault="00817F91" w:rsidP="00E5162A">
      <w:pPr>
        <w:numPr>
          <w:ilvl w:val="0"/>
          <w:numId w:val="32"/>
        </w:numPr>
        <w:spacing w:after="120"/>
        <w:jc w:val="both"/>
        <w:rPr>
          <w:b/>
          <w:bCs/>
        </w:rPr>
      </w:pPr>
      <w:bookmarkStart w:id="42" w:name="_Ref131483831"/>
      <w:r>
        <w:rPr>
          <w:bCs/>
        </w:rPr>
        <w:t xml:space="preserve">  </w:t>
      </w:r>
      <w:r w:rsidR="00856076" w:rsidRPr="00E5162A">
        <w:rPr>
          <w:bCs/>
        </w:rPr>
        <w:t>PDUs of a PDU set arrive sequentially at the transmitter (with some non-zero inter-arrival time between the first and last PDU of a PDU set)</w:t>
      </w:r>
      <w:bookmarkEnd w:id="42"/>
      <w:r>
        <w:rPr>
          <w:bCs/>
        </w:rPr>
        <w:t>.</w:t>
      </w:r>
    </w:p>
    <w:p w14:paraId="0EA8A9B3" w14:textId="34E0491E" w:rsidR="00F77C1C" w:rsidRPr="00E5162A" w:rsidRDefault="00801BB0" w:rsidP="00BA7096">
      <w:pPr>
        <w:spacing w:after="120"/>
        <w:jc w:val="both"/>
        <w:rPr>
          <w:b/>
          <w:bCs/>
        </w:rPr>
      </w:pPr>
      <w:r>
        <w:rPr>
          <w:bCs/>
        </w:rPr>
        <w:t>Below modeling details of the timer and corresponding discard operation is discussed</w:t>
      </w:r>
      <w:r w:rsidR="006406D7">
        <w:rPr>
          <w:bCs/>
        </w:rPr>
        <w:t xml:space="preserve"> but it seems critical for RAN2 to confirm that the new mechanism defined to enable PDU Set discard operation aims to </w:t>
      </w:r>
      <w:r w:rsidR="00475A40">
        <w:rPr>
          <w:bCs/>
        </w:rPr>
        <w:t>address both scenarios</w:t>
      </w:r>
    </w:p>
    <w:p w14:paraId="3383F315" w14:textId="77777777" w:rsidR="0003571E" w:rsidRDefault="0003571E" w:rsidP="0003571E">
      <w:pPr>
        <w:pStyle w:val="Proposal"/>
        <w:numPr>
          <w:ilvl w:val="0"/>
          <w:numId w:val="4"/>
        </w:numPr>
      </w:pPr>
      <w:bookmarkStart w:id="43" w:name="_Toc127444998"/>
      <w:bookmarkStart w:id="44" w:name="_Toc127444999"/>
      <w:bookmarkStart w:id="45" w:name="_Toc127445000"/>
      <w:bookmarkStart w:id="46" w:name="_Toc127445001"/>
      <w:bookmarkStart w:id="47" w:name="_Toc127445002"/>
      <w:bookmarkStart w:id="48" w:name="_Toc134568491"/>
      <w:bookmarkStart w:id="49" w:name="_Toc134568492"/>
      <w:bookmarkStart w:id="50" w:name="_Toc134568493"/>
      <w:bookmarkStart w:id="51" w:name="_Ref134706614"/>
      <w:bookmarkStart w:id="52" w:name="_Toc134738574"/>
      <w:bookmarkStart w:id="53" w:name="_Toc13473860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43"/>
      <w:bookmarkEnd w:id="44"/>
      <w:bookmarkEnd w:id="45"/>
      <w:bookmarkEnd w:id="46"/>
      <w:bookmarkEnd w:id="47"/>
      <w:bookmarkEnd w:id="48"/>
      <w:bookmarkEnd w:id="49"/>
      <w:r>
        <w:t xml:space="preserve">New PDU Set discard mechanism should work for the following scenarios: scenario (1) all </w:t>
      </w:r>
      <w:r w:rsidRPr="00817F91">
        <w:t>PDUs of a PDU set arrive simultaneously at the transmitter</w:t>
      </w:r>
      <w:r>
        <w:t xml:space="preserve">, and scenario (2) </w:t>
      </w:r>
      <w:r w:rsidRPr="00817F91">
        <w:t>PDUs of a PDU set arrive sequentially at the transmitter (with some non-zero inter-arrival time between the first and last PDU of a PDU set)</w:t>
      </w:r>
      <w:r w:rsidRPr="00F62549">
        <w:t>.</w:t>
      </w:r>
      <w:bookmarkEnd w:id="50"/>
      <w:bookmarkEnd w:id="51"/>
      <w:bookmarkEnd w:id="52"/>
      <w:bookmarkEnd w:id="53"/>
      <w:r w:rsidRPr="00F62549">
        <w:t xml:space="preserve"> </w:t>
      </w:r>
    </w:p>
    <w:p w14:paraId="793D28E9" w14:textId="68114DBC" w:rsidR="0081134F" w:rsidRDefault="0003571E" w:rsidP="0003571E">
      <w:pPr>
        <w:jc w:val="both"/>
      </w:pPr>
      <w:r>
        <w:t>The following table summarizes how the timer modeling for PDU set discard would work for each of these scenarios:</w:t>
      </w:r>
    </w:p>
    <w:tbl>
      <w:tblPr>
        <w:tblStyle w:val="TableGrid"/>
        <w:tblW w:w="9481" w:type="dxa"/>
        <w:tblLook w:val="04A0" w:firstRow="1" w:lastRow="0" w:firstColumn="1" w:lastColumn="0" w:noHBand="0" w:noVBand="1"/>
      </w:tblPr>
      <w:tblGrid>
        <w:gridCol w:w="1705"/>
        <w:gridCol w:w="3888"/>
        <w:gridCol w:w="3888"/>
      </w:tblGrid>
      <w:tr w:rsidR="003551DA" w:rsidRPr="003551DA" w14:paraId="5DF40F9F" w14:textId="77777777" w:rsidTr="003551DA">
        <w:tc>
          <w:tcPr>
            <w:tcW w:w="1705" w:type="dxa"/>
            <w:shd w:val="clear" w:color="auto" w:fill="D0CECE" w:themeFill="background2" w:themeFillShade="E6"/>
          </w:tcPr>
          <w:p w14:paraId="0CA69B0B" w14:textId="575B553D" w:rsidR="003551DA" w:rsidRPr="00BA7096" w:rsidRDefault="003551DA" w:rsidP="00BA7096">
            <w:pPr>
              <w:spacing w:after="0"/>
              <w:jc w:val="center"/>
              <w:rPr>
                <w:b/>
                <w:bCs/>
              </w:rPr>
            </w:pPr>
            <w:r w:rsidRPr="00BA7096">
              <w:rPr>
                <w:b/>
                <w:bCs/>
              </w:rPr>
              <w:t>Scenarios at T</w:t>
            </w:r>
            <w:r>
              <w:rPr>
                <w:b/>
                <w:bCs/>
              </w:rPr>
              <w:t>x</w:t>
            </w:r>
          </w:p>
        </w:tc>
        <w:tc>
          <w:tcPr>
            <w:tcW w:w="3888" w:type="dxa"/>
            <w:shd w:val="clear" w:color="auto" w:fill="D0CECE" w:themeFill="background2" w:themeFillShade="E6"/>
          </w:tcPr>
          <w:p w14:paraId="6E96B4E8" w14:textId="7F368D1A" w:rsidR="003551DA" w:rsidRPr="00BA7096" w:rsidRDefault="003551DA" w:rsidP="00BA7096">
            <w:pPr>
              <w:spacing w:after="0"/>
              <w:jc w:val="center"/>
              <w:rPr>
                <w:b/>
                <w:bCs/>
              </w:rPr>
            </w:pPr>
            <w:r>
              <w:rPr>
                <w:b/>
                <w:bCs/>
              </w:rPr>
              <w:t>(A) Discard Timer per PDU (legacy one)</w:t>
            </w:r>
          </w:p>
        </w:tc>
        <w:tc>
          <w:tcPr>
            <w:tcW w:w="3888" w:type="dxa"/>
            <w:shd w:val="clear" w:color="auto" w:fill="D0CECE" w:themeFill="background2" w:themeFillShade="E6"/>
          </w:tcPr>
          <w:p w14:paraId="45B4579D" w14:textId="31CC961B" w:rsidR="003551DA" w:rsidRDefault="003551DA" w:rsidP="009301C6">
            <w:pPr>
              <w:spacing w:after="0"/>
              <w:jc w:val="center"/>
              <w:rPr>
                <w:b/>
                <w:bCs/>
              </w:rPr>
            </w:pPr>
            <w:r>
              <w:rPr>
                <w:b/>
                <w:bCs/>
              </w:rPr>
              <w:t xml:space="preserve">(B) Discard Timer </w:t>
            </w:r>
          </w:p>
          <w:p w14:paraId="26A7262A" w14:textId="45B82D72" w:rsidR="003551DA" w:rsidRPr="00BA7096" w:rsidRDefault="003551DA" w:rsidP="00BA7096">
            <w:pPr>
              <w:spacing w:after="0"/>
              <w:jc w:val="center"/>
              <w:rPr>
                <w:b/>
                <w:bCs/>
              </w:rPr>
            </w:pPr>
            <w:r>
              <w:rPr>
                <w:b/>
                <w:bCs/>
              </w:rPr>
              <w:t>per PDU set</w:t>
            </w:r>
          </w:p>
        </w:tc>
      </w:tr>
      <w:tr w:rsidR="00C100E0" w14:paraId="080D557C" w14:textId="77777777" w:rsidTr="003551DA">
        <w:tc>
          <w:tcPr>
            <w:tcW w:w="1705" w:type="dxa"/>
          </w:tcPr>
          <w:p w14:paraId="42AA1C73" w14:textId="77777777" w:rsidR="00C100E0" w:rsidRDefault="00C100E0" w:rsidP="002C565B">
            <w:pPr>
              <w:spacing w:after="0"/>
              <w:rPr>
                <w:b/>
                <w:bCs/>
              </w:rPr>
            </w:pPr>
            <w:r w:rsidRPr="00BA7096">
              <w:rPr>
                <w:b/>
                <w:bCs/>
              </w:rPr>
              <w:t xml:space="preserve">(1) Simultaneous arrival for </w:t>
            </w:r>
          </w:p>
          <w:p w14:paraId="77082FE2" w14:textId="602D3DD6" w:rsidR="00C100E0" w:rsidRPr="00BA7096" w:rsidRDefault="00C100E0" w:rsidP="00251381">
            <w:pPr>
              <w:spacing w:after="0"/>
              <w:rPr>
                <w:b/>
                <w:bCs/>
              </w:rPr>
            </w:pPr>
            <w:r w:rsidRPr="00BA7096">
              <w:rPr>
                <w:b/>
                <w:bCs/>
              </w:rPr>
              <w:t>all PDUs of a PDU Set</w:t>
            </w:r>
          </w:p>
        </w:tc>
        <w:tc>
          <w:tcPr>
            <w:tcW w:w="3888" w:type="dxa"/>
          </w:tcPr>
          <w:p w14:paraId="6ADC7EB8" w14:textId="77777777" w:rsidR="00C100E0" w:rsidRPr="0083644B" w:rsidRDefault="00C100E0" w:rsidP="003A46AF">
            <w:pPr>
              <w:pStyle w:val="ListParagraph"/>
              <w:numPr>
                <w:ilvl w:val="0"/>
                <w:numId w:val="42"/>
              </w:numPr>
              <w:spacing w:after="0"/>
              <w:ind w:left="165" w:hanging="180"/>
            </w:pPr>
            <w:r w:rsidRPr="0083644B">
              <w:t>Legacy “PDU Discard Timer” starts and expires simultaneously for all PDUs of the PDU set since PDB set is the same (as PDB is defined per QoS flow, and PDUs of a PDU Set have the same QoS requirement)</w:t>
            </w:r>
          </w:p>
          <w:p w14:paraId="2825E90A" w14:textId="77777777" w:rsidR="00C100E0" w:rsidRPr="0083644B" w:rsidRDefault="00C100E0" w:rsidP="00BA7096">
            <w:pPr>
              <w:pStyle w:val="ListParagraph"/>
              <w:spacing w:after="0"/>
              <w:ind w:left="165"/>
            </w:pPr>
          </w:p>
          <w:p w14:paraId="6CAC7C14" w14:textId="77777777" w:rsidR="00C100E0" w:rsidRPr="0083644B" w:rsidRDefault="00C100E0" w:rsidP="003A46AF">
            <w:pPr>
              <w:pStyle w:val="ListParagraph"/>
              <w:numPr>
                <w:ilvl w:val="0"/>
                <w:numId w:val="42"/>
              </w:numPr>
              <w:spacing w:after="0"/>
              <w:ind w:left="165" w:hanging="180"/>
            </w:pPr>
            <w:r w:rsidRPr="0083644B">
              <w:t xml:space="preserve"> </w:t>
            </w:r>
            <w:r w:rsidRPr="00BA7096">
              <w:rPr>
                <mc:AlternateContent>
                  <mc:Choice Requires="w16se"/>
                  <mc:Fallback>
                    <w:rFonts w:ascii="Segoe UI Emoji" w:eastAsia="Segoe UI Emoji" w:hAnsi="Segoe UI Emoji" w:cs="Segoe UI Emoji"/>
                  </mc:Fallback>
                </mc:AlternateContent>
                <w:color w:val="00B050"/>
              </w:rPr>
              <mc:AlternateContent>
                <mc:Choice Requires="w16se">
                  <w16se:symEx w16se:font="Segoe UI Emoji" w16se:char="1F60A"/>
                </mc:Choice>
                <mc:Fallback>
                  <w:t>😊</w:t>
                </mc:Fallback>
              </mc:AlternateContent>
            </w:r>
            <w:r w:rsidRPr="0083644B">
              <w:t xml:space="preserve"> PSDB can be used with (A) </w:t>
            </w:r>
          </w:p>
          <w:p w14:paraId="1021EB3D" w14:textId="34C10A14" w:rsidR="00C100E0" w:rsidRPr="0083644B" w:rsidRDefault="00C100E0" w:rsidP="00BA7096">
            <w:pPr>
              <w:spacing w:after="0"/>
            </w:pPr>
          </w:p>
        </w:tc>
        <w:tc>
          <w:tcPr>
            <w:tcW w:w="3888" w:type="dxa"/>
            <w:vMerge w:val="restart"/>
          </w:tcPr>
          <w:p w14:paraId="62AC2998" w14:textId="6D45750C" w:rsidR="00C100E0" w:rsidRPr="0083644B" w:rsidRDefault="00C100E0" w:rsidP="00BA7096">
            <w:pPr>
              <w:pStyle w:val="ListParagraph"/>
              <w:numPr>
                <w:ilvl w:val="0"/>
                <w:numId w:val="42"/>
              </w:numPr>
              <w:spacing w:after="0"/>
              <w:ind w:left="165" w:hanging="180"/>
            </w:pPr>
            <w:r w:rsidRPr="0083644B">
              <w:t>“PDU</w:t>
            </w:r>
            <w:r w:rsidR="009D6DD1">
              <w:t xml:space="preserve"> </w:t>
            </w:r>
            <w:r w:rsidRPr="0083644B">
              <w:t xml:space="preserve">Set Discard Timer” starts only with </w:t>
            </w:r>
            <w:r w:rsidR="00264107">
              <w:t xml:space="preserve">the </w:t>
            </w:r>
            <w:r w:rsidRPr="0083644B">
              <w:t xml:space="preserve">1st PDU of the PDU set and </w:t>
            </w:r>
            <w:r w:rsidR="00946DD6" w:rsidRPr="0083644B">
              <w:t>it continues to run until the last PDU of the PDU set is delivered.  On</w:t>
            </w:r>
            <w:r w:rsidRPr="0083644B">
              <w:t xml:space="preserve"> expiry, all the remaining PDUs of the PDU set that have not been delivered can be discarded. Its expiry determines that all PDUs of that PDU Set cannot be delivered successfully over the radio within the PDB of the </w:t>
            </w:r>
            <w:r w:rsidRPr="00BA7096">
              <w:t>End PDU of the PDU Set</w:t>
            </w:r>
            <w:r w:rsidRPr="0083644B">
              <w:t>.</w:t>
            </w:r>
          </w:p>
          <w:p w14:paraId="2C314274" w14:textId="77777777" w:rsidR="00C100E0" w:rsidRPr="0083644B" w:rsidRDefault="00C100E0" w:rsidP="00BA7096">
            <w:pPr>
              <w:pStyle w:val="ListParagraph"/>
              <w:spacing w:after="0"/>
              <w:ind w:left="165"/>
            </w:pPr>
          </w:p>
          <w:p w14:paraId="6956B66F" w14:textId="4EDE9FEE" w:rsidR="00C100E0" w:rsidRPr="0083644B" w:rsidRDefault="00C100E0" w:rsidP="003A46AF">
            <w:pPr>
              <w:pStyle w:val="ListParagraph"/>
              <w:numPr>
                <w:ilvl w:val="0"/>
                <w:numId w:val="42"/>
              </w:numPr>
              <w:spacing w:after="0"/>
              <w:ind w:left="165" w:hanging="180"/>
            </w:pPr>
            <w:r w:rsidRPr="0083644B">
              <w:rPr>
                <mc:AlternateContent>
                  <mc:Choice Requires="w16se"/>
                  <mc:Fallback>
                    <w:rFonts w:ascii="Segoe UI Emoji" w:eastAsia="Segoe UI Emoji" w:hAnsi="Segoe UI Emoji" w:cs="Segoe UI Emoji"/>
                  </mc:Fallback>
                </mc:AlternateContent>
                <w:color w:val="00B050"/>
              </w:rPr>
              <mc:AlternateContent>
                <mc:Choice Requires="w16se">
                  <w16se:symEx w16se:font="Segoe UI Emoji" w16se:char="1F60A"/>
                </mc:Choice>
                <mc:Fallback>
                  <w:t>😊</w:t>
                </mc:Fallback>
              </mc:AlternateContent>
            </w:r>
            <w:r w:rsidRPr="0083644B">
              <w:t xml:space="preserve"> PSDB can be used with (B) </w:t>
            </w:r>
          </w:p>
          <w:p w14:paraId="004A39A3" w14:textId="2DF69FA1" w:rsidR="00C100E0" w:rsidRPr="0083644B" w:rsidRDefault="00C100E0" w:rsidP="00BA7096">
            <w:pPr>
              <w:pStyle w:val="ListParagraph"/>
              <w:spacing w:after="0"/>
              <w:ind w:left="165"/>
            </w:pPr>
            <w:r w:rsidRPr="0083644B">
              <w:t>NOTE: Legacy “PDU Discard Timer” could be set to infinitive (i.e., not used)</w:t>
            </w:r>
          </w:p>
        </w:tc>
      </w:tr>
      <w:tr w:rsidR="00C100E0" w14:paraId="69E9F9D8" w14:textId="77777777" w:rsidTr="003551DA">
        <w:tc>
          <w:tcPr>
            <w:tcW w:w="1705" w:type="dxa"/>
          </w:tcPr>
          <w:p w14:paraId="02953B49" w14:textId="17469E87" w:rsidR="00C100E0" w:rsidRPr="00BA7096" w:rsidRDefault="00C100E0" w:rsidP="00BA7096">
            <w:pPr>
              <w:spacing w:after="0"/>
              <w:rPr>
                <w:b/>
                <w:bCs/>
              </w:rPr>
            </w:pPr>
            <w:r>
              <w:rPr>
                <w:b/>
                <w:bCs/>
              </w:rPr>
              <w:t>(2) Sequential arrival for PDUs of a PDU Set</w:t>
            </w:r>
          </w:p>
        </w:tc>
        <w:tc>
          <w:tcPr>
            <w:tcW w:w="3888" w:type="dxa"/>
          </w:tcPr>
          <w:p w14:paraId="69A48C79" w14:textId="62CF3277" w:rsidR="00C100E0" w:rsidRPr="0083644B" w:rsidRDefault="00C100E0" w:rsidP="00A0081E">
            <w:pPr>
              <w:pStyle w:val="ListParagraph"/>
              <w:numPr>
                <w:ilvl w:val="0"/>
                <w:numId w:val="42"/>
              </w:numPr>
              <w:spacing w:after="0"/>
              <w:ind w:left="165" w:hanging="180"/>
            </w:pPr>
            <w:r w:rsidRPr="0083644B">
              <w:t xml:space="preserve">Legacy “PDU Discard Timer” starts at different points in time based on PDB of individual PDUs. Its expiry for any PDU of the PDU set could discard of the complete PDU set. </w:t>
            </w:r>
          </w:p>
          <w:p w14:paraId="236977E3" w14:textId="77777777" w:rsidR="00C100E0" w:rsidRPr="0083644B" w:rsidRDefault="00C100E0" w:rsidP="00BA7096">
            <w:pPr>
              <w:pStyle w:val="ListParagraph"/>
              <w:spacing w:after="0"/>
              <w:ind w:left="165"/>
            </w:pPr>
          </w:p>
          <w:p w14:paraId="5D385B53" w14:textId="5357BCC1" w:rsidR="00C100E0" w:rsidRPr="0083644B" w:rsidRDefault="00C100E0" w:rsidP="00BA7096">
            <w:pPr>
              <w:pStyle w:val="ListParagraph"/>
              <w:numPr>
                <w:ilvl w:val="0"/>
                <w:numId w:val="42"/>
              </w:numPr>
              <w:spacing w:after="0"/>
              <w:ind w:left="165" w:hanging="180"/>
            </w:pPr>
            <w:r w:rsidRPr="00BA7096">
              <w:rPr>
                <mc:AlternateContent>
                  <mc:Choice Requires="w16se"/>
                  <mc:Fallback>
                    <w:rFonts w:ascii="Segoe UI Emoji" w:eastAsia="Segoe UI Emoji" w:hAnsi="Segoe UI Emoji" w:cs="Segoe UI Emoji"/>
                  </mc:Fallback>
                </mc:AlternateContent>
                <w:color w:val="C00000"/>
              </w:rPr>
              <mc:AlternateContent>
                <mc:Choice Requires="w16se">
                  <w16se:symEx w16se:font="Segoe UI Emoji" w16se:char="2639"/>
                </mc:Choice>
                <mc:Fallback>
                  <w:t>☹</w:t>
                </mc:Fallback>
              </mc:AlternateContent>
            </w:r>
            <w:r w:rsidRPr="0083644B">
              <w:t xml:space="preserve"> PSDB cannot be used with (A) as this “PDU Discard Timer” cannot address the delay experienced by a PDU from the arrival of the 1</w:t>
            </w:r>
            <w:r w:rsidRPr="00BA7096">
              <w:rPr>
                <w:vertAlign w:val="superscript"/>
              </w:rPr>
              <w:t>st</w:t>
            </w:r>
            <w:r w:rsidRPr="0083644B">
              <w:t xml:space="preserve"> PDU of the PDU set in relation to the PSDB (unless further changes are done to current specification)</w:t>
            </w:r>
          </w:p>
          <w:p w14:paraId="32100CB4" w14:textId="4EE25DE1" w:rsidR="00C100E0" w:rsidRPr="0083644B" w:rsidRDefault="00C100E0" w:rsidP="00BA7096">
            <w:pPr>
              <w:spacing w:after="0"/>
            </w:pPr>
          </w:p>
        </w:tc>
        <w:tc>
          <w:tcPr>
            <w:tcW w:w="3888" w:type="dxa"/>
            <w:vMerge/>
          </w:tcPr>
          <w:p w14:paraId="2CC41D2D" w14:textId="77777777" w:rsidR="00C100E0" w:rsidRPr="0083644B" w:rsidRDefault="00C100E0" w:rsidP="00BA7096">
            <w:pPr>
              <w:spacing w:after="0"/>
            </w:pPr>
          </w:p>
        </w:tc>
      </w:tr>
    </w:tbl>
    <w:p w14:paraId="4BB5F759" w14:textId="77777777" w:rsidR="002C1DCA" w:rsidRDefault="002C1DCA" w:rsidP="00F62549">
      <w:pPr>
        <w:jc w:val="both"/>
      </w:pPr>
    </w:p>
    <w:p w14:paraId="1AAC9E5F" w14:textId="7AB2CE96" w:rsidR="00947AD0" w:rsidRDefault="001F7A47" w:rsidP="00FF5BA2">
      <w:pPr>
        <w:jc w:val="both"/>
      </w:pPr>
      <w:r w:rsidRPr="00483BC2">
        <w:lastRenderedPageBreak/>
        <w:t>Summar</w:t>
      </w:r>
      <w:r w:rsidR="00483BC2">
        <w:t xml:space="preserve">izing, </w:t>
      </w:r>
      <w:r w:rsidR="00F52B8D">
        <w:t>PDU-set discard operation for</w:t>
      </w:r>
      <w:r w:rsidR="004F760A" w:rsidRPr="59FE40E7">
        <w:t xml:space="preserve"> </w:t>
      </w:r>
      <w:r w:rsidR="004F760A">
        <w:fldChar w:fldCharType="begin"/>
      </w:r>
      <w:r w:rsidR="004F760A">
        <w:instrText xml:space="preserve"> REF _Ref131483736 \r \h  \* MERGEFORMAT </w:instrText>
      </w:r>
      <w:r w:rsidR="004F760A">
        <w:fldChar w:fldCharType="separate"/>
      </w:r>
      <w:r w:rsidR="00193412">
        <w:t>Scenario (1)</w:t>
      </w:r>
      <w:r w:rsidR="004F760A">
        <w:fldChar w:fldCharType="end"/>
      </w:r>
      <w:r w:rsidR="004F760A">
        <w:t>,</w:t>
      </w:r>
      <w:r w:rsidR="004F760A" w:rsidRPr="59FE40E7">
        <w:t xml:space="preserve"> when all PDUs of a PDU set arrive simultaneously at the transmitter</w:t>
      </w:r>
      <w:r w:rsidR="004F760A">
        <w:t>, could be enabled using either</w:t>
      </w:r>
      <w:r w:rsidR="00E34E5E">
        <w:t xml:space="preserve"> a single timer (i.e., </w:t>
      </w:r>
      <w:proofErr w:type="spellStart"/>
      <w:r w:rsidR="00E34E5E" w:rsidRPr="007C08A0">
        <w:rPr>
          <w:i/>
          <w:iCs/>
        </w:rPr>
        <w:t>discardTimerPer</w:t>
      </w:r>
      <w:r w:rsidR="00264107">
        <w:rPr>
          <w:i/>
          <w:iCs/>
        </w:rPr>
        <w:t>PDU</w:t>
      </w:r>
      <w:proofErr w:type="spellEnd"/>
      <w:r w:rsidR="00264107">
        <w:rPr>
          <w:i/>
          <w:iCs/>
        </w:rPr>
        <w:t>-</w:t>
      </w:r>
      <w:r w:rsidR="00E34E5E" w:rsidRPr="007C08A0">
        <w:rPr>
          <w:i/>
          <w:iCs/>
        </w:rPr>
        <w:t>Set</w:t>
      </w:r>
      <w:r w:rsidR="00E34E5E">
        <w:rPr>
          <w:i/>
          <w:iCs/>
        </w:rPr>
        <w:t xml:space="preserve">), </w:t>
      </w:r>
      <w:r w:rsidR="00B417F0">
        <w:t xml:space="preserve">or </w:t>
      </w:r>
      <w:r w:rsidR="00B844AD">
        <w:t xml:space="preserve">by </w:t>
      </w:r>
      <w:r w:rsidR="00B417F0">
        <w:t>using</w:t>
      </w:r>
      <w:r w:rsidR="00E34E5E" w:rsidRPr="00570144">
        <w:rPr>
          <w:bCs/>
        </w:rPr>
        <w:t xml:space="preserve"> </w:t>
      </w:r>
      <w:r w:rsidR="00E34E5E">
        <w:rPr>
          <w:bCs/>
        </w:rPr>
        <w:t>multiple discard timers</w:t>
      </w:r>
      <w:r w:rsidR="00E34E5E">
        <w:t xml:space="preserve"> (i.e. </w:t>
      </w:r>
      <w:proofErr w:type="spellStart"/>
      <w:r w:rsidR="00E34E5E" w:rsidRPr="007C08A0">
        <w:rPr>
          <w:i/>
          <w:iCs/>
        </w:rPr>
        <w:t>discardTimer</w:t>
      </w:r>
      <w:proofErr w:type="spellEnd"/>
      <w:r w:rsidR="00E34E5E">
        <w:t xml:space="preserve">) with some limitation/dependence on other parameters </w:t>
      </w:r>
      <w:proofErr w:type="spellStart"/>
      <w:r w:rsidR="00E34E5E">
        <w:t>e.g</w:t>
      </w:r>
      <w:proofErr w:type="spellEnd"/>
      <w:r w:rsidR="00E34E5E">
        <w:t xml:space="preserve"> PSIHI</w:t>
      </w:r>
      <w:r w:rsidR="00556413">
        <w:t xml:space="preserve">. </w:t>
      </w:r>
      <w:r w:rsidR="00EA1681">
        <w:t>In thi</w:t>
      </w:r>
      <w:r w:rsidR="00842261">
        <w:t>s case, a combinat</w:t>
      </w:r>
      <w:r w:rsidR="009E7ECE">
        <w:t>ion of both timers</w:t>
      </w:r>
      <w:r w:rsidR="004D0950">
        <w:t xml:space="preserve"> could also be used</w:t>
      </w:r>
      <w:r w:rsidR="00605AD4">
        <w:t xml:space="preserve"> (i.e., legacy </w:t>
      </w:r>
      <w:proofErr w:type="spellStart"/>
      <w:r w:rsidR="00605AD4" w:rsidRPr="007C08A0">
        <w:rPr>
          <w:i/>
          <w:iCs/>
        </w:rPr>
        <w:t>discardTimer</w:t>
      </w:r>
      <w:proofErr w:type="spellEnd"/>
      <w:r w:rsidR="00605AD4" w:rsidRPr="00841D35">
        <w:t xml:space="preserve"> </w:t>
      </w:r>
      <w:r w:rsidR="00605AD4">
        <w:t xml:space="preserve">and new </w:t>
      </w:r>
      <w:proofErr w:type="spellStart"/>
      <w:r w:rsidR="00605AD4" w:rsidRPr="007C08A0">
        <w:rPr>
          <w:i/>
          <w:iCs/>
        </w:rPr>
        <w:t>discardTimerPer</w:t>
      </w:r>
      <w:r w:rsidR="00264107">
        <w:rPr>
          <w:i/>
          <w:iCs/>
        </w:rPr>
        <w:t>PDU</w:t>
      </w:r>
      <w:proofErr w:type="spellEnd"/>
      <w:r w:rsidR="00264107">
        <w:rPr>
          <w:i/>
          <w:iCs/>
        </w:rPr>
        <w:t>-</w:t>
      </w:r>
      <w:r w:rsidR="00605AD4" w:rsidRPr="007C08A0">
        <w:rPr>
          <w:i/>
          <w:iCs/>
        </w:rPr>
        <w:t>Set</w:t>
      </w:r>
      <w:r w:rsidR="00605AD4">
        <w:t xml:space="preserve"> where the </w:t>
      </w:r>
      <w:proofErr w:type="spellStart"/>
      <w:r w:rsidR="00605AD4" w:rsidRPr="00841D35">
        <w:rPr>
          <w:i/>
          <w:iCs/>
        </w:rPr>
        <w:t>discardTimer</w:t>
      </w:r>
      <w:proofErr w:type="spellEnd"/>
      <w:r w:rsidR="00605AD4">
        <w:t xml:space="preserve"> may be superseded by the </w:t>
      </w:r>
      <w:proofErr w:type="spellStart"/>
      <w:r w:rsidR="00605AD4" w:rsidRPr="00841D35">
        <w:rPr>
          <w:i/>
          <w:iCs/>
        </w:rPr>
        <w:t>discardTimerPer</w:t>
      </w:r>
      <w:r w:rsidR="00264107">
        <w:rPr>
          <w:i/>
          <w:iCs/>
        </w:rPr>
        <w:t>PDU</w:t>
      </w:r>
      <w:proofErr w:type="spellEnd"/>
      <w:r w:rsidR="00264107">
        <w:rPr>
          <w:i/>
          <w:iCs/>
        </w:rPr>
        <w:t>-</w:t>
      </w:r>
      <w:r w:rsidR="00605AD4" w:rsidRPr="00841D35">
        <w:rPr>
          <w:i/>
          <w:iCs/>
        </w:rPr>
        <w:t>Set</w:t>
      </w:r>
      <w:r w:rsidR="00605AD4">
        <w:t>, or set to infinity (</w:t>
      </w:r>
      <w:proofErr w:type="gramStart"/>
      <w:r w:rsidR="00605AD4">
        <w:t>i.e.</w:t>
      </w:r>
      <w:proofErr w:type="gramEnd"/>
      <w:r w:rsidR="00605AD4">
        <w:t xml:space="preserve"> not used))</w:t>
      </w:r>
      <w:r w:rsidR="00575BDA">
        <w:t xml:space="preserve">, or alternatively legacy discard timer could be used (assuming that network set the timers appropriately considering </w:t>
      </w:r>
      <w:r w:rsidR="004A5941">
        <w:t>also PSDB value)</w:t>
      </w:r>
      <w:r w:rsidR="00BF5695">
        <w:t>.</w:t>
      </w:r>
      <w:r w:rsidR="00605AD4">
        <w:t xml:space="preserve"> </w:t>
      </w:r>
      <w:r w:rsidR="00E14182">
        <w:t>On the other hand</w:t>
      </w:r>
      <w:r w:rsidR="00556413">
        <w:t xml:space="preserve">, for </w:t>
      </w:r>
      <w:r w:rsidR="00556413">
        <w:fldChar w:fldCharType="begin"/>
      </w:r>
      <w:r w:rsidR="00556413">
        <w:instrText xml:space="preserve"> REF _Ref131483831 \r \h  \* MERGEFORMAT </w:instrText>
      </w:r>
      <w:r w:rsidR="00556413">
        <w:fldChar w:fldCharType="separate"/>
      </w:r>
      <w:r w:rsidR="00193412">
        <w:t>Scenario (2)</w:t>
      </w:r>
      <w:r w:rsidR="00556413">
        <w:fldChar w:fldCharType="end"/>
      </w:r>
      <w:r w:rsidR="00556413">
        <w:t>, when PDUs of a PDU set arrive sequentially at the transmitter spread over time</w:t>
      </w:r>
      <w:r w:rsidR="00872755">
        <w:t xml:space="preserve">, </w:t>
      </w:r>
      <w:r w:rsidR="00A417A1">
        <w:t>individual PDU-level legacy discard timers</w:t>
      </w:r>
      <w:r w:rsidR="00785E5B">
        <w:t xml:space="preserve"> are </w:t>
      </w:r>
      <w:r w:rsidR="00EF30F2">
        <w:t>insufficient for a PDU-set based discard operation</w:t>
      </w:r>
      <w:r w:rsidR="00360800">
        <w:t xml:space="preserve"> since they are unable to account for the inter-arrival delay of PDUs in a PDU set</w:t>
      </w:r>
      <w:r w:rsidR="00EF30F2">
        <w:t xml:space="preserve">. </w:t>
      </w:r>
      <w:r w:rsidR="00CB0806">
        <w:t>In this case</w:t>
      </w:r>
      <w:r w:rsidR="00281329">
        <w:t xml:space="preserve">, a single PDU-set-based discard timer </w:t>
      </w:r>
      <w:r w:rsidR="00C2349A">
        <w:t xml:space="preserve">is needed </w:t>
      </w:r>
      <w:r w:rsidR="00281329">
        <w:t xml:space="preserve">for set-based discard operation </w:t>
      </w:r>
      <w:r w:rsidR="00C2349A">
        <w:t>in</w:t>
      </w:r>
      <w:r w:rsidR="00281329">
        <w:t xml:space="preserve"> XR traffic</w:t>
      </w:r>
      <w:r w:rsidR="009235AF" w:rsidDel="00FF5BA2">
        <w:t xml:space="preserve"> </w:t>
      </w:r>
      <w:r w:rsidR="009235AF" w:rsidDel="00605AD4">
        <w:t>(i.e.,</w:t>
      </w:r>
      <w:r w:rsidR="002874A3" w:rsidDel="00605AD4">
        <w:t xml:space="preserve"> legacy</w:t>
      </w:r>
      <w:r w:rsidR="00570144" w:rsidDel="00605AD4">
        <w:t xml:space="preserve"> </w:t>
      </w:r>
      <w:proofErr w:type="spellStart"/>
      <w:r w:rsidR="009235AF" w:rsidRPr="007C08A0" w:rsidDel="00605AD4">
        <w:rPr>
          <w:i/>
          <w:iCs/>
        </w:rPr>
        <w:t>discardTimer</w:t>
      </w:r>
      <w:proofErr w:type="spellEnd"/>
      <w:r w:rsidR="00570144" w:rsidRPr="00F62549" w:rsidDel="00605AD4">
        <w:t xml:space="preserve"> </w:t>
      </w:r>
      <w:r w:rsidR="00570144" w:rsidDel="00605AD4">
        <w:t>and</w:t>
      </w:r>
      <w:r w:rsidR="002874A3" w:rsidDel="00605AD4">
        <w:t xml:space="preserve"> new</w:t>
      </w:r>
      <w:r w:rsidR="00570144" w:rsidDel="00605AD4">
        <w:t xml:space="preserve"> </w:t>
      </w:r>
      <w:proofErr w:type="spellStart"/>
      <w:r w:rsidR="00570144" w:rsidRPr="007C08A0" w:rsidDel="00605AD4">
        <w:rPr>
          <w:i/>
          <w:iCs/>
        </w:rPr>
        <w:t>discardTimerPer</w:t>
      </w:r>
      <w:r w:rsidR="00264107">
        <w:rPr>
          <w:i/>
          <w:iCs/>
        </w:rPr>
        <w:t>PDU</w:t>
      </w:r>
      <w:proofErr w:type="spellEnd"/>
      <w:r w:rsidR="00264107">
        <w:rPr>
          <w:i/>
          <w:iCs/>
        </w:rPr>
        <w:t>-</w:t>
      </w:r>
      <w:r w:rsidR="00570144" w:rsidRPr="007C08A0" w:rsidDel="00605AD4">
        <w:rPr>
          <w:i/>
          <w:iCs/>
        </w:rPr>
        <w:t>Set</w:t>
      </w:r>
      <w:r w:rsidR="00475B25" w:rsidDel="00605AD4">
        <w:t xml:space="preserve"> where the </w:t>
      </w:r>
      <w:proofErr w:type="spellStart"/>
      <w:r w:rsidR="00475B25" w:rsidRPr="00F62549" w:rsidDel="00605AD4">
        <w:rPr>
          <w:i/>
          <w:iCs/>
        </w:rPr>
        <w:t>discardTimer</w:t>
      </w:r>
      <w:proofErr w:type="spellEnd"/>
      <w:r w:rsidR="00475B25" w:rsidDel="00605AD4">
        <w:t xml:space="preserve"> may be superseded by the </w:t>
      </w:r>
      <w:proofErr w:type="spellStart"/>
      <w:r w:rsidR="00475B25" w:rsidRPr="00F62549" w:rsidDel="00605AD4">
        <w:rPr>
          <w:i/>
          <w:iCs/>
        </w:rPr>
        <w:t>discardTimerPer</w:t>
      </w:r>
      <w:r w:rsidR="00264107">
        <w:rPr>
          <w:i/>
          <w:iCs/>
        </w:rPr>
        <w:t>PDU</w:t>
      </w:r>
      <w:proofErr w:type="spellEnd"/>
      <w:r w:rsidR="00264107">
        <w:rPr>
          <w:i/>
          <w:iCs/>
        </w:rPr>
        <w:t>-</w:t>
      </w:r>
      <w:r w:rsidR="00475B25" w:rsidRPr="00F62549" w:rsidDel="00605AD4">
        <w:rPr>
          <w:i/>
          <w:iCs/>
        </w:rPr>
        <w:t>Set</w:t>
      </w:r>
      <w:r w:rsidR="00475B25" w:rsidDel="00605AD4">
        <w:t>, or set to infinity (i.e. not used)</w:t>
      </w:r>
      <w:r w:rsidR="009235AF" w:rsidDel="00605AD4">
        <w:t>)</w:t>
      </w:r>
      <w:r w:rsidR="00820345">
        <w:t>.</w:t>
      </w:r>
      <w:r w:rsidR="00CB5764">
        <w:t xml:space="preserve">The value of </w:t>
      </w:r>
      <w:r w:rsidR="008B31D8">
        <w:t>th</w:t>
      </w:r>
      <w:r w:rsidR="009A7CAE">
        <w:t>e</w:t>
      </w:r>
      <w:r w:rsidR="008B31D8">
        <w:t xml:space="preserve"> PDU-set-based discard timer, </w:t>
      </w:r>
      <w:proofErr w:type="spellStart"/>
      <w:r w:rsidR="008B31D8" w:rsidRPr="007C08A0">
        <w:rPr>
          <w:i/>
          <w:iCs/>
        </w:rPr>
        <w:t>d</w:t>
      </w:r>
      <w:bookmarkStart w:id="54" w:name="_Hlk131599207"/>
      <w:r w:rsidR="008B31D8" w:rsidRPr="007C08A0">
        <w:rPr>
          <w:i/>
          <w:iCs/>
        </w:rPr>
        <w:t>iscardTimer</w:t>
      </w:r>
      <w:bookmarkEnd w:id="54"/>
      <w:r w:rsidR="008B31D8" w:rsidRPr="007C08A0">
        <w:rPr>
          <w:i/>
          <w:iCs/>
        </w:rPr>
        <w:t>Per</w:t>
      </w:r>
      <w:r w:rsidR="00264107">
        <w:rPr>
          <w:i/>
          <w:iCs/>
        </w:rPr>
        <w:t>PDU</w:t>
      </w:r>
      <w:proofErr w:type="spellEnd"/>
      <w:r w:rsidR="00264107">
        <w:rPr>
          <w:i/>
          <w:iCs/>
        </w:rPr>
        <w:t>-</w:t>
      </w:r>
      <w:r w:rsidR="008B31D8" w:rsidRPr="007C08A0">
        <w:rPr>
          <w:i/>
          <w:iCs/>
        </w:rPr>
        <w:t>Set</w:t>
      </w:r>
      <w:r w:rsidR="008B31D8">
        <w:t xml:space="preserve">, could be based on the PSDB value (if available) or the maximum delay constraint </w:t>
      </w:r>
      <w:r w:rsidR="00EF597E">
        <w:t>for w</w:t>
      </w:r>
      <w:r w:rsidR="00B1193D">
        <w:t>h</w:t>
      </w:r>
      <w:r w:rsidR="00EF597E">
        <w:t>ich</w:t>
      </w:r>
      <w:r w:rsidR="002248CD">
        <w:t xml:space="preserve"> </w:t>
      </w:r>
      <w:r w:rsidR="00395759">
        <w:t xml:space="preserve">its configuration </w:t>
      </w:r>
      <w:r w:rsidR="002248CD">
        <w:t>can be</w:t>
      </w:r>
      <w:r w:rsidR="00B1193D">
        <w:t xml:space="preserve"> left</w:t>
      </w:r>
      <w:r w:rsidR="002248CD">
        <w:t xml:space="preserve"> up to </w:t>
      </w:r>
      <w:proofErr w:type="spellStart"/>
      <w:r w:rsidR="002248CD">
        <w:t>gNB</w:t>
      </w:r>
      <w:proofErr w:type="spellEnd"/>
      <w:r w:rsidR="002248CD">
        <w:t xml:space="preserve"> </w:t>
      </w:r>
      <w:r w:rsidR="00395759">
        <w:t xml:space="preserve">network </w:t>
      </w:r>
      <w:r w:rsidR="002248CD">
        <w:t>implementation.</w:t>
      </w:r>
    </w:p>
    <w:p w14:paraId="357EDAD6" w14:textId="38AC38F1" w:rsidR="00EC284D" w:rsidRDefault="00C95C40" w:rsidP="00F62549">
      <w:pPr>
        <w:pStyle w:val="observ"/>
        <w:ind w:left="360"/>
      </w:pPr>
      <w:bookmarkStart w:id="55" w:name="_Toc131684206"/>
      <w:bookmarkStart w:id="56" w:name="_Toc131718299"/>
      <w:bookmarkStart w:id="57" w:name="_Toc131718473"/>
      <w:bookmarkStart w:id="58" w:name="_Toc134568483"/>
      <w:bookmarkStart w:id="59" w:name="_Toc134568533"/>
      <w:bookmarkStart w:id="60" w:name="_Toc134738567"/>
      <w:bookmarkStart w:id="61" w:name="_Toc134738602"/>
      <w:r>
        <w:t xml:space="preserve">When </w:t>
      </w:r>
      <w:r w:rsidRPr="59FE40E7">
        <w:t>all PDUs of a PDU set arrive simultaneously at the transmitter</w:t>
      </w:r>
      <w:r>
        <w:t xml:space="preserve">, </w:t>
      </w:r>
      <w:r w:rsidR="00EC284D">
        <w:t xml:space="preserve">PDU-set </w:t>
      </w:r>
      <w:r w:rsidR="004A16B7">
        <w:t xml:space="preserve">based </w:t>
      </w:r>
      <w:r w:rsidR="00EC284D">
        <w:t xml:space="preserve">discard operation could be enabled using </w:t>
      </w:r>
      <w:r w:rsidR="002C1643">
        <w:t>either a single PDU-set discard timer or by using</w:t>
      </w:r>
      <w:r w:rsidR="002C1643" w:rsidRPr="00E01FE8">
        <w:t xml:space="preserve"> multiple PDU discard timers</w:t>
      </w:r>
      <w:r w:rsidR="002C1643">
        <w:t xml:space="preserve"> (</w:t>
      </w:r>
      <w:r w:rsidR="00D824C1">
        <w:t xml:space="preserve">considering </w:t>
      </w:r>
      <w:r w:rsidR="00C32076">
        <w:t xml:space="preserve">limitation/dependence on other parameters </w:t>
      </w:r>
      <w:proofErr w:type="spellStart"/>
      <w:r w:rsidR="00C32076">
        <w:t>e.g</w:t>
      </w:r>
      <w:proofErr w:type="spellEnd"/>
      <w:r w:rsidR="00C32076">
        <w:t xml:space="preserve"> PSIHI</w:t>
      </w:r>
      <w:r w:rsidR="002C1643">
        <w:t>)</w:t>
      </w:r>
      <w:r w:rsidR="00C21EB0">
        <w:t>.</w:t>
      </w:r>
      <w:bookmarkEnd w:id="55"/>
      <w:bookmarkEnd w:id="56"/>
      <w:bookmarkEnd w:id="57"/>
      <w:bookmarkEnd w:id="58"/>
      <w:bookmarkEnd w:id="59"/>
      <w:bookmarkEnd w:id="60"/>
      <w:bookmarkEnd w:id="61"/>
    </w:p>
    <w:p w14:paraId="1EA25DD3" w14:textId="6D5AF4B0" w:rsidR="002765C0" w:rsidRPr="008B31D8" w:rsidRDefault="00635762" w:rsidP="005E403F">
      <w:pPr>
        <w:pStyle w:val="observ"/>
        <w:ind w:left="360"/>
      </w:pPr>
      <w:bookmarkStart w:id="62" w:name="_Toc131718300"/>
      <w:bookmarkStart w:id="63" w:name="_Toc131718474"/>
      <w:bookmarkStart w:id="64" w:name="_Toc134568484"/>
      <w:bookmarkStart w:id="65" w:name="_Toc134568534"/>
      <w:bookmarkStart w:id="66" w:name="_Toc134738568"/>
      <w:bookmarkStart w:id="67" w:name="_Toc134738603"/>
      <w:r>
        <w:t>When PDUs of a PDU set arrive sequentially at the transmitter spread over time</w:t>
      </w:r>
      <w:r w:rsidR="00B26184">
        <w:t xml:space="preserve">, </w:t>
      </w:r>
      <w:r w:rsidR="00C90E3F">
        <w:t xml:space="preserve">a single PDU-set-based discard timer is needed for </w:t>
      </w:r>
      <w:r w:rsidR="007258CE">
        <w:t>PDU-</w:t>
      </w:r>
      <w:r w:rsidR="00C90E3F">
        <w:t>set</w:t>
      </w:r>
      <w:r w:rsidR="00794D79">
        <w:t xml:space="preserve"> </w:t>
      </w:r>
      <w:r w:rsidR="00C90E3F">
        <w:t xml:space="preserve">based discard operation since </w:t>
      </w:r>
      <w:r w:rsidR="00B26184">
        <w:t>legacy</w:t>
      </w:r>
      <w:r w:rsidR="004A2938">
        <w:t xml:space="preserve"> PDU</w:t>
      </w:r>
      <w:r w:rsidR="00B26184">
        <w:t xml:space="preserve"> discard timers are unable to account for the inter-arrival delay of PDUs in </w:t>
      </w:r>
      <w:r w:rsidR="000B1D60">
        <w:t>the</w:t>
      </w:r>
      <w:r w:rsidR="00B26184">
        <w:t xml:space="preserve"> PDU set</w:t>
      </w:r>
      <w:r w:rsidR="00C90E3F">
        <w:t>.</w:t>
      </w:r>
      <w:bookmarkEnd w:id="62"/>
      <w:bookmarkEnd w:id="63"/>
      <w:bookmarkEnd w:id="64"/>
      <w:bookmarkEnd w:id="65"/>
      <w:bookmarkEnd w:id="66"/>
      <w:bookmarkEnd w:id="67"/>
    </w:p>
    <w:p w14:paraId="3A1A3FC5" w14:textId="2E55F309" w:rsidR="006369E4" w:rsidRDefault="007F7AD0" w:rsidP="00856076">
      <w:pPr>
        <w:pStyle w:val="Proposal"/>
        <w:numPr>
          <w:ilvl w:val="0"/>
          <w:numId w:val="4"/>
        </w:numPr>
      </w:pPr>
      <w:bookmarkStart w:id="68" w:name="_Toc131492629"/>
      <w:bookmarkStart w:id="69" w:name="_Toc131492630"/>
      <w:bookmarkStart w:id="70" w:name="_Toc131492631"/>
      <w:bookmarkStart w:id="71" w:name="_Toc131492632"/>
      <w:bookmarkStart w:id="72" w:name="_Toc131492633"/>
      <w:bookmarkStart w:id="73" w:name="_Ref134706333"/>
      <w:bookmarkStart w:id="74" w:name="_Toc131718307"/>
      <w:bookmarkStart w:id="75" w:name="_Toc131718481"/>
      <w:bookmarkStart w:id="76" w:name="_Toc127461545"/>
      <w:bookmarkStart w:id="77" w:name="_Toc127464421"/>
      <w:bookmarkStart w:id="78" w:name="_Toc127464493"/>
      <w:bookmarkStart w:id="79" w:name="_Toc131421292"/>
      <w:bookmarkStart w:id="80" w:name="_Toc131422700"/>
      <w:bookmarkStart w:id="81" w:name="_Toc131492634"/>
      <w:bookmarkStart w:id="82" w:name="_Toc127198222"/>
      <w:bookmarkStart w:id="83" w:name="_Toc127285608"/>
      <w:bookmarkStart w:id="84" w:name="_Toc127400006"/>
      <w:bookmarkStart w:id="85" w:name="_Toc118042715"/>
      <w:bookmarkStart w:id="86" w:name="_Toc118044163"/>
      <w:bookmarkStart w:id="87" w:name="_Toc118408661"/>
      <w:bookmarkStart w:id="88" w:name="_Toc118409085"/>
      <w:bookmarkStart w:id="89" w:name="_Toc127445008"/>
      <w:bookmarkStart w:id="90" w:name="_Toc131603856"/>
      <w:bookmarkStart w:id="91" w:name="_Toc131684212"/>
      <w:bookmarkStart w:id="92" w:name="_Ref134568122"/>
      <w:bookmarkStart w:id="93" w:name="_Toc134568494"/>
      <w:bookmarkStart w:id="94" w:name="_Toc134738575"/>
      <w:bookmarkStart w:id="95" w:name="_Toc134738610"/>
      <w:bookmarkEnd w:id="68"/>
      <w:bookmarkEnd w:id="69"/>
      <w:bookmarkEnd w:id="70"/>
      <w:bookmarkEnd w:id="71"/>
      <w:bookmarkEnd w:id="72"/>
      <w:r>
        <w:t xml:space="preserve">If </w:t>
      </w:r>
      <w:r w:rsidR="00B1549C">
        <w:fldChar w:fldCharType="begin"/>
      </w:r>
      <w:r w:rsidR="00B1549C">
        <w:instrText xml:space="preserve"> REF _Ref134706614 \r \h </w:instrText>
      </w:r>
      <w:r w:rsidR="00B1549C">
        <w:fldChar w:fldCharType="separate"/>
      </w:r>
      <w:r w:rsidR="00B1549C">
        <w:t>Proposal 2</w:t>
      </w:r>
      <w:r w:rsidR="00B1549C">
        <w:fldChar w:fldCharType="end"/>
      </w:r>
      <w:r w:rsidR="00B1549C">
        <w:t xml:space="preserve"> is agreed</w:t>
      </w:r>
      <w:r>
        <w:t>,</w:t>
      </w:r>
      <w:r w:rsidR="00B1549C">
        <w:t xml:space="preserve"> </w:t>
      </w:r>
      <w:r w:rsidR="00E03463">
        <w:t xml:space="preserve">RAN2 </w:t>
      </w:r>
      <w:r w:rsidR="00890FA5">
        <w:t>introduces</w:t>
      </w:r>
      <w:r w:rsidR="00E03463">
        <w:t xml:space="preserve"> </w:t>
      </w:r>
      <w:r w:rsidR="00086CAB">
        <w:t>a</w:t>
      </w:r>
      <w:r w:rsidR="00013B3D">
        <w:t>n additional</w:t>
      </w:r>
      <w:r w:rsidR="00082973">
        <w:t xml:space="preserve"> PDU</w:t>
      </w:r>
      <w:r w:rsidR="006369E4">
        <w:t xml:space="preserve"> </w:t>
      </w:r>
      <w:r w:rsidR="00082973">
        <w:t>set</w:t>
      </w:r>
      <w:r w:rsidR="006369E4">
        <w:t xml:space="preserve"> </w:t>
      </w:r>
      <w:r w:rsidR="00082973">
        <w:t>based discard timer</w:t>
      </w:r>
      <w:r w:rsidR="009535B7">
        <w:t>.</w:t>
      </w:r>
      <w:bookmarkEnd w:id="73"/>
      <w:bookmarkEnd w:id="94"/>
      <w:bookmarkEnd w:id="95"/>
      <w:r w:rsidR="00086CAB">
        <w:t xml:space="preserve"> </w:t>
      </w:r>
    </w:p>
    <w:p w14:paraId="181C5DB8" w14:textId="2A27BE74" w:rsidR="009D6DD1" w:rsidRDefault="00A66D76" w:rsidP="006369E4">
      <w:pPr>
        <w:pStyle w:val="Proposal"/>
        <w:numPr>
          <w:ilvl w:val="1"/>
          <w:numId w:val="4"/>
        </w:numPr>
      </w:pPr>
      <w:bookmarkStart w:id="96" w:name="_Toc134738576"/>
      <w:bookmarkStart w:id="97" w:name="_Toc134738611"/>
      <w:proofErr w:type="spellStart"/>
      <w:r w:rsidRPr="00F62549">
        <w:t>gNB</w:t>
      </w:r>
      <w:proofErr w:type="spellEnd"/>
      <w:r w:rsidRPr="00F62549">
        <w:t xml:space="preserve"> can configure </w:t>
      </w:r>
      <w:r w:rsidR="00DE014B">
        <w:t>this</w:t>
      </w:r>
      <w:r w:rsidR="006369E4">
        <w:t xml:space="preserve"> new</w:t>
      </w:r>
      <w:r w:rsidRPr="00F62549">
        <w:t xml:space="preserve"> timer</w:t>
      </w:r>
      <w:r w:rsidR="009D6DD1">
        <w:t>,</w:t>
      </w:r>
      <w:r w:rsidRPr="00F62549">
        <w:t xml:space="preserve"> referred </w:t>
      </w:r>
      <w:proofErr w:type="gramStart"/>
      <w:r w:rsidRPr="00F62549">
        <w:t>e.g.</w:t>
      </w:r>
      <w:proofErr w:type="gramEnd"/>
      <w:r w:rsidRPr="00F62549">
        <w:t xml:space="preserve"> as </w:t>
      </w:r>
      <w:proofErr w:type="spellStart"/>
      <w:r w:rsidRPr="00F62549">
        <w:rPr>
          <w:i/>
        </w:rPr>
        <w:t>discardTimerPer</w:t>
      </w:r>
      <w:r w:rsidR="009D6DD1">
        <w:rPr>
          <w:i/>
        </w:rPr>
        <w:t>PDU</w:t>
      </w:r>
      <w:proofErr w:type="spellEnd"/>
      <w:r w:rsidR="009D6DD1">
        <w:rPr>
          <w:i/>
        </w:rPr>
        <w:t>-</w:t>
      </w:r>
      <w:r w:rsidRPr="00F62549">
        <w:rPr>
          <w:i/>
        </w:rPr>
        <w:t>Set</w:t>
      </w:r>
      <w:r w:rsidR="009D6DD1">
        <w:t>,</w:t>
      </w:r>
      <w:r>
        <w:t xml:space="preserve"> to enable </w:t>
      </w:r>
      <w:r w:rsidRPr="00F62549">
        <w:t xml:space="preserve">discard at the </w:t>
      </w:r>
      <w:r>
        <w:t>PDU set level</w:t>
      </w:r>
      <w:r w:rsidR="00E77C8E">
        <w:t>, i.e., to discard all PDUs</w:t>
      </w:r>
      <w:r w:rsidR="00BB442C">
        <w:t xml:space="preserve"> of the PDU set using this single timer</w:t>
      </w:r>
      <w:r w:rsidRPr="00F62549">
        <w:t>.</w:t>
      </w:r>
      <w:bookmarkEnd w:id="74"/>
      <w:bookmarkEnd w:id="75"/>
      <w:bookmarkEnd w:id="96"/>
      <w:bookmarkEnd w:id="97"/>
      <w:r w:rsidRPr="00F62549">
        <w:t xml:space="preserve"> </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E6CD31E" w14:textId="77777777" w:rsidR="00264107" w:rsidRDefault="00264107" w:rsidP="006369E4">
      <w:pPr>
        <w:pStyle w:val="Proposal"/>
        <w:numPr>
          <w:ilvl w:val="1"/>
          <w:numId w:val="4"/>
        </w:numPr>
      </w:pPr>
      <w:bookmarkStart w:id="98" w:name="_Toc134738577"/>
      <w:bookmarkStart w:id="99" w:name="_Toc134738612"/>
      <w:proofErr w:type="spellStart"/>
      <w:r w:rsidRPr="00F62549">
        <w:rPr>
          <w:i/>
        </w:rPr>
        <w:t>discardTimerPer</w:t>
      </w:r>
      <w:r>
        <w:rPr>
          <w:i/>
        </w:rPr>
        <w:t>PDU</w:t>
      </w:r>
      <w:proofErr w:type="spellEnd"/>
      <w:r>
        <w:rPr>
          <w:i/>
        </w:rPr>
        <w:t>-</w:t>
      </w:r>
      <w:r w:rsidRPr="00F62549">
        <w:rPr>
          <w:i/>
        </w:rPr>
        <w:t>Set</w:t>
      </w:r>
      <w:r>
        <w:rPr>
          <w:iCs/>
        </w:rPr>
        <w:t xml:space="preserve"> starts </w:t>
      </w:r>
      <w:r w:rsidRPr="0083644B">
        <w:t xml:space="preserve">with </w:t>
      </w:r>
      <w:r>
        <w:t xml:space="preserve">the </w:t>
      </w:r>
      <w:r w:rsidRPr="0083644B">
        <w:t>1</w:t>
      </w:r>
      <w:r w:rsidRPr="00BA7096">
        <w:rPr>
          <w:vertAlign w:val="superscript"/>
        </w:rPr>
        <w:t>st</w:t>
      </w:r>
      <w:r>
        <w:t xml:space="preserve"> </w:t>
      </w:r>
      <w:r w:rsidRPr="0083644B">
        <w:t>PDU of the PDU set and it continues to run until the last PDU of the PDU set is delivered.</w:t>
      </w:r>
      <w:bookmarkEnd w:id="98"/>
      <w:bookmarkEnd w:id="99"/>
      <w:r w:rsidRPr="0083644B">
        <w:t xml:space="preserve"> </w:t>
      </w:r>
    </w:p>
    <w:p w14:paraId="3346905F" w14:textId="5D2A29B0" w:rsidR="00264107" w:rsidRDefault="002B476A" w:rsidP="006369E4">
      <w:pPr>
        <w:pStyle w:val="Proposal"/>
        <w:numPr>
          <w:ilvl w:val="1"/>
          <w:numId w:val="4"/>
        </w:numPr>
      </w:pPr>
      <w:bookmarkStart w:id="100" w:name="_Toc134738578"/>
      <w:bookmarkStart w:id="101" w:name="_Toc134738613"/>
      <w:r>
        <w:t xml:space="preserve">Upon expiry of </w:t>
      </w:r>
      <w:proofErr w:type="spellStart"/>
      <w:r w:rsidRPr="00F62549">
        <w:rPr>
          <w:i/>
        </w:rPr>
        <w:t>discardTimerPer</w:t>
      </w:r>
      <w:r>
        <w:rPr>
          <w:i/>
        </w:rPr>
        <w:t>PDU</w:t>
      </w:r>
      <w:proofErr w:type="spellEnd"/>
      <w:r>
        <w:rPr>
          <w:i/>
        </w:rPr>
        <w:t>-</w:t>
      </w:r>
      <w:r w:rsidRPr="00F62549">
        <w:rPr>
          <w:i/>
        </w:rPr>
        <w:t>Set</w:t>
      </w:r>
      <w:r>
        <w:t xml:space="preserve">, </w:t>
      </w:r>
      <w:r w:rsidR="00264107" w:rsidRPr="0083644B">
        <w:t>all the remaining PDUs of th</w:t>
      </w:r>
      <w:r>
        <w:t>at</w:t>
      </w:r>
      <w:r w:rsidR="00264107" w:rsidRPr="0083644B">
        <w:t xml:space="preserve"> PDU set that have not been delivered can be discarded. </w:t>
      </w:r>
      <w:r w:rsidR="00B70296">
        <w:t>I.e., i</w:t>
      </w:r>
      <w:r w:rsidR="00264107" w:rsidRPr="0083644B">
        <w:t xml:space="preserve">ts expiry determines that all PDUs of that PDU Set cannot be delivered successfully over the radio within the PDB of the </w:t>
      </w:r>
      <w:r w:rsidR="00264107" w:rsidRPr="009E4EB4">
        <w:t>End PDU of the PDU Set</w:t>
      </w:r>
      <w:bookmarkEnd w:id="100"/>
      <w:bookmarkEnd w:id="101"/>
    </w:p>
    <w:p w14:paraId="7E8BF0DB" w14:textId="51C23730" w:rsidR="00210A03" w:rsidRDefault="00210A03" w:rsidP="00BA7096">
      <w:pPr>
        <w:pStyle w:val="Proposal"/>
        <w:numPr>
          <w:ilvl w:val="1"/>
          <w:numId w:val="4"/>
        </w:numPr>
      </w:pPr>
      <w:bookmarkStart w:id="102" w:name="_Ref134706296"/>
      <w:bookmarkStart w:id="103" w:name="_Toc134738579"/>
      <w:bookmarkStart w:id="104" w:name="_Toc134738614"/>
      <w:r>
        <w:t xml:space="preserve">To discuss whether this </w:t>
      </w:r>
      <w:r w:rsidR="00BB0B08">
        <w:t>new timer</w:t>
      </w:r>
      <w:r>
        <w:t xml:space="preserve"> is applicable for any XR traffic or </w:t>
      </w:r>
      <w:r w:rsidRPr="00BA7096">
        <w:rPr>
          <w:u w:val="single"/>
        </w:rPr>
        <w:t>only</w:t>
      </w:r>
      <w:r>
        <w:t xml:space="preserve"> when </w:t>
      </w:r>
      <w:r w:rsidRPr="00210A03">
        <w:t>PDUs of a PDU set arrive sequentially at the transmitter</w:t>
      </w:r>
      <w:r>
        <w:t>.</w:t>
      </w:r>
      <w:bookmarkEnd w:id="92"/>
      <w:bookmarkEnd w:id="93"/>
      <w:bookmarkEnd w:id="102"/>
      <w:bookmarkEnd w:id="103"/>
      <w:bookmarkEnd w:id="104"/>
    </w:p>
    <w:p w14:paraId="6B456250" w14:textId="1F7DCDCF" w:rsidR="00B1549C" w:rsidRDefault="00BB0B08" w:rsidP="00856076">
      <w:pPr>
        <w:pStyle w:val="Proposal"/>
        <w:numPr>
          <w:ilvl w:val="0"/>
          <w:numId w:val="4"/>
        </w:numPr>
      </w:pPr>
      <w:bookmarkStart w:id="105" w:name="_Toc134568495"/>
      <w:bookmarkStart w:id="106" w:name="_Toc134738580"/>
      <w:bookmarkStart w:id="107" w:name="_Toc134738615"/>
      <w:r w:rsidRPr="009D7347">
        <w:t xml:space="preserve">If </w:t>
      </w:r>
      <w:r w:rsidRPr="009D7347">
        <w:fldChar w:fldCharType="begin"/>
      </w:r>
      <w:r w:rsidRPr="009D7347">
        <w:instrText xml:space="preserve"> REF _Ref134706333 \r \h </w:instrText>
      </w:r>
      <w:r w:rsidR="009D7347" w:rsidRPr="00BA7096">
        <w:instrText xml:space="preserve"> \* MERGEFORMAT </w:instrText>
      </w:r>
      <w:r w:rsidRPr="009D7347">
        <w:fldChar w:fldCharType="separate"/>
      </w:r>
      <w:r w:rsidRPr="009D7347">
        <w:t>Proposal 3</w:t>
      </w:r>
      <w:r w:rsidRPr="009D7347">
        <w:fldChar w:fldCharType="end"/>
      </w:r>
      <w:r w:rsidRPr="009D7347">
        <w:t xml:space="preserve"> is agreed</w:t>
      </w:r>
      <w:r w:rsidR="009D7347" w:rsidRPr="009D7347">
        <w:t xml:space="preserve"> and </w:t>
      </w:r>
      <w:r w:rsidR="00C42963">
        <w:t>t</w:t>
      </w:r>
      <w:r w:rsidR="001D238D">
        <w:t xml:space="preserve">o discuss </w:t>
      </w:r>
      <w:r w:rsidR="0007200E">
        <w:t xml:space="preserve">or confirm </w:t>
      </w:r>
      <w:r w:rsidR="001D238D">
        <w:t>whether the us</w:t>
      </w:r>
      <w:r w:rsidR="00FB3121">
        <w:t>age</w:t>
      </w:r>
      <w:r w:rsidR="001D238D">
        <w:t xml:space="preserve"> of a single </w:t>
      </w:r>
      <w:r w:rsidR="00FB3121">
        <w:t xml:space="preserve">discard timer per PDU is used to enable PDU set discard </w:t>
      </w:r>
      <w:r w:rsidR="00FB3121" w:rsidRPr="00BA7096">
        <w:rPr>
          <w:u w:val="single"/>
        </w:rPr>
        <w:t>only</w:t>
      </w:r>
      <w:r w:rsidR="00FB3121">
        <w:t xml:space="preserve"> w</w:t>
      </w:r>
      <w:r w:rsidR="001D238D">
        <w:t>hen all PDUs of a PDU set arrive simultaneously</w:t>
      </w:r>
      <w:r w:rsidR="00C42963">
        <w:t xml:space="preserve"> </w:t>
      </w:r>
      <w:r w:rsidR="00AD26ED">
        <w:t xml:space="preserve">dependent on conclusion to </w:t>
      </w:r>
      <w:r w:rsidR="00AD26ED" w:rsidRPr="009E4EB4">
        <w:fldChar w:fldCharType="begin"/>
      </w:r>
      <w:r w:rsidR="00AD26ED" w:rsidRPr="009E4EB4">
        <w:instrText xml:space="preserve"> REF _Ref134706296 \r \h  \* MERGEFORMAT </w:instrText>
      </w:r>
      <w:r w:rsidR="00AD26ED" w:rsidRPr="009E4EB4">
        <w:fldChar w:fldCharType="separate"/>
      </w:r>
      <w:r w:rsidR="00AD26ED" w:rsidRPr="009E4EB4">
        <w:t>Proposal 3.4</w:t>
      </w:r>
      <w:r w:rsidR="00AD26ED" w:rsidRPr="009E4EB4">
        <w:fldChar w:fldCharType="end"/>
      </w:r>
      <w:r w:rsidR="00B1549C">
        <w:t>.</w:t>
      </w:r>
      <w:bookmarkEnd w:id="106"/>
      <w:bookmarkEnd w:id="107"/>
    </w:p>
    <w:bookmarkEnd w:id="105"/>
    <w:p w14:paraId="6EFE050C" w14:textId="77777777" w:rsidR="00B1549C" w:rsidRDefault="00B1549C" w:rsidP="00BA7096"/>
    <w:p w14:paraId="1F04AA95" w14:textId="67DD1538" w:rsidR="00CE229B" w:rsidRDefault="003930A0" w:rsidP="002619A9">
      <w:pPr>
        <w:pStyle w:val="Heading2"/>
      </w:pPr>
      <w:r>
        <w:t xml:space="preserve">Congestion “indication” for </w:t>
      </w:r>
      <w:r w:rsidR="00CE229B">
        <w:t>PDU Discard</w:t>
      </w:r>
    </w:p>
    <w:p w14:paraId="1110E063" w14:textId="2F80EEB6" w:rsidR="00CE229B" w:rsidRDefault="00CE229B" w:rsidP="00CE229B">
      <w:pPr>
        <w:jc w:val="both"/>
      </w:pPr>
      <w:r>
        <w:t>For the case of XR traffic, PDU sets may carry different kind of content (</w:t>
      </w:r>
      <w:proofErr w:type="gramStart"/>
      <w:r>
        <w:t>e.g.</w:t>
      </w:r>
      <w:proofErr w:type="gramEnd"/>
      <w:r>
        <w:t xml:space="preserve"> I/B/P frames) which can have differen</w:t>
      </w:r>
      <w:r w:rsidR="00AE6325">
        <w:t>t</w:t>
      </w:r>
      <w:r>
        <w:t xml:space="preserve"> importance for the XR application </w:t>
      </w:r>
      <w:proofErr w:type="spellStart"/>
      <w:r>
        <w:t>e.g</w:t>
      </w:r>
      <w:proofErr w:type="spellEnd"/>
      <w:r>
        <w:t xml:space="preserve"> for correct decoding. SA2 has introduced the parameter of PDU Set Importance </w:t>
      </w:r>
      <w:r w:rsidR="000F18C5">
        <w:t>(PSI)</w:t>
      </w:r>
      <w:r>
        <w:t xml:space="preserve"> </w:t>
      </w:r>
      <w:r w:rsidR="00FD0D57">
        <w:t>to</w:t>
      </w:r>
      <w:r>
        <w:t xml:space="preserve"> identif</w:t>
      </w:r>
      <w:r w:rsidR="00FD0D57">
        <w:t>y</w:t>
      </w:r>
      <w:r>
        <w:t xml:space="preserve"> the importance of a PDU set within a QoS Flow</w:t>
      </w:r>
      <w:r w:rsidR="00FD0D57">
        <w:t xml:space="preserve"> with t</w:t>
      </w:r>
      <w:r>
        <w:t xml:space="preserve">he understanding that RAN may use this parameter for PDU set level packet discarding </w:t>
      </w:r>
      <w:r w:rsidR="0026314E">
        <w:t>when required, such as</w:t>
      </w:r>
      <w:r>
        <w:t xml:space="preserve"> in the presence of congestion</w:t>
      </w:r>
      <w:r w:rsidR="000F18C5">
        <w:t xml:space="preserve"> </w:t>
      </w:r>
      <w:r w:rsidR="00FD0D57">
        <w:t>[1]</w:t>
      </w:r>
      <w:r w:rsidR="00FD0D57">
        <w:fldChar w:fldCharType="begin"/>
      </w:r>
      <w:r w:rsidR="00FD0D57">
        <w:instrText xml:space="preserve"> REF _Ref126614077 \r \h </w:instrText>
      </w:r>
      <w:r w:rsidR="00FD0D57">
        <w:fldChar w:fldCharType="separate"/>
      </w:r>
      <w:r w:rsidR="00193412">
        <w:t>[2]</w:t>
      </w:r>
      <w:r w:rsidR="00FD0D57">
        <w:fldChar w:fldCharType="end"/>
      </w:r>
      <w:r w:rsidR="005462B7">
        <w:t>[3]</w:t>
      </w:r>
      <w:r w:rsidR="00FD0D57">
        <w:t>.</w:t>
      </w:r>
      <w:r w:rsidR="00C97DE9">
        <w:t xml:space="preserve"> </w:t>
      </w:r>
      <w:r>
        <w:t xml:space="preserve">That is, under certain conditions, </w:t>
      </w:r>
      <w:proofErr w:type="spellStart"/>
      <w:r>
        <w:t>e.g</w:t>
      </w:r>
      <w:proofErr w:type="spellEnd"/>
      <w:r>
        <w:t xml:space="preserve"> congestion, the transmitter could discard PDU sets identified as lower priority/importance, to consequently prioritize more important PDU sets </w:t>
      </w:r>
      <w:proofErr w:type="spellStart"/>
      <w:r>
        <w:t>e.g</w:t>
      </w:r>
      <w:proofErr w:type="spellEnd"/>
      <w:r>
        <w:t xml:space="preserve"> corresponding to an I-frame</w:t>
      </w:r>
      <w:r w:rsidR="00E4099F">
        <w:t xml:space="preserve"> (or discard low importance PDU sets)</w:t>
      </w:r>
      <w:r>
        <w:t>.</w:t>
      </w:r>
    </w:p>
    <w:p w14:paraId="4F7CE9AA" w14:textId="476B1948" w:rsidR="00CE229B" w:rsidRDefault="00CE229B" w:rsidP="00CE229B">
      <w:pPr>
        <w:pStyle w:val="observ"/>
        <w:ind w:left="360"/>
      </w:pPr>
      <w:bookmarkStart w:id="108" w:name="_Toc126878681"/>
      <w:bookmarkStart w:id="109" w:name="_Toc126878721"/>
      <w:bookmarkStart w:id="110" w:name="_Toc127198228"/>
      <w:bookmarkStart w:id="111" w:name="_Toc127285600"/>
      <w:bookmarkStart w:id="112" w:name="_Toc127399998"/>
      <w:bookmarkStart w:id="113" w:name="_Toc127444995"/>
      <w:bookmarkStart w:id="114" w:name="_Toc127464413"/>
      <w:bookmarkStart w:id="115" w:name="_Toc127464499"/>
      <w:bookmarkStart w:id="116" w:name="_Toc131421288"/>
      <w:bookmarkStart w:id="117" w:name="_Toc131492624"/>
      <w:bookmarkStart w:id="118" w:name="_Toc131603851"/>
      <w:bookmarkStart w:id="119" w:name="_Toc131684207"/>
      <w:bookmarkStart w:id="120" w:name="_Toc131718301"/>
      <w:bookmarkStart w:id="121" w:name="_Toc131718475"/>
      <w:bookmarkStart w:id="122" w:name="_Toc134568485"/>
      <w:bookmarkStart w:id="123" w:name="_Toc134568535"/>
      <w:bookmarkStart w:id="124" w:name="_Toc134738569"/>
      <w:bookmarkStart w:id="125" w:name="_Toc134738604"/>
      <w:r>
        <w:t xml:space="preserve">RAN2 may use the PDU Set Importance </w:t>
      </w:r>
      <w:r w:rsidR="00E4099F">
        <w:t>(PSI)</w:t>
      </w:r>
      <w:r>
        <w:t xml:space="preserve"> parameter for PDU set level packet discarding in the presence of congestion as </w:t>
      </w:r>
      <w:r w:rsidR="00E4099F">
        <w:t xml:space="preserve">it was </w:t>
      </w:r>
      <w:r>
        <w:t>also concluded by SA2.</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806036B" w14:textId="1248090B" w:rsidR="00CE229B" w:rsidRDefault="00CE229B" w:rsidP="00F62549">
      <w:pPr>
        <w:jc w:val="both"/>
      </w:pPr>
      <w:bookmarkStart w:id="126" w:name="_Toc126878682"/>
      <w:bookmarkStart w:id="127" w:name="_Toc126878683"/>
      <w:bookmarkEnd w:id="126"/>
      <w:r>
        <w:t xml:space="preserve">In DL, such PDU discard can be up to </w:t>
      </w:r>
      <w:proofErr w:type="spellStart"/>
      <w:r>
        <w:t>gNB</w:t>
      </w:r>
      <w:proofErr w:type="spellEnd"/>
      <w:r>
        <w:t xml:space="preserve"> implementation. For UL transmission, however, if the network is under congestion and is unable to allocate sufficient resources to the UE, the UE should be able to prioritize high importance </w:t>
      </w:r>
      <w:r>
        <w:lastRenderedPageBreak/>
        <w:t>PDU sets</w:t>
      </w:r>
      <w:r w:rsidR="042EC590">
        <w:t xml:space="preserve"> and </w:t>
      </w:r>
      <w:r w:rsidR="00324275">
        <w:t xml:space="preserve">potentially even </w:t>
      </w:r>
      <w:r w:rsidR="042EC590">
        <w:t xml:space="preserve">discard all the packets of a </w:t>
      </w:r>
      <w:r w:rsidR="00950AFE">
        <w:t xml:space="preserve">low-importance </w:t>
      </w:r>
      <w:r w:rsidR="042EC590">
        <w:t>PDU set based on PSIHI</w:t>
      </w:r>
      <w:r w:rsidR="003D75C4">
        <w:t xml:space="preserve"> and PSI values</w:t>
      </w:r>
      <w:r w:rsidR="2DEE251D">
        <w:t>.</w:t>
      </w:r>
      <w:r>
        <w:t xml:space="preserve"> </w:t>
      </w:r>
      <w:r w:rsidR="00582DF5">
        <w:t>The mechanism for the</w:t>
      </w:r>
      <w:r>
        <w:t xml:space="preserve"> UE </w:t>
      </w:r>
      <w:r w:rsidR="00582DF5">
        <w:t xml:space="preserve">to </w:t>
      </w:r>
      <w:r>
        <w:t xml:space="preserve">perform such congestion-based discard can depend on how the UE becomes aware </w:t>
      </w:r>
      <w:r w:rsidR="008C6EEC">
        <w:t>of</w:t>
      </w:r>
      <w:r w:rsidR="009138E4">
        <w:t>,</w:t>
      </w:r>
      <w:r w:rsidR="008C6EEC">
        <w:t xml:space="preserve"> </w:t>
      </w:r>
      <w:r>
        <w:t xml:space="preserve">or is made aware of network congestion </w:t>
      </w:r>
      <w:proofErr w:type="gramStart"/>
      <w:r>
        <w:t>i.e</w:t>
      </w:r>
      <w:r w:rsidR="00251B89">
        <w:t>.</w:t>
      </w:r>
      <w:proofErr w:type="gramEnd"/>
      <w:r>
        <w:t xml:space="preserve"> </w:t>
      </w:r>
      <w:r w:rsidR="008D3809">
        <w:t xml:space="preserve">with a </w:t>
      </w:r>
      <w:r>
        <w:t>congestion indication</w:t>
      </w:r>
      <w:r w:rsidR="007E3013">
        <w:t xml:space="preserve"> and whether the UE is able to differentiate the level of congestion that network is suffering</w:t>
      </w:r>
      <w:r>
        <w:t>. There are two possibilities/approaches to consider here</w:t>
      </w:r>
      <w:r w:rsidR="00FE1A00">
        <w:t>:</w:t>
      </w:r>
    </w:p>
    <w:p w14:paraId="59BDE10F" w14:textId="77777777" w:rsidR="00CE229B" w:rsidRDefault="00CE229B" w:rsidP="00CE229B">
      <w:pPr>
        <w:pStyle w:val="H5new"/>
      </w:pPr>
      <w:bookmarkStart w:id="128" w:name="_Ref131484673"/>
      <w:r>
        <w:t>Implicit Indication of Network Congestion</w:t>
      </w:r>
      <w:bookmarkEnd w:id="128"/>
    </w:p>
    <w:p w14:paraId="092CDA69" w14:textId="77813584" w:rsidR="00145011" w:rsidRDefault="001C3540" w:rsidP="00145011">
      <w:r>
        <w:t>Implicit indication of congestion can be based on how long the packets are buffered for</w:t>
      </w:r>
      <w:r w:rsidR="00FE1A00">
        <w:t xml:space="preserve"> in UE side</w:t>
      </w:r>
      <w:r>
        <w:t>.</w:t>
      </w:r>
      <w:r w:rsidR="005E1366">
        <w:t xml:space="preserve"> </w:t>
      </w:r>
      <w:r w:rsidR="003950ED">
        <w:t>D</w:t>
      </w:r>
      <w:r w:rsidR="005E1366">
        <w:t xml:space="preserve">ifferent options could be considered on how to enable </w:t>
      </w:r>
      <w:r w:rsidR="003950ED">
        <w:fldChar w:fldCharType="begin"/>
      </w:r>
      <w:r w:rsidR="003950ED">
        <w:instrText xml:space="preserve"> REF _Ref131484673 \r \h </w:instrText>
      </w:r>
      <w:r w:rsidR="003950ED">
        <w:fldChar w:fldCharType="separate"/>
      </w:r>
      <w:r w:rsidR="00193412">
        <w:t>Approach (1)</w:t>
      </w:r>
      <w:r w:rsidR="003950ED">
        <w:fldChar w:fldCharType="end"/>
      </w:r>
      <w:r w:rsidR="003950ED">
        <w:t>.</w:t>
      </w:r>
      <w:r>
        <w:t xml:space="preserve"> </w:t>
      </w:r>
      <w:r w:rsidR="006D5566">
        <w:t xml:space="preserve"> </w:t>
      </w:r>
    </w:p>
    <w:p w14:paraId="7C35B7B5" w14:textId="09B6D882" w:rsidR="00146780" w:rsidRDefault="00145011" w:rsidP="00F62549">
      <w:pPr>
        <w:pStyle w:val="ListParagraph"/>
        <w:numPr>
          <w:ilvl w:val="0"/>
          <w:numId w:val="35"/>
        </w:numPr>
        <w:spacing w:after="120"/>
        <w:contextualSpacing w:val="0"/>
        <w:jc w:val="both"/>
      </w:pPr>
      <w:r w:rsidRPr="00194520">
        <w:rPr>
          <w:u w:val="single"/>
        </w:rPr>
        <w:t xml:space="preserve">Option A: </w:t>
      </w:r>
      <w:r w:rsidR="008A7574" w:rsidRPr="00194520">
        <w:rPr>
          <w:u w:val="single"/>
        </w:rPr>
        <w:t xml:space="preserve">RAN2 </w:t>
      </w:r>
      <w:r w:rsidR="00067A19">
        <w:rPr>
          <w:u w:val="single"/>
        </w:rPr>
        <w:t>relies on timer-based discard</w:t>
      </w:r>
      <w:r w:rsidR="008A7574" w:rsidRPr="00194520">
        <w:rPr>
          <w:u w:val="single"/>
        </w:rPr>
        <w:t xml:space="preserve"> mechanism to handle congestion scenarios.</w:t>
      </w:r>
      <w:r w:rsidR="008A7574">
        <w:t xml:space="preserve"> </w:t>
      </w:r>
      <w:r w:rsidR="0073612B">
        <w:t xml:space="preserve">In </w:t>
      </w:r>
      <w:r w:rsidR="008A7574">
        <w:t>this case</w:t>
      </w:r>
      <w:r w:rsidR="0073612B">
        <w:t xml:space="preserve">, the UE could perform </w:t>
      </w:r>
      <w:r w:rsidR="003F04AC">
        <w:t>timer</w:t>
      </w:r>
      <w:r w:rsidR="003A749A">
        <w:t>-</w:t>
      </w:r>
      <w:r w:rsidR="003F04AC">
        <w:t xml:space="preserve">based discard, on a per PDU-set basis as explained in section </w:t>
      </w:r>
      <w:r w:rsidR="003F04AC">
        <w:fldChar w:fldCharType="begin"/>
      </w:r>
      <w:r w:rsidR="003F04AC">
        <w:instrText xml:space="preserve"> REF _Ref131417727 \r \h </w:instrText>
      </w:r>
      <w:r w:rsidR="003F04AC">
        <w:fldChar w:fldCharType="separate"/>
      </w:r>
      <w:r w:rsidR="00193412">
        <w:t>0</w:t>
      </w:r>
      <w:r w:rsidR="003F04AC">
        <w:fldChar w:fldCharType="end"/>
      </w:r>
      <w:r w:rsidR="00A54635">
        <w:t xml:space="preserve">, such that if the network does not schedule resources </w:t>
      </w:r>
      <w:r w:rsidR="00D619B1">
        <w:t xml:space="preserve">within the </w:t>
      </w:r>
      <w:r w:rsidR="003A749A">
        <w:t xml:space="preserve">maximum </w:t>
      </w:r>
      <w:r w:rsidR="00146780">
        <w:t xml:space="preserve">delay </w:t>
      </w:r>
      <w:r w:rsidR="003A749A">
        <w:t xml:space="preserve">constraint (section </w:t>
      </w:r>
      <w:r w:rsidR="003A749A">
        <w:fldChar w:fldCharType="begin"/>
      </w:r>
      <w:r w:rsidR="003A749A">
        <w:instrText xml:space="preserve"> REF _Ref131417978 \r \h </w:instrText>
      </w:r>
      <w:r w:rsidR="003A749A">
        <w:fldChar w:fldCharType="separate"/>
      </w:r>
      <w:r w:rsidR="00193412">
        <w:t>2.1</w:t>
      </w:r>
      <w:r w:rsidR="003A749A">
        <w:fldChar w:fldCharType="end"/>
      </w:r>
      <w:r w:rsidR="003A749A">
        <w:t>), it is taken as an implicit indication of congestion, and discard operation can be performed</w:t>
      </w:r>
      <w:r w:rsidR="00146780">
        <w:t>.</w:t>
      </w:r>
      <w:r w:rsidR="00E61E49">
        <w:t xml:space="preserve"> </w:t>
      </w:r>
      <w:r w:rsidR="0014490B">
        <w:t xml:space="preserve">A drawback of this approach could be that RAN does not consider the </w:t>
      </w:r>
      <w:r w:rsidR="00065A83">
        <w:t xml:space="preserve">provided </w:t>
      </w:r>
      <w:r w:rsidR="0014490B">
        <w:t xml:space="preserve">PDU set importance </w:t>
      </w:r>
      <w:r w:rsidR="00065A83">
        <w:t>parameter</w:t>
      </w:r>
      <w:r w:rsidR="003B3F4D">
        <w:t>.</w:t>
      </w:r>
      <w:r w:rsidR="00065A83">
        <w:t xml:space="preserve"> </w:t>
      </w:r>
      <w:r w:rsidR="003B3F4D">
        <w:t>Consequently</w:t>
      </w:r>
      <w:r w:rsidR="00065A83">
        <w:t xml:space="preserve">, </w:t>
      </w:r>
      <w:r w:rsidR="008E6B93">
        <w:t xml:space="preserve">in congestion scenarios, </w:t>
      </w:r>
      <w:r w:rsidR="00803A29">
        <w:t xml:space="preserve">the delay budget for </w:t>
      </w:r>
      <w:r w:rsidR="00065A83">
        <w:t xml:space="preserve">high importance PDU sets may </w:t>
      </w:r>
      <w:r w:rsidR="00CC48CE">
        <w:t>expire</w:t>
      </w:r>
      <w:r w:rsidR="00803A29">
        <w:t xml:space="preserve"> rendering them as lost</w:t>
      </w:r>
      <w:r w:rsidR="00D15AB4">
        <w:t>, while low importance PDU sets may be transmitted instead</w:t>
      </w:r>
      <w:r w:rsidR="00803A29">
        <w:t>.</w:t>
      </w:r>
    </w:p>
    <w:p w14:paraId="4C79A3A8" w14:textId="341065AA" w:rsidR="003A749A" w:rsidRDefault="00145011" w:rsidP="00F62549">
      <w:pPr>
        <w:pStyle w:val="ListParagraph"/>
        <w:numPr>
          <w:ilvl w:val="0"/>
          <w:numId w:val="35"/>
        </w:numPr>
        <w:jc w:val="both"/>
      </w:pPr>
      <w:r w:rsidRPr="00021E35">
        <w:rPr>
          <w:u w:val="single"/>
        </w:rPr>
        <w:t xml:space="preserve">Option B: </w:t>
      </w:r>
      <w:r w:rsidR="00F8060C" w:rsidRPr="00021E35">
        <w:rPr>
          <w:u w:val="single"/>
        </w:rPr>
        <w:t>A proactive approach for discard is considered in the face of congestion.</w:t>
      </w:r>
      <w:r w:rsidR="00F8060C">
        <w:t xml:space="preserve"> In this case, a new congestion indication timer, </w:t>
      </w:r>
      <w:proofErr w:type="spellStart"/>
      <w:r w:rsidR="00F8060C" w:rsidRPr="00021E35">
        <w:rPr>
          <w:i/>
          <w:iCs/>
        </w:rPr>
        <w:t>congestionTimer</w:t>
      </w:r>
      <w:proofErr w:type="spellEnd"/>
      <w:r w:rsidR="00F8060C">
        <w:t xml:space="preserve">, </w:t>
      </w:r>
      <w:r w:rsidR="000F3C77">
        <w:t xml:space="preserve">can be introduced to track the queued delay, </w:t>
      </w:r>
      <w:r w:rsidR="006723F3">
        <w:t xml:space="preserve">and low priority packets are discarded when packets are delayed more than the congestion timer.  Alternatively, we could use a buffer threshold such that low priority packets can be discarded when the buffer exceeds this threshold. </w:t>
      </w:r>
      <w:r w:rsidR="00F8060C">
        <w:t>A drawback of using such approach could be that low importance PDU sets may be discarded even if there is no congestion (only temporary delay</w:t>
      </w:r>
      <w:r w:rsidR="00712968" w:rsidRPr="00712968">
        <w:t xml:space="preserve"> or temporary buffer volume increase</w:t>
      </w:r>
      <w:r w:rsidR="00F8060C">
        <w:t xml:space="preserve">) which could ultimately affect, </w:t>
      </w:r>
      <w:proofErr w:type="gramStart"/>
      <w:r w:rsidR="00F8060C">
        <w:t>e.g.</w:t>
      </w:r>
      <w:proofErr w:type="gramEnd"/>
      <w:r w:rsidR="00F8060C">
        <w:t xml:space="preserve"> video quality, at the receiving decoder.</w:t>
      </w:r>
      <w:r w:rsidR="001C1D84">
        <w:t xml:space="preserve"> </w:t>
      </w:r>
    </w:p>
    <w:p w14:paraId="31A4E4BF" w14:textId="77777777" w:rsidR="00CE229B" w:rsidRPr="004B4E54" w:rsidRDefault="00CE229B" w:rsidP="00CE229B">
      <w:pPr>
        <w:pStyle w:val="H5new"/>
      </w:pPr>
      <w:r>
        <w:t>Explicit Indication of Network Congestion</w:t>
      </w:r>
    </w:p>
    <w:p w14:paraId="70F09DE2" w14:textId="3C9BDE19" w:rsidR="00CE229B" w:rsidRPr="006E7632" w:rsidRDefault="00935FBA" w:rsidP="00F62549">
      <w:pPr>
        <w:jc w:val="both"/>
        <w:rPr>
          <w:color w:val="FF0000"/>
        </w:rPr>
      </w:pPr>
      <w:r>
        <w:t xml:space="preserve">In this approach, UE can leverage </w:t>
      </w:r>
      <w:r w:rsidR="00A626A9">
        <w:t>RAN</w:t>
      </w:r>
      <w:r>
        <w:t xml:space="preserve">-assisted discard, such that the network can explicitly </w:t>
      </w:r>
      <w:r w:rsidR="00A626A9">
        <w:t xml:space="preserve">send an </w:t>
      </w:r>
      <w:r>
        <w:t>indicat</w:t>
      </w:r>
      <w:r w:rsidR="00A626A9">
        <w:t>ion</w:t>
      </w:r>
      <w:r>
        <w:t xml:space="preserve"> </w:t>
      </w:r>
      <w:r w:rsidR="00AD63D9">
        <w:t xml:space="preserve">(e.g., based on level of congestion) </w:t>
      </w:r>
      <w:r>
        <w:t>to the UE</w:t>
      </w:r>
      <w:r w:rsidR="00E62F02">
        <w:t>. U</w:t>
      </w:r>
      <w:r>
        <w:t>pon receiving such indication</w:t>
      </w:r>
      <w:r w:rsidR="0080032A">
        <w:t xml:space="preserve"> </w:t>
      </w:r>
      <w:r>
        <w:t>from the network, the UE can perform PDU set discard of low importance PDUs</w:t>
      </w:r>
      <w:r w:rsidR="001208F9">
        <w:t xml:space="preserve">. </w:t>
      </w:r>
      <w:r w:rsidR="00A626A9">
        <w:t>Such RAN-assisted congestion-based discard could be supported by SIB</w:t>
      </w:r>
      <w:r w:rsidR="00DE22EA">
        <w:t xml:space="preserve"> (though it may be slow for XR traffic)</w:t>
      </w:r>
      <w:r w:rsidR="0044651B">
        <w:t>,</w:t>
      </w:r>
      <w:r w:rsidR="00A626A9">
        <w:t xml:space="preserve"> RRC </w:t>
      </w:r>
      <w:r w:rsidR="0044651B">
        <w:t>or MAC CE</w:t>
      </w:r>
      <w:r w:rsidR="00A626A9">
        <w:t>.</w:t>
      </w:r>
      <w:r w:rsidR="00FD648C">
        <w:t xml:space="preserve"> For example, t</w:t>
      </w:r>
      <w:r w:rsidR="0060723A">
        <w:t xml:space="preserve">he </w:t>
      </w:r>
      <w:proofErr w:type="spellStart"/>
      <w:r w:rsidR="0060723A">
        <w:t>gNB</w:t>
      </w:r>
      <w:proofErr w:type="spellEnd"/>
      <w:r w:rsidR="0060723A">
        <w:t xml:space="preserve"> </w:t>
      </w:r>
      <w:r w:rsidR="004510E3">
        <w:t xml:space="preserve">can </w:t>
      </w:r>
      <w:r w:rsidR="00D34D92">
        <w:t xml:space="preserve">send </w:t>
      </w:r>
      <w:r w:rsidR="0060723A">
        <w:t>a MAC layer indication to trigger congestion based PDU set discard</w:t>
      </w:r>
      <w:r w:rsidR="00FD648C">
        <w:t xml:space="preserve"> when required</w:t>
      </w:r>
      <w:r w:rsidR="0060723A">
        <w:t>. Such indication could also include the length of time (based on some prediction at network side) till which UE should assume network congestion to last</w:t>
      </w:r>
      <w:bookmarkEnd w:id="127"/>
      <w:r w:rsidR="0080032A">
        <w:t>.</w:t>
      </w:r>
    </w:p>
    <w:p w14:paraId="4FF65912" w14:textId="270AE84E" w:rsidR="00CF49B0" w:rsidRDefault="0010508E" w:rsidP="00194520">
      <w:pPr>
        <w:keepNext/>
        <w:jc w:val="center"/>
      </w:pPr>
      <w:r w:rsidRPr="0010508E">
        <w:t xml:space="preserve"> </w:t>
      </w:r>
      <w:r>
        <w:object w:dxaOrig="5772" w:dyaOrig="1044" w14:anchorId="42BBD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2.55pt" o:ole="">
            <v:imagedata r:id="rId11" o:title=""/>
          </v:shape>
          <o:OLEObject Type="Embed" ProgID="Visio.Drawing.15" ShapeID="_x0000_i1025" DrawAspect="Content" ObjectID="_1745351347" r:id="rId12"/>
        </w:object>
      </w:r>
    </w:p>
    <w:p w14:paraId="4FFC1862" w14:textId="275C9F6C" w:rsidR="00A03251" w:rsidRPr="00194520" w:rsidRDefault="00CF49B0" w:rsidP="00194520">
      <w:pPr>
        <w:pStyle w:val="Caption"/>
        <w:jc w:val="center"/>
        <w:rPr>
          <w:b/>
          <w:bCs/>
          <w:i w:val="0"/>
          <w:iCs w:val="0"/>
          <w:color w:val="auto"/>
        </w:rPr>
      </w:pPr>
      <w:r w:rsidRPr="00194520">
        <w:rPr>
          <w:b/>
          <w:bCs/>
          <w:i w:val="0"/>
          <w:iCs w:val="0"/>
          <w:color w:val="auto"/>
        </w:rPr>
        <w:t xml:space="preserve">Figure </w:t>
      </w:r>
      <w:r w:rsidRPr="00194520">
        <w:rPr>
          <w:b/>
          <w:bCs/>
          <w:i w:val="0"/>
          <w:iCs w:val="0"/>
          <w:color w:val="auto"/>
        </w:rPr>
        <w:fldChar w:fldCharType="begin"/>
      </w:r>
      <w:r w:rsidRPr="00194520">
        <w:rPr>
          <w:b/>
          <w:bCs/>
          <w:i w:val="0"/>
          <w:iCs w:val="0"/>
          <w:color w:val="auto"/>
        </w:rPr>
        <w:instrText xml:space="preserve"> SEQ Figure \* ARABIC </w:instrText>
      </w:r>
      <w:r w:rsidRPr="00194520">
        <w:rPr>
          <w:b/>
          <w:bCs/>
          <w:i w:val="0"/>
          <w:iCs w:val="0"/>
          <w:color w:val="auto"/>
        </w:rPr>
        <w:fldChar w:fldCharType="separate"/>
      </w:r>
      <w:r w:rsidR="00193412">
        <w:rPr>
          <w:b/>
          <w:bCs/>
          <w:i w:val="0"/>
          <w:iCs w:val="0"/>
          <w:noProof/>
          <w:color w:val="auto"/>
        </w:rPr>
        <w:t>1</w:t>
      </w:r>
      <w:r w:rsidRPr="00194520">
        <w:rPr>
          <w:b/>
          <w:bCs/>
          <w:i w:val="0"/>
          <w:iCs w:val="0"/>
          <w:color w:val="auto"/>
        </w:rPr>
        <w:fldChar w:fldCharType="end"/>
      </w:r>
      <w:r w:rsidRPr="00194520">
        <w:rPr>
          <w:b/>
          <w:bCs/>
          <w:i w:val="0"/>
          <w:iCs w:val="0"/>
          <w:color w:val="auto"/>
        </w:rPr>
        <w:t xml:space="preserve">: Example MAC CE for congestion </w:t>
      </w:r>
      <w:r w:rsidR="002A4B70" w:rsidRPr="00194520">
        <w:rPr>
          <w:b/>
          <w:bCs/>
          <w:i w:val="0"/>
          <w:iCs w:val="0"/>
          <w:color w:val="auto"/>
        </w:rPr>
        <w:t>indication or discard trigger</w:t>
      </w:r>
    </w:p>
    <w:p w14:paraId="41FAB683" w14:textId="35179998" w:rsidR="000F3B47" w:rsidRDefault="000F3B47" w:rsidP="00F62549">
      <w:pPr>
        <w:jc w:val="both"/>
      </w:pPr>
      <w:r>
        <w:t xml:space="preserve">Having such explicit indication from the </w:t>
      </w:r>
      <w:proofErr w:type="spellStart"/>
      <w:r>
        <w:t>gNB</w:t>
      </w:r>
      <w:proofErr w:type="spellEnd"/>
      <w:r>
        <w:t xml:space="preserve"> could </w:t>
      </w:r>
      <w:r w:rsidR="004078C5">
        <w:t xml:space="preserve">introduce some </w:t>
      </w:r>
      <w:proofErr w:type="spellStart"/>
      <w:r w:rsidR="004078C5">
        <w:t>signalling</w:t>
      </w:r>
      <w:proofErr w:type="spellEnd"/>
      <w:r w:rsidR="004078C5">
        <w:t xml:space="preserve"> overhead, but on the other hand, it </w:t>
      </w:r>
      <w:r w:rsidR="008D6B0A">
        <w:t xml:space="preserve">gives </w:t>
      </w:r>
      <w:proofErr w:type="spellStart"/>
      <w:r w:rsidR="008D6B0A">
        <w:t>gNB</w:t>
      </w:r>
      <w:proofErr w:type="spellEnd"/>
      <w:r w:rsidR="008D6B0A">
        <w:t xml:space="preserve"> full control on exactly when </w:t>
      </w:r>
      <w:r w:rsidR="00F34F67">
        <w:t xml:space="preserve">the </w:t>
      </w:r>
      <w:r w:rsidR="00C80930">
        <w:t xml:space="preserve">discard of </w:t>
      </w:r>
      <w:r w:rsidR="008D6B0A">
        <w:t xml:space="preserve">low priority packets </w:t>
      </w:r>
      <w:r w:rsidR="00C80930">
        <w:t xml:space="preserve">is </w:t>
      </w:r>
      <w:r w:rsidR="00C9233A">
        <w:t>done</w:t>
      </w:r>
      <w:r w:rsidR="008D6B0A">
        <w:t xml:space="preserve">.  </w:t>
      </w:r>
      <w:r w:rsidR="004C7750">
        <w:t xml:space="preserve">This can </w:t>
      </w:r>
      <w:r w:rsidR="004078C5">
        <w:t>prevent</w:t>
      </w:r>
      <w:r w:rsidR="004C7750">
        <w:t xml:space="preserve"> less</w:t>
      </w:r>
      <w:r w:rsidR="00A63B9F">
        <w:t>-than-required</w:t>
      </w:r>
      <w:r w:rsidR="004C7750">
        <w:t xml:space="preserve"> discard scenarios as in Option A of </w:t>
      </w:r>
      <w:r w:rsidR="005457CB">
        <w:fldChar w:fldCharType="begin"/>
      </w:r>
      <w:r w:rsidR="005457CB">
        <w:instrText xml:space="preserve"> REF _Ref131484673 \r \h </w:instrText>
      </w:r>
      <w:r w:rsidR="00820499">
        <w:instrText xml:space="preserve"> \* MERGEFORMAT </w:instrText>
      </w:r>
      <w:r w:rsidR="005457CB">
        <w:fldChar w:fldCharType="separate"/>
      </w:r>
      <w:r w:rsidR="00193412">
        <w:t>Approach (1)</w:t>
      </w:r>
      <w:r w:rsidR="005457CB">
        <w:fldChar w:fldCharType="end"/>
      </w:r>
      <w:r w:rsidR="005457CB">
        <w:t xml:space="preserve"> where high importance PDU sets may lack scheduled resources under congestion scenario</w:t>
      </w:r>
      <w:r w:rsidR="00EA44CA">
        <w:t>, and consequently be lost/discarded due to exceeded delay budget. It could also prevent</w:t>
      </w:r>
      <w:r w:rsidR="004078C5">
        <w:t xml:space="preserve"> </w:t>
      </w:r>
      <w:r w:rsidR="00AB0CBF">
        <w:t>more</w:t>
      </w:r>
      <w:r w:rsidR="00A63B9F">
        <w:t xml:space="preserve">-than-required discard scenarios as in Option B of </w:t>
      </w:r>
      <w:r w:rsidR="004E7977">
        <w:fldChar w:fldCharType="begin"/>
      </w:r>
      <w:r w:rsidR="004E7977">
        <w:instrText xml:space="preserve"> REF _Ref131484673 \r \h </w:instrText>
      </w:r>
      <w:r w:rsidR="00820499">
        <w:instrText xml:space="preserve"> \* MERGEFORMAT </w:instrText>
      </w:r>
      <w:r w:rsidR="004E7977">
        <w:fldChar w:fldCharType="separate"/>
      </w:r>
      <w:r w:rsidR="00193412">
        <w:t>Approach (1)</w:t>
      </w:r>
      <w:r w:rsidR="004E7977">
        <w:fldChar w:fldCharType="end"/>
      </w:r>
      <w:r w:rsidR="00AB0CBF">
        <w:t xml:space="preserve"> </w:t>
      </w:r>
      <w:r w:rsidR="004E7977">
        <w:t>where low importance PDU sets may be discarded even under non-congestion scenarios given the stringent timer for low-importance PDU sets.</w:t>
      </w:r>
      <w:r w:rsidR="00264734">
        <w:t xml:space="preserve"> However, we </w:t>
      </w:r>
      <w:r w:rsidR="007E5EE0">
        <w:t xml:space="preserve">do </w:t>
      </w:r>
      <w:r w:rsidR="00264734">
        <w:t>see merit in Option B</w:t>
      </w:r>
      <w:r w:rsidR="00AF5118">
        <w:t xml:space="preserve"> of Approach (1)</w:t>
      </w:r>
      <w:r w:rsidR="00264734">
        <w:t xml:space="preserve">, of introducing either a buffer volume threshold </w:t>
      </w:r>
      <w:r w:rsidR="00D91CBE">
        <w:t>and/</w:t>
      </w:r>
      <w:r w:rsidR="00264734">
        <w:t xml:space="preserve">or queued </w:t>
      </w:r>
      <w:r w:rsidR="007E5EE0">
        <w:t xml:space="preserve">length </w:t>
      </w:r>
      <w:r w:rsidR="00264734">
        <w:t>time</w:t>
      </w:r>
      <w:r w:rsidR="007E5EE0">
        <w:t>r</w:t>
      </w:r>
      <w:r w:rsidR="0076668F">
        <w:t xml:space="preserve">, as a workable solution </w:t>
      </w:r>
      <w:r w:rsidR="001E137F">
        <w:t xml:space="preserve">with less </w:t>
      </w:r>
      <w:proofErr w:type="spellStart"/>
      <w:r w:rsidR="001E137F">
        <w:t>signalling</w:t>
      </w:r>
      <w:proofErr w:type="spellEnd"/>
      <w:r w:rsidR="001E137F">
        <w:t xml:space="preserve"> overhead, even thoug</w:t>
      </w:r>
      <w:r w:rsidR="002A498A">
        <w:t>h they are not guaranteed indications of congestion</w:t>
      </w:r>
      <w:r w:rsidR="00A9237F">
        <w:t>.</w:t>
      </w:r>
      <w:r w:rsidR="002D0359">
        <w:t xml:space="preserve"> Such conditions could also work in conjunction with a network indication.</w:t>
      </w:r>
      <w:r w:rsidR="00A9237F">
        <w:t xml:space="preserve"> </w:t>
      </w:r>
    </w:p>
    <w:p w14:paraId="1D0261CB" w14:textId="489EE692" w:rsidR="0097114C" w:rsidRDefault="00707650" w:rsidP="00F62549">
      <w:pPr>
        <w:pStyle w:val="observ"/>
        <w:ind w:left="360"/>
      </w:pPr>
      <w:bookmarkStart w:id="129" w:name="_Toc131718302"/>
      <w:bookmarkStart w:id="130" w:name="_Toc131718476"/>
      <w:bookmarkStart w:id="131" w:name="_Toc134568486"/>
      <w:bookmarkStart w:id="132" w:name="_Toc134568536"/>
      <w:bookmarkStart w:id="133" w:name="_Toc134738570"/>
      <w:bookmarkStart w:id="134" w:name="_Toc134738605"/>
      <w:r>
        <w:t xml:space="preserve">Both implicit </w:t>
      </w:r>
      <w:r w:rsidR="0097114C">
        <w:t>notifications</w:t>
      </w:r>
      <w:r>
        <w:t xml:space="preserve"> based on buffer size or packet </w:t>
      </w:r>
      <w:proofErr w:type="gramStart"/>
      <w:r>
        <w:t>delay</w:t>
      </w:r>
      <w:proofErr w:type="gramEnd"/>
      <w:r>
        <w:t xml:space="preserve"> or explicit discard notification </w:t>
      </w:r>
      <w:r w:rsidR="0097114C">
        <w:t>are feasible solutions for low priority packet discard during congestion with explicit providing better network control.</w:t>
      </w:r>
      <w:bookmarkEnd w:id="129"/>
      <w:bookmarkEnd w:id="130"/>
      <w:bookmarkEnd w:id="131"/>
      <w:bookmarkEnd w:id="132"/>
      <w:bookmarkEnd w:id="133"/>
      <w:bookmarkEnd w:id="134"/>
    </w:p>
    <w:p w14:paraId="7DDF2144" w14:textId="6350FCF3" w:rsidR="00120E0E" w:rsidRPr="000F3B47" w:rsidRDefault="0017695D" w:rsidP="001114FF">
      <w:pPr>
        <w:pStyle w:val="Proposal"/>
        <w:numPr>
          <w:ilvl w:val="0"/>
          <w:numId w:val="4"/>
        </w:numPr>
      </w:pPr>
      <w:bookmarkStart w:id="135" w:name="_Toc131422701"/>
      <w:bookmarkStart w:id="136" w:name="_Toc131492635"/>
      <w:bookmarkStart w:id="137" w:name="_Toc131603857"/>
      <w:bookmarkStart w:id="138" w:name="_Toc131684213"/>
      <w:bookmarkStart w:id="139" w:name="_Toc131718308"/>
      <w:bookmarkStart w:id="140" w:name="_Toc131718482"/>
      <w:bookmarkStart w:id="141" w:name="_Toc134568496"/>
      <w:bookmarkStart w:id="142" w:name="_Toc134738581"/>
      <w:bookmarkStart w:id="143" w:name="_Toc134738616"/>
      <w:r>
        <w:t>N</w:t>
      </w:r>
      <w:r w:rsidR="00A71218">
        <w:t xml:space="preserve">etwork </w:t>
      </w:r>
      <w:bookmarkEnd w:id="135"/>
      <w:bookmarkEnd w:id="136"/>
      <w:r w:rsidR="00B80BA8">
        <w:t xml:space="preserve">can provide </w:t>
      </w:r>
      <w:r>
        <w:t xml:space="preserve">a new </w:t>
      </w:r>
      <w:r w:rsidR="007F4AC7">
        <w:t xml:space="preserve">indication </w:t>
      </w:r>
      <w:r>
        <w:t xml:space="preserve">about its </w:t>
      </w:r>
      <w:r w:rsidR="00004DE3">
        <w:t xml:space="preserve">congestion </w:t>
      </w:r>
      <w:r w:rsidR="00B80BA8">
        <w:t xml:space="preserve">to assist </w:t>
      </w:r>
      <w:r w:rsidR="00854B30">
        <w:t xml:space="preserve">or configure </w:t>
      </w:r>
      <w:r w:rsidR="00B80BA8">
        <w:t xml:space="preserve">UE </w:t>
      </w:r>
      <w:r w:rsidR="00854B30">
        <w:t>for</w:t>
      </w:r>
      <w:r w:rsidR="00EF0706">
        <w:t xml:space="preserve"> trigger</w:t>
      </w:r>
      <w:r w:rsidR="00960991">
        <w:t>ing</w:t>
      </w:r>
      <w:r w:rsidR="002310E0">
        <w:t xml:space="preserve"> </w:t>
      </w:r>
      <w:r>
        <w:t xml:space="preserve">the </w:t>
      </w:r>
      <w:r w:rsidR="00A71218">
        <w:t xml:space="preserve">discard </w:t>
      </w:r>
      <w:r w:rsidR="00D075DC">
        <w:t>of</w:t>
      </w:r>
      <w:r w:rsidR="002310E0">
        <w:t xml:space="preserve"> </w:t>
      </w:r>
      <w:r w:rsidR="00A71218">
        <w:t xml:space="preserve">low importance PDU </w:t>
      </w:r>
      <w:r w:rsidR="009D2D32">
        <w:t>S</w:t>
      </w:r>
      <w:r w:rsidR="00A71218">
        <w:t>ets</w:t>
      </w:r>
      <w:bookmarkEnd w:id="137"/>
      <w:r w:rsidR="008B411B">
        <w:t>.</w:t>
      </w:r>
      <w:bookmarkEnd w:id="138"/>
      <w:bookmarkEnd w:id="139"/>
      <w:bookmarkEnd w:id="140"/>
      <w:bookmarkEnd w:id="141"/>
      <w:r w:rsidR="000E0575">
        <w:t xml:space="preserve">  The UE behaviour on the how and what to discard on receipt of this congestion indication is FFS.</w:t>
      </w:r>
      <w:bookmarkEnd w:id="142"/>
      <w:bookmarkEnd w:id="143"/>
    </w:p>
    <w:p w14:paraId="2C50B859" w14:textId="77777777" w:rsidR="003F101B" w:rsidRDefault="003F101B" w:rsidP="00BA7096"/>
    <w:p w14:paraId="4F923E73" w14:textId="1988B33C" w:rsidR="00856076" w:rsidRPr="00E101F7" w:rsidRDefault="00856076" w:rsidP="002619A9">
      <w:pPr>
        <w:pStyle w:val="Heading2"/>
      </w:pPr>
      <w:r>
        <w:t>Support of Discard at Lower Layers</w:t>
      </w:r>
    </w:p>
    <w:p w14:paraId="3872AD26" w14:textId="6805D088" w:rsidR="00856076" w:rsidRDefault="00856076" w:rsidP="00856076">
      <w:pPr>
        <w:spacing w:after="120"/>
        <w:jc w:val="both"/>
      </w:pPr>
      <w:r w:rsidRPr="00B45CA8">
        <w:t xml:space="preserve">From RAN2 perspective, </w:t>
      </w:r>
      <w:r>
        <w:t>d</w:t>
      </w:r>
      <w:r w:rsidRPr="00B45CA8">
        <w:t>ata PDUs that are identified to be discarded</w:t>
      </w:r>
      <w:r>
        <w:t>,</w:t>
      </w:r>
      <w:r w:rsidRPr="00B45CA8">
        <w:t xml:space="preserve"> </w:t>
      </w:r>
      <w:r>
        <w:t xml:space="preserve">at the transmitter, </w:t>
      </w:r>
      <w:r w:rsidRPr="00B45CA8">
        <w:t>could be in two stages of transmission.</w:t>
      </w:r>
      <w:r>
        <w:t xml:space="preserve"> </w:t>
      </w:r>
      <w:r w:rsidRPr="00B45CA8">
        <w:t xml:space="preserve">It is possible </w:t>
      </w:r>
      <w:r>
        <w:t>that the transmitter decides to discard certain PDUs (</w:t>
      </w:r>
      <w:proofErr w:type="gramStart"/>
      <w:r>
        <w:t>e.g</w:t>
      </w:r>
      <w:r w:rsidR="00853C04">
        <w:t>.</w:t>
      </w:r>
      <w:proofErr w:type="gramEnd"/>
      <w:r>
        <w:t xml:space="preserve"> unnecessary PDUs when some PDUs in the PDU set are lost), or certain PDU sets (e.g</w:t>
      </w:r>
      <w:r w:rsidR="00406DCA">
        <w:t>.</w:t>
      </w:r>
      <w:r>
        <w:t xml:space="preserve"> those which have low importance and are discarded in lieu of high importance PDU sets) </w:t>
      </w:r>
      <w:r w:rsidRPr="00881AC4">
        <w:rPr>
          <w:u w:val="single"/>
        </w:rPr>
        <w:t>before they are transmitted</w:t>
      </w:r>
      <w:r w:rsidRPr="00B45CA8">
        <w:t>.</w:t>
      </w:r>
      <w:r>
        <w:t xml:space="preserve"> It is also possible that the transmitter decides to discard certain PDUs </w:t>
      </w:r>
      <w:r w:rsidRPr="00EE7BC0">
        <w:rPr>
          <w:u w:val="single"/>
        </w:rPr>
        <w:t>after a transmission attempt</w:t>
      </w:r>
      <w:r>
        <w:t xml:space="preserve"> has been made </w:t>
      </w:r>
      <w:proofErr w:type="gramStart"/>
      <w:r>
        <w:t>e.g</w:t>
      </w:r>
      <w:r w:rsidR="00406DCA">
        <w:t>.</w:t>
      </w:r>
      <w:proofErr w:type="gramEnd"/>
      <w:r>
        <w:t xml:space="preserve"> when discard happens due to violating </w:t>
      </w:r>
      <w:r w:rsidR="003A749A">
        <w:t>maximum delay constraint</w:t>
      </w:r>
      <w:r>
        <w:t xml:space="preserve">, even if part of the PDU set is already transmitted. </w:t>
      </w:r>
    </w:p>
    <w:p w14:paraId="22696FCF" w14:textId="6A77202F" w:rsidR="00856076" w:rsidRDefault="00856076" w:rsidP="00856076">
      <w:pPr>
        <w:spacing w:after="120"/>
        <w:jc w:val="both"/>
      </w:pPr>
      <w:r w:rsidRPr="002344BD">
        <w:t>For high volume of XR packets to be transmitted with large number of packets possibly in the transmitter’s buffer, it could be beneficial to discard packets even if they have already been submitted to lower layers (MAC layer) for transmission. An ex</w:t>
      </w:r>
      <w:r>
        <w:t>ample would be, if under congestion certain PDU sets with low PDU Set Importance are deprioritized to allow transmission of higher importance PDU sets. Then such PDU sets may be required to be discarded based on some buffer queue time or upon breeching maximum allowed latency constraint.</w:t>
      </w:r>
      <w:r>
        <w:rPr>
          <w:b/>
        </w:rPr>
        <w:t xml:space="preserve"> </w:t>
      </w:r>
      <w:r w:rsidRPr="007C08A0">
        <w:t xml:space="preserve">The point to note here is that even for packets or RLC PDUs for which delivery has already been attempted by MAC, they could be discarded without attempting retransmission if </w:t>
      </w:r>
      <w:proofErr w:type="spellStart"/>
      <w:r w:rsidRPr="007C08A0">
        <w:t>e.g</w:t>
      </w:r>
      <w:proofErr w:type="spellEnd"/>
      <w:r w:rsidRPr="007C08A0">
        <w:t xml:space="preserve"> delay timer expires. This is different from current specification, where only those RLC PDUs/SDUs can be discarded which have not yet been submitted to the lower layers [TS 38.322]. </w:t>
      </w:r>
    </w:p>
    <w:p w14:paraId="41F32C58" w14:textId="77777777" w:rsidR="00856076" w:rsidRPr="00BD013C" w:rsidRDefault="00856076" w:rsidP="00856076">
      <w:pPr>
        <w:pStyle w:val="observ"/>
        <w:ind w:left="360"/>
        <w:jc w:val="left"/>
        <w:rPr>
          <w:b/>
        </w:rPr>
      </w:pPr>
      <w:bookmarkStart w:id="144" w:name="_Toc127445005"/>
      <w:bookmarkStart w:id="145" w:name="_Toc127464418"/>
      <w:bookmarkStart w:id="146" w:name="_Toc127464504"/>
      <w:bookmarkStart w:id="147" w:name="_Toc131421289"/>
      <w:bookmarkStart w:id="148" w:name="_Toc131492625"/>
      <w:bookmarkStart w:id="149" w:name="_Toc131603852"/>
      <w:bookmarkStart w:id="150" w:name="_Toc131684208"/>
      <w:bookmarkStart w:id="151" w:name="_Toc131718303"/>
      <w:bookmarkStart w:id="152" w:name="_Toc131718477"/>
      <w:bookmarkStart w:id="153" w:name="_Toc134568487"/>
      <w:bookmarkStart w:id="154" w:name="_Toc134568537"/>
      <w:bookmarkStart w:id="155" w:name="_Toc134738571"/>
      <w:bookmarkStart w:id="156" w:name="_Toc134738606"/>
      <w:r w:rsidRPr="002344BD">
        <w:t>For high volume of XR packets to be transmitted with large number of packets possibly in the transmitter’s buffer, it could be beneficial to discard packets even if they have already been submitted to lower layers (MAC layer) for transmission</w:t>
      </w:r>
      <w:r>
        <w:t xml:space="preserve"> </w:t>
      </w:r>
      <w:proofErr w:type="spellStart"/>
      <w:r>
        <w:t>e.g</w:t>
      </w:r>
      <w:proofErr w:type="spellEnd"/>
      <w:r>
        <w:t xml:space="preserve"> in the case of surpassing latency constraint</w:t>
      </w:r>
      <w:r w:rsidRPr="002344BD">
        <w:t>.</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28F90523" w14:textId="77777777" w:rsidR="00856076" w:rsidRPr="00CD6449" w:rsidRDefault="00856076" w:rsidP="00856076">
      <w:pPr>
        <w:pStyle w:val="Proposal"/>
        <w:numPr>
          <w:ilvl w:val="0"/>
          <w:numId w:val="4"/>
        </w:numPr>
      </w:pPr>
      <w:bookmarkStart w:id="157" w:name="_Toc127445009"/>
      <w:bookmarkStart w:id="158" w:name="_Toc127461546"/>
      <w:bookmarkStart w:id="159" w:name="_Toc127464422"/>
      <w:bookmarkStart w:id="160" w:name="_Toc127464494"/>
      <w:bookmarkStart w:id="161" w:name="_Ref131416465"/>
      <w:bookmarkStart w:id="162" w:name="_Toc131421293"/>
      <w:bookmarkStart w:id="163" w:name="_Toc131422702"/>
      <w:bookmarkStart w:id="164" w:name="_Toc131492636"/>
      <w:bookmarkStart w:id="165" w:name="_Toc131603858"/>
      <w:bookmarkStart w:id="166" w:name="_Toc131684214"/>
      <w:bookmarkStart w:id="167" w:name="_Toc131718309"/>
      <w:bookmarkStart w:id="168" w:name="_Toc131718483"/>
      <w:bookmarkStart w:id="169" w:name="_Toc134568497"/>
      <w:bookmarkStart w:id="170" w:name="_Toc134738582"/>
      <w:bookmarkStart w:id="171" w:name="_Toc134738617"/>
      <w:r>
        <w:t>P</w:t>
      </w:r>
      <w:r w:rsidRPr="00CD6449">
        <w:t xml:space="preserve">acket discard </w:t>
      </w:r>
      <w:r w:rsidRPr="00971D95">
        <w:t>is</w:t>
      </w:r>
      <w:r>
        <w:t xml:space="preserve"> allowed</w:t>
      </w:r>
      <w:r w:rsidRPr="00971D95">
        <w:t xml:space="preserve"> </w:t>
      </w:r>
      <w:r w:rsidRPr="00CD6449">
        <w:t>after packets are already submitted to lower layers (MAC layer</w:t>
      </w:r>
      <w:r>
        <w:t>)</w:t>
      </w:r>
      <w:r w:rsidRPr="00DA502F">
        <w: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447975B" w14:textId="77777777" w:rsidR="009D2D32" w:rsidRDefault="009D2D32" w:rsidP="00BA7096"/>
    <w:p w14:paraId="7446C908" w14:textId="56068C77" w:rsidR="00856076" w:rsidRPr="00E101F7" w:rsidRDefault="00856076" w:rsidP="002619A9">
      <w:pPr>
        <w:pStyle w:val="Heading3"/>
      </w:pPr>
      <w:r>
        <w:t>Impact on PDCP/RLC SNs (if any)</w:t>
      </w:r>
    </w:p>
    <w:p w14:paraId="5A9B3662" w14:textId="77777777" w:rsidR="00856076" w:rsidRPr="007C08A0" w:rsidRDefault="00856076" w:rsidP="00856076">
      <w:pPr>
        <w:jc w:val="both"/>
      </w:pPr>
      <w:r w:rsidRPr="00B45CA8">
        <w:t xml:space="preserve">In </w:t>
      </w:r>
      <w:r>
        <w:t>the</w:t>
      </w:r>
      <w:r w:rsidRPr="00B45CA8">
        <w:t xml:space="preserve"> case</w:t>
      </w:r>
      <w:r>
        <w:t xml:space="preserve"> when</w:t>
      </w:r>
      <w:r w:rsidRPr="00B45CA8">
        <w:t xml:space="preserve"> data PDUs </w:t>
      </w:r>
      <w:r>
        <w:t>are</w:t>
      </w:r>
      <w:r w:rsidRPr="00B45CA8">
        <w:t xml:space="preserve"> discarded </w:t>
      </w:r>
      <w:r>
        <w:t>before they have</w:t>
      </w:r>
      <w:r w:rsidRPr="00B45CA8">
        <w:t xml:space="preserve"> been transmitted</w:t>
      </w:r>
      <w:r>
        <w:t xml:space="preserve"> to lower (MAC) layer or</w:t>
      </w:r>
      <w:r w:rsidRPr="00B45CA8">
        <w:t xml:space="preserve"> over the air interface, their associated L2 (PDCP/RLC) SNs could be reused for new packets. </w:t>
      </w:r>
      <w:r>
        <w:t>On the other hand, d</w:t>
      </w:r>
      <w:r w:rsidRPr="007C08A0">
        <w:t xml:space="preserve">iscarding a PDCP SDU </w:t>
      </w:r>
      <w:r>
        <w:t xml:space="preserve">which is </w:t>
      </w:r>
      <w:r w:rsidRPr="007C08A0">
        <w:t>already associated with a PDCP SN causes a</w:t>
      </w:r>
      <w:r>
        <w:t>n</w:t>
      </w:r>
      <w:r w:rsidRPr="007C08A0">
        <w:t xml:space="preserve"> SN gap in the transmitted PDCP Data PDUs, which increases PDCP reordering delay in the receiving PDCP entity</w:t>
      </w:r>
      <w:r>
        <w:t xml:space="preserve"> [TS 38.323]</w:t>
      </w:r>
      <w:r w:rsidRPr="007C08A0">
        <w:t xml:space="preserve">. </w:t>
      </w:r>
      <w:r>
        <w:t>In legacy, i</w:t>
      </w:r>
      <w:r w:rsidRPr="007C08A0">
        <w:t>t is up to UE implementation how to minimize SN gap after SDU discard.</w:t>
      </w:r>
      <w:r>
        <w:t xml:space="preserve"> However, for the case of XR, when the decision of discard is at a PDU set level (</w:t>
      </w:r>
      <w:proofErr w:type="spellStart"/>
      <w:r>
        <w:t>i.e</w:t>
      </w:r>
      <w:proofErr w:type="spellEnd"/>
      <w:r>
        <w:t xml:space="preserve"> multiple PDUs in the PDU set are discarded simultaneously), it is helpful to discuss in </w:t>
      </w:r>
      <w:r w:rsidRPr="007C08A0">
        <w:t xml:space="preserve">RAN2 whether/how this potential issue of PDCP/RLC SN gaps could be addressed </w:t>
      </w:r>
      <w:proofErr w:type="spellStart"/>
      <w:r w:rsidRPr="007C08A0">
        <w:t>e.g</w:t>
      </w:r>
      <w:proofErr w:type="spellEnd"/>
      <w:r w:rsidRPr="007C08A0">
        <w:t xml:space="preserve"> some feedback from the transmitter to the receiver (UE to </w:t>
      </w:r>
      <w:proofErr w:type="spellStart"/>
      <w:r w:rsidRPr="007C08A0">
        <w:t>gNB</w:t>
      </w:r>
      <w:proofErr w:type="spellEnd"/>
      <w:r w:rsidRPr="007C08A0">
        <w:t xml:space="preserve"> for UL or </w:t>
      </w:r>
      <w:proofErr w:type="spellStart"/>
      <w:r w:rsidRPr="007C08A0">
        <w:t>gNB</w:t>
      </w:r>
      <w:proofErr w:type="spellEnd"/>
      <w:r w:rsidRPr="007C08A0">
        <w:t xml:space="preserve"> to UE for DL) on the gap SNs to avoid reordering delays at the receiver side.</w:t>
      </w:r>
    </w:p>
    <w:p w14:paraId="0F823ED2" w14:textId="01E18074" w:rsidR="00856076" w:rsidRPr="00D35DAB" w:rsidRDefault="00856076" w:rsidP="00856076">
      <w:pPr>
        <w:pStyle w:val="Proposal"/>
        <w:numPr>
          <w:ilvl w:val="0"/>
          <w:numId w:val="4"/>
        </w:numPr>
      </w:pPr>
      <w:bookmarkStart w:id="172" w:name="_Toc127445010"/>
      <w:bookmarkStart w:id="173" w:name="_Toc127461547"/>
      <w:bookmarkStart w:id="174" w:name="_Toc127445011"/>
      <w:bookmarkStart w:id="175" w:name="_Toc127461548"/>
      <w:bookmarkStart w:id="176" w:name="_Toc127445012"/>
      <w:bookmarkStart w:id="177" w:name="_Toc127461549"/>
      <w:bookmarkStart w:id="178" w:name="_Toc127445013"/>
      <w:bookmarkStart w:id="179" w:name="_Toc127461550"/>
      <w:bookmarkStart w:id="180" w:name="_Toc127445014"/>
      <w:bookmarkStart w:id="181" w:name="_Toc127461551"/>
      <w:bookmarkStart w:id="182" w:name="_Toc115176943"/>
      <w:bookmarkStart w:id="183" w:name="_Toc115302159"/>
      <w:bookmarkStart w:id="184" w:name="_Toc115350164"/>
      <w:bookmarkStart w:id="185" w:name="_Toc115350258"/>
      <w:bookmarkStart w:id="186" w:name="_Toc115385854"/>
      <w:bookmarkStart w:id="187" w:name="_Toc118042718"/>
      <w:bookmarkStart w:id="188" w:name="_Toc118044167"/>
      <w:bookmarkStart w:id="189" w:name="_Toc118408662"/>
      <w:bookmarkStart w:id="190" w:name="_Toc118409087"/>
      <w:bookmarkStart w:id="191" w:name="_Toc127198224"/>
      <w:bookmarkStart w:id="192" w:name="_Toc127285610"/>
      <w:bookmarkStart w:id="193" w:name="_Toc127400008"/>
      <w:bookmarkStart w:id="194" w:name="_Toc127445015"/>
      <w:bookmarkStart w:id="195" w:name="_Toc127461552"/>
      <w:bookmarkStart w:id="196" w:name="_Toc127464423"/>
      <w:bookmarkStart w:id="197" w:name="_Toc127464495"/>
      <w:bookmarkStart w:id="198" w:name="_Toc131421294"/>
      <w:bookmarkStart w:id="199" w:name="_Toc131422703"/>
      <w:bookmarkStart w:id="200" w:name="_Toc131492637"/>
      <w:bookmarkStart w:id="201" w:name="_Toc131603859"/>
      <w:bookmarkStart w:id="202" w:name="_Toc131684215"/>
      <w:bookmarkStart w:id="203" w:name="_Toc131718310"/>
      <w:bookmarkStart w:id="204" w:name="_Toc131718484"/>
      <w:bookmarkStart w:id="205" w:name="_Toc134568498"/>
      <w:bookmarkStart w:id="206" w:name="_Toc134738583"/>
      <w:bookmarkStart w:id="207" w:name="_Toc134738618"/>
      <w:bookmarkEnd w:id="172"/>
      <w:bookmarkEnd w:id="173"/>
      <w:bookmarkEnd w:id="174"/>
      <w:bookmarkEnd w:id="175"/>
      <w:bookmarkEnd w:id="176"/>
      <w:bookmarkEnd w:id="177"/>
      <w:bookmarkEnd w:id="178"/>
      <w:bookmarkEnd w:id="179"/>
      <w:bookmarkEnd w:id="180"/>
      <w:bookmarkEnd w:id="181"/>
      <w:r w:rsidRPr="00D35DAB">
        <w:t>If</w:t>
      </w:r>
      <w:r w:rsidR="002B0F94">
        <w:t xml:space="preserve"> </w:t>
      </w:r>
      <w:r w:rsidR="002B0F94">
        <w:fldChar w:fldCharType="begin"/>
      </w:r>
      <w:r w:rsidR="002B0F94">
        <w:instrText xml:space="preserve"> REF _Ref131416465 \r \h </w:instrText>
      </w:r>
      <w:r w:rsidR="002B0F94">
        <w:fldChar w:fldCharType="separate"/>
      </w:r>
      <w:r w:rsidR="00193412">
        <w:t>Proposal 4</w:t>
      </w:r>
      <w:r w:rsidR="002B0F94">
        <w:fldChar w:fldCharType="end"/>
      </w:r>
      <w:r w:rsidRPr="00D35DAB">
        <w:t xml:space="preserve"> is agreed, </w:t>
      </w:r>
      <w:bookmarkStart w:id="208" w:name="_Toc115302166"/>
      <w:bookmarkStart w:id="209" w:name="_Toc115350171"/>
      <w:bookmarkStart w:id="210" w:name="_Toc115350265"/>
      <w:bookmarkEnd w:id="182"/>
      <w:bookmarkEnd w:id="183"/>
      <w:bookmarkEnd w:id="184"/>
      <w:bookmarkEnd w:id="185"/>
      <w:r w:rsidRPr="00D35DAB">
        <w:t>RAN2 to address PDCP/RLC SN gaps which may result from the discard of XR packets (</w:t>
      </w:r>
      <w:proofErr w:type="spellStart"/>
      <w:r w:rsidRPr="00D35DAB">
        <w:t>e.g</w:t>
      </w:r>
      <w:proofErr w:type="spellEnd"/>
      <w:r w:rsidRPr="00D35DAB">
        <w:t xml:space="preserve"> some feedback from the transmitter to the receiver on the gap SNs to avoid reordering delays at the receiver side).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bookmarkEnd w:id="2"/>
    <w:p w14:paraId="2326D776" w14:textId="77777777" w:rsidR="009D2D32" w:rsidRDefault="009D2D32" w:rsidP="00BA7096"/>
    <w:p w14:paraId="6EF7AF74" w14:textId="42C538F5" w:rsidR="004B2AF4" w:rsidRPr="00D35DAB" w:rsidRDefault="004B2AF4" w:rsidP="002619A9">
      <w:pPr>
        <w:pStyle w:val="Heading2"/>
      </w:pPr>
      <w:r w:rsidRPr="00D35DAB">
        <w:t>Impacts to BSR</w:t>
      </w:r>
    </w:p>
    <w:p w14:paraId="2F12D7AC" w14:textId="294EE831" w:rsidR="004B2AF4" w:rsidRDefault="00A03251" w:rsidP="004B2AF4">
      <w:pPr>
        <w:jc w:val="both"/>
      </w:pPr>
      <w:r>
        <w:t>For UL transmission, t</w:t>
      </w:r>
      <w:r w:rsidR="0829972D" w:rsidRPr="00D35DAB">
        <w:t xml:space="preserve">he UE transmitter may decide to discard packets based on any or multiple discard criteria. A problem which may arise in the case of PDU discard is in relation to feedback and BSR from the UE side. In the event of autonomous packet discard by the UE, the network might have outdated BSR information. Given the usual high bit rate </w:t>
      </w:r>
      <w:proofErr w:type="gramStart"/>
      <w:r w:rsidR="0829972D" w:rsidRPr="00D35DAB">
        <w:t xml:space="preserve">and  </w:t>
      </w:r>
      <w:r w:rsidR="00581900">
        <w:t>the</w:t>
      </w:r>
      <w:proofErr w:type="gramEnd"/>
      <w:r w:rsidR="00581900" w:rsidRPr="00D35DAB">
        <w:t xml:space="preserve"> </w:t>
      </w:r>
      <w:r w:rsidR="001860B0" w:rsidRPr="00D35DAB">
        <w:t>expect</w:t>
      </w:r>
      <w:r w:rsidR="00581900">
        <w:t>ation of large</w:t>
      </w:r>
      <w:r w:rsidR="001860B0" w:rsidRPr="00D35DAB">
        <w:t xml:space="preserve"> </w:t>
      </w:r>
      <w:r w:rsidR="0829972D" w:rsidRPr="00D35DAB">
        <w:t>data volumes</w:t>
      </w:r>
      <w:r w:rsidR="001860B0">
        <w:t xml:space="preserve"> </w:t>
      </w:r>
      <w:r w:rsidR="001860B0" w:rsidRPr="00D35DAB">
        <w:t>of XR traffic</w:t>
      </w:r>
      <w:r w:rsidR="0829972D" w:rsidRPr="00D35DAB">
        <w:t>, it could be useful for the network to know of the reduction in UE’s buffered data volume when UL data is discarded from its buffers. Therefore</w:t>
      </w:r>
      <w:r w:rsidR="0969E4AF" w:rsidRPr="00D35DAB">
        <w:t>,</w:t>
      </w:r>
      <w:r w:rsidR="0829972D" w:rsidRPr="00D35DAB">
        <w:t xml:space="preserve"> when data packets are discarded, a BSR can be triggered to report to the network of the reduction in data volume in the UL buffer for the case when packets are discarded at the transmitting entity </w:t>
      </w:r>
      <w:proofErr w:type="spellStart"/>
      <w:r w:rsidR="0829972D" w:rsidRPr="00D35DAB">
        <w:t>i.e</w:t>
      </w:r>
      <w:proofErr w:type="spellEnd"/>
      <w:r w:rsidR="0829972D" w:rsidRPr="00D35DAB">
        <w:t xml:space="preserve"> UE in uplink. This could potentially avoid the </w:t>
      </w:r>
      <w:proofErr w:type="spellStart"/>
      <w:r w:rsidR="0829972D" w:rsidRPr="00D35DAB">
        <w:t>gNB</w:t>
      </w:r>
      <w:proofErr w:type="spellEnd"/>
      <w:r w:rsidR="0829972D" w:rsidRPr="00D35DAB">
        <w:t xml:space="preserve"> unnecessarily </w:t>
      </w:r>
      <w:r w:rsidR="0829972D" w:rsidRPr="00D35DAB">
        <w:lastRenderedPageBreak/>
        <w:t>allocating UL resources. This will need minor updates of current BSR e.g., to trigger a BSR when packet discard is performed. Further details are provided on this in our companion paper</w:t>
      </w:r>
      <w:r>
        <w:t xml:space="preserve"> </w:t>
      </w:r>
      <w:r>
        <w:fldChar w:fldCharType="begin"/>
      </w:r>
      <w:r>
        <w:instrText xml:space="preserve"> REF _Ref126613447 \r \h </w:instrText>
      </w:r>
      <w:r>
        <w:fldChar w:fldCharType="separate"/>
      </w:r>
      <w:r w:rsidR="00193412">
        <w:t>[6]</w:t>
      </w:r>
      <w:r>
        <w:fldChar w:fldCharType="end"/>
      </w:r>
      <w:r w:rsidR="71820250" w:rsidRPr="00D35DAB">
        <w:t>.</w:t>
      </w:r>
    </w:p>
    <w:p w14:paraId="541DF106" w14:textId="26CB1D03" w:rsidR="00EF18EB" w:rsidRPr="00D35DAB" w:rsidRDefault="00780ABE" w:rsidP="00194520">
      <w:pPr>
        <w:pStyle w:val="observ"/>
        <w:ind w:left="360"/>
        <w:jc w:val="left"/>
      </w:pPr>
      <w:bookmarkStart w:id="211" w:name="_Toc131492626"/>
      <w:bookmarkStart w:id="212" w:name="_Toc131603853"/>
      <w:bookmarkStart w:id="213" w:name="_Toc131684209"/>
      <w:bookmarkStart w:id="214" w:name="_Toc131718304"/>
      <w:bookmarkStart w:id="215" w:name="_Toc131718478"/>
      <w:bookmarkStart w:id="216" w:name="_Toc134568488"/>
      <w:bookmarkStart w:id="217" w:name="_Toc134568538"/>
      <w:bookmarkStart w:id="218" w:name="_Toc134738572"/>
      <w:bookmarkStart w:id="219" w:name="_Toc134738607"/>
      <w:r>
        <w:t>T</w:t>
      </w:r>
      <w:r w:rsidRPr="00D35DAB">
        <w:t xml:space="preserve">he network </w:t>
      </w:r>
      <w:r>
        <w:t>may</w:t>
      </w:r>
      <w:r w:rsidRPr="00D35DAB">
        <w:t xml:space="preserve"> have outdated BSR information</w:t>
      </w:r>
      <w:r>
        <w:t xml:space="preserve"> in the event of autonomous packet discard at the UE transmitter</w:t>
      </w:r>
      <w:r w:rsidR="002368AB">
        <w:t>.</w:t>
      </w:r>
      <w:bookmarkEnd w:id="211"/>
      <w:bookmarkEnd w:id="212"/>
      <w:bookmarkEnd w:id="213"/>
      <w:bookmarkEnd w:id="214"/>
      <w:bookmarkEnd w:id="215"/>
      <w:bookmarkEnd w:id="216"/>
      <w:bookmarkEnd w:id="217"/>
      <w:bookmarkEnd w:id="218"/>
      <w:bookmarkEnd w:id="219"/>
    </w:p>
    <w:p w14:paraId="00E8B5EF" w14:textId="7C09CC9A" w:rsidR="004B2AF4" w:rsidRPr="00D35DAB" w:rsidRDefault="004B2AF4" w:rsidP="004B2AF4">
      <w:pPr>
        <w:pStyle w:val="Proposal"/>
        <w:numPr>
          <w:ilvl w:val="0"/>
          <w:numId w:val="4"/>
        </w:numPr>
      </w:pPr>
      <w:bookmarkStart w:id="220" w:name="_Toc110029599"/>
      <w:bookmarkStart w:id="221" w:name="_Toc110199944"/>
      <w:bookmarkStart w:id="222" w:name="_Toc110199971"/>
      <w:bookmarkStart w:id="223" w:name="_Toc115385855"/>
      <w:bookmarkStart w:id="224" w:name="_Toc118042719"/>
      <w:bookmarkStart w:id="225" w:name="_Toc118044168"/>
      <w:bookmarkStart w:id="226" w:name="_Toc118408663"/>
      <w:bookmarkStart w:id="227" w:name="_Toc118409088"/>
      <w:bookmarkStart w:id="228" w:name="_Toc127198225"/>
      <w:bookmarkStart w:id="229" w:name="_Toc127285611"/>
      <w:bookmarkStart w:id="230" w:name="_Toc127400009"/>
      <w:bookmarkStart w:id="231" w:name="_Toc127445016"/>
      <w:bookmarkStart w:id="232" w:name="_Toc127461553"/>
      <w:bookmarkStart w:id="233" w:name="_Toc127464424"/>
      <w:bookmarkStart w:id="234" w:name="_Toc127464496"/>
      <w:bookmarkStart w:id="235" w:name="_Toc131421295"/>
      <w:bookmarkStart w:id="236" w:name="_Toc131422704"/>
      <w:bookmarkStart w:id="237" w:name="_Toc131492638"/>
      <w:bookmarkStart w:id="238" w:name="_Toc131603860"/>
      <w:bookmarkStart w:id="239" w:name="_Toc131684216"/>
      <w:bookmarkStart w:id="240" w:name="_Toc131718311"/>
      <w:bookmarkStart w:id="241" w:name="_Toc131718485"/>
      <w:bookmarkStart w:id="242" w:name="_Toc134568499"/>
      <w:bookmarkStart w:id="243" w:name="_Toc134738584"/>
      <w:bookmarkStart w:id="244" w:name="_Toc134738619"/>
      <w:bookmarkEnd w:id="220"/>
      <w:bookmarkEnd w:id="221"/>
      <w:bookmarkEnd w:id="222"/>
      <w:r w:rsidRPr="00D35DAB">
        <w:t>UE</w:t>
      </w:r>
      <w:r w:rsidR="004851C3" w:rsidRPr="00D35DAB">
        <w:t xml:space="preserve"> can</w:t>
      </w:r>
      <w:r w:rsidRPr="00D35DAB">
        <w:t xml:space="preserve"> feedback to the </w:t>
      </w:r>
      <w:proofErr w:type="spellStart"/>
      <w:r w:rsidRPr="00D35DAB">
        <w:t>gNB</w:t>
      </w:r>
      <w:proofErr w:type="spellEnd"/>
      <w:r w:rsidRPr="00D35DAB">
        <w:t xml:space="preserve"> (</w:t>
      </w:r>
      <w:proofErr w:type="gramStart"/>
      <w:r w:rsidRPr="00D35DAB">
        <w:t>e.g</w:t>
      </w:r>
      <w:r w:rsidR="00E879BC">
        <w:t>.</w:t>
      </w:r>
      <w:proofErr w:type="gramEnd"/>
      <w:r w:rsidRPr="00D35DAB">
        <w:t xml:space="preserve"> BSR) </w:t>
      </w:r>
      <w:r w:rsidR="002368AB">
        <w:t xml:space="preserve">of the reduction in </w:t>
      </w:r>
      <w:r w:rsidR="00A531C8">
        <w:t xml:space="preserve">UL buffer </w:t>
      </w:r>
      <w:r w:rsidR="004851C3" w:rsidRPr="00D35DAB">
        <w:t>when</w:t>
      </w:r>
      <w:r w:rsidRPr="00D35DAB">
        <w:t xml:space="preserve"> discard</w:t>
      </w:r>
      <w:r w:rsidR="004851C3" w:rsidRPr="00D35DAB">
        <w:t xml:space="preserve"> </w:t>
      </w:r>
      <w:r w:rsidR="007A3DD0">
        <w:t xml:space="preserve">operation </w:t>
      </w:r>
      <w:r w:rsidR="004851C3" w:rsidRPr="00D35DAB">
        <w:t xml:space="preserve">is performed </w:t>
      </w:r>
      <w:r w:rsidR="007A3DD0">
        <w:t>on</w:t>
      </w:r>
      <w:r w:rsidR="007A3DD0" w:rsidRPr="00D35DAB">
        <w:t xml:space="preserve"> </w:t>
      </w:r>
      <w:r w:rsidR="00F1595D" w:rsidRPr="00D35DAB">
        <w:t>data</w:t>
      </w:r>
      <w:r w:rsidRPr="00D35DAB">
        <w:t xml:space="preserve"> </w:t>
      </w:r>
      <w:r w:rsidR="00A531C8">
        <w:t>which</w:t>
      </w:r>
      <w:r w:rsidR="00F1595D" w:rsidRPr="00D35DAB">
        <w:t xml:space="preserve"> was </w:t>
      </w:r>
      <w:r w:rsidR="00A531C8">
        <w:t>previously</w:t>
      </w:r>
      <w:r w:rsidR="00A531C8" w:rsidRPr="00D35DAB">
        <w:t xml:space="preserve"> </w:t>
      </w:r>
      <w:r w:rsidR="00AA118C" w:rsidRPr="00D35DAB">
        <w:t>r</w:t>
      </w:r>
      <w:r w:rsidR="00E2481A" w:rsidRPr="00D35DAB">
        <w:t xml:space="preserve">eported to </w:t>
      </w:r>
      <w:r w:rsidR="00F12698">
        <w:t xml:space="preserve">the </w:t>
      </w:r>
      <w:r w:rsidR="00E2481A" w:rsidRPr="00D35DAB">
        <w:t>network in a BSR</w:t>
      </w:r>
      <w:r w:rsidRPr="00D35DAB">
        <w:t>.</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800BA4C" w14:textId="77777777" w:rsidR="004B2AF4" w:rsidRPr="00083BE4" w:rsidRDefault="004B2AF4" w:rsidP="00EB410E">
      <w:pPr>
        <w:jc w:val="both"/>
        <w:rPr>
          <w:lang w:val="en-GB"/>
        </w:rPr>
      </w:pPr>
    </w:p>
    <w:p w14:paraId="5AB4BABA" w14:textId="77777777" w:rsidR="00EB410E" w:rsidRDefault="00EB410E" w:rsidP="002619A9">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97B8E28" w14:textId="77777777" w:rsidR="00BA7096"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BA7096" w:rsidRPr="00502797">
        <w:rPr>
          <w:b/>
          <w:noProof/>
        </w:rPr>
        <w:t>Observation 1.</w:t>
      </w:r>
      <w:r w:rsidR="00BA7096">
        <w:rPr>
          <w:rFonts w:asciiTheme="minorHAnsi" w:eastAsiaTheme="minorEastAsia" w:hAnsiTheme="minorHAnsi" w:cstheme="minorBidi"/>
          <w:noProof/>
          <w:sz w:val="22"/>
        </w:rPr>
        <w:tab/>
      </w:r>
      <w:r w:rsidR="00BA7096">
        <w:rPr>
          <w:noProof/>
        </w:rPr>
        <w:t xml:space="preserve">SA2 defines that for Rel-18, a PDU Set is considered as successfully delivered </w:t>
      </w:r>
      <w:r w:rsidR="00BA7096" w:rsidRPr="00502797">
        <w:rPr>
          <w:noProof/>
          <w:u w:val="single"/>
        </w:rPr>
        <w:t>only</w:t>
      </w:r>
      <w:r w:rsidR="00BA7096">
        <w:rPr>
          <w:noProof/>
        </w:rPr>
        <w:t xml:space="preserve"> when all PDUs of a PDU Set are delivered successfully, i.e., PSIHI is always considered as enabled/set for Rel-18.</w:t>
      </w:r>
    </w:p>
    <w:p w14:paraId="74097017" w14:textId="77777777" w:rsidR="00BA7096" w:rsidRDefault="00BA7096">
      <w:pPr>
        <w:pStyle w:val="TOC1"/>
        <w:rPr>
          <w:rFonts w:asciiTheme="minorHAnsi" w:eastAsiaTheme="minorEastAsia" w:hAnsiTheme="minorHAnsi" w:cstheme="minorBidi"/>
          <w:noProof/>
          <w:sz w:val="22"/>
        </w:rPr>
      </w:pPr>
      <w:r w:rsidRPr="00502797">
        <w:rPr>
          <w:b/>
          <w:noProof/>
        </w:rPr>
        <w:t>Observation 2.</w:t>
      </w:r>
      <w:r>
        <w:rPr>
          <w:rFonts w:asciiTheme="minorHAnsi" w:eastAsiaTheme="minorEastAsia" w:hAnsiTheme="minorHAnsi" w:cstheme="minorBidi"/>
          <w:noProof/>
          <w:sz w:val="22"/>
        </w:rPr>
        <w:tab/>
      </w:r>
      <w:r>
        <w:rPr>
          <w:noProof/>
        </w:rPr>
        <w:t>When all PDUs of a PDU set arrive simultaneously at the transmitter, PDU-set based discard operation could be enabled using either a single PDU-set discard timer or by using multiple PDU discard timers (considering limitation/dependence on other parameters e.g PSIHI).</w:t>
      </w:r>
    </w:p>
    <w:p w14:paraId="291E2136" w14:textId="77777777" w:rsidR="00BA7096" w:rsidRDefault="00BA7096">
      <w:pPr>
        <w:pStyle w:val="TOC1"/>
        <w:rPr>
          <w:rFonts w:asciiTheme="minorHAnsi" w:eastAsiaTheme="minorEastAsia" w:hAnsiTheme="minorHAnsi" w:cstheme="minorBidi"/>
          <w:noProof/>
          <w:sz w:val="22"/>
        </w:rPr>
      </w:pPr>
      <w:r w:rsidRPr="00502797">
        <w:rPr>
          <w:b/>
          <w:noProof/>
        </w:rPr>
        <w:t>Observation 3.</w:t>
      </w:r>
      <w:r>
        <w:rPr>
          <w:rFonts w:asciiTheme="minorHAnsi" w:eastAsiaTheme="minorEastAsia" w:hAnsiTheme="minorHAnsi" w:cstheme="minorBidi"/>
          <w:noProof/>
          <w:sz w:val="22"/>
        </w:rPr>
        <w:tab/>
      </w:r>
      <w:r>
        <w:rPr>
          <w:noProof/>
        </w:rPr>
        <w:t>When PDUs of a PDU set arrive sequentially at the transmitter spread over time, a single PDU-set-based discard timer is needed for PDU-set based discard operation since legacy PDU discard timers are unable to account for the inter-arrival delay of PDUs in the PDU set.</w:t>
      </w:r>
    </w:p>
    <w:p w14:paraId="03ECDC07" w14:textId="77777777" w:rsidR="00BA7096" w:rsidRDefault="00BA7096">
      <w:pPr>
        <w:pStyle w:val="TOC1"/>
        <w:rPr>
          <w:rFonts w:asciiTheme="minorHAnsi" w:eastAsiaTheme="minorEastAsia" w:hAnsiTheme="minorHAnsi" w:cstheme="minorBidi"/>
          <w:noProof/>
          <w:sz w:val="22"/>
        </w:rPr>
      </w:pPr>
      <w:r w:rsidRPr="00502797">
        <w:rPr>
          <w:b/>
          <w:noProof/>
        </w:rPr>
        <w:t>Observation 4.</w:t>
      </w:r>
      <w:r>
        <w:rPr>
          <w:rFonts w:asciiTheme="minorHAnsi" w:eastAsiaTheme="minorEastAsia" w:hAnsiTheme="minorHAnsi" w:cstheme="minorBidi"/>
          <w:noProof/>
          <w:sz w:val="22"/>
        </w:rPr>
        <w:tab/>
      </w:r>
      <w:r>
        <w:rPr>
          <w:noProof/>
        </w:rPr>
        <w:t>RAN2 may use the PDU Set Importance (PSI) parameter for PDU set level packet discarding in the presence of congestion as it was also concluded by SA2.</w:t>
      </w:r>
    </w:p>
    <w:p w14:paraId="30C1AFFE" w14:textId="77777777" w:rsidR="00BA7096" w:rsidRDefault="00BA7096">
      <w:pPr>
        <w:pStyle w:val="TOC1"/>
        <w:rPr>
          <w:rFonts w:asciiTheme="minorHAnsi" w:eastAsiaTheme="minorEastAsia" w:hAnsiTheme="minorHAnsi" w:cstheme="minorBidi"/>
          <w:noProof/>
          <w:sz w:val="22"/>
        </w:rPr>
      </w:pPr>
      <w:r w:rsidRPr="00502797">
        <w:rPr>
          <w:b/>
          <w:noProof/>
        </w:rPr>
        <w:t>Observation 5.</w:t>
      </w:r>
      <w:r>
        <w:rPr>
          <w:rFonts w:asciiTheme="minorHAnsi" w:eastAsiaTheme="minorEastAsia" w:hAnsiTheme="minorHAnsi" w:cstheme="minorBidi"/>
          <w:noProof/>
          <w:sz w:val="22"/>
        </w:rPr>
        <w:tab/>
      </w:r>
      <w:r>
        <w:rPr>
          <w:noProof/>
        </w:rPr>
        <w:t>Both implicit notifications based on buffer size or packet delay or explicit discard notification are feasible solutions for low priority packet discard during congestion with explicit providing better network control.</w:t>
      </w:r>
    </w:p>
    <w:p w14:paraId="118966A3" w14:textId="77777777" w:rsidR="00BA7096" w:rsidRDefault="00BA7096">
      <w:pPr>
        <w:pStyle w:val="TOC1"/>
        <w:rPr>
          <w:rFonts w:asciiTheme="minorHAnsi" w:eastAsiaTheme="minorEastAsia" w:hAnsiTheme="minorHAnsi" w:cstheme="minorBidi"/>
          <w:noProof/>
          <w:sz w:val="22"/>
        </w:rPr>
      </w:pPr>
      <w:r w:rsidRPr="00502797">
        <w:rPr>
          <w:b/>
          <w:noProof/>
        </w:rPr>
        <w:t>Observation 6.</w:t>
      </w:r>
      <w:r>
        <w:rPr>
          <w:rFonts w:asciiTheme="minorHAnsi" w:eastAsiaTheme="minorEastAsia" w:hAnsiTheme="minorHAnsi" w:cstheme="minorBidi"/>
          <w:noProof/>
          <w:sz w:val="22"/>
        </w:rPr>
        <w:tab/>
      </w:r>
      <w:r>
        <w:rPr>
          <w:noProof/>
        </w:rPr>
        <w:t>For high volume of XR packets to be transmitted with large number of packets possibly in the transmitter’s buffer, it could be beneficial to discard packets even if they have already been submitted to lower layers (MAC layer) for transmission e.g in the case of surpassing latency constraint.</w:t>
      </w:r>
    </w:p>
    <w:p w14:paraId="5F333A01" w14:textId="77777777" w:rsidR="00BA7096" w:rsidRDefault="00BA7096">
      <w:pPr>
        <w:pStyle w:val="TOC1"/>
        <w:rPr>
          <w:rFonts w:asciiTheme="minorHAnsi" w:eastAsiaTheme="minorEastAsia" w:hAnsiTheme="minorHAnsi" w:cstheme="minorBidi"/>
          <w:noProof/>
          <w:sz w:val="22"/>
        </w:rPr>
      </w:pPr>
      <w:r w:rsidRPr="00502797">
        <w:rPr>
          <w:b/>
          <w:noProof/>
        </w:rPr>
        <w:t>Observation 7.</w:t>
      </w:r>
      <w:r>
        <w:rPr>
          <w:rFonts w:asciiTheme="minorHAnsi" w:eastAsiaTheme="minorEastAsia" w:hAnsiTheme="minorHAnsi" w:cstheme="minorBidi"/>
          <w:noProof/>
          <w:sz w:val="22"/>
        </w:rPr>
        <w:tab/>
      </w:r>
      <w:r>
        <w:rPr>
          <w:noProof/>
        </w:rPr>
        <w:t>The network may have outdated BSR information in the event of autonomous packet discard at the UE transmitter.</w:t>
      </w:r>
    </w:p>
    <w:p w14:paraId="5239C8EE" w14:textId="4B451A72"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2B95914" w14:textId="77777777" w:rsidR="00BA7096"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BA7096" w:rsidRPr="002924FE">
        <w:rPr>
          <w:b/>
          <w:noProof/>
        </w:rPr>
        <w:t>Proposal 1.</w:t>
      </w:r>
      <w:r w:rsidR="00BA7096">
        <w:rPr>
          <w:rFonts w:asciiTheme="minorHAnsi" w:eastAsiaTheme="minorEastAsia" w:hAnsiTheme="minorHAnsi" w:cstheme="minorBidi"/>
          <w:noProof/>
          <w:sz w:val="22"/>
        </w:rPr>
        <w:tab/>
      </w:r>
      <w:r w:rsidR="00BA7096">
        <w:rPr>
          <w:noProof/>
        </w:rPr>
        <w:t>RAN2 specification of PDU Set discard operation should consider the PDU Set Integrated Handling Indication (PSIHI) which is defined by SA2 to distinguish whether or not all PDUs of the PDU set are needed for usage of that PDU set at the receiver side. However, in alignment with SA2 decision, RAN2 Rel-18 enhancements will only target the scenario when PSIHI is enabled/set (i.e., partial delivery of PDU sets is not addressed in this release).</w:t>
      </w:r>
    </w:p>
    <w:p w14:paraId="6B9B06EA" w14:textId="77777777" w:rsidR="00BA7096" w:rsidRDefault="00BA7096">
      <w:pPr>
        <w:pStyle w:val="TOC1"/>
        <w:rPr>
          <w:rFonts w:asciiTheme="minorHAnsi" w:eastAsiaTheme="minorEastAsia" w:hAnsiTheme="minorHAnsi" w:cstheme="minorBidi"/>
          <w:noProof/>
          <w:sz w:val="22"/>
        </w:rPr>
      </w:pPr>
      <w:r w:rsidRPr="002924FE">
        <w:rPr>
          <w:b/>
          <w:noProof/>
        </w:rPr>
        <w:t>Proposal 2.</w:t>
      </w:r>
      <w:r>
        <w:rPr>
          <w:rFonts w:asciiTheme="minorHAnsi" w:eastAsiaTheme="minorEastAsia" w:hAnsiTheme="minorHAnsi" w:cstheme="minorBidi"/>
          <w:noProof/>
          <w:sz w:val="22"/>
        </w:rPr>
        <w:tab/>
      </w:r>
      <w:r>
        <w:rPr>
          <w:noProof/>
        </w:rPr>
        <w:t>New PDU Set discard mechanism should work for the following scenarios: scenario (1) all PDUs of a PDU set arrive simultaneously at the transmitter, and scenario (2) PDUs of a PDU set arrive sequentially at the transmitter (with some non-zero inter-arrival time between the first and last PDU of a PDU set).</w:t>
      </w:r>
    </w:p>
    <w:p w14:paraId="3565371E" w14:textId="77777777" w:rsidR="00BA7096" w:rsidRDefault="00BA7096">
      <w:pPr>
        <w:pStyle w:val="TOC1"/>
        <w:rPr>
          <w:rFonts w:asciiTheme="minorHAnsi" w:eastAsiaTheme="minorEastAsia" w:hAnsiTheme="minorHAnsi" w:cstheme="minorBidi"/>
          <w:noProof/>
          <w:sz w:val="22"/>
        </w:rPr>
      </w:pPr>
      <w:r w:rsidRPr="002924FE">
        <w:rPr>
          <w:b/>
          <w:noProof/>
        </w:rPr>
        <w:t>Proposal 3.</w:t>
      </w:r>
      <w:r>
        <w:rPr>
          <w:rFonts w:asciiTheme="minorHAnsi" w:eastAsiaTheme="minorEastAsia" w:hAnsiTheme="minorHAnsi" w:cstheme="minorBidi"/>
          <w:noProof/>
          <w:sz w:val="22"/>
        </w:rPr>
        <w:tab/>
      </w:r>
      <w:r>
        <w:rPr>
          <w:noProof/>
        </w:rPr>
        <w:t>If Proposal 2 is agreed, RAN2 introduces an additional PDU set based discard timer.</w:t>
      </w:r>
    </w:p>
    <w:p w14:paraId="07005A56" w14:textId="77777777" w:rsidR="00BA7096" w:rsidRDefault="00BA7096">
      <w:pPr>
        <w:pStyle w:val="TOC1"/>
        <w:rPr>
          <w:rFonts w:asciiTheme="minorHAnsi" w:eastAsiaTheme="minorEastAsia" w:hAnsiTheme="minorHAnsi" w:cstheme="minorBidi"/>
          <w:noProof/>
          <w:sz w:val="22"/>
        </w:rPr>
      </w:pPr>
      <w:r w:rsidRPr="002924FE">
        <w:rPr>
          <w:b/>
          <w:noProof/>
        </w:rPr>
        <w:t>Proposal 3.1.</w:t>
      </w:r>
      <w:r>
        <w:rPr>
          <w:rFonts w:asciiTheme="minorHAnsi" w:eastAsiaTheme="minorEastAsia" w:hAnsiTheme="minorHAnsi" w:cstheme="minorBidi"/>
          <w:noProof/>
          <w:sz w:val="22"/>
        </w:rPr>
        <w:tab/>
      </w:r>
      <w:r>
        <w:rPr>
          <w:noProof/>
        </w:rPr>
        <w:t xml:space="preserve">gNB can configure this new timer, referred e.g. as </w:t>
      </w:r>
      <w:r w:rsidRPr="002924FE">
        <w:rPr>
          <w:i/>
          <w:noProof/>
        </w:rPr>
        <w:t>discardTimerPerPDU-Set</w:t>
      </w:r>
      <w:r>
        <w:rPr>
          <w:noProof/>
        </w:rPr>
        <w:t>, to enable discard at the PDU set level, i.e., to discard all PDUs of the PDU set using this single timer.</w:t>
      </w:r>
    </w:p>
    <w:p w14:paraId="33963FF4" w14:textId="77777777" w:rsidR="00BA7096" w:rsidRDefault="00BA7096">
      <w:pPr>
        <w:pStyle w:val="TOC1"/>
        <w:rPr>
          <w:rFonts w:asciiTheme="minorHAnsi" w:eastAsiaTheme="minorEastAsia" w:hAnsiTheme="minorHAnsi" w:cstheme="minorBidi"/>
          <w:noProof/>
          <w:sz w:val="22"/>
        </w:rPr>
      </w:pPr>
      <w:r w:rsidRPr="002924FE">
        <w:rPr>
          <w:b/>
          <w:noProof/>
        </w:rPr>
        <w:t>Proposal 3.2.</w:t>
      </w:r>
      <w:r>
        <w:rPr>
          <w:rFonts w:asciiTheme="minorHAnsi" w:eastAsiaTheme="minorEastAsia" w:hAnsiTheme="minorHAnsi" w:cstheme="minorBidi"/>
          <w:noProof/>
          <w:sz w:val="22"/>
        </w:rPr>
        <w:tab/>
      </w:r>
      <w:r w:rsidRPr="002924FE">
        <w:rPr>
          <w:i/>
          <w:noProof/>
        </w:rPr>
        <w:t>discardTimerPerPDU-Set</w:t>
      </w:r>
      <w:r w:rsidRPr="002924FE">
        <w:rPr>
          <w:iCs/>
          <w:noProof/>
        </w:rPr>
        <w:t xml:space="preserve"> starts </w:t>
      </w:r>
      <w:r>
        <w:rPr>
          <w:noProof/>
        </w:rPr>
        <w:t>with the 1</w:t>
      </w:r>
      <w:r w:rsidRPr="002924FE">
        <w:rPr>
          <w:noProof/>
          <w:vertAlign w:val="superscript"/>
        </w:rPr>
        <w:t>st</w:t>
      </w:r>
      <w:r>
        <w:rPr>
          <w:noProof/>
        </w:rPr>
        <w:t xml:space="preserve"> PDU of the PDU set and it continues to run until the last PDU of the PDU set is delivered.</w:t>
      </w:r>
    </w:p>
    <w:p w14:paraId="26203BA6" w14:textId="77777777" w:rsidR="00BA7096" w:rsidRDefault="00BA7096">
      <w:pPr>
        <w:pStyle w:val="TOC1"/>
        <w:rPr>
          <w:rFonts w:asciiTheme="minorHAnsi" w:eastAsiaTheme="minorEastAsia" w:hAnsiTheme="minorHAnsi" w:cstheme="minorBidi"/>
          <w:noProof/>
          <w:sz w:val="22"/>
        </w:rPr>
      </w:pPr>
      <w:r w:rsidRPr="002924FE">
        <w:rPr>
          <w:b/>
          <w:noProof/>
        </w:rPr>
        <w:lastRenderedPageBreak/>
        <w:t>Proposal 3.3.</w:t>
      </w:r>
      <w:r>
        <w:rPr>
          <w:rFonts w:asciiTheme="minorHAnsi" w:eastAsiaTheme="minorEastAsia" w:hAnsiTheme="minorHAnsi" w:cstheme="minorBidi"/>
          <w:noProof/>
          <w:sz w:val="22"/>
        </w:rPr>
        <w:tab/>
      </w:r>
      <w:r>
        <w:rPr>
          <w:noProof/>
        </w:rPr>
        <w:t xml:space="preserve">Upon expiry of </w:t>
      </w:r>
      <w:r w:rsidRPr="002924FE">
        <w:rPr>
          <w:i/>
          <w:noProof/>
        </w:rPr>
        <w:t>discardTimerPerPDU-Set</w:t>
      </w:r>
      <w:r>
        <w:rPr>
          <w:noProof/>
        </w:rPr>
        <w:t>, all the remaining PDUs of that PDU set that have not been delivered can be discarded. I.e., its expiry determines that all PDUs of that PDU Set cannot be delivered successfully over the radio within the PDB of the End PDU of the PDU Set</w:t>
      </w:r>
    </w:p>
    <w:p w14:paraId="3D9D1823" w14:textId="77777777" w:rsidR="00BA7096" w:rsidRDefault="00BA7096">
      <w:pPr>
        <w:pStyle w:val="TOC1"/>
        <w:rPr>
          <w:rFonts w:asciiTheme="minorHAnsi" w:eastAsiaTheme="minorEastAsia" w:hAnsiTheme="minorHAnsi" w:cstheme="minorBidi"/>
          <w:noProof/>
          <w:sz w:val="22"/>
        </w:rPr>
      </w:pPr>
      <w:r w:rsidRPr="002924FE">
        <w:rPr>
          <w:b/>
          <w:noProof/>
        </w:rPr>
        <w:t>Proposal 3.4.</w:t>
      </w:r>
      <w:r>
        <w:rPr>
          <w:rFonts w:asciiTheme="minorHAnsi" w:eastAsiaTheme="minorEastAsia" w:hAnsiTheme="minorHAnsi" w:cstheme="minorBidi"/>
          <w:noProof/>
          <w:sz w:val="22"/>
        </w:rPr>
        <w:tab/>
      </w:r>
      <w:r>
        <w:rPr>
          <w:noProof/>
        </w:rPr>
        <w:t xml:space="preserve">To discuss whether this new timer is applicable for any XR traffic or </w:t>
      </w:r>
      <w:r w:rsidRPr="002924FE">
        <w:rPr>
          <w:noProof/>
          <w:u w:val="single"/>
        </w:rPr>
        <w:t>only</w:t>
      </w:r>
      <w:r>
        <w:rPr>
          <w:noProof/>
        </w:rPr>
        <w:t xml:space="preserve"> when PDUs of a PDU set arrive sequentially at the transmitter.</w:t>
      </w:r>
    </w:p>
    <w:p w14:paraId="4EB3BF78" w14:textId="77777777" w:rsidR="00BA7096" w:rsidRDefault="00BA7096">
      <w:pPr>
        <w:pStyle w:val="TOC1"/>
        <w:rPr>
          <w:rFonts w:asciiTheme="minorHAnsi" w:eastAsiaTheme="minorEastAsia" w:hAnsiTheme="minorHAnsi" w:cstheme="minorBidi"/>
          <w:noProof/>
          <w:sz w:val="22"/>
        </w:rPr>
      </w:pPr>
      <w:r w:rsidRPr="002924FE">
        <w:rPr>
          <w:b/>
          <w:noProof/>
        </w:rPr>
        <w:t>Proposal 4.</w:t>
      </w:r>
      <w:r>
        <w:rPr>
          <w:rFonts w:asciiTheme="minorHAnsi" w:eastAsiaTheme="minorEastAsia" w:hAnsiTheme="minorHAnsi" w:cstheme="minorBidi"/>
          <w:noProof/>
          <w:sz w:val="22"/>
        </w:rPr>
        <w:tab/>
      </w:r>
      <w:r>
        <w:rPr>
          <w:noProof/>
        </w:rPr>
        <w:t xml:space="preserve">If Proposal 3 is agreed and to discuss or confirm whether the usage of a single discard timer per PDU is used to enable PDU set discard </w:t>
      </w:r>
      <w:r w:rsidRPr="002924FE">
        <w:rPr>
          <w:noProof/>
          <w:u w:val="single"/>
        </w:rPr>
        <w:t>only</w:t>
      </w:r>
      <w:r>
        <w:rPr>
          <w:noProof/>
        </w:rPr>
        <w:t xml:space="preserve"> when all PDUs of a PDU set arrive simultaneously dependent on conclusion to Proposal 3.4.</w:t>
      </w:r>
    </w:p>
    <w:p w14:paraId="60C546BE" w14:textId="77777777" w:rsidR="00BA7096" w:rsidRDefault="00BA7096">
      <w:pPr>
        <w:pStyle w:val="TOC1"/>
        <w:rPr>
          <w:rFonts w:asciiTheme="minorHAnsi" w:eastAsiaTheme="minorEastAsia" w:hAnsiTheme="minorHAnsi" w:cstheme="minorBidi"/>
          <w:noProof/>
          <w:sz w:val="22"/>
        </w:rPr>
      </w:pPr>
      <w:r w:rsidRPr="002924FE">
        <w:rPr>
          <w:b/>
          <w:noProof/>
        </w:rPr>
        <w:t>Proposal 5.</w:t>
      </w:r>
      <w:r>
        <w:rPr>
          <w:rFonts w:asciiTheme="minorHAnsi" w:eastAsiaTheme="minorEastAsia" w:hAnsiTheme="minorHAnsi" w:cstheme="minorBidi"/>
          <w:noProof/>
          <w:sz w:val="22"/>
        </w:rPr>
        <w:tab/>
      </w:r>
      <w:r>
        <w:rPr>
          <w:noProof/>
        </w:rPr>
        <w:t>Network can provide a new indication about its congestion to assist or configure UE for triggering the discard of low importance PDU Sets.  The UE behaviour on the how and what to discard on receipt of this congestion indication is FFS.</w:t>
      </w:r>
    </w:p>
    <w:p w14:paraId="0B37D34C" w14:textId="77777777" w:rsidR="00BA7096" w:rsidRDefault="00BA7096">
      <w:pPr>
        <w:pStyle w:val="TOC1"/>
        <w:rPr>
          <w:rFonts w:asciiTheme="minorHAnsi" w:eastAsiaTheme="minorEastAsia" w:hAnsiTheme="minorHAnsi" w:cstheme="minorBidi"/>
          <w:noProof/>
          <w:sz w:val="22"/>
        </w:rPr>
      </w:pPr>
      <w:r w:rsidRPr="002924FE">
        <w:rPr>
          <w:b/>
          <w:noProof/>
        </w:rPr>
        <w:t>Proposal 6.</w:t>
      </w:r>
      <w:r>
        <w:rPr>
          <w:rFonts w:asciiTheme="minorHAnsi" w:eastAsiaTheme="minorEastAsia" w:hAnsiTheme="minorHAnsi" w:cstheme="minorBidi"/>
          <w:noProof/>
          <w:sz w:val="22"/>
        </w:rPr>
        <w:tab/>
      </w:r>
      <w:r>
        <w:rPr>
          <w:noProof/>
        </w:rPr>
        <w:t>Packet discard is allowed after packets are already submitted to lower layers (MAC layer).</w:t>
      </w:r>
    </w:p>
    <w:p w14:paraId="77B1D024" w14:textId="77777777" w:rsidR="00BA7096" w:rsidRDefault="00BA7096">
      <w:pPr>
        <w:pStyle w:val="TOC1"/>
        <w:rPr>
          <w:rFonts w:asciiTheme="minorHAnsi" w:eastAsiaTheme="minorEastAsia" w:hAnsiTheme="minorHAnsi" w:cstheme="minorBidi"/>
          <w:noProof/>
          <w:sz w:val="22"/>
        </w:rPr>
      </w:pPr>
      <w:r w:rsidRPr="002924FE">
        <w:rPr>
          <w:b/>
          <w:noProof/>
        </w:rPr>
        <w:t>Proposal 7.</w:t>
      </w:r>
      <w:r>
        <w:rPr>
          <w:rFonts w:asciiTheme="minorHAnsi" w:eastAsiaTheme="minorEastAsia" w:hAnsiTheme="minorHAnsi" w:cstheme="minorBidi"/>
          <w:noProof/>
          <w:sz w:val="22"/>
        </w:rPr>
        <w:tab/>
      </w:r>
      <w:r>
        <w:rPr>
          <w:noProof/>
        </w:rPr>
        <w:t>If Proposal 4 is agreed, RAN2 to address PDCP/RLC SN gaps which may result from the discard of XR packets (e.g some feedback from the transmitter to the receiver on the gap SNs to avoid reordering delays at the receiver side).</w:t>
      </w:r>
    </w:p>
    <w:p w14:paraId="7B8AE47E" w14:textId="77777777" w:rsidR="00BA7096" w:rsidRDefault="00BA7096">
      <w:pPr>
        <w:pStyle w:val="TOC1"/>
        <w:rPr>
          <w:rFonts w:asciiTheme="minorHAnsi" w:eastAsiaTheme="minorEastAsia" w:hAnsiTheme="minorHAnsi" w:cstheme="minorBidi"/>
          <w:noProof/>
          <w:sz w:val="22"/>
        </w:rPr>
      </w:pPr>
      <w:r w:rsidRPr="002924FE">
        <w:rPr>
          <w:b/>
          <w:noProof/>
        </w:rPr>
        <w:t>Proposal 8.</w:t>
      </w:r>
      <w:r>
        <w:rPr>
          <w:rFonts w:asciiTheme="minorHAnsi" w:eastAsiaTheme="minorEastAsia" w:hAnsiTheme="minorHAnsi" w:cstheme="minorBidi"/>
          <w:noProof/>
          <w:sz w:val="22"/>
        </w:rPr>
        <w:tab/>
      </w:r>
      <w:r>
        <w:rPr>
          <w:noProof/>
        </w:rPr>
        <w:t>UE can feedback to the gNB (e.g. BSR) of the reduction in UL buffer when discard operation is performed on data which was previously reported to the network in a BSR.</w:t>
      </w:r>
    </w:p>
    <w:p w14:paraId="0580D4BA" w14:textId="1A6CB9E0"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2619A9">
      <w:pPr>
        <w:pStyle w:val="Heading1"/>
        <w:numPr>
          <w:ilvl w:val="0"/>
          <w:numId w:val="2"/>
        </w:numPr>
      </w:pPr>
      <w:bookmarkStart w:id="245" w:name="_Ref434066290"/>
      <w:r>
        <w:t>Reference</w:t>
      </w:r>
      <w:bookmarkEnd w:id="245"/>
    </w:p>
    <w:p w14:paraId="6BE2385F" w14:textId="77777777" w:rsidR="007518BB" w:rsidRDefault="007518BB" w:rsidP="007518BB">
      <w:pPr>
        <w:pStyle w:val="Doc-title"/>
        <w:numPr>
          <w:ilvl w:val="0"/>
          <w:numId w:val="3"/>
        </w:numPr>
        <w:spacing w:before="0" w:after="60"/>
        <w:rPr>
          <w:rFonts w:ascii="Times New Roman" w:hAnsi="Times New Roman" w:cs="Times New Roman"/>
          <w:sz w:val="20"/>
        </w:rPr>
      </w:pPr>
      <w:bookmarkStart w:id="246" w:name="_Ref126585790"/>
      <w:bookmarkStart w:id="247" w:name="_Ref478150265"/>
      <w:bookmarkStart w:id="248" w:name="_Ref126585795"/>
      <w:bookmarkEnd w:id="1"/>
      <w:r w:rsidRPr="0026368B">
        <w:rPr>
          <w:rFonts w:ascii="Times New Roman" w:hAnsi="Times New Roman" w:cs="Times New Roman"/>
          <w:sz w:val="20"/>
        </w:rPr>
        <w:t>TR 23.700-60</w:t>
      </w:r>
      <w:r>
        <w:rPr>
          <w:rFonts w:ascii="Times New Roman" w:hAnsi="Times New Roman" w:cs="Times New Roman"/>
          <w:sz w:val="20"/>
        </w:rPr>
        <w:t xml:space="preserve">, </w:t>
      </w:r>
      <w:r w:rsidRPr="00E9751F">
        <w:rPr>
          <w:rFonts w:ascii="Times New Roman" w:hAnsi="Times New Roman" w:cs="Times New Roman"/>
          <w:sz w:val="20"/>
        </w:rPr>
        <w:t>Study on XR (Extended Reality) and media services</w:t>
      </w:r>
      <w:r>
        <w:rPr>
          <w:rFonts w:ascii="Times New Roman" w:hAnsi="Times New Roman" w:cs="Times New Roman"/>
          <w:sz w:val="20"/>
        </w:rPr>
        <w:t xml:space="preserve">, </w:t>
      </w:r>
      <w:r w:rsidRPr="0026368B">
        <w:rPr>
          <w:rFonts w:ascii="Times New Roman" w:hAnsi="Times New Roman" w:cs="Times New Roman"/>
          <w:sz w:val="20"/>
        </w:rPr>
        <w:t>v18</w:t>
      </w:r>
      <w:r>
        <w:rPr>
          <w:rFonts w:ascii="Times New Roman" w:hAnsi="Times New Roman" w:cs="Times New Roman"/>
          <w:sz w:val="20"/>
        </w:rPr>
        <w:t>.0.0, December 2022.</w:t>
      </w:r>
      <w:bookmarkEnd w:id="246"/>
    </w:p>
    <w:p w14:paraId="60998BA5" w14:textId="77777777" w:rsidR="007518BB" w:rsidRDefault="007518BB" w:rsidP="007518BB">
      <w:pPr>
        <w:pStyle w:val="Doc-title"/>
        <w:numPr>
          <w:ilvl w:val="0"/>
          <w:numId w:val="3"/>
        </w:numPr>
        <w:spacing w:before="0" w:after="60"/>
        <w:rPr>
          <w:rFonts w:ascii="Times New Roman" w:hAnsi="Times New Roman" w:cs="Times New Roman"/>
          <w:sz w:val="20"/>
        </w:rPr>
      </w:pPr>
      <w:bookmarkStart w:id="249" w:name="_Ref126614077"/>
      <w:r w:rsidRPr="005275CB">
        <w:rPr>
          <w:rFonts w:ascii="Times New Roman" w:hAnsi="Times New Roman" w:cs="Times New Roman"/>
          <w:sz w:val="20"/>
        </w:rPr>
        <w:t>S2-2301378</w:t>
      </w:r>
      <w:r>
        <w:rPr>
          <w:rFonts w:ascii="Times New Roman" w:hAnsi="Times New Roman" w:cs="Times New Roman"/>
          <w:sz w:val="20"/>
        </w:rPr>
        <w:t xml:space="preserve">, </w:t>
      </w:r>
      <w:r w:rsidRPr="0085205E">
        <w:rPr>
          <w:rFonts w:ascii="Times New Roman" w:hAnsi="Times New Roman" w:cs="Times New Roman"/>
          <w:sz w:val="20"/>
        </w:rPr>
        <w:t>Reply LS on PDU Set Handling</w:t>
      </w:r>
      <w:r>
        <w:rPr>
          <w:rFonts w:ascii="Times New Roman" w:hAnsi="Times New Roman" w:cs="Times New Roman"/>
          <w:sz w:val="20"/>
        </w:rPr>
        <w:t>,</w:t>
      </w:r>
      <w:r w:rsidRPr="0085205E">
        <w:rPr>
          <w:rFonts w:ascii="Times New Roman" w:hAnsi="Times New Roman" w:cs="Times New Roman"/>
          <w:sz w:val="20"/>
        </w:rPr>
        <w:t xml:space="preserve"> </w:t>
      </w:r>
      <w:r>
        <w:rPr>
          <w:rFonts w:ascii="Times New Roman" w:hAnsi="Times New Roman" w:cs="Times New Roman"/>
          <w:sz w:val="20"/>
        </w:rPr>
        <w:t>From: SA2, To: RAN2, Cc: RAN3, SA4, LS, January 2023.</w:t>
      </w:r>
      <w:bookmarkEnd w:id="249"/>
    </w:p>
    <w:p w14:paraId="42482EBF" w14:textId="795FB147" w:rsidR="00B9130F" w:rsidRPr="00DF3DA4" w:rsidRDefault="00794C55" w:rsidP="00B9130F">
      <w:pPr>
        <w:pStyle w:val="Doc-title"/>
        <w:numPr>
          <w:ilvl w:val="0"/>
          <w:numId w:val="3"/>
        </w:numPr>
        <w:spacing w:before="0" w:after="60"/>
        <w:rPr>
          <w:rFonts w:ascii="Times New Roman" w:hAnsi="Times New Roman" w:cs="Times New Roman"/>
          <w:sz w:val="20"/>
        </w:rPr>
      </w:pPr>
      <w:r w:rsidRPr="00DF3DA4">
        <w:rPr>
          <w:rFonts w:ascii="Times New Roman" w:hAnsi="Times New Roman" w:cs="Times New Roman"/>
          <w:sz w:val="20"/>
        </w:rPr>
        <w:t>S2-2303839</w:t>
      </w:r>
      <w:r w:rsidR="009C3D54" w:rsidRPr="00DF3DA4">
        <w:rPr>
          <w:rFonts w:ascii="Times New Roman" w:hAnsi="Times New Roman" w:cs="Times New Roman"/>
          <w:sz w:val="20"/>
        </w:rPr>
        <w:t xml:space="preserve">, </w:t>
      </w:r>
      <w:r w:rsidR="004F1526" w:rsidRPr="00DF3DA4">
        <w:rPr>
          <w:rFonts w:ascii="Times New Roman" w:hAnsi="Times New Roman" w:cs="Times New Roman"/>
          <w:sz w:val="20"/>
        </w:rPr>
        <w:t>Introduction of 5GS Information Exposure, SA2 Approved CR for TS 23.501, Feb 2023</w:t>
      </w:r>
    </w:p>
    <w:p w14:paraId="31DD0166" w14:textId="48CDA89D" w:rsidR="008C3F0E" w:rsidRPr="00DF3DA4" w:rsidRDefault="00C36C17" w:rsidP="008C3F0E">
      <w:pPr>
        <w:pStyle w:val="Doc-title"/>
        <w:numPr>
          <w:ilvl w:val="0"/>
          <w:numId w:val="3"/>
        </w:numPr>
        <w:spacing w:before="0" w:after="60"/>
        <w:rPr>
          <w:rFonts w:ascii="Times New Roman" w:hAnsi="Times New Roman" w:cs="Times New Roman"/>
          <w:sz w:val="20"/>
        </w:rPr>
      </w:pPr>
      <w:bookmarkStart w:id="250" w:name="_Ref131413727"/>
      <w:r w:rsidRPr="00DF3DA4">
        <w:rPr>
          <w:rFonts w:ascii="Times New Roman" w:hAnsi="Times New Roman" w:cs="Times New Roman"/>
          <w:sz w:val="20"/>
        </w:rPr>
        <w:t>S2-2303841</w:t>
      </w:r>
      <w:r w:rsidR="008C3F0E" w:rsidRPr="00DF3DA4">
        <w:rPr>
          <w:rFonts w:ascii="Times New Roman" w:hAnsi="Times New Roman" w:cs="Times New Roman"/>
          <w:sz w:val="20"/>
        </w:rPr>
        <w:t xml:space="preserve">, </w:t>
      </w:r>
      <w:r w:rsidR="003B1ABD" w:rsidRPr="00DF3DA4">
        <w:rPr>
          <w:rFonts w:ascii="Times New Roman" w:hAnsi="Times New Roman" w:cs="Times New Roman"/>
          <w:sz w:val="20"/>
        </w:rPr>
        <w:t>Support of PDU Set based handling</w:t>
      </w:r>
      <w:r w:rsidR="008C3F0E" w:rsidRPr="00DF3DA4">
        <w:rPr>
          <w:rFonts w:ascii="Times New Roman" w:hAnsi="Times New Roman" w:cs="Times New Roman"/>
          <w:sz w:val="20"/>
        </w:rPr>
        <w:t>, SA2 Approved CR for TS 23.501, Feb 2023</w:t>
      </w:r>
      <w:bookmarkEnd w:id="250"/>
    </w:p>
    <w:p w14:paraId="3AEF338B" w14:textId="51786D79" w:rsidR="002D7A61" w:rsidRPr="00DF3DA4" w:rsidRDefault="002D7A61" w:rsidP="002D7A61">
      <w:pPr>
        <w:pStyle w:val="Doc-title"/>
        <w:numPr>
          <w:ilvl w:val="0"/>
          <w:numId w:val="3"/>
        </w:numPr>
        <w:spacing w:before="0" w:after="60"/>
        <w:rPr>
          <w:rFonts w:ascii="Times New Roman" w:hAnsi="Times New Roman" w:cs="Times New Roman"/>
          <w:sz w:val="20"/>
        </w:rPr>
      </w:pPr>
      <w:bookmarkStart w:id="251" w:name="_Ref131415231"/>
      <w:r w:rsidRPr="00DF3DA4">
        <w:rPr>
          <w:rFonts w:ascii="Times New Roman" w:hAnsi="Times New Roman" w:cs="Times New Roman"/>
          <w:sz w:val="20"/>
        </w:rPr>
        <w:t xml:space="preserve">TR 38.835, </w:t>
      </w:r>
      <w:r w:rsidR="00690932" w:rsidRPr="00DF3DA4">
        <w:rPr>
          <w:rFonts w:ascii="Times New Roman" w:hAnsi="Times New Roman" w:cs="Times New Roman"/>
          <w:sz w:val="20"/>
        </w:rPr>
        <w:t>Study on XR enhancements for NR</w:t>
      </w:r>
      <w:bookmarkEnd w:id="251"/>
    </w:p>
    <w:p w14:paraId="434C09F6" w14:textId="2DDD5ADC" w:rsidR="00A4565C" w:rsidRPr="00DF3DA4" w:rsidRDefault="00DF3DA4" w:rsidP="00831776">
      <w:pPr>
        <w:pStyle w:val="Doc-title"/>
        <w:numPr>
          <w:ilvl w:val="0"/>
          <w:numId w:val="3"/>
        </w:numPr>
        <w:spacing w:before="0" w:after="60"/>
        <w:rPr>
          <w:rFonts w:ascii="Times New Roman" w:hAnsi="Times New Roman" w:cs="Times New Roman"/>
          <w:sz w:val="20"/>
        </w:rPr>
      </w:pPr>
      <w:bookmarkStart w:id="252" w:name="_Ref126613447"/>
      <w:r w:rsidRPr="00DF3DA4">
        <w:rPr>
          <w:rFonts w:ascii="Times New Roman" w:hAnsi="Times New Roman" w:cs="Times New Roman"/>
          <w:sz w:val="20"/>
        </w:rPr>
        <w:t>R2-2302911</w:t>
      </w:r>
      <w:r w:rsidR="00CB0905" w:rsidRPr="00DF3DA4">
        <w:rPr>
          <w:rFonts w:ascii="Times New Roman" w:hAnsi="Times New Roman" w:cs="Times New Roman"/>
          <w:sz w:val="20"/>
        </w:rPr>
        <w:t xml:space="preserve">, </w:t>
      </w:r>
      <w:r w:rsidR="00831776" w:rsidRPr="00DF3DA4">
        <w:rPr>
          <w:rFonts w:ascii="Times New Roman" w:hAnsi="Times New Roman" w:cs="Times New Roman"/>
          <w:sz w:val="20"/>
        </w:rPr>
        <w:t>BSR Enhancements</w:t>
      </w:r>
      <w:r w:rsidR="00B9130F" w:rsidRPr="00DF3DA4">
        <w:rPr>
          <w:rFonts w:ascii="Times New Roman" w:hAnsi="Times New Roman" w:cs="Times New Roman"/>
          <w:sz w:val="20"/>
        </w:rPr>
        <w:t xml:space="preserve">, Intel Corporation, </w:t>
      </w:r>
      <w:r w:rsidR="00772A73" w:rsidRPr="00DF3DA4">
        <w:rPr>
          <w:rFonts w:ascii="Times New Roman" w:hAnsi="Times New Roman" w:cs="Times New Roman"/>
          <w:sz w:val="20"/>
        </w:rPr>
        <w:t>April</w:t>
      </w:r>
      <w:r w:rsidR="00B9130F" w:rsidRPr="00DF3DA4">
        <w:rPr>
          <w:rFonts w:ascii="Times New Roman" w:hAnsi="Times New Roman" w:cs="Times New Roman"/>
          <w:sz w:val="20"/>
        </w:rPr>
        <w:t xml:space="preserve"> 2023</w:t>
      </w:r>
      <w:bookmarkEnd w:id="247"/>
      <w:bookmarkEnd w:id="248"/>
      <w:bookmarkEnd w:id="252"/>
    </w:p>
    <w:p w14:paraId="0A24AF10" w14:textId="77777777" w:rsidR="002D7A61" w:rsidRDefault="002D7A61" w:rsidP="002D7A61">
      <w:pPr>
        <w:rPr>
          <w:lang w:val="en-GB" w:eastAsia="en-GB"/>
        </w:rPr>
      </w:pPr>
    </w:p>
    <w:p w14:paraId="4CABC8F2" w14:textId="77777777" w:rsidR="009C4E8B" w:rsidRPr="009C4E8B" w:rsidRDefault="009C4E8B" w:rsidP="00BA7096">
      <w:pPr>
        <w:rPr>
          <w:lang w:val="en-GB" w:eastAsia="en-GB"/>
        </w:rPr>
      </w:pPr>
    </w:p>
    <w:sectPr w:rsidR="009C4E8B" w:rsidRPr="009C4E8B"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B530E" w14:textId="77777777" w:rsidR="00C013CD" w:rsidRDefault="00C013CD" w:rsidP="004E39AD">
      <w:pPr>
        <w:spacing w:after="0"/>
      </w:pPr>
      <w:r>
        <w:separator/>
      </w:r>
    </w:p>
  </w:endnote>
  <w:endnote w:type="continuationSeparator" w:id="0">
    <w:p w14:paraId="3B376270" w14:textId="77777777" w:rsidR="00C013CD" w:rsidRDefault="00C013CD" w:rsidP="004E39AD">
      <w:pPr>
        <w:spacing w:after="0"/>
      </w:pPr>
      <w:r>
        <w:continuationSeparator/>
      </w:r>
    </w:p>
  </w:endnote>
  <w:endnote w:type="continuationNotice" w:id="1">
    <w:p w14:paraId="58BE901F" w14:textId="77777777" w:rsidR="00C013CD" w:rsidRDefault="00C013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B307E" w14:textId="77777777" w:rsidR="00C013CD" w:rsidRDefault="00C013CD" w:rsidP="004E39AD">
      <w:pPr>
        <w:spacing w:after="0"/>
      </w:pPr>
      <w:r>
        <w:separator/>
      </w:r>
    </w:p>
  </w:footnote>
  <w:footnote w:type="continuationSeparator" w:id="0">
    <w:p w14:paraId="0D8AA3BD" w14:textId="77777777" w:rsidR="00C013CD" w:rsidRDefault="00C013CD" w:rsidP="004E39AD">
      <w:pPr>
        <w:spacing w:after="0"/>
      </w:pPr>
      <w:r>
        <w:continuationSeparator/>
      </w:r>
    </w:p>
  </w:footnote>
  <w:footnote w:type="continuationNotice" w:id="1">
    <w:p w14:paraId="28EE9AD0" w14:textId="77777777" w:rsidR="00C013CD" w:rsidRDefault="00C013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D3061"/>
    <w:multiLevelType w:val="hybridMultilevel"/>
    <w:tmpl w:val="67385B52"/>
    <w:lvl w:ilvl="0" w:tplc="E9A4F3EE">
      <w:start w:val="1"/>
      <w:numFmt w:val="decimal"/>
      <w:pStyle w:val="H5new"/>
      <w:lvlText w:val="Approach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C79E6"/>
    <w:multiLevelType w:val="hybridMultilevel"/>
    <w:tmpl w:val="0C96129A"/>
    <w:lvl w:ilvl="0" w:tplc="A1C21C82">
      <w:start w:val="1"/>
      <w:numFmt w:val="decimal"/>
      <w:lvlText w:val="Scenario (%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3360E"/>
    <w:multiLevelType w:val="hybridMultilevel"/>
    <w:tmpl w:val="5F8E29D4"/>
    <w:lvl w:ilvl="0" w:tplc="2A569CB2">
      <w:start w:val="1"/>
      <w:numFmt w:val="decimal"/>
      <w:lvlText w:val="Option (%1)"/>
      <w:lvlJc w:val="left"/>
      <w:pPr>
        <w:ind w:left="504" w:hanging="50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B0837"/>
    <w:multiLevelType w:val="hybridMultilevel"/>
    <w:tmpl w:val="DC1CCDCA"/>
    <w:lvl w:ilvl="0" w:tplc="84A08906">
      <w:start w:val="1"/>
      <w:numFmt w:val="decimal"/>
      <w:lvlText w:val="(%1)"/>
      <w:lvlJc w:val="left"/>
      <w:pPr>
        <w:ind w:left="720" w:hanging="360"/>
      </w:pPr>
      <w:rPr>
        <w:rFonts w:hint="default"/>
        <w:b/>
        <w:i w:val="0"/>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DA3AAF"/>
    <w:multiLevelType w:val="hybridMultilevel"/>
    <w:tmpl w:val="D10A0C02"/>
    <w:lvl w:ilvl="0" w:tplc="63DED744">
      <w:start w:val="1"/>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F4132B7"/>
    <w:multiLevelType w:val="hybridMultilevel"/>
    <w:tmpl w:val="499EB9FA"/>
    <w:lvl w:ilvl="0" w:tplc="1A3264BC">
      <w:start w:val="1"/>
      <w:numFmt w:val="decimal"/>
      <w:lvlText w:val="Option (1.%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C674E"/>
    <w:multiLevelType w:val="hybridMultilevel"/>
    <w:tmpl w:val="C2A49EE6"/>
    <w:lvl w:ilvl="0" w:tplc="63DED744">
      <w:start w:val="1"/>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647301"/>
    <w:multiLevelType w:val="multilevel"/>
    <w:tmpl w:val="30348A7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2101016"/>
    <w:multiLevelType w:val="hybridMultilevel"/>
    <w:tmpl w:val="329C0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58676A"/>
    <w:multiLevelType w:val="hybridMultilevel"/>
    <w:tmpl w:val="D1508F66"/>
    <w:lvl w:ilvl="0" w:tplc="967CC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986E5E"/>
    <w:multiLevelType w:val="hybridMultilevel"/>
    <w:tmpl w:val="50DA28B0"/>
    <w:lvl w:ilvl="0" w:tplc="04090005">
      <w:start w:val="1"/>
      <w:numFmt w:val="bullet"/>
      <w:lvlText w:val=""/>
      <w:lvlJc w:val="left"/>
      <w:pPr>
        <w:ind w:left="720" w:hanging="360"/>
      </w:pPr>
      <w:rPr>
        <w:rFonts w:ascii="Wingdings" w:hAnsi="Wingdings" w:hint="default"/>
        <w:b w:val="0"/>
        <w:bCs/>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9A5B2C"/>
    <w:multiLevelType w:val="hybridMultilevel"/>
    <w:tmpl w:val="7BAE5A16"/>
    <w:lvl w:ilvl="0" w:tplc="B5A8667A">
      <w:numFmt w:val="bullet"/>
      <w:lvlText w:val="-"/>
      <w:lvlJc w:val="left"/>
      <w:pPr>
        <w:ind w:left="720" w:hanging="360"/>
      </w:pPr>
      <w:rPr>
        <w:rFonts w:ascii="Times" w:eastAsia="Batang" w:hAnsi="Times" w:cs="Times" w:hint="default"/>
      </w:rPr>
    </w:lvl>
    <w:lvl w:ilvl="1" w:tplc="04090005">
      <w:start w:val="1"/>
      <w:numFmt w:val="bullet"/>
      <w:lvlText w:val=""/>
      <w:lvlJc w:val="left"/>
      <w:pPr>
        <w:ind w:left="63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9B824998">
      <w:numFmt w:val="bullet"/>
      <w:lvlText w:val=""/>
      <w:lvlJc w:val="left"/>
      <w:pPr>
        <w:ind w:left="3240" w:hanging="720"/>
      </w:pPr>
      <w:rPr>
        <w:rFonts w:ascii="Symbol" w:eastAsia="SimSu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30404"/>
    <w:multiLevelType w:val="hybridMultilevel"/>
    <w:tmpl w:val="348C5E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A40787"/>
    <w:multiLevelType w:val="hybridMultilevel"/>
    <w:tmpl w:val="0D5AB0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13"/>
  </w:num>
  <w:num w:numId="2" w16cid:durableId="4450012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22"/>
  </w:num>
  <w:num w:numId="4" w16cid:durableId="136804226">
    <w:abstractNumId w:val="10"/>
  </w:num>
  <w:num w:numId="5" w16cid:durableId="1886870302">
    <w:abstractNumId w:val="15"/>
  </w:num>
  <w:num w:numId="6" w16cid:durableId="756942600">
    <w:abstractNumId w:val="19"/>
  </w:num>
  <w:num w:numId="7" w16cid:durableId="526020091">
    <w:abstractNumId w:val="1"/>
  </w:num>
  <w:num w:numId="8" w16cid:durableId="1157039508">
    <w:abstractNumId w:val="18"/>
  </w:num>
  <w:num w:numId="9" w16cid:durableId="128516923">
    <w:abstractNumId w:val="3"/>
  </w:num>
  <w:num w:numId="10" w16cid:durableId="1104108046">
    <w:abstractNumId w:val="9"/>
  </w:num>
  <w:num w:numId="11" w16cid:durableId="1148398545">
    <w:abstractNumId w:val="8"/>
  </w:num>
  <w:num w:numId="12" w16cid:durableId="946160576">
    <w:abstractNumId w:val="24"/>
  </w:num>
  <w:num w:numId="13" w16cid:durableId="1523081911">
    <w:abstractNumId w:val="6"/>
  </w:num>
  <w:num w:numId="14" w16cid:durableId="1290355397">
    <w:abstractNumId w:val="5"/>
  </w:num>
  <w:num w:numId="15" w16cid:durableId="682821901">
    <w:abstractNumId w:val="20"/>
  </w:num>
  <w:num w:numId="16" w16cid:durableId="1003581490">
    <w:abstractNumId w:val="23"/>
  </w:num>
  <w:num w:numId="17" w16cid:durableId="983697271">
    <w:abstractNumId w:val="15"/>
  </w:num>
  <w:num w:numId="18" w16cid:durableId="2082369043">
    <w:abstractNumId w:val="15"/>
  </w:num>
  <w:num w:numId="19" w16cid:durableId="1174883126">
    <w:abstractNumId w:val="15"/>
  </w:num>
  <w:num w:numId="20" w16cid:durableId="2030059771">
    <w:abstractNumId w:val="16"/>
  </w:num>
  <w:num w:numId="21" w16cid:durableId="1340356243">
    <w:abstractNumId w:val="15"/>
  </w:num>
  <w:num w:numId="22" w16cid:durableId="1823886215">
    <w:abstractNumId w:val="13"/>
  </w:num>
  <w:num w:numId="23" w16cid:durableId="806513192">
    <w:abstractNumId w:val="14"/>
  </w:num>
  <w:num w:numId="24" w16cid:durableId="936328482">
    <w:abstractNumId w:val="15"/>
  </w:num>
  <w:num w:numId="25" w16cid:durableId="1585533749">
    <w:abstractNumId w:val="15"/>
  </w:num>
  <w:num w:numId="26" w16cid:durableId="835538290">
    <w:abstractNumId w:val="15"/>
  </w:num>
  <w:num w:numId="27" w16cid:durableId="497422560">
    <w:abstractNumId w:val="21"/>
  </w:num>
  <w:num w:numId="28" w16cid:durableId="1006633529">
    <w:abstractNumId w:val="15"/>
    <w:lvlOverride w:ilvl="0">
      <w:startOverride w:val="1"/>
    </w:lvlOverride>
  </w:num>
  <w:num w:numId="29" w16cid:durableId="1617635635">
    <w:abstractNumId w:val="0"/>
  </w:num>
  <w:num w:numId="30" w16cid:durableId="1530756476">
    <w:abstractNumId w:val="4"/>
  </w:num>
  <w:num w:numId="31" w16cid:durableId="859464711">
    <w:abstractNumId w:val="15"/>
  </w:num>
  <w:num w:numId="32" w16cid:durableId="1155728589">
    <w:abstractNumId w:val="2"/>
  </w:num>
  <w:num w:numId="33" w16cid:durableId="1084228355">
    <w:abstractNumId w:val="15"/>
  </w:num>
  <w:num w:numId="34" w16cid:durableId="691149288">
    <w:abstractNumId w:val="11"/>
  </w:num>
  <w:num w:numId="35" w16cid:durableId="1602375719">
    <w:abstractNumId w:val="17"/>
  </w:num>
  <w:num w:numId="36" w16cid:durableId="1333680713">
    <w:abstractNumId w:val="15"/>
  </w:num>
  <w:num w:numId="37" w16cid:durableId="1132986420">
    <w:abstractNumId w:val="15"/>
  </w:num>
  <w:num w:numId="38" w16cid:durableId="2076849587">
    <w:abstractNumId w:val="15"/>
  </w:num>
  <w:num w:numId="39" w16cid:durableId="1518080804">
    <w:abstractNumId w:val="15"/>
  </w:num>
  <w:num w:numId="40" w16cid:durableId="690376866">
    <w:abstractNumId w:val="13"/>
  </w:num>
  <w:num w:numId="41" w16cid:durableId="1829201977">
    <w:abstractNumId w:val="7"/>
  </w:num>
  <w:num w:numId="42" w16cid:durableId="6891865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02B6F"/>
    <w:rsid w:val="00003B77"/>
    <w:rsid w:val="00004DE3"/>
    <w:rsid w:val="00006DE3"/>
    <w:rsid w:val="0001194D"/>
    <w:rsid w:val="00013352"/>
    <w:rsid w:val="00013B3D"/>
    <w:rsid w:val="00014916"/>
    <w:rsid w:val="00015C9B"/>
    <w:rsid w:val="00017075"/>
    <w:rsid w:val="000177FD"/>
    <w:rsid w:val="000211AE"/>
    <w:rsid w:val="0002131E"/>
    <w:rsid w:val="00021E35"/>
    <w:rsid w:val="0002339E"/>
    <w:rsid w:val="000238D7"/>
    <w:rsid w:val="00024509"/>
    <w:rsid w:val="00025B4F"/>
    <w:rsid w:val="00030557"/>
    <w:rsid w:val="00033654"/>
    <w:rsid w:val="0003571E"/>
    <w:rsid w:val="00035E85"/>
    <w:rsid w:val="00036460"/>
    <w:rsid w:val="000453EC"/>
    <w:rsid w:val="00054749"/>
    <w:rsid w:val="00054827"/>
    <w:rsid w:val="00055DDB"/>
    <w:rsid w:val="00056776"/>
    <w:rsid w:val="000571DA"/>
    <w:rsid w:val="000611D6"/>
    <w:rsid w:val="00061456"/>
    <w:rsid w:val="0006237A"/>
    <w:rsid w:val="00065A83"/>
    <w:rsid w:val="00067A19"/>
    <w:rsid w:val="00067CB4"/>
    <w:rsid w:val="0007200E"/>
    <w:rsid w:val="000738C4"/>
    <w:rsid w:val="0007678E"/>
    <w:rsid w:val="00081283"/>
    <w:rsid w:val="000822DD"/>
    <w:rsid w:val="00082973"/>
    <w:rsid w:val="00083216"/>
    <w:rsid w:val="00085D24"/>
    <w:rsid w:val="000865F6"/>
    <w:rsid w:val="00086CAB"/>
    <w:rsid w:val="00086D41"/>
    <w:rsid w:val="000951CB"/>
    <w:rsid w:val="000A0606"/>
    <w:rsid w:val="000A1CFC"/>
    <w:rsid w:val="000A21DC"/>
    <w:rsid w:val="000A3BD8"/>
    <w:rsid w:val="000A7258"/>
    <w:rsid w:val="000A737D"/>
    <w:rsid w:val="000B1D60"/>
    <w:rsid w:val="000B1FC2"/>
    <w:rsid w:val="000B21DA"/>
    <w:rsid w:val="000B2844"/>
    <w:rsid w:val="000B2C2C"/>
    <w:rsid w:val="000B6245"/>
    <w:rsid w:val="000B7CAA"/>
    <w:rsid w:val="000B7D36"/>
    <w:rsid w:val="000C0CFB"/>
    <w:rsid w:val="000C10B4"/>
    <w:rsid w:val="000C15BB"/>
    <w:rsid w:val="000C4F02"/>
    <w:rsid w:val="000C5431"/>
    <w:rsid w:val="000C6C34"/>
    <w:rsid w:val="000C707D"/>
    <w:rsid w:val="000C7475"/>
    <w:rsid w:val="000D2619"/>
    <w:rsid w:val="000D6AF5"/>
    <w:rsid w:val="000E0575"/>
    <w:rsid w:val="000E1699"/>
    <w:rsid w:val="000E48FC"/>
    <w:rsid w:val="000E4B8D"/>
    <w:rsid w:val="000E504E"/>
    <w:rsid w:val="000F18C5"/>
    <w:rsid w:val="000F2183"/>
    <w:rsid w:val="000F26B5"/>
    <w:rsid w:val="000F32B3"/>
    <w:rsid w:val="000F3B47"/>
    <w:rsid w:val="000F3C77"/>
    <w:rsid w:val="000F44AB"/>
    <w:rsid w:val="000F56D4"/>
    <w:rsid w:val="000F7A49"/>
    <w:rsid w:val="00100AC7"/>
    <w:rsid w:val="00104526"/>
    <w:rsid w:val="00105061"/>
    <w:rsid w:val="0010508E"/>
    <w:rsid w:val="001069E2"/>
    <w:rsid w:val="001114FF"/>
    <w:rsid w:val="00111C7E"/>
    <w:rsid w:val="00112503"/>
    <w:rsid w:val="00113A42"/>
    <w:rsid w:val="00113BB8"/>
    <w:rsid w:val="00113BE2"/>
    <w:rsid w:val="0011434F"/>
    <w:rsid w:val="00114478"/>
    <w:rsid w:val="00114B5F"/>
    <w:rsid w:val="00114D4B"/>
    <w:rsid w:val="0011532A"/>
    <w:rsid w:val="00115806"/>
    <w:rsid w:val="00116FB3"/>
    <w:rsid w:val="00117210"/>
    <w:rsid w:val="001208F9"/>
    <w:rsid w:val="00120E0E"/>
    <w:rsid w:val="00122954"/>
    <w:rsid w:val="00123BC6"/>
    <w:rsid w:val="00123F7A"/>
    <w:rsid w:val="00124968"/>
    <w:rsid w:val="00125011"/>
    <w:rsid w:val="00125CE0"/>
    <w:rsid w:val="00126157"/>
    <w:rsid w:val="00126A92"/>
    <w:rsid w:val="00127A54"/>
    <w:rsid w:val="00127C39"/>
    <w:rsid w:val="001308E0"/>
    <w:rsid w:val="001308FD"/>
    <w:rsid w:val="00132276"/>
    <w:rsid w:val="00132A8E"/>
    <w:rsid w:val="0013341C"/>
    <w:rsid w:val="001342DD"/>
    <w:rsid w:val="00134336"/>
    <w:rsid w:val="00137FC3"/>
    <w:rsid w:val="0014071B"/>
    <w:rsid w:val="00140CEC"/>
    <w:rsid w:val="00142D0A"/>
    <w:rsid w:val="00143C6B"/>
    <w:rsid w:val="0014490B"/>
    <w:rsid w:val="00145011"/>
    <w:rsid w:val="00146780"/>
    <w:rsid w:val="00151D29"/>
    <w:rsid w:val="001521B5"/>
    <w:rsid w:val="001528C7"/>
    <w:rsid w:val="0015304B"/>
    <w:rsid w:val="0015323D"/>
    <w:rsid w:val="001534C1"/>
    <w:rsid w:val="001573C3"/>
    <w:rsid w:val="00157FD9"/>
    <w:rsid w:val="00161335"/>
    <w:rsid w:val="001660C0"/>
    <w:rsid w:val="00166A86"/>
    <w:rsid w:val="001671C0"/>
    <w:rsid w:val="00172A40"/>
    <w:rsid w:val="00173600"/>
    <w:rsid w:val="00175639"/>
    <w:rsid w:val="00175810"/>
    <w:rsid w:val="00175DC6"/>
    <w:rsid w:val="0017695D"/>
    <w:rsid w:val="001769F2"/>
    <w:rsid w:val="0018030F"/>
    <w:rsid w:val="00181250"/>
    <w:rsid w:val="00181A2E"/>
    <w:rsid w:val="00182614"/>
    <w:rsid w:val="001829DD"/>
    <w:rsid w:val="00182E25"/>
    <w:rsid w:val="001860B0"/>
    <w:rsid w:val="001865FC"/>
    <w:rsid w:val="00187399"/>
    <w:rsid w:val="00190035"/>
    <w:rsid w:val="0019087E"/>
    <w:rsid w:val="001925A1"/>
    <w:rsid w:val="00193412"/>
    <w:rsid w:val="00193733"/>
    <w:rsid w:val="001942F3"/>
    <w:rsid w:val="00194520"/>
    <w:rsid w:val="00194A27"/>
    <w:rsid w:val="00194EB1"/>
    <w:rsid w:val="001950FE"/>
    <w:rsid w:val="001960B1"/>
    <w:rsid w:val="001A0163"/>
    <w:rsid w:val="001A28B9"/>
    <w:rsid w:val="001A560C"/>
    <w:rsid w:val="001A56F1"/>
    <w:rsid w:val="001A5B64"/>
    <w:rsid w:val="001A6C57"/>
    <w:rsid w:val="001A6F8C"/>
    <w:rsid w:val="001B0EE7"/>
    <w:rsid w:val="001B19C2"/>
    <w:rsid w:val="001B2743"/>
    <w:rsid w:val="001B3DD2"/>
    <w:rsid w:val="001B46ED"/>
    <w:rsid w:val="001B4DBC"/>
    <w:rsid w:val="001B5124"/>
    <w:rsid w:val="001B5D9E"/>
    <w:rsid w:val="001C0ED3"/>
    <w:rsid w:val="001C1935"/>
    <w:rsid w:val="001C1D84"/>
    <w:rsid w:val="001C3540"/>
    <w:rsid w:val="001D136B"/>
    <w:rsid w:val="001D13F8"/>
    <w:rsid w:val="001D238D"/>
    <w:rsid w:val="001D62D9"/>
    <w:rsid w:val="001D6681"/>
    <w:rsid w:val="001D6A2C"/>
    <w:rsid w:val="001E137F"/>
    <w:rsid w:val="001E3372"/>
    <w:rsid w:val="001E33DB"/>
    <w:rsid w:val="001E38AC"/>
    <w:rsid w:val="001E4AE8"/>
    <w:rsid w:val="001E5669"/>
    <w:rsid w:val="001E7E4F"/>
    <w:rsid w:val="001F15F7"/>
    <w:rsid w:val="001F2395"/>
    <w:rsid w:val="001F2C62"/>
    <w:rsid w:val="001F776A"/>
    <w:rsid w:val="001F7A47"/>
    <w:rsid w:val="001F7D08"/>
    <w:rsid w:val="002011DA"/>
    <w:rsid w:val="002079AB"/>
    <w:rsid w:val="00210523"/>
    <w:rsid w:val="00210A03"/>
    <w:rsid w:val="002119E6"/>
    <w:rsid w:val="00212249"/>
    <w:rsid w:val="00212369"/>
    <w:rsid w:val="00213342"/>
    <w:rsid w:val="00214B70"/>
    <w:rsid w:val="00221AE3"/>
    <w:rsid w:val="00221AFA"/>
    <w:rsid w:val="002229BA"/>
    <w:rsid w:val="00223052"/>
    <w:rsid w:val="002248CD"/>
    <w:rsid w:val="00225EA7"/>
    <w:rsid w:val="00225EC5"/>
    <w:rsid w:val="002310E0"/>
    <w:rsid w:val="002344BD"/>
    <w:rsid w:val="00235411"/>
    <w:rsid w:val="002368AB"/>
    <w:rsid w:val="0024300B"/>
    <w:rsid w:val="002432B0"/>
    <w:rsid w:val="00243A40"/>
    <w:rsid w:val="002452E9"/>
    <w:rsid w:val="0024561B"/>
    <w:rsid w:val="002474D3"/>
    <w:rsid w:val="00251381"/>
    <w:rsid w:val="00251B89"/>
    <w:rsid w:val="002522E0"/>
    <w:rsid w:val="0025333A"/>
    <w:rsid w:val="002619A9"/>
    <w:rsid w:val="00261B2D"/>
    <w:rsid w:val="00261C2B"/>
    <w:rsid w:val="00262232"/>
    <w:rsid w:val="0026314E"/>
    <w:rsid w:val="00264107"/>
    <w:rsid w:val="00264734"/>
    <w:rsid w:val="002656D3"/>
    <w:rsid w:val="00266B29"/>
    <w:rsid w:val="002671CB"/>
    <w:rsid w:val="00267BA9"/>
    <w:rsid w:val="00271458"/>
    <w:rsid w:val="00271FCC"/>
    <w:rsid w:val="00274132"/>
    <w:rsid w:val="0027475F"/>
    <w:rsid w:val="00274A53"/>
    <w:rsid w:val="00275383"/>
    <w:rsid w:val="00275713"/>
    <w:rsid w:val="002765C0"/>
    <w:rsid w:val="00276B80"/>
    <w:rsid w:val="00276BC9"/>
    <w:rsid w:val="0028045F"/>
    <w:rsid w:val="00281329"/>
    <w:rsid w:val="0028276D"/>
    <w:rsid w:val="002872AC"/>
    <w:rsid w:val="002873C3"/>
    <w:rsid w:val="002874A3"/>
    <w:rsid w:val="00290702"/>
    <w:rsid w:val="002914C0"/>
    <w:rsid w:val="002922D2"/>
    <w:rsid w:val="00292521"/>
    <w:rsid w:val="002930F8"/>
    <w:rsid w:val="0029312D"/>
    <w:rsid w:val="00294426"/>
    <w:rsid w:val="00294FE8"/>
    <w:rsid w:val="00295802"/>
    <w:rsid w:val="00295BD0"/>
    <w:rsid w:val="00295FD1"/>
    <w:rsid w:val="00296A02"/>
    <w:rsid w:val="002A0825"/>
    <w:rsid w:val="002A21F4"/>
    <w:rsid w:val="002A3C2F"/>
    <w:rsid w:val="002A498A"/>
    <w:rsid w:val="002A4B70"/>
    <w:rsid w:val="002A5F60"/>
    <w:rsid w:val="002A6E0D"/>
    <w:rsid w:val="002B0F94"/>
    <w:rsid w:val="002B43E1"/>
    <w:rsid w:val="002B4687"/>
    <w:rsid w:val="002B476A"/>
    <w:rsid w:val="002B7A64"/>
    <w:rsid w:val="002B7D8B"/>
    <w:rsid w:val="002C00AA"/>
    <w:rsid w:val="002C06AE"/>
    <w:rsid w:val="002C11CB"/>
    <w:rsid w:val="002C1643"/>
    <w:rsid w:val="002C1DCA"/>
    <w:rsid w:val="002C3805"/>
    <w:rsid w:val="002C40C3"/>
    <w:rsid w:val="002C47BE"/>
    <w:rsid w:val="002C565B"/>
    <w:rsid w:val="002C5D2F"/>
    <w:rsid w:val="002C6BFD"/>
    <w:rsid w:val="002C709C"/>
    <w:rsid w:val="002C7C05"/>
    <w:rsid w:val="002D0359"/>
    <w:rsid w:val="002D0701"/>
    <w:rsid w:val="002D198A"/>
    <w:rsid w:val="002D21DE"/>
    <w:rsid w:val="002D2D29"/>
    <w:rsid w:val="002D2DC4"/>
    <w:rsid w:val="002D2E7B"/>
    <w:rsid w:val="002D37FB"/>
    <w:rsid w:val="002D5043"/>
    <w:rsid w:val="002D7A61"/>
    <w:rsid w:val="002E306C"/>
    <w:rsid w:val="002E398A"/>
    <w:rsid w:val="002E492C"/>
    <w:rsid w:val="002E4DF0"/>
    <w:rsid w:val="002E5956"/>
    <w:rsid w:val="002E5DE4"/>
    <w:rsid w:val="002E6F8A"/>
    <w:rsid w:val="002E7B21"/>
    <w:rsid w:val="002F1C7B"/>
    <w:rsid w:val="002F1E2B"/>
    <w:rsid w:val="002F389C"/>
    <w:rsid w:val="002F652E"/>
    <w:rsid w:val="002F69D5"/>
    <w:rsid w:val="002F6A61"/>
    <w:rsid w:val="0030025C"/>
    <w:rsid w:val="00300ECF"/>
    <w:rsid w:val="00301E6C"/>
    <w:rsid w:val="00305508"/>
    <w:rsid w:val="00306FA3"/>
    <w:rsid w:val="00307B76"/>
    <w:rsid w:val="003103E1"/>
    <w:rsid w:val="003126F0"/>
    <w:rsid w:val="003145C6"/>
    <w:rsid w:val="0031598E"/>
    <w:rsid w:val="00317392"/>
    <w:rsid w:val="0032247F"/>
    <w:rsid w:val="00323416"/>
    <w:rsid w:val="00324275"/>
    <w:rsid w:val="00325F03"/>
    <w:rsid w:val="0033079C"/>
    <w:rsid w:val="003308B4"/>
    <w:rsid w:val="00331DD7"/>
    <w:rsid w:val="003343B2"/>
    <w:rsid w:val="0033521E"/>
    <w:rsid w:val="00335A5A"/>
    <w:rsid w:val="00340DDC"/>
    <w:rsid w:val="0034416D"/>
    <w:rsid w:val="00344DA6"/>
    <w:rsid w:val="00344F03"/>
    <w:rsid w:val="00345BB9"/>
    <w:rsid w:val="00346351"/>
    <w:rsid w:val="00347940"/>
    <w:rsid w:val="00347D19"/>
    <w:rsid w:val="0035060D"/>
    <w:rsid w:val="0035358E"/>
    <w:rsid w:val="00354D6A"/>
    <w:rsid w:val="003551DA"/>
    <w:rsid w:val="00357C6D"/>
    <w:rsid w:val="00360800"/>
    <w:rsid w:val="00361CBE"/>
    <w:rsid w:val="0036277F"/>
    <w:rsid w:val="00362CB7"/>
    <w:rsid w:val="00362E73"/>
    <w:rsid w:val="00363A2E"/>
    <w:rsid w:val="00364641"/>
    <w:rsid w:val="003675C4"/>
    <w:rsid w:val="0036778A"/>
    <w:rsid w:val="00374447"/>
    <w:rsid w:val="0037595B"/>
    <w:rsid w:val="00375BAF"/>
    <w:rsid w:val="00376885"/>
    <w:rsid w:val="00376E92"/>
    <w:rsid w:val="00380D63"/>
    <w:rsid w:val="00381EB5"/>
    <w:rsid w:val="003820A8"/>
    <w:rsid w:val="00382963"/>
    <w:rsid w:val="003829DB"/>
    <w:rsid w:val="00385E45"/>
    <w:rsid w:val="00390961"/>
    <w:rsid w:val="00390E74"/>
    <w:rsid w:val="003930A0"/>
    <w:rsid w:val="00393B78"/>
    <w:rsid w:val="00393F1E"/>
    <w:rsid w:val="003950ED"/>
    <w:rsid w:val="00395759"/>
    <w:rsid w:val="00395E4E"/>
    <w:rsid w:val="0039747D"/>
    <w:rsid w:val="003A46AF"/>
    <w:rsid w:val="003A5BB6"/>
    <w:rsid w:val="003A6AE5"/>
    <w:rsid w:val="003A6F08"/>
    <w:rsid w:val="003A749A"/>
    <w:rsid w:val="003A7926"/>
    <w:rsid w:val="003B1379"/>
    <w:rsid w:val="003B1ABD"/>
    <w:rsid w:val="003B3B2D"/>
    <w:rsid w:val="003B3EC5"/>
    <w:rsid w:val="003B3F4D"/>
    <w:rsid w:val="003B4ADF"/>
    <w:rsid w:val="003B4AF3"/>
    <w:rsid w:val="003B4F99"/>
    <w:rsid w:val="003B6AB1"/>
    <w:rsid w:val="003B6E78"/>
    <w:rsid w:val="003C1FAB"/>
    <w:rsid w:val="003C29A2"/>
    <w:rsid w:val="003C5052"/>
    <w:rsid w:val="003D369A"/>
    <w:rsid w:val="003D4841"/>
    <w:rsid w:val="003D4E0B"/>
    <w:rsid w:val="003D6964"/>
    <w:rsid w:val="003D75C4"/>
    <w:rsid w:val="003E3EC4"/>
    <w:rsid w:val="003E4F33"/>
    <w:rsid w:val="003E5204"/>
    <w:rsid w:val="003E5EB6"/>
    <w:rsid w:val="003E7CA0"/>
    <w:rsid w:val="003F01A1"/>
    <w:rsid w:val="003F031A"/>
    <w:rsid w:val="003F04AC"/>
    <w:rsid w:val="003F101B"/>
    <w:rsid w:val="003F1C9E"/>
    <w:rsid w:val="003F484E"/>
    <w:rsid w:val="003F4873"/>
    <w:rsid w:val="003F6FE3"/>
    <w:rsid w:val="00403FC0"/>
    <w:rsid w:val="004057DE"/>
    <w:rsid w:val="00405A10"/>
    <w:rsid w:val="004069A1"/>
    <w:rsid w:val="00406DCA"/>
    <w:rsid w:val="004078C5"/>
    <w:rsid w:val="00407B30"/>
    <w:rsid w:val="00410223"/>
    <w:rsid w:val="00411BD3"/>
    <w:rsid w:val="0041241E"/>
    <w:rsid w:val="00414436"/>
    <w:rsid w:val="004157FC"/>
    <w:rsid w:val="004164E4"/>
    <w:rsid w:val="00420816"/>
    <w:rsid w:val="0042215A"/>
    <w:rsid w:val="00422637"/>
    <w:rsid w:val="004235BF"/>
    <w:rsid w:val="00424997"/>
    <w:rsid w:val="0042733C"/>
    <w:rsid w:val="004323BB"/>
    <w:rsid w:val="00433797"/>
    <w:rsid w:val="00433F22"/>
    <w:rsid w:val="004369CF"/>
    <w:rsid w:val="004403B4"/>
    <w:rsid w:val="00440547"/>
    <w:rsid w:val="00440C2F"/>
    <w:rsid w:val="00443B70"/>
    <w:rsid w:val="0044651B"/>
    <w:rsid w:val="00447CC4"/>
    <w:rsid w:val="00447FD9"/>
    <w:rsid w:val="00450EDA"/>
    <w:rsid w:val="004510E3"/>
    <w:rsid w:val="004559D5"/>
    <w:rsid w:val="00456DAB"/>
    <w:rsid w:val="00460C45"/>
    <w:rsid w:val="00461516"/>
    <w:rsid w:val="00462060"/>
    <w:rsid w:val="00463288"/>
    <w:rsid w:val="00464AF3"/>
    <w:rsid w:val="004656A6"/>
    <w:rsid w:val="00466831"/>
    <w:rsid w:val="00471C79"/>
    <w:rsid w:val="00473AB2"/>
    <w:rsid w:val="004758DE"/>
    <w:rsid w:val="00475A40"/>
    <w:rsid w:val="00475B25"/>
    <w:rsid w:val="004770E0"/>
    <w:rsid w:val="0048172B"/>
    <w:rsid w:val="00481F73"/>
    <w:rsid w:val="00483BC2"/>
    <w:rsid w:val="004851C3"/>
    <w:rsid w:val="00485AA6"/>
    <w:rsid w:val="00491923"/>
    <w:rsid w:val="00497475"/>
    <w:rsid w:val="004A0CC2"/>
    <w:rsid w:val="004A16B7"/>
    <w:rsid w:val="004A2938"/>
    <w:rsid w:val="004A2D48"/>
    <w:rsid w:val="004A5941"/>
    <w:rsid w:val="004A62CB"/>
    <w:rsid w:val="004A6543"/>
    <w:rsid w:val="004A68FE"/>
    <w:rsid w:val="004B1B19"/>
    <w:rsid w:val="004B27CD"/>
    <w:rsid w:val="004B2AF4"/>
    <w:rsid w:val="004B3C18"/>
    <w:rsid w:val="004B45AE"/>
    <w:rsid w:val="004B4E54"/>
    <w:rsid w:val="004B5C95"/>
    <w:rsid w:val="004B5F94"/>
    <w:rsid w:val="004B774A"/>
    <w:rsid w:val="004C0E87"/>
    <w:rsid w:val="004C1DE3"/>
    <w:rsid w:val="004C2039"/>
    <w:rsid w:val="004C2626"/>
    <w:rsid w:val="004C3A0B"/>
    <w:rsid w:val="004C6014"/>
    <w:rsid w:val="004C7750"/>
    <w:rsid w:val="004D0950"/>
    <w:rsid w:val="004D1BF9"/>
    <w:rsid w:val="004D2F1C"/>
    <w:rsid w:val="004D41B0"/>
    <w:rsid w:val="004D41E5"/>
    <w:rsid w:val="004D4B81"/>
    <w:rsid w:val="004D515F"/>
    <w:rsid w:val="004D6772"/>
    <w:rsid w:val="004D713B"/>
    <w:rsid w:val="004D7771"/>
    <w:rsid w:val="004E0121"/>
    <w:rsid w:val="004E0488"/>
    <w:rsid w:val="004E39AD"/>
    <w:rsid w:val="004E4E24"/>
    <w:rsid w:val="004E7080"/>
    <w:rsid w:val="004E72FD"/>
    <w:rsid w:val="004E7977"/>
    <w:rsid w:val="004F0071"/>
    <w:rsid w:val="004F1526"/>
    <w:rsid w:val="004F1D13"/>
    <w:rsid w:val="004F3265"/>
    <w:rsid w:val="004F4566"/>
    <w:rsid w:val="004F758A"/>
    <w:rsid w:val="004F760A"/>
    <w:rsid w:val="00501C1D"/>
    <w:rsid w:val="00502FD7"/>
    <w:rsid w:val="005060B5"/>
    <w:rsid w:val="005113C8"/>
    <w:rsid w:val="005117F9"/>
    <w:rsid w:val="00513576"/>
    <w:rsid w:val="0051416A"/>
    <w:rsid w:val="00514BA7"/>
    <w:rsid w:val="0051596B"/>
    <w:rsid w:val="00517BE6"/>
    <w:rsid w:val="00517E73"/>
    <w:rsid w:val="00523BFD"/>
    <w:rsid w:val="005261D2"/>
    <w:rsid w:val="00526688"/>
    <w:rsid w:val="00533AC7"/>
    <w:rsid w:val="0053608A"/>
    <w:rsid w:val="005376CE"/>
    <w:rsid w:val="00537B03"/>
    <w:rsid w:val="0054102F"/>
    <w:rsid w:val="00543D58"/>
    <w:rsid w:val="005457CB"/>
    <w:rsid w:val="005462B7"/>
    <w:rsid w:val="00550B3A"/>
    <w:rsid w:val="00550E91"/>
    <w:rsid w:val="005527F7"/>
    <w:rsid w:val="00554C79"/>
    <w:rsid w:val="00555952"/>
    <w:rsid w:val="0055636B"/>
    <w:rsid w:val="00556413"/>
    <w:rsid w:val="005567AC"/>
    <w:rsid w:val="005570D7"/>
    <w:rsid w:val="00557600"/>
    <w:rsid w:val="00557DAE"/>
    <w:rsid w:val="00561594"/>
    <w:rsid w:val="0056722E"/>
    <w:rsid w:val="00570144"/>
    <w:rsid w:val="00570FA8"/>
    <w:rsid w:val="0057145D"/>
    <w:rsid w:val="00571EC5"/>
    <w:rsid w:val="00572096"/>
    <w:rsid w:val="00573F5A"/>
    <w:rsid w:val="00575BDA"/>
    <w:rsid w:val="00576836"/>
    <w:rsid w:val="00580106"/>
    <w:rsid w:val="00581900"/>
    <w:rsid w:val="00581E83"/>
    <w:rsid w:val="00582DF5"/>
    <w:rsid w:val="00583E6A"/>
    <w:rsid w:val="0058543C"/>
    <w:rsid w:val="005859AA"/>
    <w:rsid w:val="005859DD"/>
    <w:rsid w:val="00585C82"/>
    <w:rsid w:val="005861D3"/>
    <w:rsid w:val="005863C8"/>
    <w:rsid w:val="00592629"/>
    <w:rsid w:val="00592A3F"/>
    <w:rsid w:val="00593DF9"/>
    <w:rsid w:val="00595A34"/>
    <w:rsid w:val="00596790"/>
    <w:rsid w:val="00596E83"/>
    <w:rsid w:val="005970F9"/>
    <w:rsid w:val="005977E9"/>
    <w:rsid w:val="005A37A7"/>
    <w:rsid w:val="005A461A"/>
    <w:rsid w:val="005A4F0B"/>
    <w:rsid w:val="005B1095"/>
    <w:rsid w:val="005B5658"/>
    <w:rsid w:val="005C195E"/>
    <w:rsid w:val="005C1BB5"/>
    <w:rsid w:val="005C3620"/>
    <w:rsid w:val="005C372D"/>
    <w:rsid w:val="005C5724"/>
    <w:rsid w:val="005C699F"/>
    <w:rsid w:val="005C70EE"/>
    <w:rsid w:val="005D11BF"/>
    <w:rsid w:val="005E0973"/>
    <w:rsid w:val="005E1366"/>
    <w:rsid w:val="005E2376"/>
    <w:rsid w:val="005E26A0"/>
    <w:rsid w:val="005E35D3"/>
    <w:rsid w:val="005E403F"/>
    <w:rsid w:val="005E5E8D"/>
    <w:rsid w:val="005E68D4"/>
    <w:rsid w:val="005F2554"/>
    <w:rsid w:val="005F26B4"/>
    <w:rsid w:val="005F2D18"/>
    <w:rsid w:val="005F4413"/>
    <w:rsid w:val="006029FD"/>
    <w:rsid w:val="0060422D"/>
    <w:rsid w:val="0060505D"/>
    <w:rsid w:val="00605364"/>
    <w:rsid w:val="00605AD4"/>
    <w:rsid w:val="0060723A"/>
    <w:rsid w:val="006112F0"/>
    <w:rsid w:val="00614FEB"/>
    <w:rsid w:val="006150C4"/>
    <w:rsid w:val="00616F2A"/>
    <w:rsid w:val="00617ABC"/>
    <w:rsid w:val="00621B55"/>
    <w:rsid w:val="006220C9"/>
    <w:rsid w:val="00623BAC"/>
    <w:rsid w:val="0063305B"/>
    <w:rsid w:val="00635762"/>
    <w:rsid w:val="00635B72"/>
    <w:rsid w:val="006369E4"/>
    <w:rsid w:val="006406D7"/>
    <w:rsid w:val="00645C2A"/>
    <w:rsid w:val="006527C9"/>
    <w:rsid w:val="00652B2D"/>
    <w:rsid w:val="00653A06"/>
    <w:rsid w:val="0065584A"/>
    <w:rsid w:val="0066010A"/>
    <w:rsid w:val="006604E2"/>
    <w:rsid w:val="00661239"/>
    <w:rsid w:val="006630F2"/>
    <w:rsid w:val="006634C5"/>
    <w:rsid w:val="00664728"/>
    <w:rsid w:val="00665F6D"/>
    <w:rsid w:val="00666F37"/>
    <w:rsid w:val="00667801"/>
    <w:rsid w:val="0066782D"/>
    <w:rsid w:val="00670525"/>
    <w:rsid w:val="006710D6"/>
    <w:rsid w:val="006723F3"/>
    <w:rsid w:val="00673131"/>
    <w:rsid w:val="0067558D"/>
    <w:rsid w:val="00675AD1"/>
    <w:rsid w:val="00676B61"/>
    <w:rsid w:val="00676BF2"/>
    <w:rsid w:val="006772B8"/>
    <w:rsid w:val="006778C8"/>
    <w:rsid w:val="00682936"/>
    <w:rsid w:val="00683E9B"/>
    <w:rsid w:val="006853F1"/>
    <w:rsid w:val="006856BD"/>
    <w:rsid w:val="00690932"/>
    <w:rsid w:val="0069124B"/>
    <w:rsid w:val="006937CC"/>
    <w:rsid w:val="00694C39"/>
    <w:rsid w:val="006977C3"/>
    <w:rsid w:val="00697970"/>
    <w:rsid w:val="006A00DE"/>
    <w:rsid w:val="006A087B"/>
    <w:rsid w:val="006A16E9"/>
    <w:rsid w:val="006A1C9E"/>
    <w:rsid w:val="006A2245"/>
    <w:rsid w:val="006A227B"/>
    <w:rsid w:val="006A415D"/>
    <w:rsid w:val="006A437D"/>
    <w:rsid w:val="006A4BE4"/>
    <w:rsid w:val="006A7909"/>
    <w:rsid w:val="006B18D0"/>
    <w:rsid w:val="006B4905"/>
    <w:rsid w:val="006B5156"/>
    <w:rsid w:val="006B56C1"/>
    <w:rsid w:val="006B5A64"/>
    <w:rsid w:val="006B7923"/>
    <w:rsid w:val="006C2A39"/>
    <w:rsid w:val="006C69C8"/>
    <w:rsid w:val="006C6D8B"/>
    <w:rsid w:val="006C733A"/>
    <w:rsid w:val="006D2B3A"/>
    <w:rsid w:val="006D5566"/>
    <w:rsid w:val="006D7109"/>
    <w:rsid w:val="006D7A16"/>
    <w:rsid w:val="006D7F34"/>
    <w:rsid w:val="006E0354"/>
    <w:rsid w:val="006E3AD6"/>
    <w:rsid w:val="006E43E1"/>
    <w:rsid w:val="006E67B1"/>
    <w:rsid w:val="006E7632"/>
    <w:rsid w:val="006F15E1"/>
    <w:rsid w:val="006F2672"/>
    <w:rsid w:val="006F2D59"/>
    <w:rsid w:val="006F3351"/>
    <w:rsid w:val="006F7ADB"/>
    <w:rsid w:val="00700F3B"/>
    <w:rsid w:val="00702959"/>
    <w:rsid w:val="00707650"/>
    <w:rsid w:val="00707F1C"/>
    <w:rsid w:val="00712968"/>
    <w:rsid w:val="00712FD3"/>
    <w:rsid w:val="00714911"/>
    <w:rsid w:val="007152EE"/>
    <w:rsid w:val="00715CC3"/>
    <w:rsid w:val="00716AB9"/>
    <w:rsid w:val="00721EFF"/>
    <w:rsid w:val="00722B5F"/>
    <w:rsid w:val="00723477"/>
    <w:rsid w:val="00723F24"/>
    <w:rsid w:val="007258CE"/>
    <w:rsid w:val="00727A6D"/>
    <w:rsid w:val="00730724"/>
    <w:rsid w:val="00731CD8"/>
    <w:rsid w:val="007320F0"/>
    <w:rsid w:val="007342AA"/>
    <w:rsid w:val="0073473E"/>
    <w:rsid w:val="00735933"/>
    <w:rsid w:val="0073612B"/>
    <w:rsid w:val="00737CBC"/>
    <w:rsid w:val="00740069"/>
    <w:rsid w:val="00740A43"/>
    <w:rsid w:val="00741A33"/>
    <w:rsid w:val="007420B6"/>
    <w:rsid w:val="00743694"/>
    <w:rsid w:val="00750870"/>
    <w:rsid w:val="007518BB"/>
    <w:rsid w:val="007563F3"/>
    <w:rsid w:val="007569AE"/>
    <w:rsid w:val="007573C8"/>
    <w:rsid w:val="00757A84"/>
    <w:rsid w:val="00757ED4"/>
    <w:rsid w:val="00760271"/>
    <w:rsid w:val="007604B8"/>
    <w:rsid w:val="00761231"/>
    <w:rsid w:val="007629BF"/>
    <w:rsid w:val="00763DB3"/>
    <w:rsid w:val="0076668F"/>
    <w:rsid w:val="007677AE"/>
    <w:rsid w:val="0077136E"/>
    <w:rsid w:val="00772A73"/>
    <w:rsid w:val="00772B59"/>
    <w:rsid w:val="00773B92"/>
    <w:rsid w:val="00774D55"/>
    <w:rsid w:val="007768B1"/>
    <w:rsid w:val="00776D76"/>
    <w:rsid w:val="00777581"/>
    <w:rsid w:val="00780633"/>
    <w:rsid w:val="00780ABE"/>
    <w:rsid w:val="007819AB"/>
    <w:rsid w:val="0078221E"/>
    <w:rsid w:val="00782700"/>
    <w:rsid w:val="00784C18"/>
    <w:rsid w:val="00785E5B"/>
    <w:rsid w:val="007876CC"/>
    <w:rsid w:val="00787CCB"/>
    <w:rsid w:val="0079092A"/>
    <w:rsid w:val="00791626"/>
    <w:rsid w:val="00791B80"/>
    <w:rsid w:val="00793664"/>
    <w:rsid w:val="00794268"/>
    <w:rsid w:val="00794C55"/>
    <w:rsid w:val="00794D79"/>
    <w:rsid w:val="00795B09"/>
    <w:rsid w:val="00795C9C"/>
    <w:rsid w:val="007A02FC"/>
    <w:rsid w:val="007A05C3"/>
    <w:rsid w:val="007A2766"/>
    <w:rsid w:val="007A28B8"/>
    <w:rsid w:val="007A3DD0"/>
    <w:rsid w:val="007A70C5"/>
    <w:rsid w:val="007B322F"/>
    <w:rsid w:val="007B4423"/>
    <w:rsid w:val="007B48C2"/>
    <w:rsid w:val="007C08A0"/>
    <w:rsid w:val="007C130B"/>
    <w:rsid w:val="007C21EA"/>
    <w:rsid w:val="007C319A"/>
    <w:rsid w:val="007C3DDD"/>
    <w:rsid w:val="007C6038"/>
    <w:rsid w:val="007C6071"/>
    <w:rsid w:val="007C73A3"/>
    <w:rsid w:val="007D01D9"/>
    <w:rsid w:val="007D1ABD"/>
    <w:rsid w:val="007D1E68"/>
    <w:rsid w:val="007D47B7"/>
    <w:rsid w:val="007D51AB"/>
    <w:rsid w:val="007D56AD"/>
    <w:rsid w:val="007D744E"/>
    <w:rsid w:val="007D7BB8"/>
    <w:rsid w:val="007E2144"/>
    <w:rsid w:val="007E2706"/>
    <w:rsid w:val="007E2FC2"/>
    <w:rsid w:val="007E3013"/>
    <w:rsid w:val="007E4E0A"/>
    <w:rsid w:val="007E5EE0"/>
    <w:rsid w:val="007E784E"/>
    <w:rsid w:val="007F0229"/>
    <w:rsid w:val="007F03AF"/>
    <w:rsid w:val="007F3E24"/>
    <w:rsid w:val="007F4AC7"/>
    <w:rsid w:val="007F4E67"/>
    <w:rsid w:val="007F5946"/>
    <w:rsid w:val="007F68CB"/>
    <w:rsid w:val="007F6989"/>
    <w:rsid w:val="007F799C"/>
    <w:rsid w:val="007F7AD0"/>
    <w:rsid w:val="0080032A"/>
    <w:rsid w:val="00800A80"/>
    <w:rsid w:val="00801BB0"/>
    <w:rsid w:val="00803A29"/>
    <w:rsid w:val="00804822"/>
    <w:rsid w:val="00806146"/>
    <w:rsid w:val="00807819"/>
    <w:rsid w:val="0081134F"/>
    <w:rsid w:val="00811EB5"/>
    <w:rsid w:val="00813F17"/>
    <w:rsid w:val="0081668F"/>
    <w:rsid w:val="00817C53"/>
    <w:rsid w:val="00817DAA"/>
    <w:rsid w:val="00817F91"/>
    <w:rsid w:val="00820345"/>
    <w:rsid w:val="00820499"/>
    <w:rsid w:val="00822DBB"/>
    <w:rsid w:val="00823BDA"/>
    <w:rsid w:val="00823BE0"/>
    <w:rsid w:val="00824A7C"/>
    <w:rsid w:val="00825D50"/>
    <w:rsid w:val="00831776"/>
    <w:rsid w:val="008333D7"/>
    <w:rsid w:val="0083353A"/>
    <w:rsid w:val="0083422E"/>
    <w:rsid w:val="0083475E"/>
    <w:rsid w:val="00834B7B"/>
    <w:rsid w:val="0083512A"/>
    <w:rsid w:val="008353A3"/>
    <w:rsid w:val="008359E9"/>
    <w:rsid w:val="0083644B"/>
    <w:rsid w:val="00842261"/>
    <w:rsid w:val="00843156"/>
    <w:rsid w:val="00844E6E"/>
    <w:rsid w:val="0084528F"/>
    <w:rsid w:val="008458B8"/>
    <w:rsid w:val="00846169"/>
    <w:rsid w:val="00847D94"/>
    <w:rsid w:val="0085041F"/>
    <w:rsid w:val="00852485"/>
    <w:rsid w:val="00852A9F"/>
    <w:rsid w:val="00853C04"/>
    <w:rsid w:val="00854B30"/>
    <w:rsid w:val="0085561F"/>
    <w:rsid w:val="00856076"/>
    <w:rsid w:val="008567C9"/>
    <w:rsid w:val="008576F6"/>
    <w:rsid w:val="008607B0"/>
    <w:rsid w:val="00861101"/>
    <w:rsid w:val="00861B61"/>
    <w:rsid w:val="00862310"/>
    <w:rsid w:val="008630DE"/>
    <w:rsid w:val="008653A2"/>
    <w:rsid w:val="00865A7F"/>
    <w:rsid w:val="00870E78"/>
    <w:rsid w:val="00871647"/>
    <w:rsid w:val="00872755"/>
    <w:rsid w:val="0087281B"/>
    <w:rsid w:val="00873D81"/>
    <w:rsid w:val="008764DD"/>
    <w:rsid w:val="00882D0F"/>
    <w:rsid w:val="00883880"/>
    <w:rsid w:val="00883AFE"/>
    <w:rsid w:val="00885B74"/>
    <w:rsid w:val="00885BF6"/>
    <w:rsid w:val="008869E1"/>
    <w:rsid w:val="00886FF8"/>
    <w:rsid w:val="0089068B"/>
    <w:rsid w:val="00890892"/>
    <w:rsid w:val="00890FA5"/>
    <w:rsid w:val="00891288"/>
    <w:rsid w:val="00891967"/>
    <w:rsid w:val="00892868"/>
    <w:rsid w:val="0089343F"/>
    <w:rsid w:val="0089427C"/>
    <w:rsid w:val="008946D4"/>
    <w:rsid w:val="0089701A"/>
    <w:rsid w:val="008A1852"/>
    <w:rsid w:val="008A2B9E"/>
    <w:rsid w:val="008A476C"/>
    <w:rsid w:val="008A4DC0"/>
    <w:rsid w:val="008A559F"/>
    <w:rsid w:val="008A6E5F"/>
    <w:rsid w:val="008A7574"/>
    <w:rsid w:val="008B1674"/>
    <w:rsid w:val="008B178D"/>
    <w:rsid w:val="008B304E"/>
    <w:rsid w:val="008B31D8"/>
    <w:rsid w:val="008B411B"/>
    <w:rsid w:val="008B4178"/>
    <w:rsid w:val="008B56A6"/>
    <w:rsid w:val="008B5B4B"/>
    <w:rsid w:val="008B5BAE"/>
    <w:rsid w:val="008B709B"/>
    <w:rsid w:val="008C0AD8"/>
    <w:rsid w:val="008C1D7F"/>
    <w:rsid w:val="008C2C0F"/>
    <w:rsid w:val="008C33D8"/>
    <w:rsid w:val="008C3F0E"/>
    <w:rsid w:val="008C5BB1"/>
    <w:rsid w:val="008C6DD8"/>
    <w:rsid w:val="008C6EEC"/>
    <w:rsid w:val="008C7F5E"/>
    <w:rsid w:val="008D0C43"/>
    <w:rsid w:val="008D143E"/>
    <w:rsid w:val="008D166B"/>
    <w:rsid w:val="008D19C5"/>
    <w:rsid w:val="008D34FD"/>
    <w:rsid w:val="008D3809"/>
    <w:rsid w:val="008D6B0A"/>
    <w:rsid w:val="008E58D2"/>
    <w:rsid w:val="008E6B93"/>
    <w:rsid w:val="008F2086"/>
    <w:rsid w:val="008F2AA7"/>
    <w:rsid w:val="008F3559"/>
    <w:rsid w:val="008F3841"/>
    <w:rsid w:val="008F407B"/>
    <w:rsid w:val="008F5DE0"/>
    <w:rsid w:val="00901924"/>
    <w:rsid w:val="00901C83"/>
    <w:rsid w:val="00901E20"/>
    <w:rsid w:val="0090259C"/>
    <w:rsid w:val="00905FAC"/>
    <w:rsid w:val="0090658A"/>
    <w:rsid w:val="00907D76"/>
    <w:rsid w:val="00907E75"/>
    <w:rsid w:val="00912C30"/>
    <w:rsid w:val="009138E4"/>
    <w:rsid w:val="00916236"/>
    <w:rsid w:val="0091704F"/>
    <w:rsid w:val="00917107"/>
    <w:rsid w:val="00921C69"/>
    <w:rsid w:val="0092270C"/>
    <w:rsid w:val="00922B9C"/>
    <w:rsid w:val="009235AF"/>
    <w:rsid w:val="0092385B"/>
    <w:rsid w:val="009265AA"/>
    <w:rsid w:val="009272A4"/>
    <w:rsid w:val="00927DDB"/>
    <w:rsid w:val="009301C6"/>
    <w:rsid w:val="00931EE1"/>
    <w:rsid w:val="00935594"/>
    <w:rsid w:val="00935A46"/>
    <w:rsid w:val="00935AA7"/>
    <w:rsid w:val="00935FBA"/>
    <w:rsid w:val="00941368"/>
    <w:rsid w:val="009414FC"/>
    <w:rsid w:val="009416D4"/>
    <w:rsid w:val="00942C45"/>
    <w:rsid w:val="00944F6E"/>
    <w:rsid w:val="00945502"/>
    <w:rsid w:val="009458D7"/>
    <w:rsid w:val="00945E1C"/>
    <w:rsid w:val="00946DD6"/>
    <w:rsid w:val="00947033"/>
    <w:rsid w:val="00947AD0"/>
    <w:rsid w:val="00950AFE"/>
    <w:rsid w:val="009535B7"/>
    <w:rsid w:val="0095507D"/>
    <w:rsid w:val="00957F79"/>
    <w:rsid w:val="00960991"/>
    <w:rsid w:val="00961FEC"/>
    <w:rsid w:val="00963D3B"/>
    <w:rsid w:val="00964D27"/>
    <w:rsid w:val="00964FCD"/>
    <w:rsid w:val="0096508A"/>
    <w:rsid w:val="0096537E"/>
    <w:rsid w:val="00965459"/>
    <w:rsid w:val="00967D56"/>
    <w:rsid w:val="0097114C"/>
    <w:rsid w:val="0097278E"/>
    <w:rsid w:val="009747EA"/>
    <w:rsid w:val="009752F3"/>
    <w:rsid w:val="00975987"/>
    <w:rsid w:val="00976989"/>
    <w:rsid w:val="00977E12"/>
    <w:rsid w:val="00980AD1"/>
    <w:rsid w:val="00981A14"/>
    <w:rsid w:val="00981FFA"/>
    <w:rsid w:val="00982438"/>
    <w:rsid w:val="00984B51"/>
    <w:rsid w:val="00985055"/>
    <w:rsid w:val="00985BB8"/>
    <w:rsid w:val="00990389"/>
    <w:rsid w:val="009933B6"/>
    <w:rsid w:val="009936A7"/>
    <w:rsid w:val="00993B78"/>
    <w:rsid w:val="00994C5C"/>
    <w:rsid w:val="00997086"/>
    <w:rsid w:val="009A07E5"/>
    <w:rsid w:val="009A35B4"/>
    <w:rsid w:val="009A463E"/>
    <w:rsid w:val="009A4C1C"/>
    <w:rsid w:val="009A7CAE"/>
    <w:rsid w:val="009B0B81"/>
    <w:rsid w:val="009B0BF7"/>
    <w:rsid w:val="009B2E7B"/>
    <w:rsid w:val="009B5BFC"/>
    <w:rsid w:val="009C1331"/>
    <w:rsid w:val="009C2115"/>
    <w:rsid w:val="009C3846"/>
    <w:rsid w:val="009C3D54"/>
    <w:rsid w:val="009C4506"/>
    <w:rsid w:val="009C4702"/>
    <w:rsid w:val="009C4E8B"/>
    <w:rsid w:val="009C5084"/>
    <w:rsid w:val="009C77C8"/>
    <w:rsid w:val="009D1E89"/>
    <w:rsid w:val="009D2D32"/>
    <w:rsid w:val="009D4067"/>
    <w:rsid w:val="009D6DD1"/>
    <w:rsid w:val="009D6E16"/>
    <w:rsid w:val="009D7347"/>
    <w:rsid w:val="009E0876"/>
    <w:rsid w:val="009E0C84"/>
    <w:rsid w:val="009E17CC"/>
    <w:rsid w:val="009E34AF"/>
    <w:rsid w:val="009E3E5A"/>
    <w:rsid w:val="009E41ED"/>
    <w:rsid w:val="009E4360"/>
    <w:rsid w:val="009E5E93"/>
    <w:rsid w:val="009E6F90"/>
    <w:rsid w:val="009E7ECE"/>
    <w:rsid w:val="009F0972"/>
    <w:rsid w:val="009F12EC"/>
    <w:rsid w:val="009F14AD"/>
    <w:rsid w:val="009F332F"/>
    <w:rsid w:val="009F3E81"/>
    <w:rsid w:val="009F4816"/>
    <w:rsid w:val="009F573B"/>
    <w:rsid w:val="009F593A"/>
    <w:rsid w:val="009F5FBC"/>
    <w:rsid w:val="00A0081E"/>
    <w:rsid w:val="00A011BF"/>
    <w:rsid w:val="00A03251"/>
    <w:rsid w:val="00A04B6E"/>
    <w:rsid w:val="00A05F70"/>
    <w:rsid w:val="00A06032"/>
    <w:rsid w:val="00A063D0"/>
    <w:rsid w:val="00A067D5"/>
    <w:rsid w:val="00A12688"/>
    <w:rsid w:val="00A12DF2"/>
    <w:rsid w:val="00A13B04"/>
    <w:rsid w:val="00A145CD"/>
    <w:rsid w:val="00A14D38"/>
    <w:rsid w:val="00A17616"/>
    <w:rsid w:val="00A22C61"/>
    <w:rsid w:val="00A237D6"/>
    <w:rsid w:val="00A23B61"/>
    <w:rsid w:val="00A24068"/>
    <w:rsid w:val="00A27E4C"/>
    <w:rsid w:val="00A30760"/>
    <w:rsid w:val="00A312F4"/>
    <w:rsid w:val="00A32F9D"/>
    <w:rsid w:val="00A348BE"/>
    <w:rsid w:val="00A34A27"/>
    <w:rsid w:val="00A378CC"/>
    <w:rsid w:val="00A3796E"/>
    <w:rsid w:val="00A417A1"/>
    <w:rsid w:val="00A41EAA"/>
    <w:rsid w:val="00A424CC"/>
    <w:rsid w:val="00A42863"/>
    <w:rsid w:val="00A44034"/>
    <w:rsid w:val="00A4565C"/>
    <w:rsid w:val="00A45B8B"/>
    <w:rsid w:val="00A463C0"/>
    <w:rsid w:val="00A50A39"/>
    <w:rsid w:val="00A50FC4"/>
    <w:rsid w:val="00A517B5"/>
    <w:rsid w:val="00A5251F"/>
    <w:rsid w:val="00A531C8"/>
    <w:rsid w:val="00A54635"/>
    <w:rsid w:val="00A54F50"/>
    <w:rsid w:val="00A5579C"/>
    <w:rsid w:val="00A60E53"/>
    <w:rsid w:val="00A60E79"/>
    <w:rsid w:val="00A60F0F"/>
    <w:rsid w:val="00A626A9"/>
    <w:rsid w:val="00A62C1A"/>
    <w:rsid w:val="00A63B9F"/>
    <w:rsid w:val="00A642B1"/>
    <w:rsid w:val="00A64D9F"/>
    <w:rsid w:val="00A656B1"/>
    <w:rsid w:val="00A66D76"/>
    <w:rsid w:val="00A70554"/>
    <w:rsid w:val="00A707AD"/>
    <w:rsid w:val="00A71218"/>
    <w:rsid w:val="00A722FE"/>
    <w:rsid w:val="00A72C8F"/>
    <w:rsid w:val="00A74BB2"/>
    <w:rsid w:val="00A762FE"/>
    <w:rsid w:val="00A7655F"/>
    <w:rsid w:val="00A76C5E"/>
    <w:rsid w:val="00A81682"/>
    <w:rsid w:val="00A81816"/>
    <w:rsid w:val="00A82C8B"/>
    <w:rsid w:val="00A838F7"/>
    <w:rsid w:val="00A839CE"/>
    <w:rsid w:val="00A8411C"/>
    <w:rsid w:val="00A903A0"/>
    <w:rsid w:val="00A9117F"/>
    <w:rsid w:val="00A9237F"/>
    <w:rsid w:val="00A9265F"/>
    <w:rsid w:val="00A92C00"/>
    <w:rsid w:val="00A94C90"/>
    <w:rsid w:val="00A965E5"/>
    <w:rsid w:val="00A97403"/>
    <w:rsid w:val="00AA118C"/>
    <w:rsid w:val="00AA14B3"/>
    <w:rsid w:val="00AA4818"/>
    <w:rsid w:val="00AA589D"/>
    <w:rsid w:val="00AB02E2"/>
    <w:rsid w:val="00AB048A"/>
    <w:rsid w:val="00AB0CBF"/>
    <w:rsid w:val="00AB1453"/>
    <w:rsid w:val="00AB18CF"/>
    <w:rsid w:val="00AB3EDB"/>
    <w:rsid w:val="00AB64CF"/>
    <w:rsid w:val="00AB7430"/>
    <w:rsid w:val="00AC16CD"/>
    <w:rsid w:val="00AC29E2"/>
    <w:rsid w:val="00AC5E63"/>
    <w:rsid w:val="00AD0051"/>
    <w:rsid w:val="00AD0208"/>
    <w:rsid w:val="00AD139B"/>
    <w:rsid w:val="00AD26ED"/>
    <w:rsid w:val="00AD6389"/>
    <w:rsid w:val="00AD63D9"/>
    <w:rsid w:val="00AE13B4"/>
    <w:rsid w:val="00AE23D1"/>
    <w:rsid w:val="00AE327B"/>
    <w:rsid w:val="00AE49B7"/>
    <w:rsid w:val="00AE4D69"/>
    <w:rsid w:val="00AE5E6F"/>
    <w:rsid w:val="00AE6325"/>
    <w:rsid w:val="00AE7001"/>
    <w:rsid w:val="00AF19CD"/>
    <w:rsid w:val="00AF2DFC"/>
    <w:rsid w:val="00AF38FE"/>
    <w:rsid w:val="00AF5118"/>
    <w:rsid w:val="00AF644D"/>
    <w:rsid w:val="00AF794F"/>
    <w:rsid w:val="00B0147C"/>
    <w:rsid w:val="00B02270"/>
    <w:rsid w:val="00B07D5F"/>
    <w:rsid w:val="00B101FE"/>
    <w:rsid w:val="00B1193D"/>
    <w:rsid w:val="00B1469F"/>
    <w:rsid w:val="00B14A0C"/>
    <w:rsid w:val="00B1549C"/>
    <w:rsid w:val="00B16BF9"/>
    <w:rsid w:val="00B22342"/>
    <w:rsid w:val="00B240A1"/>
    <w:rsid w:val="00B24243"/>
    <w:rsid w:val="00B26184"/>
    <w:rsid w:val="00B263E5"/>
    <w:rsid w:val="00B269F6"/>
    <w:rsid w:val="00B2763E"/>
    <w:rsid w:val="00B304C9"/>
    <w:rsid w:val="00B32167"/>
    <w:rsid w:val="00B328D0"/>
    <w:rsid w:val="00B34630"/>
    <w:rsid w:val="00B348C4"/>
    <w:rsid w:val="00B34A28"/>
    <w:rsid w:val="00B357F1"/>
    <w:rsid w:val="00B417F0"/>
    <w:rsid w:val="00B429F2"/>
    <w:rsid w:val="00B461C1"/>
    <w:rsid w:val="00B4716E"/>
    <w:rsid w:val="00B50A8E"/>
    <w:rsid w:val="00B52483"/>
    <w:rsid w:val="00B54DB1"/>
    <w:rsid w:val="00B5530F"/>
    <w:rsid w:val="00B57417"/>
    <w:rsid w:val="00B57C13"/>
    <w:rsid w:val="00B635CD"/>
    <w:rsid w:val="00B70296"/>
    <w:rsid w:val="00B7162F"/>
    <w:rsid w:val="00B72A0C"/>
    <w:rsid w:val="00B733A8"/>
    <w:rsid w:val="00B7462C"/>
    <w:rsid w:val="00B74E5B"/>
    <w:rsid w:val="00B76837"/>
    <w:rsid w:val="00B77C40"/>
    <w:rsid w:val="00B80BA8"/>
    <w:rsid w:val="00B82C37"/>
    <w:rsid w:val="00B838D4"/>
    <w:rsid w:val="00B8403D"/>
    <w:rsid w:val="00B844AD"/>
    <w:rsid w:val="00B8475D"/>
    <w:rsid w:val="00B9012E"/>
    <w:rsid w:val="00B90DFA"/>
    <w:rsid w:val="00B9130F"/>
    <w:rsid w:val="00B92199"/>
    <w:rsid w:val="00B92EBF"/>
    <w:rsid w:val="00B93585"/>
    <w:rsid w:val="00BA05F0"/>
    <w:rsid w:val="00BA13CF"/>
    <w:rsid w:val="00BA1FAE"/>
    <w:rsid w:val="00BA2432"/>
    <w:rsid w:val="00BA7096"/>
    <w:rsid w:val="00BB0975"/>
    <w:rsid w:val="00BB0B08"/>
    <w:rsid w:val="00BB1ACC"/>
    <w:rsid w:val="00BB354D"/>
    <w:rsid w:val="00BB442C"/>
    <w:rsid w:val="00BB546F"/>
    <w:rsid w:val="00BB56F5"/>
    <w:rsid w:val="00BC1D21"/>
    <w:rsid w:val="00BC4A9F"/>
    <w:rsid w:val="00BC5D46"/>
    <w:rsid w:val="00BC7DFA"/>
    <w:rsid w:val="00BD013C"/>
    <w:rsid w:val="00BD081E"/>
    <w:rsid w:val="00BD27C2"/>
    <w:rsid w:val="00BD4F67"/>
    <w:rsid w:val="00BD5B1B"/>
    <w:rsid w:val="00BD7CFA"/>
    <w:rsid w:val="00BE1B77"/>
    <w:rsid w:val="00BE1CC8"/>
    <w:rsid w:val="00BE5827"/>
    <w:rsid w:val="00BF3696"/>
    <w:rsid w:val="00BF3F38"/>
    <w:rsid w:val="00BF451C"/>
    <w:rsid w:val="00BF5695"/>
    <w:rsid w:val="00BF7C8E"/>
    <w:rsid w:val="00C013CD"/>
    <w:rsid w:val="00C014F0"/>
    <w:rsid w:val="00C02626"/>
    <w:rsid w:val="00C0361C"/>
    <w:rsid w:val="00C058D9"/>
    <w:rsid w:val="00C06291"/>
    <w:rsid w:val="00C100E0"/>
    <w:rsid w:val="00C1037B"/>
    <w:rsid w:val="00C10533"/>
    <w:rsid w:val="00C11C8D"/>
    <w:rsid w:val="00C12C98"/>
    <w:rsid w:val="00C13474"/>
    <w:rsid w:val="00C13AB4"/>
    <w:rsid w:val="00C15C90"/>
    <w:rsid w:val="00C17500"/>
    <w:rsid w:val="00C178AA"/>
    <w:rsid w:val="00C17A47"/>
    <w:rsid w:val="00C17ADD"/>
    <w:rsid w:val="00C209F7"/>
    <w:rsid w:val="00C2112E"/>
    <w:rsid w:val="00C21817"/>
    <w:rsid w:val="00C21EB0"/>
    <w:rsid w:val="00C2349A"/>
    <w:rsid w:val="00C25595"/>
    <w:rsid w:val="00C26902"/>
    <w:rsid w:val="00C32076"/>
    <w:rsid w:val="00C3266E"/>
    <w:rsid w:val="00C33E01"/>
    <w:rsid w:val="00C34DA0"/>
    <w:rsid w:val="00C36403"/>
    <w:rsid w:val="00C36C17"/>
    <w:rsid w:val="00C37ACA"/>
    <w:rsid w:val="00C42963"/>
    <w:rsid w:val="00C42CA3"/>
    <w:rsid w:val="00C45EF0"/>
    <w:rsid w:val="00C46E59"/>
    <w:rsid w:val="00C47D49"/>
    <w:rsid w:val="00C500E6"/>
    <w:rsid w:val="00C51B97"/>
    <w:rsid w:val="00C52179"/>
    <w:rsid w:val="00C526C2"/>
    <w:rsid w:val="00C52BF7"/>
    <w:rsid w:val="00C53031"/>
    <w:rsid w:val="00C54E7F"/>
    <w:rsid w:val="00C55C44"/>
    <w:rsid w:val="00C6398E"/>
    <w:rsid w:val="00C63B88"/>
    <w:rsid w:val="00C642C9"/>
    <w:rsid w:val="00C643E9"/>
    <w:rsid w:val="00C66217"/>
    <w:rsid w:val="00C66B68"/>
    <w:rsid w:val="00C67049"/>
    <w:rsid w:val="00C703EF"/>
    <w:rsid w:val="00C70C48"/>
    <w:rsid w:val="00C7119D"/>
    <w:rsid w:val="00C71FA1"/>
    <w:rsid w:val="00C73620"/>
    <w:rsid w:val="00C738C2"/>
    <w:rsid w:val="00C73A64"/>
    <w:rsid w:val="00C762A6"/>
    <w:rsid w:val="00C80930"/>
    <w:rsid w:val="00C90289"/>
    <w:rsid w:val="00C90E3F"/>
    <w:rsid w:val="00C90E82"/>
    <w:rsid w:val="00C9124E"/>
    <w:rsid w:val="00C91663"/>
    <w:rsid w:val="00C91D25"/>
    <w:rsid w:val="00C9233A"/>
    <w:rsid w:val="00C952F1"/>
    <w:rsid w:val="00C95C40"/>
    <w:rsid w:val="00C968A4"/>
    <w:rsid w:val="00C97DE9"/>
    <w:rsid w:val="00CA6C40"/>
    <w:rsid w:val="00CA711B"/>
    <w:rsid w:val="00CA7891"/>
    <w:rsid w:val="00CB0806"/>
    <w:rsid w:val="00CB0905"/>
    <w:rsid w:val="00CB132F"/>
    <w:rsid w:val="00CB26D8"/>
    <w:rsid w:val="00CB2F38"/>
    <w:rsid w:val="00CB5764"/>
    <w:rsid w:val="00CB7642"/>
    <w:rsid w:val="00CC1945"/>
    <w:rsid w:val="00CC1F31"/>
    <w:rsid w:val="00CC48CE"/>
    <w:rsid w:val="00CC5EF8"/>
    <w:rsid w:val="00CC6C52"/>
    <w:rsid w:val="00CD4B30"/>
    <w:rsid w:val="00CD6E8E"/>
    <w:rsid w:val="00CD7AB2"/>
    <w:rsid w:val="00CE02E6"/>
    <w:rsid w:val="00CE229B"/>
    <w:rsid w:val="00CE2BF8"/>
    <w:rsid w:val="00CE351E"/>
    <w:rsid w:val="00CE4106"/>
    <w:rsid w:val="00CE4448"/>
    <w:rsid w:val="00CE5061"/>
    <w:rsid w:val="00CE56AE"/>
    <w:rsid w:val="00CE6BD4"/>
    <w:rsid w:val="00CE6DC2"/>
    <w:rsid w:val="00CF0A38"/>
    <w:rsid w:val="00CF4510"/>
    <w:rsid w:val="00CF49B0"/>
    <w:rsid w:val="00D001B4"/>
    <w:rsid w:val="00D01506"/>
    <w:rsid w:val="00D01B80"/>
    <w:rsid w:val="00D02B8C"/>
    <w:rsid w:val="00D0309E"/>
    <w:rsid w:val="00D04E3A"/>
    <w:rsid w:val="00D050A4"/>
    <w:rsid w:val="00D0578E"/>
    <w:rsid w:val="00D06CEB"/>
    <w:rsid w:val="00D06FA4"/>
    <w:rsid w:val="00D075DC"/>
    <w:rsid w:val="00D07E8A"/>
    <w:rsid w:val="00D118F1"/>
    <w:rsid w:val="00D1378F"/>
    <w:rsid w:val="00D1407A"/>
    <w:rsid w:val="00D155EE"/>
    <w:rsid w:val="00D15AB4"/>
    <w:rsid w:val="00D15B9C"/>
    <w:rsid w:val="00D16713"/>
    <w:rsid w:val="00D17296"/>
    <w:rsid w:val="00D217D7"/>
    <w:rsid w:val="00D21E4C"/>
    <w:rsid w:val="00D2220A"/>
    <w:rsid w:val="00D248BE"/>
    <w:rsid w:val="00D2685F"/>
    <w:rsid w:val="00D26BF1"/>
    <w:rsid w:val="00D27B58"/>
    <w:rsid w:val="00D3248C"/>
    <w:rsid w:val="00D344F5"/>
    <w:rsid w:val="00D34D92"/>
    <w:rsid w:val="00D35DAB"/>
    <w:rsid w:val="00D35EFF"/>
    <w:rsid w:val="00D37391"/>
    <w:rsid w:val="00D378B5"/>
    <w:rsid w:val="00D41D38"/>
    <w:rsid w:val="00D42E32"/>
    <w:rsid w:val="00D435C3"/>
    <w:rsid w:val="00D44C3C"/>
    <w:rsid w:val="00D45E14"/>
    <w:rsid w:val="00D4718E"/>
    <w:rsid w:val="00D47422"/>
    <w:rsid w:val="00D50AA0"/>
    <w:rsid w:val="00D52A5B"/>
    <w:rsid w:val="00D52A8D"/>
    <w:rsid w:val="00D52EBA"/>
    <w:rsid w:val="00D54126"/>
    <w:rsid w:val="00D554DB"/>
    <w:rsid w:val="00D5698C"/>
    <w:rsid w:val="00D57FDD"/>
    <w:rsid w:val="00D614F7"/>
    <w:rsid w:val="00D619B1"/>
    <w:rsid w:val="00D61E39"/>
    <w:rsid w:val="00D6345D"/>
    <w:rsid w:val="00D63771"/>
    <w:rsid w:val="00D63B7F"/>
    <w:rsid w:val="00D648F6"/>
    <w:rsid w:val="00D66C29"/>
    <w:rsid w:val="00D67840"/>
    <w:rsid w:val="00D70985"/>
    <w:rsid w:val="00D717E2"/>
    <w:rsid w:val="00D720DF"/>
    <w:rsid w:val="00D75E63"/>
    <w:rsid w:val="00D77FCC"/>
    <w:rsid w:val="00D82094"/>
    <w:rsid w:val="00D824C1"/>
    <w:rsid w:val="00D83EB3"/>
    <w:rsid w:val="00D84A8B"/>
    <w:rsid w:val="00D91104"/>
    <w:rsid w:val="00D91A31"/>
    <w:rsid w:val="00D91CBE"/>
    <w:rsid w:val="00D924F2"/>
    <w:rsid w:val="00D94B10"/>
    <w:rsid w:val="00D95109"/>
    <w:rsid w:val="00DA0A99"/>
    <w:rsid w:val="00DA0BBE"/>
    <w:rsid w:val="00DA40EC"/>
    <w:rsid w:val="00DA4D53"/>
    <w:rsid w:val="00DA6D5C"/>
    <w:rsid w:val="00DB11E5"/>
    <w:rsid w:val="00DB344D"/>
    <w:rsid w:val="00DB5D3C"/>
    <w:rsid w:val="00DB5ECE"/>
    <w:rsid w:val="00DB5FE4"/>
    <w:rsid w:val="00DB614A"/>
    <w:rsid w:val="00DB7E20"/>
    <w:rsid w:val="00DC0D33"/>
    <w:rsid w:val="00DC1D6D"/>
    <w:rsid w:val="00DC3BFA"/>
    <w:rsid w:val="00DC5D9A"/>
    <w:rsid w:val="00DC5EE0"/>
    <w:rsid w:val="00DC5FEE"/>
    <w:rsid w:val="00DC62DD"/>
    <w:rsid w:val="00DD08D8"/>
    <w:rsid w:val="00DD0AAF"/>
    <w:rsid w:val="00DD1A73"/>
    <w:rsid w:val="00DD2046"/>
    <w:rsid w:val="00DD24D4"/>
    <w:rsid w:val="00DD4A55"/>
    <w:rsid w:val="00DE014B"/>
    <w:rsid w:val="00DE22D1"/>
    <w:rsid w:val="00DE22EA"/>
    <w:rsid w:val="00DE2F22"/>
    <w:rsid w:val="00DE65C2"/>
    <w:rsid w:val="00DE7951"/>
    <w:rsid w:val="00DF0039"/>
    <w:rsid w:val="00DF08AF"/>
    <w:rsid w:val="00DF3DA4"/>
    <w:rsid w:val="00DF41C4"/>
    <w:rsid w:val="00DF481B"/>
    <w:rsid w:val="00DF6604"/>
    <w:rsid w:val="00DF66E3"/>
    <w:rsid w:val="00DF7E0D"/>
    <w:rsid w:val="00DF7FB9"/>
    <w:rsid w:val="00E014B4"/>
    <w:rsid w:val="00E01FE8"/>
    <w:rsid w:val="00E03463"/>
    <w:rsid w:val="00E0350A"/>
    <w:rsid w:val="00E03E07"/>
    <w:rsid w:val="00E04440"/>
    <w:rsid w:val="00E050D7"/>
    <w:rsid w:val="00E0543B"/>
    <w:rsid w:val="00E058EC"/>
    <w:rsid w:val="00E059BD"/>
    <w:rsid w:val="00E07D9D"/>
    <w:rsid w:val="00E101F7"/>
    <w:rsid w:val="00E109C9"/>
    <w:rsid w:val="00E14182"/>
    <w:rsid w:val="00E1431A"/>
    <w:rsid w:val="00E161E8"/>
    <w:rsid w:val="00E16505"/>
    <w:rsid w:val="00E17772"/>
    <w:rsid w:val="00E22C9C"/>
    <w:rsid w:val="00E2481A"/>
    <w:rsid w:val="00E26336"/>
    <w:rsid w:val="00E26CE3"/>
    <w:rsid w:val="00E27634"/>
    <w:rsid w:val="00E32AB6"/>
    <w:rsid w:val="00E340EB"/>
    <w:rsid w:val="00E34E5E"/>
    <w:rsid w:val="00E36545"/>
    <w:rsid w:val="00E36E45"/>
    <w:rsid w:val="00E375B1"/>
    <w:rsid w:val="00E37E00"/>
    <w:rsid w:val="00E4099F"/>
    <w:rsid w:val="00E42E4D"/>
    <w:rsid w:val="00E47436"/>
    <w:rsid w:val="00E47F2C"/>
    <w:rsid w:val="00E50521"/>
    <w:rsid w:val="00E514D8"/>
    <w:rsid w:val="00E5162A"/>
    <w:rsid w:val="00E518DC"/>
    <w:rsid w:val="00E527E9"/>
    <w:rsid w:val="00E5461E"/>
    <w:rsid w:val="00E61E49"/>
    <w:rsid w:val="00E62F02"/>
    <w:rsid w:val="00E6547F"/>
    <w:rsid w:val="00E65922"/>
    <w:rsid w:val="00E66FC8"/>
    <w:rsid w:val="00E67755"/>
    <w:rsid w:val="00E700C9"/>
    <w:rsid w:val="00E7508E"/>
    <w:rsid w:val="00E7607B"/>
    <w:rsid w:val="00E76B32"/>
    <w:rsid w:val="00E77C8E"/>
    <w:rsid w:val="00E77E21"/>
    <w:rsid w:val="00E80CCD"/>
    <w:rsid w:val="00E81F98"/>
    <w:rsid w:val="00E823FF"/>
    <w:rsid w:val="00E84F12"/>
    <w:rsid w:val="00E855F9"/>
    <w:rsid w:val="00E85FE8"/>
    <w:rsid w:val="00E86609"/>
    <w:rsid w:val="00E879BC"/>
    <w:rsid w:val="00E91B69"/>
    <w:rsid w:val="00E92373"/>
    <w:rsid w:val="00E93D60"/>
    <w:rsid w:val="00E94703"/>
    <w:rsid w:val="00E9555B"/>
    <w:rsid w:val="00E973B6"/>
    <w:rsid w:val="00EA0055"/>
    <w:rsid w:val="00EA1681"/>
    <w:rsid w:val="00EA1EFB"/>
    <w:rsid w:val="00EA24DF"/>
    <w:rsid w:val="00EA3810"/>
    <w:rsid w:val="00EA3C35"/>
    <w:rsid w:val="00EA4006"/>
    <w:rsid w:val="00EA44CA"/>
    <w:rsid w:val="00EA48D0"/>
    <w:rsid w:val="00EA6EE1"/>
    <w:rsid w:val="00EB084A"/>
    <w:rsid w:val="00EB1C1B"/>
    <w:rsid w:val="00EB410E"/>
    <w:rsid w:val="00EB421E"/>
    <w:rsid w:val="00EB75D5"/>
    <w:rsid w:val="00EC1AAB"/>
    <w:rsid w:val="00EC1FE3"/>
    <w:rsid w:val="00EC284D"/>
    <w:rsid w:val="00EC3008"/>
    <w:rsid w:val="00EC3444"/>
    <w:rsid w:val="00EC4E79"/>
    <w:rsid w:val="00ED06B6"/>
    <w:rsid w:val="00ED34AC"/>
    <w:rsid w:val="00ED39C6"/>
    <w:rsid w:val="00ED4A1C"/>
    <w:rsid w:val="00ED6D78"/>
    <w:rsid w:val="00ED7D99"/>
    <w:rsid w:val="00EE20AC"/>
    <w:rsid w:val="00EE4B06"/>
    <w:rsid w:val="00EE4BA3"/>
    <w:rsid w:val="00EE7192"/>
    <w:rsid w:val="00EE769C"/>
    <w:rsid w:val="00EF0706"/>
    <w:rsid w:val="00EF18EB"/>
    <w:rsid w:val="00EF30F2"/>
    <w:rsid w:val="00EF31FC"/>
    <w:rsid w:val="00EF47EC"/>
    <w:rsid w:val="00EF597E"/>
    <w:rsid w:val="00EF6DDF"/>
    <w:rsid w:val="00EF72D4"/>
    <w:rsid w:val="00F003CA"/>
    <w:rsid w:val="00F0193A"/>
    <w:rsid w:val="00F03C36"/>
    <w:rsid w:val="00F0585A"/>
    <w:rsid w:val="00F05921"/>
    <w:rsid w:val="00F061B7"/>
    <w:rsid w:val="00F072C4"/>
    <w:rsid w:val="00F12698"/>
    <w:rsid w:val="00F1595D"/>
    <w:rsid w:val="00F178B6"/>
    <w:rsid w:val="00F178EF"/>
    <w:rsid w:val="00F21BD9"/>
    <w:rsid w:val="00F21E17"/>
    <w:rsid w:val="00F2366C"/>
    <w:rsid w:val="00F246AD"/>
    <w:rsid w:val="00F2554F"/>
    <w:rsid w:val="00F30715"/>
    <w:rsid w:val="00F3240A"/>
    <w:rsid w:val="00F33BC9"/>
    <w:rsid w:val="00F341D7"/>
    <w:rsid w:val="00F34F67"/>
    <w:rsid w:val="00F449AD"/>
    <w:rsid w:val="00F465A2"/>
    <w:rsid w:val="00F47F91"/>
    <w:rsid w:val="00F513D2"/>
    <w:rsid w:val="00F521CC"/>
    <w:rsid w:val="00F524A9"/>
    <w:rsid w:val="00F52B8D"/>
    <w:rsid w:val="00F57121"/>
    <w:rsid w:val="00F62549"/>
    <w:rsid w:val="00F64F57"/>
    <w:rsid w:val="00F65539"/>
    <w:rsid w:val="00F658DE"/>
    <w:rsid w:val="00F67062"/>
    <w:rsid w:val="00F67727"/>
    <w:rsid w:val="00F73A55"/>
    <w:rsid w:val="00F76BD6"/>
    <w:rsid w:val="00F77C1C"/>
    <w:rsid w:val="00F8060C"/>
    <w:rsid w:val="00F814BC"/>
    <w:rsid w:val="00F83707"/>
    <w:rsid w:val="00F84281"/>
    <w:rsid w:val="00F8513A"/>
    <w:rsid w:val="00F852FB"/>
    <w:rsid w:val="00F90E02"/>
    <w:rsid w:val="00F931FF"/>
    <w:rsid w:val="00F95204"/>
    <w:rsid w:val="00F95892"/>
    <w:rsid w:val="00FA107A"/>
    <w:rsid w:val="00FA2D61"/>
    <w:rsid w:val="00FB20E9"/>
    <w:rsid w:val="00FB3121"/>
    <w:rsid w:val="00FB31FF"/>
    <w:rsid w:val="00FC288E"/>
    <w:rsid w:val="00FD0D57"/>
    <w:rsid w:val="00FD1342"/>
    <w:rsid w:val="00FD4A3E"/>
    <w:rsid w:val="00FD5D30"/>
    <w:rsid w:val="00FD648C"/>
    <w:rsid w:val="00FE0575"/>
    <w:rsid w:val="00FE1A00"/>
    <w:rsid w:val="00FE1B65"/>
    <w:rsid w:val="00FE2900"/>
    <w:rsid w:val="00FE4D83"/>
    <w:rsid w:val="00FE5DF7"/>
    <w:rsid w:val="00FE7FE5"/>
    <w:rsid w:val="00FF1A7D"/>
    <w:rsid w:val="00FF1C11"/>
    <w:rsid w:val="00FF40E0"/>
    <w:rsid w:val="00FF40EC"/>
    <w:rsid w:val="00FF4BF0"/>
    <w:rsid w:val="00FF4D2E"/>
    <w:rsid w:val="00FF5BA2"/>
    <w:rsid w:val="00FF7702"/>
    <w:rsid w:val="019585AB"/>
    <w:rsid w:val="01DDADC6"/>
    <w:rsid w:val="027E5EED"/>
    <w:rsid w:val="02EF2BA2"/>
    <w:rsid w:val="03388A6A"/>
    <w:rsid w:val="036E1673"/>
    <w:rsid w:val="03D2E270"/>
    <w:rsid w:val="042EC590"/>
    <w:rsid w:val="061A55B8"/>
    <w:rsid w:val="07AB9183"/>
    <w:rsid w:val="0829972D"/>
    <w:rsid w:val="0845D789"/>
    <w:rsid w:val="08EE2426"/>
    <w:rsid w:val="0969E4AF"/>
    <w:rsid w:val="096ACABE"/>
    <w:rsid w:val="0A79935D"/>
    <w:rsid w:val="0A916491"/>
    <w:rsid w:val="0C27B8CE"/>
    <w:rsid w:val="0CB704A1"/>
    <w:rsid w:val="0CD5C02B"/>
    <w:rsid w:val="0D653914"/>
    <w:rsid w:val="0DBF59B2"/>
    <w:rsid w:val="0ED74B24"/>
    <w:rsid w:val="0EE36C78"/>
    <w:rsid w:val="0F35B843"/>
    <w:rsid w:val="0F5B44BD"/>
    <w:rsid w:val="0F6EE8C1"/>
    <w:rsid w:val="0FAC4EB8"/>
    <w:rsid w:val="0FF000A2"/>
    <w:rsid w:val="0FFA79FA"/>
    <w:rsid w:val="10141447"/>
    <w:rsid w:val="103783BF"/>
    <w:rsid w:val="104C55A7"/>
    <w:rsid w:val="105180A1"/>
    <w:rsid w:val="10548448"/>
    <w:rsid w:val="10C3011C"/>
    <w:rsid w:val="116A4E24"/>
    <w:rsid w:val="121CB503"/>
    <w:rsid w:val="124AD8D6"/>
    <w:rsid w:val="1408AC00"/>
    <w:rsid w:val="1439206D"/>
    <w:rsid w:val="14CEBD10"/>
    <w:rsid w:val="15DE2A45"/>
    <w:rsid w:val="15E0CECA"/>
    <w:rsid w:val="15EB799A"/>
    <w:rsid w:val="169100A0"/>
    <w:rsid w:val="16D2BDF1"/>
    <w:rsid w:val="16F09A4B"/>
    <w:rsid w:val="17208D95"/>
    <w:rsid w:val="172A6067"/>
    <w:rsid w:val="177DE64C"/>
    <w:rsid w:val="17935601"/>
    <w:rsid w:val="17ABE001"/>
    <w:rsid w:val="181E68A3"/>
    <w:rsid w:val="1892C8D0"/>
    <w:rsid w:val="189D5059"/>
    <w:rsid w:val="1911DDCA"/>
    <w:rsid w:val="1935C62A"/>
    <w:rsid w:val="1997D89D"/>
    <w:rsid w:val="1AC2B42D"/>
    <w:rsid w:val="1B5F541C"/>
    <w:rsid w:val="1BC37FF9"/>
    <w:rsid w:val="1C37922F"/>
    <w:rsid w:val="1CD2A36F"/>
    <w:rsid w:val="1D60D8D1"/>
    <w:rsid w:val="1E2D6E55"/>
    <w:rsid w:val="1E9ECEFC"/>
    <w:rsid w:val="20419BB8"/>
    <w:rsid w:val="2070E1F8"/>
    <w:rsid w:val="221E1EA9"/>
    <w:rsid w:val="22854DBA"/>
    <w:rsid w:val="244A5AA2"/>
    <w:rsid w:val="24AB8846"/>
    <w:rsid w:val="25B069D5"/>
    <w:rsid w:val="25E32470"/>
    <w:rsid w:val="27230661"/>
    <w:rsid w:val="27560903"/>
    <w:rsid w:val="27BBA69C"/>
    <w:rsid w:val="27CC915C"/>
    <w:rsid w:val="28598802"/>
    <w:rsid w:val="296B4E66"/>
    <w:rsid w:val="29C4F7A4"/>
    <w:rsid w:val="2B77BA26"/>
    <w:rsid w:val="2BB21B7E"/>
    <w:rsid w:val="2BF006FE"/>
    <w:rsid w:val="2CD8EE23"/>
    <w:rsid w:val="2CF5E34D"/>
    <w:rsid w:val="2D61AD5C"/>
    <w:rsid w:val="2DEE251D"/>
    <w:rsid w:val="2E2E2656"/>
    <w:rsid w:val="2E38D755"/>
    <w:rsid w:val="2E680F44"/>
    <w:rsid w:val="2E7D3890"/>
    <w:rsid w:val="2F424C82"/>
    <w:rsid w:val="2F7FA143"/>
    <w:rsid w:val="2F9A1838"/>
    <w:rsid w:val="2FE9CE1C"/>
    <w:rsid w:val="316FE84F"/>
    <w:rsid w:val="31B3A9C1"/>
    <w:rsid w:val="3280591F"/>
    <w:rsid w:val="335AFE15"/>
    <w:rsid w:val="33F8C8E7"/>
    <w:rsid w:val="342C908C"/>
    <w:rsid w:val="3576A3BF"/>
    <w:rsid w:val="359031BE"/>
    <w:rsid w:val="36BB2D06"/>
    <w:rsid w:val="37687410"/>
    <w:rsid w:val="379676D5"/>
    <w:rsid w:val="3881F693"/>
    <w:rsid w:val="3B80099E"/>
    <w:rsid w:val="3C5C9894"/>
    <w:rsid w:val="3C5D8DAA"/>
    <w:rsid w:val="3C7CEBED"/>
    <w:rsid w:val="3D1FC791"/>
    <w:rsid w:val="3DEE4004"/>
    <w:rsid w:val="3EA2EB0E"/>
    <w:rsid w:val="4027817D"/>
    <w:rsid w:val="407A6332"/>
    <w:rsid w:val="41B3CC2D"/>
    <w:rsid w:val="41EF1282"/>
    <w:rsid w:val="42E78144"/>
    <w:rsid w:val="4312DBEF"/>
    <w:rsid w:val="442FC26C"/>
    <w:rsid w:val="446F76E2"/>
    <w:rsid w:val="453B145B"/>
    <w:rsid w:val="4547C3EA"/>
    <w:rsid w:val="460456D7"/>
    <w:rsid w:val="463AB374"/>
    <w:rsid w:val="4671E7F1"/>
    <w:rsid w:val="47CBEB0A"/>
    <w:rsid w:val="481EC03F"/>
    <w:rsid w:val="48615D03"/>
    <w:rsid w:val="49128F85"/>
    <w:rsid w:val="49404E19"/>
    <w:rsid w:val="496E7A29"/>
    <w:rsid w:val="4A55E353"/>
    <w:rsid w:val="4BC30896"/>
    <w:rsid w:val="4BE07C9D"/>
    <w:rsid w:val="4D133CD0"/>
    <w:rsid w:val="4DCDF88B"/>
    <w:rsid w:val="4EAE0F6F"/>
    <w:rsid w:val="4EC88283"/>
    <w:rsid w:val="4ED33F96"/>
    <w:rsid w:val="4EE390F1"/>
    <w:rsid w:val="4F03E9C6"/>
    <w:rsid w:val="4FA7A211"/>
    <w:rsid w:val="4FE5111C"/>
    <w:rsid w:val="502B042A"/>
    <w:rsid w:val="5032A225"/>
    <w:rsid w:val="512284A9"/>
    <w:rsid w:val="51E2058E"/>
    <w:rsid w:val="524DF44F"/>
    <w:rsid w:val="52707B92"/>
    <w:rsid w:val="531D1685"/>
    <w:rsid w:val="538C95E7"/>
    <w:rsid w:val="540C4069"/>
    <w:rsid w:val="54855CAC"/>
    <w:rsid w:val="54FC9FE3"/>
    <w:rsid w:val="553CCE1D"/>
    <w:rsid w:val="559A0B1A"/>
    <w:rsid w:val="55F20475"/>
    <w:rsid w:val="564C8368"/>
    <w:rsid w:val="56AFB417"/>
    <w:rsid w:val="56DBAFCD"/>
    <w:rsid w:val="57E94D3E"/>
    <w:rsid w:val="58C0E9F3"/>
    <w:rsid w:val="598FAC80"/>
    <w:rsid w:val="599FAD71"/>
    <w:rsid w:val="59FE40E7"/>
    <w:rsid w:val="5B0E7BDB"/>
    <w:rsid w:val="5B24C41C"/>
    <w:rsid w:val="5B5ED8DF"/>
    <w:rsid w:val="5BEBA785"/>
    <w:rsid w:val="5C747A08"/>
    <w:rsid w:val="5DAEF957"/>
    <w:rsid w:val="5E12525B"/>
    <w:rsid w:val="5E52E3CB"/>
    <w:rsid w:val="5E632230"/>
    <w:rsid w:val="5EB89926"/>
    <w:rsid w:val="5F69E957"/>
    <w:rsid w:val="5F762682"/>
    <w:rsid w:val="60683EDD"/>
    <w:rsid w:val="60C07738"/>
    <w:rsid w:val="60EB420F"/>
    <w:rsid w:val="615C062B"/>
    <w:rsid w:val="621B9555"/>
    <w:rsid w:val="630A04ED"/>
    <w:rsid w:val="63899EF8"/>
    <w:rsid w:val="63F411ED"/>
    <w:rsid w:val="64023AB9"/>
    <w:rsid w:val="6410C12E"/>
    <w:rsid w:val="648A25B9"/>
    <w:rsid w:val="64FA3F3F"/>
    <w:rsid w:val="65D319FA"/>
    <w:rsid w:val="65E011D3"/>
    <w:rsid w:val="65F2AB33"/>
    <w:rsid w:val="6664EA5C"/>
    <w:rsid w:val="670E34BC"/>
    <w:rsid w:val="6861475A"/>
    <w:rsid w:val="68AF197F"/>
    <w:rsid w:val="69325416"/>
    <w:rsid w:val="69622B3D"/>
    <w:rsid w:val="6967F032"/>
    <w:rsid w:val="69EBAD31"/>
    <w:rsid w:val="6A41AAD3"/>
    <w:rsid w:val="6A9CF9D0"/>
    <w:rsid w:val="6DA21B32"/>
    <w:rsid w:val="6DF86369"/>
    <w:rsid w:val="6E22561D"/>
    <w:rsid w:val="6EE622E6"/>
    <w:rsid w:val="6F49F12F"/>
    <w:rsid w:val="6F4FF2FE"/>
    <w:rsid w:val="6FCA5A70"/>
    <w:rsid w:val="7025730C"/>
    <w:rsid w:val="714DD03D"/>
    <w:rsid w:val="71820250"/>
    <w:rsid w:val="72644C55"/>
    <w:rsid w:val="72B4DF1E"/>
    <w:rsid w:val="730766BE"/>
    <w:rsid w:val="735EEF0E"/>
    <w:rsid w:val="737D1A31"/>
    <w:rsid w:val="739E41A2"/>
    <w:rsid w:val="745FD180"/>
    <w:rsid w:val="74A494F0"/>
    <w:rsid w:val="7569C76C"/>
    <w:rsid w:val="75AEEA46"/>
    <w:rsid w:val="762C9DB9"/>
    <w:rsid w:val="767B6F35"/>
    <w:rsid w:val="7724C526"/>
    <w:rsid w:val="7761FFB6"/>
    <w:rsid w:val="7764081F"/>
    <w:rsid w:val="77987212"/>
    <w:rsid w:val="77F2858A"/>
    <w:rsid w:val="78B3BFCB"/>
    <w:rsid w:val="791C47F8"/>
    <w:rsid w:val="7944D150"/>
    <w:rsid w:val="7AAFB707"/>
    <w:rsid w:val="7AD93878"/>
    <w:rsid w:val="7B2123C4"/>
    <w:rsid w:val="7B3FE75D"/>
    <w:rsid w:val="7BB74CAC"/>
    <w:rsid w:val="7C5322E4"/>
    <w:rsid w:val="7CBF6BBC"/>
    <w:rsid w:val="7D922CD3"/>
    <w:rsid w:val="7E674102"/>
    <w:rsid w:val="7E7566B5"/>
    <w:rsid w:val="7F7225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B765497-297F-4F29-BB30-BD527814D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E9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2619A9"/>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2619A9"/>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9D2D32"/>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character" w:styleId="CommentReference">
    <w:name w:val="annotation reference"/>
    <w:basedOn w:val="DefaultParagraphFont"/>
    <w:uiPriority w:val="99"/>
    <w:semiHidden/>
    <w:unhideWhenUsed/>
    <w:rsid w:val="006937CC"/>
    <w:rPr>
      <w:sz w:val="16"/>
      <w:szCs w:val="16"/>
    </w:rPr>
  </w:style>
  <w:style w:type="paragraph" w:styleId="CommentText">
    <w:name w:val="annotation text"/>
    <w:basedOn w:val="Normal"/>
    <w:link w:val="CommentTextChar"/>
    <w:uiPriority w:val="99"/>
    <w:unhideWhenUsed/>
    <w:rsid w:val="006937CC"/>
  </w:style>
  <w:style w:type="character" w:customStyle="1" w:styleId="CommentTextChar">
    <w:name w:val="Comment Text Char"/>
    <w:basedOn w:val="DefaultParagraphFont"/>
    <w:link w:val="CommentText"/>
    <w:uiPriority w:val="99"/>
    <w:rsid w:val="006937CC"/>
    <w:rPr>
      <w:rFonts w:ascii="Times New Roman" w:eastAsia="SimSun" w:hAnsi="Times New Roman"/>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6937CC"/>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50B3A"/>
    <w:rPr>
      <w:b/>
      <w:bCs/>
    </w:rPr>
  </w:style>
  <w:style w:type="character" w:customStyle="1" w:styleId="CommentSubjectChar">
    <w:name w:val="Comment Subject Char"/>
    <w:basedOn w:val="CommentTextChar"/>
    <w:link w:val="CommentSubject"/>
    <w:uiPriority w:val="99"/>
    <w:semiHidden/>
    <w:rsid w:val="00550B3A"/>
    <w:rPr>
      <w:rFonts w:ascii="Times New Roman" w:eastAsia="SimSun" w:hAnsi="Times New Roman"/>
      <w:b/>
      <w:bCs/>
    </w:rPr>
  </w:style>
  <w:style w:type="paragraph" w:styleId="Caption">
    <w:name w:val="caption"/>
    <w:basedOn w:val="Normal"/>
    <w:next w:val="Normal"/>
    <w:uiPriority w:val="35"/>
    <w:unhideWhenUsed/>
    <w:qFormat/>
    <w:rsid w:val="00002B6F"/>
    <w:pPr>
      <w:spacing w:after="200"/>
    </w:pPr>
    <w:rPr>
      <w:i/>
      <w:iCs/>
      <w:color w:val="44546A" w:themeColor="text2"/>
      <w:sz w:val="18"/>
      <w:szCs w:val="18"/>
    </w:rPr>
  </w:style>
  <w:style w:type="table" w:styleId="TableGrid">
    <w:name w:val="Table Grid"/>
    <w:basedOn w:val="TableNormal"/>
    <w:uiPriority w:val="39"/>
    <w:rsid w:val="00002B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Zchn"/>
    <w:qFormat/>
    <w:rsid w:val="00323416"/>
    <w:pPr>
      <w:keepLines/>
      <w:ind w:left="1135" w:hanging="851"/>
      <w:textAlignment w:val="baseline"/>
    </w:pPr>
    <w:rPr>
      <w:rFonts w:eastAsia="Times New Roman"/>
      <w:lang w:val="en-GB" w:eastAsia="en-GB"/>
    </w:rPr>
  </w:style>
  <w:style w:type="character" w:customStyle="1" w:styleId="NOZchn">
    <w:name w:val="NO Zchn"/>
    <w:link w:val="NO"/>
    <w:rsid w:val="00323416"/>
    <w:rPr>
      <w:rFonts w:ascii="Times New Roman" w:eastAsia="Times New Roman" w:hAnsi="Times New Roman"/>
      <w:lang w:val="en-GB" w:eastAsia="en-GB"/>
    </w:rPr>
  </w:style>
  <w:style w:type="paragraph" w:styleId="Revision">
    <w:name w:val="Revision"/>
    <w:hidden/>
    <w:uiPriority w:val="99"/>
    <w:semiHidden/>
    <w:rsid w:val="00664728"/>
    <w:rPr>
      <w:rFonts w:ascii="Times New Roman" w:eastAsia="SimSun" w:hAnsi="Times New Roman"/>
    </w:rPr>
  </w:style>
  <w:style w:type="paragraph" w:customStyle="1" w:styleId="EditorsNote">
    <w:name w:val="Editor's Note"/>
    <w:aliases w:val="Editor's Noteormal"/>
    <w:basedOn w:val="Normal"/>
    <w:link w:val="EditorsNoteChar"/>
    <w:qFormat/>
    <w:rsid w:val="00FD5D30"/>
    <w:pPr>
      <w:keepLines/>
      <w:overflowPunct/>
      <w:autoSpaceDE/>
      <w:autoSpaceDN/>
      <w:adjustRightInd/>
      <w:ind w:left="1135" w:hanging="851"/>
    </w:pPr>
    <w:rPr>
      <w:color w:val="FF0000"/>
      <w:lang w:val="en-GB"/>
    </w:rPr>
  </w:style>
  <w:style w:type="character" w:customStyle="1" w:styleId="EditorsNoteChar">
    <w:name w:val="Editor's Note Char"/>
    <w:aliases w:val="EN Char"/>
    <w:link w:val="EditorsNote"/>
    <w:qFormat/>
    <w:locked/>
    <w:rsid w:val="00FD5D30"/>
    <w:rPr>
      <w:rFonts w:ascii="Times New Roman" w:eastAsia="SimSun" w:hAnsi="Times New Roman"/>
      <w:color w:val="FF0000"/>
      <w:lang w:val="en-GB"/>
    </w:rPr>
  </w:style>
  <w:style w:type="paragraph" w:customStyle="1" w:styleId="H5new">
    <w:name w:val="H5 new"/>
    <w:basedOn w:val="Heading5"/>
    <w:link w:val="H5newChar"/>
    <w:autoRedefine/>
    <w:qFormat/>
    <w:rsid w:val="00B57417"/>
    <w:pPr>
      <w:numPr>
        <w:ilvl w:val="0"/>
        <w:numId w:val="29"/>
      </w:numPr>
      <w:tabs>
        <w:tab w:val="left" w:pos="1080"/>
      </w:tabs>
      <w:spacing w:after="160"/>
      <w:ind w:hanging="720"/>
      <w:jc w:val="both"/>
    </w:pPr>
    <w:rPr>
      <w:rFonts w:ascii="Times New Roman" w:hAnsi="Times New Roman" w:cstheme="majorBidi"/>
      <w:b/>
      <w:color w:val="auto"/>
      <w:sz w:val="22"/>
      <w:lang w:val="en-GB"/>
    </w:rPr>
  </w:style>
  <w:style w:type="character" w:customStyle="1" w:styleId="H5newChar">
    <w:name w:val="H5 new Char"/>
    <w:basedOn w:val="Heading5Char"/>
    <w:link w:val="H5new"/>
    <w:rsid w:val="00B57417"/>
    <w:rPr>
      <w:rFonts w:ascii="Times New Roman" w:eastAsia="SimSun" w:hAnsi="Times New Roman" w:cstheme="majorBidi"/>
      <w:b/>
      <w:color w:val="243F60"/>
      <w:sz w:val="22"/>
      <w:szCs w:val="20"/>
      <w:lang w:val="en-GB" w:eastAsia="x-none"/>
    </w:rPr>
  </w:style>
  <w:style w:type="paragraph" w:styleId="Footer">
    <w:name w:val="footer"/>
    <w:basedOn w:val="Normal"/>
    <w:link w:val="FooterChar"/>
    <w:uiPriority w:val="99"/>
    <w:semiHidden/>
    <w:unhideWhenUsed/>
    <w:rsid w:val="009B0BF7"/>
    <w:pPr>
      <w:tabs>
        <w:tab w:val="center" w:pos="4680"/>
        <w:tab w:val="right" w:pos="9360"/>
      </w:tabs>
      <w:spacing w:after="0"/>
    </w:pPr>
  </w:style>
  <w:style w:type="character" w:customStyle="1" w:styleId="FooterChar">
    <w:name w:val="Footer Char"/>
    <w:basedOn w:val="DefaultParagraphFont"/>
    <w:link w:val="Footer"/>
    <w:uiPriority w:val="99"/>
    <w:semiHidden/>
    <w:rsid w:val="009B0BF7"/>
    <w:rPr>
      <w:rFonts w:ascii="Times New Roman" w:eastAsia="SimSun" w:hAnsi="Times New Roman"/>
    </w:rPr>
  </w:style>
  <w:style w:type="character" w:styleId="Hyperlink">
    <w:name w:val="Hyperlink"/>
    <w:basedOn w:val="DefaultParagraphFont"/>
    <w:uiPriority w:val="99"/>
    <w:semiHidden/>
    <w:unhideWhenUsed/>
    <w:rsid w:val="002C40C3"/>
    <w:rPr>
      <w:color w:val="0000FF"/>
      <w:u w:val="single"/>
    </w:rPr>
  </w:style>
  <w:style w:type="character" w:styleId="FollowedHyperlink">
    <w:name w:val="FollowedHyperlink"/>
    <w:basedOn w:val="DefaultParagraphFont"/>
    <w:uiPriority w:val="99"/>
    <w:semiHidden/>
    <w:unhideWhenUsed/>
    <w:rsid w:val="00054749"/>
    <w:rPr>
      <w:color w:val="954F72" w:themeColor="followedHyperlink"/>
      <w:u w:val="single"/>
    </w:rPr>
  </w:style>
  <w:style w:type="character" w:styleId="UnresolvedMention">
    <w:name w:val="Unresolved Mention"/>
    <w:basedOn w:val="DefaultParagraphFont"/>
    <w:uiPriority w:val="99"/>
    <w:unhideWhenUsed/>
    <w:rsid w:val="00054749"/>
    <w:rPr>
      <w:color w:val="605E5C"/>
      <w:shd w:val="clear" w:color="auto" w:fill="E1DFDD"/>
    </w:rPr>
  </w:style>
  <w:style w:type="character" w:styleId="Mention">
    <w:name w:val="Mention"/>
    <w:basedOn w:val="DefaultParagraphFont"/>
    <w:uiPriority w:val="99"/>
    <w:unhideWhenUsed/>
    <w:rsid w:val="000547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Guo, Yi</DisplayName>
        <AccountId>15</AccountId>
        <AccountType/>
      </UserInfo>
      <UserInfo>
        <DisplayName>Heo, Youn Hyoung</DisplayName>
        <AccountId>10</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01BCC-ED17-4DCA-AC64-741D9700044C}">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2.xml><?xml version="1.0" encoding="utf-8"?>
<ds:datastoreItem xmlns:ds="http://schemas.openxmlformats.org/officeDocument/2006/customXml" ds:itemID="{73C2D798-D7E4-4332-BAE0-84122B6512D2}">
  <ds:schemaRefs>
    <ds:schemaRef ds:uri="http://schemas.microsoft.com/sharepoint/v3/contenttype/forms"/>
  </ds:schemaRefs>
</ds:datastoreItem>
</file>

<file path=customXml/itemProps3.xml><?xml version="1.0" encoding="utf-8"?>
<ds:datastoreItem xmlns:ds="http://schemas.openxmlformats.org/officeDocument/2006/customXml" ds:itemID="{00F184B8-9842-4B24-8415-16359DBEC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233DB3-66B4-49E9-AE39-7844F4198C9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154</TotalTime>
  <Pages>7</Pages>
  <Words>3612</Words>
  <Characters>20592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24156</CharactersWithSpaces>
  <SharedDoc>false</SharedDoc>
  <HLinks>
    <vt:vector size="60" baseType="variant">
      <vt:variant>
        <vt:i4>1703995</vt:i4>
      </vt:variant>
      <vt:variant>
        <vt:i4>27</vt:i4>
      </vt:variant>
      <vt:variant>
        <vt:i4>0</vt:i4>
      </vt:variant>
      <vt:variant>
        <vt:i4>5</vt:i4>
      </vt:variant>
      <vt:variant>
        <vt:lpwstr>mailto:sudeep.k.palat@intel.com</vt:lpwstr>
      </vt:variant>
      <vt:variant>
        <vt:lpwstr/>
      </vt:variant>
      <vt:variant>
        <vt:i4>3276886</vt:i4>
      </vt:variant>
      <vt:variant>
        <vt:i4>24</vt:i4>
      </vt:variant>
      <vt:variant>
        <vt:i4>0</vt:i4>
      </vt:variant>
      <vt:variant>
        <vt:i4>5</vt:i4>
      </vt:variant>
      <vt:variant>
        <vt:lpwstr>mailto:yujian.zhang@intel.com</vt:lpwstr>
      </vt:variant>
      <vt:variant>
        <vt:lpwstr/>
      </vt:variant>
      <vt:variant>
        <vt:i4>1703995</vt:i4>
      </vt:variant>
      <vt:variant>
        <vt:i4>21</vt:i4>
      </vt:variant>
      <vt:variant>
        <vt:i4>0</vt:i4>
      </vt:variant>
      <vt:variant>
        <vt:i4>5</vt:i4>
      </vt:variant>
      <vt:variant>
        <vt:lpwstr>mailto:sudeep.k.palat@intel.com</vt:lpwstr>
      </vt:variant>
      <vt:variant>
        <vt:lpwstr/>
      </vt:variant>
      <vt:variant>
        <vt:i4>2883613</vt:i4>
      </vt:variant>
      <vt:variant>
        <vt:i4>18</vt:i4>
      </vt:variant>
      <vt:variant>
        <vt:i4>0</vt:i4>
      </vt:variant>
      <vt:variant>
        <vt:i4>5</vt:i4>
      </vt:variant>
      <vt:variant>
        <vt:lpwstr>https://intel.sharepoint.com/:w:/r/sites/NGS-MAC/Shared Documents/RAN2_Meetings/R2-121b-April/1_Meeting_preparation/R18_XR/old_version/15_R18_XR__PDU_Discard_v0.docx?d=wd34972041df543b4a8a644a2b165d4cf&amp;csf=1&amp;web=1&amp;e=KSHHn9</vt:lpwstr>
      </vt:variant>
      <vt:variant>
        <vt:lpwstr/>
      </vt:variant>
      <vt:variant>
        <vt:i4>6291534</vt:i4>
      </vt:variant>
      <vt:variant>
        <vt:i4>15</vt:i4>
      </vt:variant>
      <vt:variant>
        <vt:i4>0</vt:i4>
      </vt:variant>
      <vt:variant>
        <vt:i4>5</vt:i4>
      </vt:variant>
      <vt:variant>
        <vt:lpwstr>mailto:marta.m.tarradell@intel.com</vt:lpwstr>
      </vt:variant>
      <vt:variant>
        <vt:lpwstr/>
      </vt:variant>
      <vt:variant>
        <vt:i4>1703995</vt:i4>
      </vt:variant>
      <vt:variant>
        <vt:i4>12</vt:i4>
      </vt:variant>
      <vt:variant>
        <vt:i4>0</vt:i4>
      </vt:variant>
      <vt:variant>
        <vt:i4>5</vt:i4>
      </vt:variant>
      <vt:variant>
        <vt:lpwstr>mailto:sudeep.k.palat@intel.com</vt:lpwstr>
      </vt:variant>
      <vt:variant>
        <vt:lpwstr/>
      </vt:variant>
      <vt:variant>
        <vt:i4>2883613</vt:i4>
      </vt:variant>
      <vt:variant>
        <vt:i4>9</vt:i4>
      </vt:variant>
      <vt:variant>
        <vt:i4>0</vt:i4>
      </vt:variant>
      <vt:variant>
        <vt:i4>5</vt:i4>
      </vt:variant>
      <vt:variant>
        <vt:lpwstr>https://intel.sharepoint.com/:w:/r/sites/NGS-MAC/Shared Documents/RAN2_Meetings/R2-121b-April/1_Meeting_preparation/R18_XR/old_version/15_R18_XR__PDU_Discard_v0.docx?d=wd34972041df543b4a8a644a2b165d4cf&amp;csf=1&amp;web=1&amp;e=KSHHn9</vt:lpwstr>
      </vt:variant>
      <vt:variant>
        <vt:lpwstr/>
      </vt:variant>
      <vt:variant>
        <vt:i4>3276886</vt:i4>
      </vt:variant>
      <vt:variant>
        <vt:i4>6</vt:i4>
      </vt:variant>
      <vt:variant>
        <vt:i4>0</vt:i4>
      </vt:variant>
      <vt:variant>
        <vt:i4>5</vt:i4>
      </vt:variant>
      <vt:variant>
        <vt:lpwstr>mailto:yujian.zhang@intel.com</vt:lpwstr>
      </vt:variant>
      <vt:variant>
        <vt:lpwstr/>
      </vt:variant>
      <vt:variant>
        <vt:i4>1703995</vt:i4>
      </vt:variant>
      <vt:variant>
        <vt:i4>3</vt:i4>
      </vt:variant>
      <vt:variant>
        <vt:i4>0</vt:i4>
      </vt:variant>
      <vt:variant>
        <vt:i4>5</vt:i4>
      </vt:variant>
      <vt:variant>
        <vt:lpwstr>mailto:sudeep.k.palat@intel.com</vt:lpwstr>
      </vt:variant>
      <vt:variant>
        <vt:lpwstr/>
      </vt:variant>
      <vt:variant>
        <vt:i4>2883613</vt:i4>
      </vt:variant>
      <vt:variant>
        <vt:i4>0</vt:i4>
      </vt:variant>
      <vt:variant>
        <vt:i4>0</vt:i4>
      </vt:variant>
      <vt:variant>
        <vt:i4>5</vt:i4>
      </vt:variant>
      <vt:variant>
        <vt:lpwstr>https://intel.sharepoint.com/:w:/r/sites/NGS-MAC/Shared Documents/RAN2_Meetings/R2-121b-April/1_Meeting_preparation/R18_XR/old_version/15_R18_XR__PDU_Discard_v0.docx?d=wd34972041df543b4a8a644a2b165d4cf&amp;csf=1&amp;web=1&amp;e=KSHHn9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130</cp:revision>
  <dcterms:created xsi:type="dcterms:W3CDTF">2023-04-10T18:02:00Z</dcterms:created>
  <dcterms:modified xsi:type="dcterms:W3CDTF">2023-05-12T06:03:00Z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