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2C338" w14:textId="4A004E8B" w:rsidR="009F5E02" w:rsidRPr="009F5E02" w:rsidRDefault="009F5E02" w:rsidP="009F5E02">
      <w:pPr>
        <w:widowControl w:val="0"/>
        <w:tabs>
          <w:tab w:val="right" w:pos="9639"/>
        </w:tabs>
        <w:spacing w:after="0"/>
        <w:rPr>
          <w:rFonts w:ascii="Arial" w:hAnsi="Arial"/>
          <w:b/>
          <w:noProof/>
          <w:sz w:val="24"/>
        </w:rPr>
      </w:pPr>
      <w:r w:rsidRPr="009F5E02">
        <w:rPr>
          <w:rFonts w:ascii="Arial" w:hAnsi="Arial"/>
          <w:b/>
          <w:noProof/>
          <w:sz w:val="24"/>
        </w:rPr>
        <w:t>3GPP TSG-RAN WG2 Meeting #122</w:t>
      </w:r>
      <w:r w:rsidRPr="009F5E02">
        <w:rPr>
          <w:rFonts w:ascii="Arial" w:hAnsi="Arial"/>
          <w:b/>
          <w:noProof/>
          <w:sz w:val="24"/>
        </w:rPr>
        <w:tab/>
      </w:r>
      <w:r w:rsidR="00E97B7E" w:rsidRPr="00E97B7E">
        <w:rPr>
          <w:rFonts w:ascii="Arial" w:hAnsi="Arial"/>
          <w:b/>
          <w:noProof/>
          <w:sz w:val="24"/>
        </w:rPr>
        <w:t>R2-2305438</w:t>
      </w:r>
    </w:p>
    <w:p w14:paraId="6C9078BE" w14:textId="019D0DC9" w:rsidR="007333AA" w:rsidRDefault="009F5E02" w:rsidP="009F5E02">
      <w:pPr>
        <w:widowControl w:val="0"/>
        <w:tabs>
          <w:tab w:val="right" w:pos="9639"/>
        </w:tabs>
        <w:spacing w:after="0"/>
        <w:rPr>
          <w:rFonts w:ascii="Arial" w:hAnsi="Arial"/>
          <w:b/>
          <w:noProof/>
          <w:sz w:val="24"/>
        </w:rPr>
      </w:pPr>
      <w:r w:rsidRPr="009F5E02">
        <w:rPr>
          <w:rFonts w:ascii="Arial" w:hAnsi="Arial"/>
          <w:b/>
          <w:noProof/>
          <w:sz w:val="24"/>
        </w:rPr>
        <w:t xml:space="preserve">Incheon, Korea, May 22-26, 2023                                     </w:t>
      </w:r>
    </w:p>
    <w:p w14:paraId="01269757" w14:textId="77777777" w:rsidR="009F5E02" w:rsidRDefault="009F5E02" w:rsidP="009F5E02">
      <w:pPr>
        <w:widowControl w:val="0"/>
        <w:tabs>
          <w:tab w:val="right" w:pos="9639"/>
        </w:tabs>
        <w:spacing w:after="0"/>
        <w:rPr>
          <w:rFonts w:ascii="Arial" w:hAnsi="Arial"/>
          <w:b/>
          <w:bCs/>
          <w:sz w:val="24"/>
          <w:szCs w:val="24"/>
        </w:rPr>
      </w:pPr>
    </w:p>
    <w:p w14:paraId="28618B2F" w14:textId="1EF98D7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ED2273">
        <w:rPr>
          <w:rFonts w:ascii="Times New Roman" w:hAnsi="Times New Roman"/>
          <w:bCs/>
          <w:sz w:val="24"/>
          <w:lang w:val="en-US"/>
        </w:rPr>
        <w:t>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247B1574"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5C6E72">
        <w:rPr>
          <w:rFonts w:ascii="Times New Roman" w:hAnsi="Times New Roman" w:cs="Times New Roman" w:hint="eastAsia"/>
          <w:bCs/>
          <w:sz w:val="24"/>
          <w:lang w:eastAsia="zh-CN"/>
        </w:rPr>
        <w:t>Further</w:t>
      </w:r>
      <w:r w:rsidR="005C6E72">
        <w:rPr>
          <w:rFonts w:ascii="Times New Roman" w:hAnsi="Times New Roman" w:cs="Times New Roman"/>
          <w:bCs/>
          <w:sz w:val="24"/>
        </w:rPr>
        <w:t xml:space="preserve"> </w:t>
      </w:r>
      <w:r w:rsidR="00ED2273" w:rsidRPr="00ED2273">
        <w:rPr>
          <w:rFonts w:ascii="Times New Roman" w:hAnsi="Times New Roman" w:cs="Times New Roman"/>
          <w:bCs/>
          <w:sz w:val="24"/>
        </w:rPr>
        <w:t xml:space="preserve">Considerations on new SLPP specification </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78BCC983" w14:textId="35441730" w:rsidR="009656E0" w:rsidRDefault="009656E0" w:rsidP="00ED2273">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RAN2#121, based on [5] [6], RAN2 discussed the structure of the SLPP specification and concluded:</w:t>
      </w:r>
    </w:p>
    <w:p w14:paraId="69A49ABD"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Agreement:</w:t>
      </w:r>
    </w:p>
    <w:p w14:paraId="6AD12205" w14:textId="63EC245C" w:rsidR="009656E0" w:rsidRDefault="009656E0" w:rsidP="009656E0">
      <w:pPr>
        <w:pStyle w:val="Doc-text2"/>
        <w:pBdr>
          <w:top w:val="single" w:sz="4" w:space="1" w:color="auto"/>
          <w:left w:val="single" w:sz="4" w:space="4" w:color="auto"/>
          <w:bottom w:val="single" w:sz="4" w:space="1" w:color="auto"/>
          <w:right w:val="single" w:sz="4" w:space="4" w:color="auto"/>
        </w:pBdr>
      </w:pPr>
      <w:r>
        <w:t>Use “SLPP” (without hyphen) as the name of the new protocol.</w:t>
      </w:r>
    </w:p>
    <w:p w14:paraId="117BF9CA"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Regarding the structure of SLPP, e.g. general part, procedure part , Information Element Abstract Syntax Definition,  the structure of LPP (TS 37.355) can be used as baseline for further discussion. The content of each section will be added in accordance with future agreements, not based on LPP legacy directly. FFS on procedure description in the field description as LPP.</w:t>
      </w:r>
    </w:p>
    <w:p w14:paraId="5C2A62C5"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 xml:space="preserve">Regarding the ASN.1 part of SLPP, follow NR RRC approach, e.g. </w:t>
      </w:r>
    </w:p>
    <w:p w14:paraId="611BF5BB"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FFS on Need code (e.g. how to support no UL/DL), support of delta signalling</w:t>
      </w:r>
    </w:p>
    <w:p w14:paraId="08AF02CB"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Define ASN.1 elements for common UE capabilities in a dedicated section (i.e. “UE capability information elements”); FFS whether any positioning method specific capability IEs should be grouped by positioning method.</w:t>
      </w:r>
    </w:p>
    <w:p w14:paraId="3D0AE2E3"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Common section for constraints</w:t>
      </w:r>
    </w:p>
    <w:p w14:paraId="65AF00B2"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 xml:space="preserve">“nonCriticalExtension” at message level </w:t>
      </w:r>
    </w:p>
    <w:p w14:paraId="05BA8B87"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 xml:space="preserve">Fields in the field description are sorted based on alphabetical order  </w:t>
      </w:r>
    </w:p>
    <w:p w14:paraId="60876BDE"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r>
        <w:t>-</w:t>
      </w:r>
      <w:r>
        <w:tab/>
        <w:t>FFS on whether setup release structure should be introduced in SLPP</w:t>
      </w:r>
    </w:p>
    <w:p w14:paraId="753BC831" w14:textId="77777777" w:rsidR="009656E0" w:rsidRDefault="009656E0" w:rsidP="009656E0">
      <w:pPr>
        <w:pStyle w:val="Doc-text2"/>
        <w:pBdr>
          <w:top w:val="single" w:sz="4" w:space="1" w:color="auto"/>
          <w:left w:val="single" w:sz="4" w:space="4" w:color="auto"/>
          <w:bottom w:val="single" w:sz="4" w:space="1" w:color="auto"/>
          <w:right w:val="single" w:sz="4" w:space="4" w:color="auto"/>
        </w:pBdr>
      </w:pPr>
    </w:p>
    <w:p w14:paraId="38859D65" w14:textId="77777777" w:rsidR="009656E0" w:rsidRDefault="009656E0" w:rsidP="00ED2273">
      <w:pPr>
        <w:spacing w:after="120"/>
        <w:jc w:val="both"/>
        <w:rPr>
          <w:rFonts w:ascii="Times New Roman" w:hAnsi="Times New Roman" w:cs="Times New Roman"/>
          <w:sz w:val="20"/>
          <w:szCs w:val="20"/>
          <w:lang w:val="en-GB"/>
        </w:rPr>
      </w:pPr>
    </w:p>
    <w:p w14:paraId="3115CF1D" w14:textId="46486092" w:rsidR="00B11C5D" w:rsidRDefault="00B11C5D" w:rsidP="00ED2273">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At RAN#9</w:t>
      </w:r>
      <w:r w:rsidR="009656E0">
        <w:rPr>
          <w:rFonts w:ascii="Times New Roman" w:hAnsi="Times New Roman" w:cs="Times New Roman"/>
          <w:sz w:val="20"/>
          <w:szCs w:val="20"/>
          <w:lang w:val="en-GB"/>
        </w:rPr>
        <w:t>9</w:t>
      </w:r>
      <w:r>
        <w:rPr>
          <w:rFonts w:ascii="Times New Roman" w:hAnsi="Times New Roman" w:cs="Times New Roman"/>
          <w:sz w:val="20"/>
          <w:szCs w:val="20"/>
          <w:lang w:val="en-GB"/>
        </w:rPr>
        <w:t xml:space="preserve">, RAN plenary </w:t>
      </w:r>
      <w:r w:rsidR="006C21D4">
        <w:rPr>
          <w:rFonts w:ascii="Times New Roman" w:hAnsi="Times New Roman" w:cs="Times New Roman"/>
          <w:sz w:val="20"/>
          <w:szCs w:val="20"/>
          <w:lang w:val="en-GB"/>
        </w:rPr>
        <w:t>approved</w:t>
      </w:r>
      <w:r>
        <w:rPr>
          <w:rFonts w:ascii="Times New Roman" w:hAnsi="Times New Roman" w:cs="Times New Roman"/>
          <w:sz w:val="20"/>
          <w:szCs w:val="20"/>
          <w:lang w:val="en-GB"/>
        </w:rPr>
        <w:t xml:space="preserve"> the</w:t>
      </w:r>
      <w:r w:rsidR="006C21D4">
        <w:rPr>
          <w:rFonts w:ascii="Times New Roman" w:hAnsi="Times New Roman" w:cs="Times New Roman"/>
          <w:sz w:val="20"/>
          <w:szCs w:val="20"/>
          <w:lang w:val="en-GB"/>
        </w:rPr>
        <w:t xml:space="preserve"> updated</w:t>
      </w:r>
      <w:r>
        <w:rPr>
          <w:rFonts w:ascii="Times New Roman" w:hAnsi="Times New Roman" w:cs="Times New Roman"/>
          <w:sz w:val="20"/>
          <w:szCs w:val="20"/>
          <w:lang w:val="en-GB"/>
        </w:rPr>
        <w:t xml:space="preserve"> WI</w:t>
      </w:r>
      <w:r w:rsidR="009656E0">
        <w:rPr>
          <w:rFonts w:ascii="Times New Roman" w:hAnsi="Times New Roman" w:cs="Times New Roman"/>
          <w:sz w:val="20"/>
          <w:szCs w:val="20"/>
          <w:lang w:val="en-GB"/>
        </w:rPr>
        <w:t>D</w:t>
      </w:r>
      <w:r>
        <w:rPr>
          <w:rFonts w:ascii="Times New Roman" w:hAnsi="Times New Roman" w:cs="Times New Roman"/>
          <w:sz w:val="20"/>
          <w:szCs w:val="20"/>
          <w:lang w:val="en-GB"/>
        </w:rPr>
        <w:t xml:space="preserve"> on expanded and improved NR positioning [</w:t>
      </w:r>
      <w:r w:rsidR="009656E0">
        <w:rPr>
          <w:rFonts w:ascii="Times New Roman" w:hAnsi="Times New Roman" w:cs="Times New Roman"/>
          <w:sz w:val="20"/>
          <w:szCs w:val="20"/>
          <w:lang w:val="en-GB"/>
        </w:rPr>
        <w:t>7</w:t>
      </w:r>
      <w:r>
        <w:rPr>
          <w:rFonts w:ascii="Times New Roman" w:hAnsi="Times New Roman" w:cs="Times New Roman"/>
          <w:sz w:val="20"/>
          <w:szCs w:val="20"/>
          <w:lang w:val="en-GB"/>
        </w:rPr>
        <w:t>]</w:t>
      </w:r>
      <w:r w:rsidR="009656E0">
        <w:rPr>
          <w:rFonts w:ascii="Times New Roman" w:hAnsi="Times New Roman" w:cs="Times New Roman"/>
          <w:sz w:val="20"/>
          <w:szCs w:val="20"/>
          <w:lang w:val="en-GB"/>
        </w:rPr>
        <w:t xml:space="preserve"> and allocated</w:t>
      </w:r>
      <w:r w:rsidR="00ED2273">
        <w:rPr>
          <w:rFonts w:ascii="Times New Roman" w:hAnsi="Times New Roman" w:cs="Times New Roman"/>
          <w:sz w:val="20"/>
          <w:szCs w:val="20"/>
          <w:lang w:val="en-GB"/>
        </w:rPr>
        <w:t xml:space="preserve"> the </w:t>
      </w:r>
      <w:r w:rsidR="009656E0">
        <w:rPr>
          <w:rFonts w:ascii="Times New Roman" w:hAnsi="Times New Roman" w:cs="Times New Roman"/>
          <w:sz w:val="20"/>
          <w:szCs w:val="20"/>
          <w:lang w:val="en-GB"/>
        </w:rPr>
        <w:t xml:space="preserve">specification number </w:t>
      </w:r>
      <w:r w:rsidR="006C21D4">
        <w:rPr>
          <w:rFonts w:ascii="Times New Roman" w:hAnsi="Times New Roman" w:cs="Times New Roman"/>
          <w:sz w:val="20"/>
          <w:szCs w:val="20"/>
          <w:lang w:val="en-GB"/>
        </w:rPr>
        <w:t xml:space="preserve">TS38.355 </w:t>
      </w:r>
      <w:r w:rsidR="009656E0">
        <w:rPr>
          <w:rFonts w:ascii="Times New Roman" w:hAnsi="Times New Roman" w:cs="Times New Roman"/>
          <w:sz w:val="20"/>
          <w:szCs w:val="20"/>
          <w:lang w:val="en-GB"/>
        </w:rPr>
        <w:t xml:space="preserve">for </w:t>
      </w:r>
      <w:r w:rsidR="00ED2273">
        <w:rPr>
          <w:rFonts w:ascii="Times New Roman" w:hAnsi="Times New Roman" w:cs="Times New Roman"/>
          <w:sz w:val="20"/>
          <w:szCs w:val="20"/>
          <w:lang w:val="en-GB"/>
        </w:rPr>
        <w:t>new specification on Sidelink Positioning Protocol</w:t>
      </w:r>
      <w:r w:rsidR="009656E0">
        <w:rPr>
          <w:rFonts w:ascii="Times New Roman" w:hAnsi="Times New Roman" w:cs="Times New Roman"/>
          <w:sz w:val="20"/>
          <w:szCs w:val="20"/>
          <w:lang w:val="en-GB"/>
        </w:rPr>
        <w:t xml:space="preserve"> as:</w:t>
      </w:r>
      <w:r w:rsidR="00ED2273">
        <w:rPr>
          <w:rFonts w:ascii="Times New Roman" w:hAnsi="Times New Roman" w:cs="Times New Roman"/>
          <w:sz w:val="20"/>
          <w:szCs w:val="20"/>
          <w:lang w:val="en-GB"/>
        </w:rPr>
        <w:t xml:space="preserve"> </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D2273" w:rsidRPr="00332062" w14:paraId="046D6CC5" w14:textId="77777777" w:rsidTr="00181C2D">
        <w:tc>
          <w:tcPr>
            <w:tcW w:w="9413" w:type="dxa"/>
            <w:gridSpan w:val="6"/>
            <w:shd w:val="clear" w:color="auto" w:fill="D9D9D9"/>
            <w:tcMar>
              <w:left w:w="57" w:type="dxa"/>
              <w:right w:w="57" w:type="dxa"/>
            </w:tcMar>
            <w:vAlign w:val="center"/>
          </w:tcPr>
          <w:p w14:paraId="58B3CA86" w14:textId="77777777" w:rsidR="00ED2273" w:rsidRPr="00332062" w:rsidRDefault="00ED2273" w:rsidP="00181C2D">
            <w:pPr>
              <w:pStyle w:val="TAL"/>
              <w:ind w:right="-99"/>
              <w:jc w:val="center"/>
              <w:rPr>
                <w:b/>
                <w:sz w:val="16"/>
                <w:szCs w:val="16"/>
              </w:rPr>
            </w:pPr>
            <w:r w:rsidRPr="00332062">
              <w:rPr>
                <w:b/>
                <w:sz w:val="16"/>
                <w:szCs w:val="16"/>
              </w:rPr>
              <w:t>New specifications</w:t>
            </w:r>
          </w:p>
        </w:tc>
      </w:tr>
      <w:tr w:rsidR="00ED2273" w:rsidRPr="00332062" w14:paraId="19982A11" w14:textId="77777777" w:rsidTr="00181C2D">
        <w:tc>
          <w:tcPr>
            <w:tcW w:w="1617" w:type="dxa"/>
            <w:shd w:val="clear" w:color="auto" w:fill="D9D9D9"/>
            <w:tcMar>
              <w:left w:w="57" w:type="dxa"/>
              <w:right w:w="57" w:type="dxa"/>
            </w:tcMar>
            <w:vAlign w:val="center"/>
          </w:tcPr>
          <w:p w14:paraId="74F27F3B" w14:textId="77777777" w:rsidR="00ED2273" w:rsidRPr="00332062" w:rsidRDefault="00ED2273" w:rsidP="00181C2D">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1607E715" w14:textId="77777777" w:rsidR="00ED2273" w:rsidRPr="00332062" w:rsidRDefault="00ED2273" w:rsidP="00181C2D">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4838D2CA"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46FB7822"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383C87A5"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052C8FE0"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Remarks</w:t>
            </w:r>
          </w:p>
        </w:tc>
      </w:tr>
      <w:tr w:rsidR="00ED2273" w:rsidRPr="00332062" w14:paraId="12F1C401" w14:textId="77777777" w:rsidTr="00181C2D">
        <w:tc>
          <w:tcPr>
            <w:tcW w:w="1617" w:type="dxa"/>
          </w:tcPr>
          <w:p w14:paraId="7D928FA9" w14:textId="77777777" w:rsidR="00ED2273" w:rsidRPr="00332062" w:rsidRDefault="00ED2273" w:rsidP="00181C2D">
            <w:pPr>
              <w:pStyle w:val="TAL"/>
            </w:pPr>
            <w:r w:rsidRPr="00332062">
              <w:rPr>
                <w:i/>
              </w:rPr>
              <w:t>TS</w:t>
            </w:r>
          </w:p>
        </w:tc>
        <w:tc>
          <w:tcPr>
            <w:tcW w:w="1134" w:type="dxa"/>
          </w:tcPr>
          <w:p w14:paraId="7A9E3D27" w14:textId="32BFD040" w:rsidR="00ED2273" w:rsidRPr="00332062" w:rsidRDefault="00ED2273" w:rsidP="00181C2D">
            <w:pPr>
              <w:pStyle w:val="TAL"/>
            </w:pPr>
            <w:r w:rsidRPr="00332062">
              <w:rPr>
                <w:i/>
              </w:rPr>
              <w:t>38.</w:t>
            </w:r>
            <w:r w:rsidR="009656E0">
              <w:rPr>
                <w:i/>
              </w:rPr>
              <w:t>355</w:t>
            </w:r>
          </w:p>
        </w:tc>
        <w:tc>
          <w:tcPr>
            <w:tcW w:w="2409" w:type="dxa"/>
          </w:tcPr>
          <w:p w14:paraId="239CFDA0" w14:textId="77777777" w:rsidR="00ED2273" w:rsidRPr="00332062" w:rsidRDefault="00ED2273" w:rsidP="00181C2D">
            <w:pPr>
              <w:pStyle w:val="TAL"/>
            </w:pPr>
            <w:r w:rsidRPr="00332062">
              <w:rPr>
                <w:i/>
              </w:rPr>
              <w:t>NR; Sidelink Positioning Protocol (SLPP); Protocol Specification</w:t>
            </w:r>
          </w:p>
        </w:tc>
        <w:tc>
          <w:tcPr>
            <w:tcW w:w="993" w:type="dxa"/>
          </w:tcPr>
          <w:p w14:paraId="58BAB1B9" w14:textId="77777777" w:rsidR="00ED2273" w:rsidRPr="00332062" w:rsidRDefault="00ED2273" w:rsidP="00181C2D">
            <w:pPr>
              <w:pStyle w:val="TAL"/>
            </w:pPr>
            <w:r w:rsidRPr="00332062">
              <w:rPr>
                <w:i/>
              </w:rPr>
              <w:t>101</w:t>
            </w:r>
          </w:p>
        </w:tc>
        <w:tc>
          <w:tcPr>
            <w:tcW w:w="1074" w:type="dxa"/>
          </w:tcPr>
          <w:p w14:paraId="0D40F4CE" w14:textId="77777777" w:rsidR="00ED2273" w:rsidRPr="00332062" w:rsidRDefault="00ED2273" w:rsidP="00181C2D">
            <w:pPr>
              <w:pStyle w:val="TAL"/>
            </w:pPr>
            <w:r w:rsidRPr="00332062">
              <w:rPr>
                <w:i/>
              </w:rPr>
              <w:t>102</w:t>
            </w:r>
          </w:p>
        </w:tc>
        <w:tc>
          <w:tcPr>
            <w:tcW w:w="2186" w:type="dxa"/>
          </w:tcPr>
          <w:p w14:paraId="0FFC3A36" w14:textId="77777777" w:rsidR="00ED2273" w:rsidRPr="00DA3009" w:rsidRDefault="00ED2273" w:rsidP="00181C2D">
            <w:pPr>
              <w:pStyle w:val="TAL"/>
              <w:rPr>
                <w:i/>
                <w:iCs/>
              </w:rPr>
            </w:pPr>
            <w:r w:rsidRPr="00332062">
              <w:rPr>
                <w:i/>
              </w:rPr>
              <w:t>Core part</w:t>
            </w:r>
            <w:r w:rsidRPr="00DA3009">
              <w:rPr>
                <w:i/>
                <w:iCs/>
              </w:rPr>
              <w:t>, RAN2-led</w:t>
            </w:r>
          </w:p>
          <w:p w14:paraId="5A51E602" w14:textId="77777777" w:rsidR="00ED2273" w:rsidRPr="00332062" w:rsidRDefault="00ED2273" w:rsidP="00181C2D">
            <w:pPr>
              <w:pStyle w:val="TAL"/>
            </w:pPr>
            <w:r w:rsidRPr="00DA3009">
              <w:rPr>
                <w:i/>
                <w:iCs/>
              </w:rPr>
              <w:t>Editor: Yi Guo (</w:t>
            </w:r>
            <w:hyperlink r:id="rId12" w:history="1">
              <w:r w:rsidRPr="00DA3009">
                <w:rPr>
                  <w:rStyle w:val="Hyperlink"/>
                  <w:i/>
                  <w:iCs/>
                </w:rPr>
                <w:t>yi.guo@intel.com</w:t>
              </w:r>
            </w:hyperlink>
            <w:r w:rsidRPr="00DA3009">
              <w:rPr>
                <w:i/>
                <w:iCs/>
              </w:rPr>
              <w:t>)</w:t>
            </w:r>
          </w:p>
        </w:tc>
      </w:tr>
    </w:tbl>
    <w:p w14:paraId="26F9D02B" w14:textId="62AE8B87" w:rsidR="00ED2273" w:rsidRDefault="00ED2273" w:rsidP="00ED2273">
      <w:pPr>
        <w:spacing w:after="120"/>
        <w:jc w:val="both"/>
        <w:rPr>
          <w:rFonts w:ascii="Times New Roman" w:hAnsi="Times New Roman" w:cs="Times New Roman"/>
          <w:sz w:val="20"/>
          <w:szCs w:val="20"/>
        </w:rPr>
      </w:pPr>
    </w:p>
    <w:p w14:paraId="5D2BAF14" w14:textId="4E3E6E49" w:rsidR="000E6587" w:rsidRDefault="000E6587" w:rsidP="00ED2273">
      <w:pPr>
        <w:spacing w:after="120"/>
        <w:jc w:val="both"/>
        <w:rPr>
          <w:rFonts w:ascii="Times New Roman" w:hAnsi="Times New Roman" w:cs="Times New Roman"/>
          <w:sz w:val="20"/>
          <w:szCs w:val="20"/>
        </w:rPr>
      </w:pPr>
      <w:r>
        <w:rPr>
          <w:rFonts w:ascii="Times New Roman" w:hAnsi="Times New Roman" w:cs="Times New Roman"/>
          <w:sz w:val="20"/>
          <w:szCs w:val="20"/>
        </w:rPr>
        <w:t>At RAN2#121bis-e, RAN2 further discussed the issues related to TS38.355 [8-10], and agreed:</w:t>
      </w:r>
    </w:p>
    <w:tbl>
      <w:tblPr>
        <w:tblStyle w:val="TableGrid"/>
        <w:tblW w:w="0" w:type="auto"/>
        <w:tblLook w:val="04A0" w:firstRow="1" w:lastRow="0" w:firstColumn="1" w:lastColumn="0" w:noHBand="0" w:noVBand="1"/>
      </w:tblPr>
      <w:tblGrid>
        <w:gridCol w:w="9350"/>
      </w:tblGrid>
      <w:tr w:rsidR="000E6587" w14:paraId="604196C9" w14:textId="77777777" w:rsidTr="000E6587">
        <w:tc>
          <w:tcPr>
            <w:tcW w:w="9350" w:type="dxa"/>
          </w:tcPr>
          <w:p w14:paraId="05071369" w14:textId="77777777" w:rsidR="000E6587" w:rsidRDefault="000E6587" w:rsidP="00ED2273">
            <w:pPr>
              <w:spacing w:after="120"/>
              <w:jc w:val="both"/>
              <w:rPr>
                <w:sz w:val="20"/>
                <w:szCs w:val="20"/>
              </w:rPr>
            </w:pPr>
            <w:r>
              <w:rPr>
                <w:sz w:val="20"/>
                <w:szCs w:val="20"/>
              </w:rPr>
              <w:t xml:space="preserve">TS 38.355 v0.0.2 </w:t>
            </w:r>
            <w:r w:rsidRPr="000E6587">
              <w:rPr>
                <w:sz w:val="20"/>
                <w:szCs w:val="20"/>
              </w:rPr>
              <w:t></w:t>
            </w:r>
            <w:r w:rsidRPr="000E6587">
              <w:rPr>
                <w:sz w:val="20"/>
                <w:szCs w:val="20"/>
              </w:rPr>
              <w:tab/>
              <w:t>Endorsed as a baseline for future discussion</w:t>
            </w:r>
          </w:p>
          <w:p w14:paraId="2A5901CF" w14:textId="77777777" w:rsidR="000E6587" w:rsidRPr="000E6587" w:rsidRDefault="000E6587" w:rsidP="000E6587">
            <w:pPr>
              <w:spacing w:after="120"/>
              <w:jc w:val="both"/>
              <w:rPr>
                <w:sz w:val="20"/>
                <w:szCs w:val="20"/>
              </w:rPr>
            </w:pPr>
            <w:r w:rsidRPr="000E6587">
              <w:rPr>
                <w:sz w:val="20"/>
                <w:szCs w:val="20"/>
              </w:rPr>
              <w:t>RAN2 agree that, for session-based SLPP, SLPP transactions are indicated at the SLPP protocol level with a transaction ID in order to associate messages with one another (e.g., request and response)”</w:t>
            </w:r>
          </w:p>
          <w:p w14:paraId="7FC91543" w14:textId="33A71C45" w:rsidR="000E6587" w:rsidRDefault="000E6587" w:rsidP="000E6587">
            <w:pPr>
              <w:spacing w:after="120"/>
              <w:jc w:val="both"/>
              <w:rPr>
                <w:sz w:val="20"/>
                <w:szCs w:val="20"/>
              </w:rPr>
            </w:pPr>
            <w:r w:rsidRPr="000E6587">
              <w:rPr>
                <w:sz w:val="20"/>
                <w:szCs w:val="20"/>
              </w:rPr>
              <w:t>RAN2 agree that for session-based SLPP, messages within a transaction are linked by a common transaction identifier.</w:t>
            </w:r>
          </w:p>
        </w:tc>
      </w:tr>
    </w:tbl>
    <w:p w14:paraId="4C19B56B" w14:textId="77777777" w:rsidR="000E6587" w:rsidRPr="00ED2273" w:rsidRDefault="000E6587" w:rsidP="00ED2273">
      <w:pPr>
        <w:spacing w:after="120"/>
        <w:jc w:val="both"/>
        <w:rPr>
          <w:rFonts w:ascii="Times New Roman" w:hAnsi="Times New Roman" w:cs="Times New Roman"/>
          <w:sz w:val="20"/>
          <w:szCs w:val="20"/>
        </w:rPr>
      </w:pPr>
    </w:p>
    <w:p w14:paraId="5FC843CA" w14:textId="3F5787F1"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In this contribution, </w:t>
      </w:r>
      <w:r w:rsidR="00ED2273">
        <w:rPr>
          <w:rFonts w:ascii="Times New Roman" w:hAnsi="Times New Roman" w:cs="Times New Roman"/>
          <w:sz w:val="20"/>
          <w:szCs w:val="20"/>
          <w:lang w:val="en-GB"/>
        </w:rPr>
        <w:t xml:space="preserve">we </w:t>
      </w:r>
      <w:r w:rsidR="007323ED">
        <w:rPr>
          <w:rFonts w:ascii="Times New Roman" w:hAnsi="Times New Roman" w:cs="Times New Roman"/>
          <w:sz w:val="20"/>
          <w:szCs w:val="20"/>
          <w:lang w:val="en-GB"/>
        </w:rPr>
        <w:t xml:space="preserve">continue the </w:t>
      </w:r>
      <w:r w:rsidR="009656E0">
        <w:rPr>
          <w:rFonts w:ascii="Times New Roman" w:hAnsi="Times New Roman" w:cs="Times New Roman"/>
          <w:sz w:val="20"/>
          <w:szCs w:val="20"/>
          <w:lang w:val="en-GB"/>
        </w:rPr>
        <w:t>discuss</w:t>
      </w:r>
      <w:r w:rsidR="007323ED">
        <w:rPr>
          <w:rFonts w:ascii="Times New Roman" w:hAnsi="Times New Roman" w:cs="Times New Roman"/>
          <w:sz w:val="20"/>
          <w:szCs w:val="20"/>
          <w:lang w:val="en-GB"/>
        </w:rPr>
        <w:t>ion on</w:t>
      </w:r>
      <w:r w:rsidR="00ED2273">
        <w:rPr>
          <w:rFonts w:ascii="Times New Roman" w:hAnsi="Times New Roman" w:cs="Times New Roman"/>
          <w:sz w:val="20"/>
          <w:szCs w:val="20"/>
          <w:lang w:val="en-GB"/>
        </w:rPr>
        <w:t xml:space="preserve"> the </w:t>
      </w:r>
      <w:r w:rsidR="000D668F">
        <w:rPr>
          <w:rFonts w:ascii="Times New Roman" w:hAnsi="Times New Roman" w:cs="Times New Roman"/>
          <w:sz w:val="20"/>
          <w:szCs w:val="20"/>
          <w:lang w:val="en-GB"/>
        </w:rPr>
        <w:t>details</w:t>
      </w:r>
      <w:r w:rsidR="00ED2273">
        <w:rPr>
          <w:rFonts w:ascii="Times New Roman" w:hAnsi="Times New Roman" w:cs="Times New Roman"/>
          <w:sz w:val="20"/>
          <w:szCs w:val="20"/>
          <w:lang w:val="en-GB"/>
        </w:rPr>
        <w:t xml:space="preserve"> of </w:t>
      </w:r>
      <w:r w:rsidR="007323ED">
        <w:rPr>
          <w:rFonts w:ascii="Times New Roman" w:hAnsi="Times New Roman" w:cs="Times New Roman"/>
          <w:sz w:val="20"/>
          <w:szCs w:val="20"/>
          <w:lang w:val="en-GB"/>
        </w:rPr>
        <w:t>TS38.355</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6336CD93" w14:textId="544CCFA6" w:rsidR="000E6587" w:rsidRDefault="000E6587" w:rsidP="00270A54">
      <w:pPr>
        <w:jc w:val="both"/>
        <w:rPr>
          <w:rFonts w:ascii="Times New Roman" w:hAnsi="Times New Roman" w:cs="Times New Roman"/>
          <w:sz w:val="20"/>
          <w:szCs w:val="20"/>
        </w:rPr>
      </w:pPr>
      <w:r>
        <w:rPr>
          <w:rFonts w:ascii="Times New Roman" w:hAnsi="Times New Roman" w:cs="Times New Roman"/>
          <w:sz w:val="20"/>
          <w:szCs w:val="20"/>
        </w:rPr>
        <w:t>Based on the discussion in RAN2#121, following FFS are left:</w:t>
      </w:r>
    </w:p>
    <w:tbl>
      <w:tblPr>
        <w:tblStyle w:val="TableGrid"/>
        <w:tblW w:w="0" w:type="auto"/>
        <w:tblLook w:val="04A0" w:firstRow="1" w:lastRow="0" w:firstColumn="1" w:lastColumn="0" w:noHBand="0" w:noVBand="1"/>
      </w:tblPr>
      <w:tblGrid>
        <w:gridCol w:w="9350"/>
      </w:tblGrid>
      <w:tr w:rsidR="00954B7A" w14:paraId="552004D9" w14:textId="77777777" w:rsidTr="00954B7A">
        <w:tc>
          <w:tcPr>
            <w:tcW w:w="9350" w:type="dxa"/>
          </w:tcPr>
          <w:p w14:paraId="47AE3B52" w14:textId="77777777" w:rsidR="00954B7A" w:rsidRPr="00954B7A" w:rsidRDefault="00954B7A" w:rsidP="00954B7A">
            <w:pPr>
              <w:jc w:val="both"/>
              <w:rPr>
                <w:sz w:val="20"/>
                <w:szCs w:val="20"/>
                <w:lang w:val="en-GB"/>
              </w:rPr>
            </w:pPr>
            <w:r w:rsidRPr="00954B7A">
              <w:rPr>
                <w:sz w:val="20"/>
                <w:szCs w:val="20"/>
                <w:lang w:val="en-GB"/>
              </w:rPr>
              <w:t>FFS on procedure description in the field description as LPP.</w:t>
            </w:r>
          </w:p>
          <w:p w14:paraId="02268A77" w14:textId="77777777" w:rsidR="00954B7A" w:rsidRPr="00954B7A" w:rsidRDefault="00954B7A" w:rsidP="00954B7A">
            <w:pPr>
              <w:jc w:val="both"/>
              <w:rPr>
                <w:sz w:val="20"/>
                <w:szCs w:val="20"/>
                <w:lang w:val="en-GB"/>
              </w:rPr>
            </w:pPr>
            <w:r w:rsidRPr="00954B7A">
              <w:rPr>
                <w:sz w:val="20"/>
                <w:szCs w:val="20"/>
                <w:lang w:val="en-GB"/>
              </w:rPr>
              <w:t xml:space="preserve">Regarding the ASN.1 part of SLPP, follow NR RRC approach, e.g. </w:t>
            </w:r>
          </w:p>
          <w:p w14:paraId="1B9AAA42" w14:textId="77777777" w:rsidR="00954B7A" w:rsidRPr="00954B7A" w:rsidRDefault="00954B7A" w:rsidP="00954B7A">
            <w:pPr>
              <w:jc w:val="both"/>
              <w:rPr>
                <w:sz w:val="20"/>
                <w:szCs w:val="20"/>
                <w:lang w:val="en-GB"/>
              </w:rPr>
            </w:pPr>
            <w:r w:rsidRPr="00954B7A">
              <w:rPr>
                <w:sz w:val="20"/>
                <w:szCs w:val="20"/>
                <w:lang w:val="en-GB"/>
              </w:rPr>
              <w:t>-</w:t>
            </w:r>
            <w:r w:rsidRPr="00954B7A">
              <w:rPr>
                <w:sz w:val="20"/>
                <w:szCs w:val="20"/>
                <w:lang w:val="en-GB"/>
              </w:rPr>
              <w:tab/>
              <w:t>FFS on Need code (e.g. how to support no UL/DL), support of delta signalling</w:t>
            </w:r>
          </w:p>
          <w:p w14:paraId="17827435" w14:textId="08820194" w:rsidR="00954B7A" w:rsidRPr="00954B7A" w:rsidRDefault="00954B7A" w:rsidP="00954B7A">
            <w:pPr>
              <w:jc w:val="both"/>
              <w:rPr>
                <w:sz w:val="20"/>
                <w:szCs w:val="20"/>
                <w:lang w:val="en-GB"/>
              </w:rPr>
            </w:pPr>
            <w:r w:rsidRPr="00954B7A">
              <w:rPr>
                <w:sz w:val="20"/>
                <w:szCs w:val="20"/>
                <w:lang w:val="en-GB"/>
              </w:rPr>
              <w:t>-</w:t>
            </w:r>
            <w:r w:rsidRPr="00954B7A">
              <w:rPr>
                <w:sz w:val="20"/>
                <w:szCs w:val="20"/>
                <w:lang w:val="en-GB"/>
              </w:rPr>
              <w:tab/>
              <w:t>FFS whether any positioning method specific capability IEs should be grouped by positioning method.</w:t>
            </w:r>
          </w:p>
          <w:p w14:paraId="45AB3BC0" w14:textId="480E01F4" w:rsidR="00954B7A" w:rsidRPr="00954B7A" w:rsidRDefault="00954B7A" w:rsidP="00954B7A">
            <w:pPr>
              <w:jc w:val="both"/>
              <w:rPr>
                <w:sz w:val="20"/>
                <w:szCs w:val="20"/>
                <w:lang w:val="en-GB"/>
              </w:rPr>
            </w:pPr>
            <w:r w:rsidRPr="00954B7A">
              <w:rPr>
                <w:sz w:val="20"/>
                <w:szCs w:val="20"/>
                <w:lang w:val="en-GB"/>
              </w:rPr>
              <w:t>-</w:t>
            </w:r>
            <w:r w:rsidRPr="00954B7A">
              <w:rPr>
                <w:sz w:val="20"/>
                <w:szCs w:val="20"/>
                <w:lang w:val="en-GB"/>
              </w:rPr>
              <w:tab/>
              <w:t>FFS on whether setup release structure should be introduced in SLPP</w:t>
            </w:r>
          </w:p>
        </w:tc>
      </w:tr>
    </w:tbl>
    <w:p w14:paraId="21C6F6A9" w14:textId="77777777" w:rsidR="00954B7A" w:rsidRDefault="00954B7A" w:rsidP="00270A54">
      <w:pPr>
        <w:jc w:val="both"/>
        <w:rPr>
          <w:rFonts w:ascii="Times New Roman" w:hAnsi="Times New Roman" w:cs="Times New Roman"/>
          <w:sz w:val="20"/>
          <w:szCs w:val="20"/>
        </w:rPr>
      </w:pPr>
    </w:p>
    <w:p w14:paraId="48FDE4F7" w14:textId="1F299ECB" w:rsidR="000E6587" w:rsidRDefault="000E6587"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t>RAN2 further discussed the open issues in [8], b</w:t>
      </w:r>
      <w:r w:rsidRPr="000E6587">
        <w:rPr>
          <w:rFonts w:ascii="Times New Roman" w:hAnsi="Times New Roman" w:cs="Times New Roman"/>
          <w:sz w:val="20"/>
          <w:szCs w:val="20"/>
          <w:lang w:val="en-GB"/>
        </w:rPr>
        <w:t xml:space="preserve">ased on the discussion </w:t>
      </w:r>
      <w:r>
        <w:rPr>
          <w:rFonts w:ascii="Times New Roman" w:hAnsi="Times New Roman" w:cs="Times New Roman"/>
          <w:sz w:val="20"/>
          <w:szCs w:val="20"/>
          <w:lang w:val="en-GB"/>
        </w:rPr>
        <w:t>in [422]</w:t>
      </w:r>
      <w:r w:rsidRPr="000E6587">
        <w:rPr>
          <w:rFonts w:ascii="Times New Roman" w:hAnsi="Times New Roman" w:cs="Times New Roman"/>
          <w:sz w:val="20"/>
          <w:szCs w:val="20"/>
          <w:lang w:val="en-GB"/>
        </w:rPr>
        <w:t xml:space="preserve">, companies are not ready to agree how to handle Need code, delta signalling, full configuration, import IE from LPP and would prefer to postpone the discussion until the parameter details are clear. </w:t>
      </w:r>
    </w:p>
    <w:tbl>
      <w:tblPr>
        <w:tblStyle w:val="TableGrid"/>
        <w:tblW w:w="0" w:type="auto"/>
        <w:tblLook w:val="04A0" w:firstRow="1" w:lastRow="0" w:firstColumn="1" w:lastColumn="0" w:noHBand="0" w:noVBand="1"/>
      </w:tblPr>
      <w:tblGrid>
        <w:gridCol w:w="9350"/>
      </w:tblGrid>
      <w:tr w:rsidR="00C10904" w14:paraId="5E978DBF" w14:textId="77777777" w:rsidTr="00C10904">
        <w:tc>
          <w:tcPr>
            <w:tcW w:w="9350" w:type="dxa"/>
          </w:tcPr>
          <w:p w14:paraId="2C79FACE" w14:textId="07A7E36E" w:rsidR="00C10904" w:rsidRPr="00C10904" w:rsidRDefault="00C10904" w:rsidP="00C10904">
            <w:pPr>
              <w:jc w:val="both"/>
              <w:rPr>
                <w:sz w:val="20"/>
                <w:szCs w:val="20"/>
              </w:rPr>
            </w:pPr>
            <w:r w:rsidRPr="005C7EE8">
              <w:rPr>
                <w:b/>
                <w:bCs/>
                <w:sz w:val="20"/>
                <w:szCs w:val="20"/>
              </w:rPr>
              <w:t>Proposal 2: RAN2 will discuss delta signalling, Need code, full configuration, import IE from LPP, setup/release when the parameters details are clear;</w:t>
            </w:r>
          </w:p>
        </w:tc>
      </w:tr>
    </w:tbl>
    <w:p w14:paraId="1ABDA080" w14:textId="4ECCB892" w:rsidR="00C10904" w:rsidRDefault="00C10904" w:rsidP="00270A54">
      <w:pPr>
        <w:jc w:val="both"/>
        <w:rPr>
          <w:rFonts w:ascii="Times New Roman" w:hAnsi="Times New Roman" w:cs="Times New Roman"/>
          <w:sz w:val="20"/>
          <w:szCs w:val="20"/>
          <w:lang w:val="en-GB"/>
        </w:rPr>
      </w:pPr>
    </w:p>
    <w:p w14:paraId="1ED18911" w14:textId="383D1562" w:rsidR="00C10904" w:rsidRDefault="00C10904"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t>In addition, following open issues are identified:</w:t>
      </w:r>
    </w:p>
    <w:tbl>
      <w:tblPr>
        <w:tblStyle w:val="TableGrid"/>
        <w:tblW w:w="0" w:type="auto"/>
        <w:tblLook w:val="04A0" w:firstRow="1" w:lastRow="0" w:firstColumn="1" w:lastColumn="0" w:noHBand="0" w:noVBand="1"/>
      </w:tblPr>
      <w:tblGrid>
        <w:gridCol w:w="9350"/>
      </w:tblGrid>
      <w:tr w:rsidR="00C10904" w14:paraId="700B9955" w14:textId="77777777" w:rsidTr="00C10904">
        <w:tc>
          <w:tcPr>
            <w:tcW w:w="9350" w:type="dxa"/>
          </w:tcPr>
          <w:p w14:paraId="0806456C" w14:textId="77777777" w:rsidR="00C10904" w:rsidRPr="005C7EE8" w:rsidRDefault="00C10904" w:rsidP="00C10904">
            <w:pPr>
              <w:jc w:val="both"/>
              <w:rPr>
                <w:b/>
                <w:bCs/>
                <w:sz w:val="20"/>
                <w:szCs w:val="20"/>
              </w:rPr>
            </w:pPr>
            <w:r w:rsidRPr="005C7EE8">
              <w:rPr>
                <w:b/>
                <w:bCs/>
                <w:sz w:val="20"/>
                <w:szCs w:val="20"/>
              </w:rPr>
              <w:t xml:space="preserve">Proposal 3: </w:t>
            </w:r>
            <w:r w:rsidRPr="00737508">
              <w:rPr>
                <w:b/>
                <w:bCs/>
                <w:sz w:val="20"/>
                <w:szCs w:val="20"/>
              </w:rPr>
              <w:t>RAN2 to further discuss following issues</w:t>
            </w:r>
            <w:r w:rsidRPr="005C7EE8">
              <w:rPr>
                <w:b/>
                <w:bCs/>
                <w:sz w:val="20"/>
                <w:szCs w:val="20"/>
              </w:rPr>
              <w:t>:</w:t>
            </w:r>
          </w:p>
          <w:p w14:paraId="73A202B1" w14:textId="77777777" w:rsidR="00C10904" w:rsidRPr="005C7EE8" w:rsidRDefault="00C10904" w:rsidP="00C10904">
            <w:pPr>
              <w:pStyle w:val="ListParagraph"/>
              <w:numPr>
                <w:ilvl w:val="0"/>
                <w:numId w:val="17"/>
              </w:numPr>
              <w:jc w:val="both"/>
              <w:rPr>
                <w:b/>
                <w:bCs/>
              </w:rPr>
            </w:pPr>
            <w:r w:rsidRPr="005C7EE8">
              <w:rPr>
                <w:b/>
                <w:bCs/>
              </w:rPr>
              <w:t>FFS the need of reliable transport</w:t>
            </w:r>
          </w:p>
          <w:p w14:paraId="294E44ED" w14:textId="77777777" w:rsidR="00C10904" w:rsidRPr="005C7EE8" w:rsidRDefault="00C10904" w:rsidP="00C10904">
            <w:pPr>
              <w:pStyle w:val="ListParagraph"/>
              <w:numPr>
                <w:ilvl w:val="0"/>
                <w:numId w:val="17"/>
              </w:numPr>
              <w:jc w:val="both"/>
              <w:rPr>
                <w:b/>
                <w:bCs/>
              </w:rPr>
            </w:pPr>
            <w:r w:rsidRPr="005C7EE8">
              <w:rPr>
                <w:b/>
                <w:bCs/>
              </w:rPr>
              <w:t>FFS SLPP message header, e.g. cast type, session ID, UE ID, transaction ID, etc. P14, P28 from R2-2303591</w:t>
            </w:r>
          </w:p>
          <w:p w14:paraId="3AB6FF0E" w14:textId="77777777" w:rsidR="00C10904" w:rsidRPr="005C7EE8" w:rsidRDefault="00C10904" w:rsidP="00C10904">
            <w:pPr>
              <w:pStyle w:val="ListParagraph"/>
              <w:numPr>
                <w:ilvl w:val="0"/>
                <w:numId w:val="17"/>
              </w:numPr>
              <w:jc w:val="both"/>
              <w:rPr>
                <w:b/>
                <w:bCs/>
              </w:rPr>
            </w:pPr>
            <w:r w:rsidRPr="005C7EE8">
              <w:rPr>
                <w:b/>
                <w:bCs/>
              </w:rPr>
              <w:t>FFS each message body IE is a SEQUENCE of individual IEs, applicable to all or individual positioning methods. P28 from R2-2303591</w:t>
            </w:r>
          </w:p>
          <w:p w14:paraId="00E86F89" w14:textId="00DD7C13" w:rsidR="00C10904" w:rsidRDefault="00C10904" w:rsidP="00C10904">
            <w:pPr>
              <w:pStyle w:val="ListParagraph"/>
              <w:numPr>
                <w:ilvl w:val="0"/>
                <w:numId w:val="17"/>
              </w:numPr>
              <w:jc w:val="both"/>
              <w:rPr>
                <w:lang w:val="en-GB"/>
              </w:rPr>
            </w:pPr>
            <w:r w:rsidRPr="005C7EE8">
              <w:rPr>
                <w:b/>
                <w:bCs/>
              </w:rPr>
              <w:t>FFS The SLPP ASN.1 design should allow for "selective ASN.1 compilation". The overall SLPP functionality is divided into "groups", where each group is defined as a separate ASN.1 module. A "group" may correspond to a positioning method, but other grouping may also be possible. An implementation needs to compile only the SLPP modules which contain a supported "group" (functionality, positioning method, etc.). P30 from R2-2303591</w:t>
            </w:r>
          </w:p>
        </w:tc>
      </w:tr>
    </w:tbl>
    <w:p w14:paraId="1A6A2A85" w14:textId="347D7EF2" w:rsidR="00C10904" w:rsidRDefault="00C10904" w:rsidP="00270A54">
      <w:pPr>
        <w:jc w:val="both"/>
        <w:rPr>
          <w:rFonts w:ascii="Times New Roman" w:hAnsi="Times New Roman" w:cs="Times New Roman"/>
          <w:sz w:val="20"/>
          <w:szCs w:val="20"/>
          <w:lang w:val="en-GB"/>
        </w:rPr>
      </w:pPr>
    </w:p>
    <w:p w14:paraId="4D7BE22E" w14:textId="199C0E0E" w:rsidR="00C10904" w:rsidRDefault="00C10904"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During the discussion, some companies think that we can </w:t>
      </w:r>
      <w:bookmarkStart w:id="2" w:name="_Hlk134710393"/>
      <w:r>
        <w:rPr>
          <w:rFonts w:ascii="Times New Roman" w:hAnsi="Times New Roman" w:cs="Times New Roman"/>
          <w:sz w:val="20"/>
          <w:szCs w:val="20"/>
          <w:lang w:val="en-GB"/>
        </w:rPr>
        <w:t>add “</w:t>
      </w:r>
      <w:r w:rsidRPr="00C10904">
        <w:rPr>
          <w:rFonts w:ascii="Times New Roman" w:hAnsi="Times New Roman" w:cs="Times New Roman"/>
          <w:sz w:val="20"/>
          <w:szCs w:val="20"/>
          <w:lang w:val="en-GB"/>
        </w:rPr>
        <w:t xml:space="preserve">SLPP acronym </w:t>
      </w:r>
      <w:r>
        <w:rPr>
          <w:rFonts w:ascii="Times New Roman" w:hAnsi="Times New Roman" w:cs="Times New Roman"/>
          <w:sz w:val="20"/>
          <w:szCs w:val="20"/>
          <w:lang w:val="en-GB"/>
        </w:rPr>
        <w:t xml:space="preserve">” </w:t>
      </w:r>
      <w:bookmarkEnd w:id="2"/>
      <w:r>
        <w:rPr>
          <w:rFonts w:ascii="Times New Roman" w:hAnsi="Times New Roman" w:cs="Times New Roman"/>
          <w:sz w:val="20"/>
          <w:szCs w:val="20"/>
          <w:lang w:val="en-GB"/>
        </w:rPr>
        <w:t>in TS 38.355 v0.0.3.</w:t>
      </w:r>
    </w:p>
    <w:p w14:paraId="75EFE7EA" w14:textId="15759B4B" w:rsidR="00C10904" w:rsidRDefault="00C10904"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t>In [10], session based LPP was discussed, and concluded:</w:t>
      </w:r>
    </w:p>
    <w:p w14:paraId="15B78CD1" w14:textId="77777777" w:rsidR="00FE41C2" w:rsidRDefault="00FE41C2" w:rsidP="00FE41C2">
      <w:pPr>
        <w:pStyle w:val="Doc-text2"/>
        <w:pBdr>
          <w:top w:val="single" w:sz="4" w:space="1" w:color="auto"/>
          <w:left w:val="single" w:sz="4" w:space="4" w:color="auto"/>
          <w:bottom w:val="single" w:sz="4" w:space="1" w:color="auto"/>
          <w:right w:val="single" w:sz="4" w:space="4" w:color="auto"/>
        </w:pBdr>
      </w:pPr>
      <w:r>
        <w:t>RAN2 agree that, for session-based SLPP, SLPP transactions are indicated at the SLPP protocol level with a transaction ID in order to associate messages with one another (e.g., request and response)”</w:t>
      </w:r>
    </w:p>
    <w:p w14:paraId="3DA1E560" w14:textId="77777777" w:rsidR="00FE41C2" w:rsidRDefault="00FE41C2" w:rsidP="00FE41C2">
      <w:pPr>
        <w:pStyle w:val="Doc-text2"/>
        <w:pBdr>
          <w:top w:val="single" w:sz="4" w:space="1" w:color="auto"/>
          <w:left w:val="single" w:sz="4" w:space="4" w:color="auto"/>
          <w:bottom w:val="single" w:sz="4" w:space="1" w:color="auto"/>
          <w:right w:val="single" w:sz="4" w:space="4" w:color="auto"/>
        </w:pBdr>
      </w:pPr>
      <w:r>
        <w:t>RAN2 agree that for session-based SLPP, messages within a transaction are linked by a common transaction identifier.</w:t>
      </w:r>
    </w:p>
    <w:p w14:paraId="5BD35560" w14:textId="7A09FCDF" w:rsidR="00FE41C2" w:rsidRDefault="00FE41C2"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t>It can also be captured in the TS 38.355 v0.0.3.</w:t>
      </w:r>
    </w:p>
    <w:p w14:paraId="49B92C55" w14:textId="77777777" w:rsidR="00FE41C2" w:rsidRDefault="00FE41C2" w:rsidP="00270A54">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Capture following FFS, agreements in the TS 38.355 v0.0.3:</w:t>
      </w:r>
    </w:p>
    <w:p w14:paraId="6C36E78D" w14:textId="773FC0AA" w:rsidR="00FE41C2" w:rsidRPr="00FE41C2" w:rsidRDefault="00FE41C2" w:rsidP="00FE41C2">
      <w:pPr>
        <w:pStyle w:val="ListParagraph"/>
        <w:numPr>
          <w:ilvl w:val="0"/>
          <w:numId w:val="17"/>
        </w:numPr>
        <w:jc w:val="both"/>
        <w:rPr>
          <w:lang w:val="en-GB"/>
        </w:rPr>
      </w:pPr>
      <w:r w:rsidRPr="00FE41C2">
        <w:rPr>
          <w:b/>
          <w:bCs/>
          <w:lang w:val="en-GB"/>
        </w:rPr>
        <w:t xml:space="preserve">SLPP acronym </w:t>
      </w:r>
    </w:p>
    <w:p w14:paraId="334A4FF8" w14:textId="0A846D3E" w:rsidR="00FE41C2" w:rsidRDefault="00FA7CEE" w:rsidP="00FE41C2">
      <w:pPr>
        <w:pStyle w:val="ListParagraph"/>
        <w:numPr>
          <w:ilvl w:val="0"/>
          <w:numId w:val="17"/>
        </w:numPr>
        <w:jc w:val="both"/>
        <w:rPr>
          <w:b/>
          <w:bCs/>
          <w:lang w:val="en-GB"/>
        </w:rPr>
      </w:pPr>
      <w:r>
        <w:rPr>
          <w:b/>
          <w:bCs/>
          <w:lang w:val="en-GB"/>
        </w:rPr>
        <w:lastRenderedPageBreak/>
        <w:t xml:space="preserve">Message structure and </w:t>
      </w:r>
      <w:r w:rsidR="00FE41C2" w:rsidRPr="00FE41C2">
        <w:rPr>
          <w:b/>
          <w:bCs/>
          <w:lang w:val="en-GB"/>
        </w:rPr>
        <w:t>transaction ID</w:t>
      </w:r>
    </w:p>
    <w:p w14:paraId="66B0011F" w14:textId="1F223CFB" w:rsidR="00FE41C2" w:rsidRPr="00FE41C2" w:rsidRDefault="00FE41C2" w:rsidP="00FE41C2">
      <w:pPr>
        <w:pStyle w:val="ListParagraph"/>
        <w:numPr>
          <w:ilvl w:val="0"/>
          <w:numId w:val="17"/>
        </w:numPr>
        <w:jc w:val="both"/>
        <w:rPr>
          <w:b/>
          <w:bCs/>
          <w:lang w:val="en-GB"/>
        </w:rPr>
      </w:pPr>
      <w:r>
        <w:rPr>
          <w:b/>
          <w:bCs/>
          <w:lang w:val="en-GB"/>
        </w:rPr>
        <w:t>SLPP related FFS</w:t>
      </w:r>
    </w:p>
    <w:p w14:paraId="2B6FA399" w14:textId="1BB9FD19" w:rsidR="00362C5F" w:rsidRDefault="00362C5F" w:rsidP="00270A54">
      <w:pPr>
        <w:jc w:val="both"/>
        <w:rPr>
          <w:rFonts w:ascii="Times New Roman" w:hAnsi="Times New Roman" w:cs="Times New Roman"/>
          <w:sz w:val="20"/>
          <w:szCs w:val="20"/>
          <w:lang w:val="en-GB"/>
        </w:rPr>
      </w:pPr>
      <w:r w:rsidRPr="00362C5F">
        <w:rPr>
          <w:rFonts w:ascii="Times New Roman" w:hAnsi="Times New Roman" w:cs="Times New Roman"/>
          <w:sz w:val="20"/>
          <w:szCs w:val="20"/>
          <w:lang w:val="en-GB"/>
        </w:rPr>
        <w:t>However</w:t>
      </w:r>
      <w:r>
        <w:rPr>
          <w:rFonts w:ascii="Times New Roman" w:hAnsi="Times New Roman" w:cs="Times New Roman"/>
          <w:sz w:val="20"/>
          <w:szCs w:val="20"/>
          <w:lang w:val="en-GB"/>
        </w:rPr>
        <w:t xml:space="preserve"> the message structure for RRC and LPP is different. </w:t>
      </w:r>
      <w:r w:rsidR="00840E35">
        <w:rPr>
          <w:rFonts w:ascii="Times New Roman" w:hAnsi="Times New Roman" w:cs="Times New Roman"/>
          <w:sz w:val="20"/>
          <w:szCs w:val="20"/>
          <w:lang w:val="en-GB"/>
        </w:rPr>
        <w:t>LPP has</w:t>
      </w:r>
      <w:r>
        <w:rPr>
          <w:rFonts w:ascii="Times New Roman" w:hAnsi="Times New Roman" w:cs="Times New Roman"/>
          <w:sz w:val="20"/>
          <w:szCs w:val="20"/>
          <w:lang w:val="en-GB"/>
        </w:rPr>
        <w:t xml:space="preserve"> message header IE and message body IE</w:t>
      </w:r>
      <w:r w:rsidR="00840E35">
        <w:rPr>
          <w:rFonts w:ascii="Times New Roman" w:hAnsi="Times New Roman" w:cs="Times New Roman"/>
          <w:sz w:val="20"/>
          <w:szCs w:val="20"/>
          <w:lang w:val="en-GB"/>
        </w:rPr>
        <w:t xml:space="preserve">, but for RRC, message header is contained in message itself. RAN2 should discuss which way to go, and therefore an EN is left as </w:t>
      </w:r>
    </w:p>
    <w:p w14:paraId="0D6D034A" w14:textId="77777777" w:rsidR="005A441F" w:rsidRPr="00501761" w:rsidRDefault="005A441F" w:rsidP="005A441F">
      <w:pPr>
        <w:pStyle w:val="EditorsNote"/>
      </w:pPr>
      <w:r>
        <w:t>Editor's note</w:t>
      </w:r>
      <w:r>
        <w:tab/>
      </w:r>
      <w:r w:rsidRPr="00D908F4">
        <w:t xml:space="preserve">FFS </w:t>
      </w:r>
      <w:r>
        <w:t xml:space="preserve">on </w:t>
      </w:r>
      <w:r w:rsidRPr="00D908F4">
        <w:t xml:space="preserve">whether </w:t>
      </w:r>
      <w:r>
        <w:t>message header, e.g. transaction ID should be put in the SLPP-message level or same as RRC in corresponding message</w:t>
      </w:r>
      <w:r w:rsidRPr="00D908F4">
        <w:t>.</w:t>
      </w:r>
    </w:p>
    <w:p w14:paraId="019D5FB3" w14:textId="77777777" w:rsidR="005A441F" w:rsidRDefault="005A441F" w:rsidP="00270A54">
      <w:pPr>
        <w:jc w:val="both"/>
        <w:rPr>
          <w:rFonts w:ascii="Times New Roman" w:hAnsi="Times New Roman" w:cs="Times New Roman"/>
          <w:sz w:val="20"/>
          <w:szCs w:val="20"/>
          <w:lang w:val="en-GB"/>
        </w:rPr>
      </w:pPr>
    </w:p>
    <w:p w14:paraId="3925EB21" w14:textId="77777777" w:rsidR="00840E35" w:rsidRPr="00362C5F" w:rsidRDefault="00840E35" w:rsidP="00270A54">
      <w:pPr>
        <w:jc w:val="both"/>
        <w:rPr>
          <w:rFonts w:ascii="Times New Roman" w:hAnsi="Times New Roman" w:cs="Times New Roman"/>
          <w:sz w:val="20"/>
          <w:szCs w:val="20"/>
          <w:lang w:val="en-GB"/>
        </w:rPr>
      </w:pPr>
    </w:p>
    <w:p w14:paraId="0B7C23FE" w14:textId="103A6634" w:rsidR="00C10904" w:rsidRDefault="00C10904" w:rsidP="00270A54">
      <w:pPr>
        <w:jc w:val="both"/>
        <w:rPr>
          <w:rFonts w:ascii="Times New Roman" w:hAnsi="Times New Roman" w:cs="Times New Roman"/>
          <w:sz w:val="20"/>
          <w:szCs w:val="20"/>
          <w:lang w:val="en-GB"/>
        </w:rPr>
      </w:pPr>
      <w:r w:rsidRPr="00FE41C2">
        <w:rPr>
          <w:rFonts w:ascii="Times New Roman" w:hAnsi="Times New Roman" w:cs="Times New Roman"/>
          <w:b/>
          <w:bCs/>
          <w:sz w:val="20"/>
          <w:szCs w:val="20"/>
          <w:lang w:val="en-GB"/>
        </w:rPr>
        <w:t xml:space="preserve">Regarding </w:t>
      </w:r>
      <w:r w:rsidR="00FA7CEE">
        <w:rPr>
          <w:rFonts w:ascii="Times New Roman" w:hAnsi="Times New Roman" w:cs="Times New Roman"/>
          <w:b/>
          <w:bCs/>
          <w:sz w:val="20"/>
          <w:szCs w:val="20"/>
          <w:lang w:val="en-GB"/>
        </w:rPr>
        <w:t xml:space="preserve">the </w:t>
      </w:r>
      <w:r w:rsidRPr="00FE41C2">
        <w:rPr>
          <w:rFonts w:ascii="Times New Roman" w:hAnsi="Times New Roman" w:cs="Times New Roman"/>
          <w:b/>
          <w:bCs/>
          <w:sz w:val="20"/>
          <w:szCs w:val="20"/>
          <w:lang w:val="en-GB"/>
        </w:rPr>
        <w:t>FFS the need of reliable transport</w:t>
      </w:r>
      <w:r>
        <w:rPr>
          <w:rFonts w:ascii="Times New Roman" w:hAnsi="Times New Roman" w:cs="Times New Roman"/>
          <w:sz w:val="20"/>
          <w:szCs w:val="20"/>
          <w:lang w:val="en-GB"/>
        </w:rPr>
        <w:t xml:space="preserve">, it is related to whether SLPP is carried as payload over the V2X/ProSe layer using the PC5-U or same as SUPL with TCP/IP over PC5-U. However there is no consensus on the structure of protocol layers in last meeting. We agree with companies’ comments in [422] that reliable transport is beneficial for SLPP if it is carried over V2X/ProSe. </w:t>
      </w:r>
    </w:p>
    <w:p w14:paraId="739594EB" w14:textId="3D19E88F" w:rsidR="00FE41C2" w:rsidRPr="00FE41C2" w:rsidRDefault="00C10904" w:rsidP="00C10904">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sidR="00FE41C2">
        <w:rPr>
          <w:rFonts w:ascii="Times New Roman" w:hAnsi="Times New Roman" w:cs="Times New Roman"/>
          <w:b/>
          <w:bCs/>
          <w:sz w:val="20"/>
          <w:szCs w:val="20"/>
          <w:lang w:val="en-GB"/>
        </w:rPr>
        <w:t>2</w:t>
      </w:r>
      <w:r w:rsidRPr="00FE41C2">
        <w:rPr>
          <w:rFonts w:ascii="Times New Roman" w:hAnsi="Times New Roman" w:cs="Times New Roman"/>
          <w:b/>
          <w:bCs/>
          <w:sz w:val="20"/>
          <w:szCs w:val="20"/>
          <w:lang w:val="en-GB"/>
        </w:rPr>
        <w:t xml:space="preserve">: reliable transport mechanism is needed if SLPP is carried over V2X/ProSe. </w:t>
      </w:r>
    </w:p>
    <w:p w14:paraId="3F031379" w14:textId="6018C1F1" w:rsidR="000D668F" w:rsidRDefault="00FA7CEE" w:rsidP="00270A54">
      <w:pPr>
        <w:jc w:val="both"/>
        <w:rPr>
          <w:rFonts w:ascii="Times New Roman" w:hAnsi="Times New Roman" w:cs="Times New Roman"/>
          <w:sz w:val="20"/>
          <w:szCs w:val="20"/>
          <w:lang w:val="en-GB"/>
        </w:rPr>
      </w:pPr>
      <w:r w:rsidRPr="00FA7CEE">
        <w:rPr>
          <w:rFonts w:ascii="Times New Roman" w:hAnsi="Times New Roman" w:cs="Times New Roman"/>
          <w:b/>
          <w:bCs/>
          <w:sz w:val="20"/>
          <w:szCs w:val="20"/>
          <w:lang w:val="en-GB"/>
        </w:rPr>
        <w:t>Regarding the FFS SLPP message header</w:t>
      </w:r>
      <w:r w:rsidRPr="00FA7CEE">
        <w:rPr>
          <w:rFonts w:ascii="Times New Roman" w:hAnsi="Times New Roman" w:cs="Times New Roman"/>
          <w:sz w:val="20"/>
          <w:szCs w:val="20"/>
          <w:lang w:val="en-GB"/>
        </w:rPr>
        <w:t>, e.g. cast type, session ID, UE ID</w:t>
      </w:r>
      <w:r>
        <w:rPr>
          <w:rFonts w:ascii="Times New Roman" w:hAnsi="Times New Roman" w:cs="Times New Roman"/>
          <w:sz w:val="20"/>
          <w:szCs w:val="20"/>
          <w:lang w:val="en-GB"/>
        </w:rPr>
        <w:t>, we should wait a bit to see whether they are needed.</w:t>
      </w:r>
      <w:r w:rsidR="000D668F">
        <w:rPr>
          <w:rFonts w:ascii="Times New Roman" w:hAnsi="Times New Roman" w:cs="Times New Roman"/>
          <w:sz w:val="20"/>
          <w:szCs w:val="20"/>
          <w:lang w:val="en-GB"/>
        </w:rPr>
        <w:t xml:space="preserve"> The need of session ID was discussed in [10], </w:t>
      </w:r>
      <w:r>
        <w:rPr>
          <w:rFonts w:ascii="Times New Roman" w:hAnsi="Times New Roman" w:cs="Times New Roman"/>
          <w:sz w:val="20"/>
          <w:szCs w:val="20"/>
          <w:lang w:val="en-GB"/>
        </w:rPr>
        <w:t xml:space="preserve"> </w:t>
      </w:r>
      <w:r w:rsidR="000D668F">
        <w:rPr>
          <w:rFonts w:ascii="Times New Roman" w:hAnsi="Times New Roman" w:cs="Times New Roman"/>
          <w:sz w:val="20"/>
          <w:szCs w:val="20"/>
          <w:lang w:val="en-GB"/>
        </w:rPr>
        <w:t>some companies think a single anchor UE can be involved in multiple SLPP sessions, and has no information of location service of target UE. Therefore session ID should be introduced to let anchor UE be aware of this</w:t>
      </w:r>
      <w:r w:rsidR="00831D62">
        <w:rPr>
          <w:rFonts w:ascii="Times New Roman" w:hAnsi="Times New Roman" w:cs="Times New Roman"/>
          <w:sz w:val="20"/>
          <w:szCs w:val="20"/>
          <w:lang w:val="en-GB"/>
        </w:rPr>
        <w:t xml:space="preserve">. To our understanding, it can be achieved based on target UE ID and request/response message between anchor and target UE. It is unclear why dedicated session ID is needed. </w:t>
      </w:r>
    </w:p>
    <w:p w14:paraId="7F7AF81C" w14:textId="2A4F4B28" w:rsidR="00C10904" w:rsidRDefault="000D668F"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t>The</w:t>
      </w:r>
      <w:r w:rsidR="00FA7CEE">
        <w:rPr>
          <w:rFonts w:ascii="Times New Roman" w:hAnsi="Times New Roman" w:cs="Times New Roman"/>
          <w:sz w:val="20"/>
          <w:szCs w:val="20"/>
          <w:lang w:val="en-GB"/>
        </w:rPr>
        <w:t xml:space="preserve"> intention of cast type is to indicate whether the same message is used for unicast, groupcast or broadcast. But the issue is only valid if we agree to use the same message for different cast type. </w:t>
      </w:r>
    </w:p>
    <w:p w14:paraId="02BA5CC3" w14:textId="5054C441" w:rsidR="00FA7CEE" w:rsidRDefault="0080636A" w:rsidP="00270A54">
      <w:pPr>
        <w:jc w:val="both"/>
        <w:rPr>
          <w:rFonts w:ascii="Times New Roman" w:hAnsi="Times New Roman" w:cs="Times New Roman"/>
          <w:sz w:val="20"/>
          <w:szCs w:val="20"/>
          <w:lang w:val="en-GB"/>
        </w:rPr>
      </w:pPr>
      <w:r w:rsidRPr="0080636A">
        <w:rPr>
          <w:rFonts w:ascii="Times New Roman" w:hAnsi="Times New Roman" w:cs="Times New Roman"/>
          <w:b/>
          <w:bCs/>
          <w:sz w:val="20"/>
          <w:szCs w:val="20"/>
          <w:lang w:val="en-GB"/>
        </w:rPr>
        <w:t>Regarding the FFS The SLPP ASN.1 design should allow for "selective ASN.1 compilation".</w:t>
      </w:r>
      <w:r>
        <w:rPr>
          <w:rFonts w:ascii="Times New Roman" w:hAnsi="Times New Roman" w:cs="Times New Roman"/>
          <w:sz w:val="20"/>
          <w:szCs w:val="20"/>
          <w:lang w:val="en-GB"/>
        </w:rPr>
        <w:t xml:space="preserve">, as mentioned in [11], the intension is to allow the low cost devices only need to compile the ASN.1 for supported functionality. Therefore the SLPP message is organized/consist of individual IEs for different functionality group, e.g. an IE common for all positioning methods, and separate IEs for different positioning methods, and IEs are defined as an OCTET STRING.  We see the benefit for such approach. </w:t>
      </w:r>
    </w:p>
    <w:p w14:paraId="1D235D12" w14:textId="7E91B290" w:rsidR="000E6587" w:rsidRPr="000E6587" w:rsidRDefault="0080636A" w:rsidP="00270A54">
      <w:pPr>
        <w:jc w:val="both"/>
        <w:rPr>
          <w:rFonts w:ascii="Times New Roman" w:hAnsi="Times New Roman" w:cs="Times New Roman"/>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sidRPr="00FE41C2">
        <w:rPr>
          <w:rFonts w:ascii="Times New Roman" w:hAnsi="Times New Roman" w:cs="Times New Roman"/>
          <w:b/>
          <w:bCs/>
          <w:sz w:val="20"/>
          <w:szCs w:val="20"/>
          <w:lang w:val="en-GB"/>
        </w:rPr>
        <w:t xml:space="preserve">: </w:t>
      </w:r>
      <w:r w:rsidRPr="0080636A">
        <w:rPr>
          <w:rFonts w:ascii="Times New Roman" w:hAnsi="Times New Roman" w:cs="Times New Roman"/>
          <w:b/>
          <w:bCs/>
          <w:sz w:val="20"/>
          <w:szCs w:val="20"/>
          <w:lang w:val="en-GB"/>
        </w:rPr>
        <w:t>The SLPP ASN.1 design should allow "selective ASN.1 compilation"</w:t>
      </w:r>
      <w:r>
        <w:rPr>
          <w:rFonts w:ascii="Times New Roman" w:hAnsi="Times New Roman" w:cs="Times New Roman"/>
          <w:b/>
          <w:bCs/>
          <w:sz w:val="20"/>
          <w:szCs w:val="20"/>
          <w:lang w:val="en-GB"/>
        </w:rPr>
        <w:t xml:space="preserve">, i.e. </w:t>
      </w:r>
      <w:r w:rsidR="0088653C" w:rsidRPr="0088653C">
        <w:rPr>
          <w:rFonts w:ascii="Times New Roman" w:hAnsi="Times New Roman" w:cs="Times New Roman"/>
          <w:b/>
          <w:bCs/>
          <w:sz w:val="20"/>
          <w:szCs w:val="20"/>
          <w:lang w:val="en-GB"/>
        </w:rPr>
        <w:t xml:space="preserve">The overall SLPP functionality is divided into "groups", where each group is defined as a separate ASN.1 module. A "group" may correspond to a positioning method, but other grouping may also be possible. An implementation needs to compile only the SLPP modules which contain a supported "group" (functionality, positioning method, etc.). </w:t>
      </w:r>
      <w:r w:rsidRPr="00FE41C2">
        <w:rPr>
          <w:rFonts w:ascii="Times New Roman" w:hAnsi="Times New Roman" w:cs="Times New Roman"/>
          <w:b/>
          <w:bCs/>
          <w:sz w:val="20"/>
          <w:szCs w:val="20"/>
          <w:lang w:val="en-GB"/>
        </w:rPr>
        <w:t xml:space="preserve"> </w:t>
      </w:r>
    </w:p>
    <w:p w14:paraId="640F9B85" w14:textId="64185AD3" w:rsidR="000E6587" w:rsidRDefault="0088653C" w:rsidP="000968B3">
      <w:pPr>
        <w:jc w:val="both"/>
        <w:rPr>
          <w:rFonts w:ascii="Times New Roman" w:hAnsi="Times New Roman" w:cs="Times New Roman"/>
          <w:sz w:val="20"/>
          <w:szCs w:val="20"/>
        </w:rPr>
      </w:pPr>
      <w:r>
        <w:rPr>
          <w:rFonts w:ascii="Times New Roman" w:hAnsi="Times New Roman" w:cs="Times New Roman"/>
          <w:sz w:val="20"/>
          <w:szCs w:val="20"/>
        </w:rPr>
        <w:t xml:space="preserve">The updated TS 38.355 v0.0.3 based on proposal 1 is provided in [12]. </w:t>
      </w:r>
    </w:p>
    <w:p w14:paraId="156140AC" w14:textId="7C4D6153" w:rsidR="00DE06F8" w:rsidRDefault="00DE06F8" w:rsidP="000968B3">
      <w:pPr>
        <w:jc w:val="both"/>
        <w:rPr>
          <w:rFonts w:ascii="Times New Roman" w:hAnsi="Times New Roman" w:cs="Times New Roman"/>
          <w:sz w:val="20"/>
          <w:szCs w:val="20"/>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4</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use TS38.355 v0.0.3 as baseline to capture agreements made in the meeting. </w:t>
      </w:r>
      <w:r w:rsidRPr="0080636A">
        <w:rPr>
          <w:rFonts w:ascii="Times New Roman" w:hAnsi="Times New Roman" w:cs="Times New Roman"/>
          <w:b/>
          <w:bCs/>
          <w:sz w:val="20"/>
          <w:szCs w:val="20"/>
          <w:lang w:val="en-GB"/>
        </w:rPr>
        <w:t xml:space="preserve"> </w:t>
      </w: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40D9A891" w14:textId="77777777" w:rsidR="00FA7CEE" w:rsidRDefault="00FA7CEE" w:rsidP="00FA7CEE">
      <w:pPr>
        <w:jc w:val="both"/>
        <w:rPr>
          <w:rFonts w:ascii="Times New Roman" w:hAnsi="Times New Roman" w:cs="Times New Roman"/>
          <w:b/>
          <w:bCs/>
          <w:sz w:val="20"/>
          <w:szCs w:val="20"/>
          <w:lang w:val="en-GB"/>
        </w:rPr>
      </w:pPr>
      <w:bookmarkStart w:id="3" w:name="_Ref434066290"/>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Capture following FFS, agreements in the TS 38.355 v0.0.3:</w:t>
      </w:r>
    </w:p>
    <w:p w14:paraId="7924A38E" w14:textId="77777777" w:rsidR="00FA7CEE" w:rsidRPr="00FE41C2" w:rsidRDefault="00FA7CEE" w:rsidP="00FA7CEE">
      <w:pPr>
        <w:pStyle w:val="ListParagraph"/>
        <w:numPr>
          <w:ilvl w:val="0"/>
          <w:numId w:val="17"/>
        </w:numPr>
        <w:jc w:val="both"/>
        <w:rPr>
          <w:lang w:val="en-GB"/>
        </w:rPr>
      </w:pPr>
      <w:r w:rsidRPr="00FE41C2">
        <w:rPr>
          <w:b/>
          <w:bCs/>
          <w:lang w:val="en-GB"/>
        </w:rPr>
        <w:t xml:space="preserve">SLPP acronym </w:t>
      </w:r>
    </w:p>
    <w:p w14:paraId="0DA37979" w14:textId="77777777" w:rsidR="00FA7CEE" w:rsidRDefault="00FA7CEE" w:rsidP="00FA7CEE">
      <w:pPr>
        <w:pStyle w:val="ListParagraph"/>
        <w:numPr>
          <w:ilvl w:val="0"/>
          <w:numId w:val="17"/>
        </w:numPr>
        <w:jc w:val="both"/>
        <w:rPr>
          <w:b/>
          <w:bCs/>
          <w:lang w:val="en-GB"/>
        </w:rPr>
      </w:pPr>
      <w:r>
        <w:rPr>
          <w:b/>
          <w:bCs/>
          <w:lang w:val="en-GB"/>
        </w:rPr>
        <w:t xml:space="preserve">Message structure and </w:t>
      </w:r>
      <w:r w:rsidRPr="00FE41C2">
        <w:rPr>
          <w:b/>
          <w:bCs/>
          <w:lang w:val="en-GB"/>
        </w:rPr>
        <w:t>transaction ID</w:t>
      </w:r>
    </w:p>
    <w:p w14:paraId="5377C63C" w14:textId="34FCDD3D" w:rsidR="00FA7CEE" w:rsidRDefault="00FA7CEE" w:rsidP="00FA7CEE">
      <w:pPr>
        <w:pStyle w:val="ListParagraph"/>
        <w:numPr>
          <w:ilvl w:val="0"/>
          <w:numId w:val="17"/>
        </w:numPr>
        <w:jc w:val="both"/>
        <w:rPr>
          <w:b/>
          <w:bCs/>
          <w:lang w:val="en-GB"/>
        </w:rPr>
      </w:pPr>
      <w:r>
        <w:rPr>
          <w:b/>
          <w:bCs/>
          <w:lang w:val="en-GB"/>
        </w:rPr>
        <w:t>SLPP related FFS</w:t>
      </w:r>
    </w:p>
    <w:p w14:paraId="32AD1E84" w14:textId="77777777" w:rsidR="00FA7CEE" w:rsidRPr="00FE41C2" w:rsidRDefault="00FA7CEE" w:rsidP="00FA7CEE">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FE41C2">
        <w:rPr>
          <w:rFonts w:ascii="Times New Roman" w:hAnsi="Times New Roman" w:cs="Times New Roman"/>
          <w:b/>
          <w:bCs/>
          <w:sz w:val="20"/>
          <w:szCs w:val="20"/>
          <w:lang w:val="en-GB"/>
        </w:rPr>
        <w:t xml:space="preserve">: reliable transport mechanism is needed if SLPP is carried over V2X/ProSe. </w:t>
      </w:r>
    </w:p>
    <w:p w14:paraId="65289E5F" w14:textId="0057822C" w:rsidR="0088653C" w:rsidRPr="000E6587" w:rsidRDefault="0088653C" w:rsidP="0088653C">
      <w:pPr>
        <w:jc w:val="both"/>
        <w:rPr>
          <w:rFonts w:ascii="Times New Roman" w:hAnsi="Times New Roman" w:cs="Times New Roman"/>
          <w:sz w:val="20"/>
          <w:szCs w:val="20"/>
          <w:lang w:val="en-GB"/>
        </w:rPr>
      </w:pPr>
      <w:r w:rsidRPr="00FE41C2">
        <w:rPr>
          <w:rFonts w:ascii="Times New Roman" w:hAnsi="Times New Roman" w:cs="Times New Roman"/>
          <w:b/>
          <w:bCs/>
          <w:sz w:val="20"/>
          <w:szCs w:val="20"/>
          <w:lang w:val="en-GB"/>
        </w:rPr>
        <w:lastRenderedPageBreak/>
        <w:t xml:space="preserve">Proposal </w:t>
      </w:r>
      <w:r>
        <w:rPr>
          <w:rFonts w:ascii="Times New Roman" w:hAnsi="Times New Roman" w:cs="Times New Roman"/>
          <w:b/>
          <w:bCs/>
          <w:sz w:val="20"/>
          <w:szCs w:val="20"/>
          <w:lang w:val="en-GB"/>
        </w:rPr>
        <w:t>3</w:t>
      </w:r>
      <w:r w:rsidRPr="00FE41C2">
        <w:rPr>
          <w:rFonts w:ascii="Times New Roman" w:hAnsi="Times New Roman" w:cs="Times New Roman"/>
          <w:b/>
          <w:bCs/>
          <w:sz w:val="20"/>
          <w:szCs w:val="20"/>
          <w:lang w:val="en-GB"/>
        </w:rPr>
        <w:t xml:space="preserve">: </w:t>
      </w:r>
      <w:r w:rsidRPr="0080636A">
        <w:rPr>
          <w:rFonts w:ascii="Times New Roman" w:hAnsi="Times New Roman" w:cs="Times New Roman"/>
          <w:b/>
          <w:bCs/>
          <w:sz w:val="20"/>
          <w:szCs w:val="20"/>
          <w:lang w:val="en-GB"/>
        </w:rPr>
        <w:t>The SLPP ASN.1 design should allow "selective ASN.1 compilation"</w:t>
      </w:r>
      <w:r>
        <w:rPr>
          <w:rFonts w:ascii="Times New Roman" w:hAnsi="Times New Roman" w:cs="Times New Roman"/>
          <w:b/>
          <w:bCs/>
          <w:sz w:val="20"/>
          <w:szCs w:val="20"/>
          <w:lang w:val="en-GB"/>
        </w:rPr>
        <w:t xml:space="preserve">, i.e. </w:t>
      </w:r>
      <w:r w:rsidRPr="0088653C">
        <w:rPr>
          <w:rFonts w:ascii="Times New Roman" w:hAnsi="Times New Roman" w:cs="Times New Roman"/>
          <w:b/>
          <w:bCs/>
          <w:sz w:val="20"/>
          <w:szCs w:val="20"/>
          <w:lang w:val="en-GB"/>
        </w:rPr>
        <w:t xml:space="preserve">The overall SLPP functionality is divided into "groups", where each group is defined as a separate ASN.1 module. A "group" may correspond to a positioning method, but other grouping may also be possible. An implementation needs to compile only the SLPP modules which contain a supported "group" (functionality, positioning method, etc.). </w:t>
      </w:r>
      <w:r w:rsidRPr="00FE41C2">
        <w:rPr>
          <w:rFonts w:ascii="Times New Roman" w:hAnsi="Times New Roman" w:cs="Times New Roman"/>
          <w:b/>
          <w:bCs/>
          <w:sz w:val="20"/>
          <w:szCs w:val="20"/>
          <w:lang w:val="en-GB"/>
        </w:rPr>
        <w:t xml:space="preserve"> </w:t>
      </w:r>
    </w:p>
    <w:p w14:paraId="5A631307" w14:textId="77777777" w:rsidR="00DE06F8" w:rsidRDefault="00DE06F8" w:rsidP="00DE06F8">
      <w:pPr>
        <w:jc w:val="both"/>
        <w:rPr>
          <w:rFonts w:ascii="Times New Roman" w:hAnsi="Times New Roman" w:cs="Times New Roman"/>
          <w:sz w:val="20"/>
          <w:szCs w:val="20"/>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4</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use TS38.355 v0.0.3 as baseline to capture agreements made in the meeting. </w:t>
      </w:r>
      <w:r w:rsidRPr="0080636A">
        <w:rPr>
          <w:rFonts w:ascii="Times New Roman" w:hAnsi="Times New Roman" w:cs="Times New Roman"/>
          <w:b/>
          <w:bCs/>
          <w:sz w:val="20"/>
          <w:szCs w:val="20"/>
          <w:lang w:val="en-GB"/>
        </w:rPr>
        <w:t xml:space="preserve"> </w:t>
      </w:r>
    </w:p>
    <w:p w14:paraId="63C04726" w14:textId="77777777" w:rsidR="00FA7CEE" w:rsidRPr="00DE06F8" w:rsidRDefault="00FA7CEE" w:rsidP="00FA7CEE">
      <w:pPr>
        <w:jc w:val="both"/>
        <w:rPr>
          <w:b/>
          <w:bCs/>
        </w:rPr>
      </w:pPr>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t>Reference</w:t>
      </w:r>
      <w:bookmarkEnd w:id="3"/>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57A41AF4" w14:textId="779DA4C0" w:rsidR="0066347E" w:rsidRPr="0066347E" w:rsidRDefault="0066347E" w:rsidP="0066347E">
      <w:pPr>
        <w:pStyle w:val="Doc-title"/>
        <w:spacing w:after="60"/>
        <w:jc w:val="both"/>
        <w:rPr>
          <w:rFonts w:ascii="Times New Roman" w:hAnsi="Times New Roman" w:cs="Times New Roman"/>
          <w:sz w:val="20"/>
        </w:rPr>
      </w:pPr>
      <w:r w:rsidRPr="0066347E">
        <w:rPr>
          <w:rFonts w:ascii="Times New Roman" w:hAnsi="Times New Roman" w:cs="Times New Roman"/>
          <w:sz w:val="20"/>
        </w:rPr>
        <w:t>[2] TS 36.331</w:t>
      </w:r>
    </w:p>
    <w:p w14:paraId="56250F6C" w14:textId="14B5E521" w:rsidR="0066347E" w:rsidRPr="0066347E" w:rsidRDefault="0066347E" w:rsidP="0066347E">
      <w:pPr>
        <w:pStyle w:val="Doc-title"/>
        <w:spacing w:after="60"/>
        <w:jc w:val="both"/>
        <w:rPr>
          <w:rFonts w:ascii="Times New Roman" w:hAnsi="Times New Roman" w:cs="Times New Roman"/>
          <w:sz w:val="20"/>
        </w:rPr>
      </w:pPr>
      <w:r w:rsidRPr="0066347E">
        <w:rPr>
          <w:rFonts w:ascii="Times New Roman" w:hAnsi="Times New Roman" w:cs="Times New Roman"/>
          <w:sz w:val="20"/>
        </w:rPr>
        <w:t>[3] TS 37.355</w:t>
      </w:r>
    </w:p>
    <w:p w14:paraId="79B8E470" w14:textId="1A23295D" w:rsidR="0066347E" w:rsidRDefault="0066347E" w:rsidP="0066347E">
      <w:pPr>
        <w:pStyle w:val="Doc-title"/>
        <w:spacing w:after="60"/>
        <w:jc w:val="both"/>
        <w:rPr>
          <w:rFonts w:ascii="Times New Roman" w:hAnsi="Times New Roman" w:cs="Times New Roman"/>
          <w:sz w:val="20"/>
        </w:rPr>
      </w:pPr>
      <w:r w:rsidRPr="0066347E">
        <w:rPr>
          <w:rFonts w:ascii="Times New Roman" w:hAnsi="Times New Roman" w:cs="Times New Roman"/>
          <w:sz w:val="20"/>
        </w:rPr>
        <w:t>[4] TS 38.331</w:t>
      </w:r>
    </w:p>
    <w:p w14:paraId="51F69BBE" w14:textId="5379C62E" w:rsidR="00641559" w:rsidRPr="00641559" w:rsidRDefault="00641559" w:rsidP="00641559">
      <w:pPr>
        <w:pStyle w:val="Doc-title"/>
        <w:spacing w:after="60"/>
        <w:jc w:val="both"/>
        <w:rPr>
          <w:rFonts w:ascii="Times New Roman" w:hAnsi="Times New Roman" w:cs="Times New Roman"/>
          <w:sz w:val="20"/>
        </w:rPr>
      </w:pPr>
      <w:r w:rsidRPr="00641559">
        <w:rPr>
          <w:rFonts w:ascii="Times New Roman" w:hAnsi="Times New Roman" w:cs="Times New Roman"/>
          <w:sz w:val="20"/>
        </w:rPr>
        <w:t>[5] R2-2300409</w:t>
      </w:r>
      <w:r w:rsidRPr="00641559">
        <w:rPr>
          <w:rFonts w:ascii="Times New Roman" w:hAnsi="Times New Roman" w:cs="Times New Roman"/>
          <w:sz w:val="20"/>
        </w:rPr>
        <w:tab/>
        <w:t>Considerations on new SLPP specification</w:t>
      </w:r>
      <w:r w:rsidRPr="00641559">
        <w:rPr>
          <w:rFonts w:ascii="Times New Roman" w:hAnsi="Times New Roman" w:cs="Times New Roman"/>
          <w:sz w:val="20"/>
        </w:rPr>
        <w:tab/>
        <w:t>Intel Corporation</w:t>
      </w:r>
    </w:p>
    <w:p w14:paraId="01B4A55C" w14:textId="7C2FA39E" w:rsidR="00641559" w:rsidRDefault="00641559" w:rsidP="00641559">
      <w:pPr>
        <w:pStyle w:val="Doc-title"/>
        <w:spacing w:after="60"/>
        <w:jc w:val="both"/>
        <w:rPr>
          <w:rFonts w:ascii="Times New Roman" w:hAnsi="Times New Roman" w:cs="Times New Roman"/>
          <w:sz w:val="20"/>
        </w:rPr>
      </w:pPr>
      <w:r w:rsidRPr="00641559">
        <w:rPr>
          <w:rFonts w:ascii="Times New Roman" w:hAnsi="Times New Roman" w:cs="Times New Roman"/>
          <w:sz w:val="20"/>
        </w:rPr>
        <w:t>[6] R2-2302147</w:t>
      </w:r>
      <w:r w:rsidRPr="00641559">
        <w:rPr>
          <w:rFonts w:ascii="Times New Roman" w:hAnsi="Times New Roman" w:cs="Times New Roman"/>
          <w:sz w:val="20"/>
        </w:rPr>
        <w:tab/>
        <w:t>[AT121][411][POS] SLPP specification (Intel)</w:t>
      </w:r>
      <w:r w:rsidRPr="00641559">
        <w:rPr>
          <w:rFonts w:ascii="Times New Roman" w:hAnsi="Times New Roman" w:cs="Times New Roman"/>
          <w:sz w:val="20"/>
        </w:rPr>
        <w:tab/>
        <w:t>Intel Corporation</w:t>
      </w:r>
    </w:p>
    <w:p w14:paraId="4AA4DA69" w14:textId="30EF7C16" w:rsidR="00641559" w:rsidRPr="001F3D4B" w:rsidRDefault="00641559" w:rsidP="001F3D4B">
      <w:pPr>
        <w:pStyle w:val="Doc-title"/>
        <w:spacing w:after="60"/>
        <w:jc w:val="both"/>
        <w:rPr>
          <w:rFonts w:ascii="Times New Roman" w:hAnsi="Times New Roman" w:cs="Times New Roman"/>
          <w:sz w:val="20"/>
        </w:rPr>
      </w:pPr>
      <w:r w:rsidRPr="001F3D4B">
        <w:rPr>
          <w:rFonts w:ascii="Times New Roman" w:hAnsi="Times New Roman" w:cs="Times New Roman"/>
          <w:sz w:val="20"/>
        </w:rPr>
        <w:t xml:space="preserve">[7] </w:t>
      </w:r>
      <w:r w:rsidR="001F3D4B" w:rsidRPr="001F3D4B">
        <w:rPr>
          <w:rFonts w:ascii="Times New Roman" w:hAnsi="Times New Roman" w:cs="Times New Roman"/>
          <w:sz w:val="20"/>
        </w:rPr>
        <w:t>RP-230328</w:t>
      </w:r>
      <w:r w:rsidR="001F3D4B" w:rsidRPr="001F3D4B">
        <w:rPr>
          <w:rFonts w:ascii="Times New Roman" w:hAnsi="Times New Roman" w:cs="Times New Roman"/>
          <w:sz w:val="20"/>
        </w:rPr>
        <w:tab/>
        <w:t>Revised WID: Expanded and Improved NR Positioning</w:t>
      </w:r>
      <w:r w:rsidR="001F3D4B" w:rsidRPr="001F3D4B">
        <w:rPr>
          <w:rFonts w:ascii="Times New Roman" w:hAnsi="Times New Roman" w:cs="Times New Roman"/>
          <w:sz w:val="20"/>
        </w:rPr>
        <w:tab/>
        <w:t>Intel Corporation</w:t>
      </w:r>
    </w:p>
    <w:p w14:paraId="44E05AEA" w14:textId="3C9ADA4B" w:rsidR="0043373B" w:rsidRPr="000E6587" w:rsidRDefault="000E6587" w:rsidP="000E6587">
      <w:pPr>
        <w:pStyle w:val="Doc-title"/>
        <w:spacing w:after="60"/>
        <w:jc w:val="both"/>
        <w:rPr>
          <w:rFonts w:ascii="Times New Roman" w:hAnsi="Times New Roman" w:cs="Times New Roman"/>
          <w:sz w:val="20"/>
        </w:rPr>
      </w:pPr>
      <w:r w:rsidRPr="000E6587">
        <w:rPr>
          <w:rFonts w:ascii="Times New Roman" w:hAnsi="Times New Roman" w:cs="Times New Roman"/>
          <w:sz w:val="20"/>
        </w:rPr>
        <w:t xml:space="preserve">[8] </w:t>
      </w:r>
      <w:r w:rsidR="0043373B" w:rsidRPr="000E6587">
        <w:rPr>
          <w:rFonts w:ascii="Times New Roman" w:hAnsi="Times New Roman" w:cs="Times New Roman"/>
          <w:sz w:val="20"/>
        </w:rPr>
        <w:t>R2-2304296</w:t>
      </w:r>
      <w:r w:rsidR="0043373B" w:rsidRPr="000E6587">
        <w:rPr>
          <w:rFonts w:ascii="Times New Roman" w:hAnsi="Times New Roman" w:cs="Times New Roman"/>
          <w:sz w:val="20"/>
        </w:rPr>
        <w:tab/>
        <w:t>[AT121bis-e][422][POS] SLPP specification baseline (Intel)</w:t>
      </w:r>
      <w:r w:rsidR="0043373B" w:rsidRPr="000E6587">
        <w:rPr>
          <w:rFonts w:ascii="Times New Roman" w:hAnsi="Times New Roman" w:cs="Times New Roman"/>
          <w:sz w:val="20"/>
        </w:rPr>
        <w:tab/>
        <w:t>Intel Corporation</w:t>
      </w:r>
      <w:r w:rsidR="0043373B" w:rsidRPr="000E6587">
        <w:rPr>
          <w:rFonts w:ascii="Times New Roman" w:hAnsi="Times New Roman" w:cs="Times New Roman"/>
          <w:sz w:val="20"/>
        </w:rPr>
        <w:tab/>
      </w:r>
    </w:p>
    <w:p w14:paraId="471918E8" w14:textId="6BF44A96" w:rsidR="0043373B" w:rsidRPr="000E6587" w:rsidRDefault="000E6587" w:rsidP="000E6587">
      <w:pPr>
        <w:pStyle w:val="Doc-title"/>
        <w:spacing w:after="60"/>
        <w:jc w:val="both"/>
        <w:rPr>
          <w:rFonts w:ascii="Times New Roman" w:hAnsi="Times New Roman" w:cs="Times New Roman"/>
          <w:sz w:val="20"/>
        </w:rPr>
      </w:pPr>
      <w:r w:rsidRPr="000E6587">
        <w:rPr>
          <w:rFonts w:ascii="Times New Roman" w:hAnsi="Times New Roman" w:cs="Times New Roman"/>
          <w:sz w:val="20"/>
        </w:rPr>
        <w:t xml:space="preserve">[9] </w:t>
      </w:r>
      <w:r w:rsidR="0043373B" w:rsidRPr="000E6587">
        <w:rPr>
          <w:rFonts w:ascii="Times New Roman" w:hAnsi="Times New Roman" w:cs="Times New Roman"/>
          <w:sz w:val="20"/>
        </w:rPr>
        <w:t>R2-2304306</w:t>
      </w:r>
      <w:r w:rsidR="0043373B" w:rsidRPr="000E6587">
        <w:rPr>
          <w:rFonts w:ascii="Times New Roman" w:hAnsi="Times New Roman" w:cs="Times New Roman"/>
          <w:sz w:val="20"/>
        </w:rPr>
        <w:tab/>
        <w:t>TS 38.355 skeleton</w:t>
      </w:r>
      <w:r w:rsidR="0043373B" w:rsidRPr="000E6587">
        <w:rPr>
          <w:rFonts w:ascii="Times New Roman" w:hAnsi="Times New Roman" w:cs="Times New Roman"/>
          <w:sz w:val="20"/>
        </w:rPr>
        <w:tab/>
        <w:t>Intel Corporation</w:t>
      </w:r>
      <w:r w:rsidR="0043373B" w:rsidRPr="000E6587">
        <w:rPr>
          <w:rFonts w:ascii="Times New Roman" w:hAnsi="Times New Roman" w:cs="Times New Roman"/>
          <w:sz w:val="20"/>
        </w:rPr>
        <w:tab/>
        <w:t>draft TS</w:t>
      </w:r>
      <w:r w:rsidR="0043373B" w:rsidRPr="000E6587">
        <w:rPr>
          <w:rFonts w:ascii="Times New Roman" w:hAnsi="Times New Roman" w:cs="Times New Roman"/>
          <w:sz w:val="20"/>
        </w:rPr>
        <w:tab/>
        <w:t>Rel-18</w:t>
      </w:r>
      <w:r w:rsidR="0043373B" w:rsidRPr="000E6587">
        <w:rPr>
          <w:rFonts w:ascii="Times New Roman" w:hAnsi="Times New Roman" w:cs="Times New Roman"/>
          <w:sz w:val="20"/>
        </w:rPr>
        <w:tab/>
        <w:t>38.355</w:t>
      </w:r>
      <w:r w:rsidR="0043373B" w:rsidRPr="000E6587">
        <w:rPr>
          <w:rFonts w:ascii="Times New Roman" w:hAnsi="Times New Roman" w:cs="Times New Roman"/>
          <w:sz w:val="20"/>
        </w:rPr>
        <w:tab/>
        <w:t>0.0.2</w:t>
      </w:r>
    </w:p>
    <w:p w14:paraId="746ED0EA" w14:textId="1587A428" w:rsidR="00364E64" w:rsidRDefault="000E6587" w:rsidP="000E6587">
      <w:pPr>
        <w:pStyle w:val="Doc-title"/>
        <w:spacing w:after="60"/>
        <w:jc w:val="both"/>
        <w:rPr>
          <w:rFonts w:ascii="Times New Roman" w:hAnsi="Times New Roman" w:cs="Times New Roman"/>
          <w:sz w:val="20"/>
        </w:rPr>
      </w:pPr>
      <w:r w:rsidRPr="000E6587">
        <w:rPr>
          <w:rFonts w:ascii="Times New Roman" w:hAnsi="Times New Roman" w:cs="Times New Roman"/>
          <w:sz w:val="20"/>
        </w:rPr>
        <w:t>[10] R2-2304302</w:t>
      </w:r>
      <w:r w:rsidRPr="000E6587">
        <w:rPr>
          <w:rFonts w:ascii="Times New Roman" w:hAnsi="Times New Roman" w:cs="Times New Roman"/>
          <w:sz w:val="20"/>
        </w:rPr>
        <w:tab/>
        <w:t>Report of [AT121bis-e][429][POS] Session-based SLPP (Samsung)</w:t>
      </w:r>
      <w:r w:rsidRPr="000E6587">
        <w:rPr>
          <w:rFonts w:ascii="Times New Roman" w:hAnsi="Times New Roman" w:cs="Times New Roman"/>
          <w:sz w:val="20"/>
        </w:rPr>
        <w:tab/>
        <w:t>Samsung</w:t>
      </w:r>
    </w:p>
    <w:p w14:paraId="0FB13F91" w14:textId="62509500" w:rsidR="00FA7CEE" w:rsidRDefault="00FA7CEE" w:rsidP="00FA7CEE">
      <w:pPr>
        <w:pStyle w:val="Doc-title"/>
        <w:spacing w:after="60"/>
        <w:jc w:val="both"/>
        <w:rPr>
          <w:rFonts w:ascii="Times New Roman" w:hAnsi="Times New Roman" w:cs="Times New Roman"/>
          <w:sz w:val="20"/>
        </w:rPr>
      </w:pPr>
      <w:r w:rsidRPr="00FA7CEE">
        <w:rPr>
          <w:rFonts w:ascii="Times New Roman" w:hAnsi="Times New Roman" w:cs="Times New Roman"/>
          <w:sz w:val="20"/>
        </w:rPr>
        <w:t>[11] R2-2303591</w:t>
      </w:r>
      <w:r w:rsidRPr="00FA7CEE">
        <w:rPr>
          <w:rFonts w:ascii="Times New Roman" w:hAnsi="Times New Roman" w:cs="Times New Roman"/>
          <w:sz w:val="20"/>
        </w:rPr>
        <w:tab/>
        <w:t>Sidelink Positioning Protocol (SLPP) Signaling and Procedures</w:t>
      </w:r>
      <w:r w:rsidRPr="00FA7CEE">
        <w:rPr>
          <w:rFonts w:ascii="Times New Roman" w:hAnsi="Times New Roman" w:cs="Times New Roman"/>
          <w:sz w:val="20"/>
        </w:rPr>
        <w:tab/>
        <w:t>Qualcomm Incorporated</w:t>
      </w:r>
    </w:p>
    <w:p w14:paraId="48710FD2" w14:textId="41F348D2" w:rsidR="0088653C" w:rsidRPr="0088653C" w:rsidRDefault="0088653C" w:rsidP="0088653C">
      <w:pPr>
        <w:pStyle w:val="Doc-title"/>
        <w:spacing w:after="60"/>
        <w:jc w:val="both"/>
        <w:rPr>
          <w:rFonts w:ascii="Times New Roman" w:hAnsi="Times New Roman" w:cs="Times New Roman"/>
          <w:sz w:val="20"/>
        </w:rPr>
      </w:pPr>
      <w:r w:rsidRPr="0088653C">
        <w:rPr>
          <w:rFonts w:ascii="Times New Roman" w:hAnsi="Times New Roman" w:cs="Times New Roman"/>
          <w:sz w:val="20"/>
        </w:rPr>
        <w:t xml:space="preserve">[12] </w:t>
      </w:r>
      <w:r w:rsidR="001607AA" w:rsidRPr="001607AA">
        <w:rPr>
          <w:rFonts w:ascii="Times New Roman" w:hAnsi="Times New Roman" w:cs="Times New Roman"/>
          <w:sz w:val="20"/>
        </w:rPr>
        <w:t>R2-23054</w:t>
      </w:r>
      <w:r w:rsidR="001607AA">
        <w:rPr>
          <w:rFonts w:ascii="Times New Roman" w:hAnsi="Times New Roman" w:cs="Times New Roman"/>
          <w:sz w:val="20"/>
        </w:rPr>
        <w:t>39</w:t>
      </w:r>
      <w:r w:rsidRPr="000E6587">
        <w:rPr>
          <w:rFonts w:ascii="Times New Roman" w:hAnsi="Times New Roman" w:cs="Times New Roman"/>
          <w:sz w:val="20"/>
        </w:rPr>
        <w:tab/>
        <w:t xml:space="preserve">TS 38.355 </w:t>
      </w:r>
      <w:r>
        <w:rPr>
          <w:rFonts w:ascii="Times New Roman" w:hAnsi="Times New Roman" w:cs="Times New Roman"/>
          <w:sz w:val="20"/>
        </w:rPr>
        <w:t xml:space="preserve">v 0.0.3 </w:t>
      </w:r>
      <w:r w:rsidRPr="000E6587">
        <w:rPr>
          <w:rFonts w:ascii="Times New Roman" w:hAnsi="Times New Roman" w:cs="Times New Roman"/>
          <w:sz w:val="20"/>
        </w:rPr>
        <w:tab/>
        <w:t>Intel Corporation</w:t>
      </w:r>
    </w:p>
    <w:sectPr w:rsidR="0088653C" w:rsidRPr="0088653C"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A69D7" w14:textId="77777777" w:rsidR="00067491" w:rsidRDefault="00067491" w:rsidP="008A375A">
      <w:pPr>
        <w:spacing w:after="0" w:line="240" w:lineRule="auto"/>
      </w:pPr>
      <w:r>
        <w:separator/>
      </w:r>
    </w:p>
  </w:endnote>
  <w:endnote w:type="continuationSeparator" w:id="0">
    <w:p w14:paraId="22790FAC" w14:textId="77777777" w:rsidR="00067491" w:rsidRDefault="00067491" w:rsidP="008A375A">
      <w:pPr>
        <w:spacing w:after="0" w:line="240" w:lineRule="auto"/>
      </w:pPr>
      <w:r>
        <w:continuationSeparator/>
      </w:r>
    </w:p>
  </w:endnote>
  <w:endnote w:type="continuationNotice" w:id="1">
    <w:p w14:paraId="50AEA620" w14:textId="77777777" w:rsidR="00067491" w:rsidRDefault="000674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05FDF" w14:textId="77777777" w:rsidR="00067491" w:rsidRDefault="00067491" w:rsidP="008A375A">
      <w:pPr>
        <w:spacing w:after="0" w:line="240" w:lineRule="auto"/>
      </w:pPr>
      <w:r>
        <w:separator/>
      </w:r>
    </w:p>
  </w:footnote>
  <w:footnote w:type="continuationSeparator" w:id="0">
    <w:p w14:paraId="5582ABD2" w14:textId="77777777" w:rsidR="00067491" w:rsidRDefault="00067491" w:rsidP="008A375A">
      <w:pPr>
        <w:spacing w:after="0" w:line="240" w:lineRule="auto"/>
      </w:pPr>
      <w:r>
        <w:continuationSeparator/>
      </w:r>
    </w:p>
  </w:footnote>
  <w:footnote w:type="continuationNotice" w:id="1">
    <w:p w14:paraId="3E545A7D" w14:textId="77777777" w:rsidR="00067491" w:rsidRDefault="000674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3"/>
  </w:num>
  <w:num w:numId="2" w16cid:durableId="1604000034">
    <w:abstractNumId w:val="5"/>
  </w:num>
  <w:num w:numId="3" w16cid:durableId="1554728005">
    <w:abstractNumId w:val="4"/>
  </w:num>
  <w:num w:numId="4" w16cid:durableId="2122914879">
    <w:abstractNumId w:val="10"/>
  </w:num>
  <w:num w:numId="5" w16cid:durableId="907572429">
    <w:abstractNumId w:val="15"/>
  </w:num>
  <w:num w:numId="6" w16cid:durableId="1084033582">
    <w:abstractNumId w:val="7"/>
  </w:num>
  <w:num w:numId="7" w16cid:durableId="615677275">
    <w:abstractNumId w:val="8"/>
  </w:num>
  <w:num w:numId="8" w16cid:durableId="519852681">
    <w:abstractNumId w:val="13"/>
  </w:num>
  <w:num w:numId="9" w16cid:durableId="793711705">
    <w:abstractNumId w:val="1"/>
  </w:num>
  <w:num w:numId="10" w16cid:durableId="1823308261">
    <w:abstractNumId w:val="9"/>
  </w:num>
  <w:num w:numId="11" w16cid:durableId="1524787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1"/>
  </w:num>
  <w:num w:numId="13" w16cid:durableId="822742455">
    <w:abstractNumId w:val="2"/>
  </w:num>
  <w:num w:numId="14" w16cid:durableId="1245534520">
    <w:abstractNumId w:val="14"/>
  </w:num>
  <w:num w:numId="15" w16cid:durableId="1756779880">
    <w:abstractNumId w:val="6"/>
  </w:num>
  <w:num w:numId="16" w16cid:durableId="1288201817">
    <w:abstractNumId w:val="0"/>
  </w:num>
  <w:num w:numId="17" w16cid:durableId="14447297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5A36"/>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C57"/>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1AF4"/>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AE2"/>
    <w:rsid w:val="003A3C77"/>
    <w:rsid w:val="003A4196"/>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0904"/>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2E9"/>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5A2D"/>
    <w:rsid w:val="00DA6CD7"/>
    <w:rsid w:val="00DA77DD"/>
    <w:rsid w:val="00DA7AA0"/>
    <w:rsid w:val="00DB0E74"/>
    <w:rsid w:val="00DB15F0"/>
    <w:rsid w:val="00DB1FB0"/>
    <w:rsid w:val="00DB221B"/>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1C2B"/>
    <w:rsid w:val="00F81FE1"/>
    <w:rsid w:val="00F82632"/>
    <w:rsid w:val="00F82C2D"/>
    <w:rsid w:val="00F83392"/>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ED8EACB"/>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i.guo@inte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3.xml><?xml version="1.0" encoding="utf-8"?>
<ds:datastoreItem xmlns:ds="http://schemas.openxmlformats.org/officeDocument/2006/customXml" ds:itemID="{0638DA51-DF07-4AD2-A4FE-CEDC67BBAC61}">
  <ds:schemaRefs>
    <ds:schemaRef ds:uri="http://purl.org/dc/dcmitype/"/>
    <ds:schemaRef ds:uri="http://purl.org/dc/terms/"/>
    <ds:schemaRef ds:uri="http://schemas.microsoft.com/office/2006/documentManagement/types"/>
    <ds:schemaRef ds:uri="http://purl.org/dc/elements/1.1/"/>
    <ds:schemaRef ds:uri="a7bc6c04-a6f3-4b85-abcc-278c78dc556b"/>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80530660-24fd-4391-a7a1-d653900fee43"/>
    <ds:schemaRef ds:uri="042397af-7977-45ef-9118-11c18c8623b6"/>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B0546C1E-A304-4019-B9C0-ACC70478B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2630</TotalTime>
  <Pages>4</Pages>
  <Words>1409</Words>
  <Characters>7649</Characters>
  <Application>Microsoft Office Word</Application>
  <DocSecurity>0</DocSecurity>
  <Lines>63</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306</cp:revision>
  <dcterms:created xsi:type="dcterms:W3CDTF">2022-04-20T16:19:00Z</dcterms:created>
  <dcterms:modified xsi:type="dcterms:W3CDTF">2023-05-12T05:25:00Z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