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1D2C7DBF" w:rsidR="00872D44" w:rsidRPr="009B4EA7" w:rsidRDefault="00E15A49" w:rsidP="00E05E6B">
      <w:pPr>
        <w:pBdr>
          <w:top w:val="single" w:sz="4" w:space="1" w:color="auto"/>
        </w:pBdr>
        <w:rPr>
          <w:b/>
          <w:noProof/>
          <w:lang w:val="de-DE" w:eastAsia="fr-FR"/>
        </w:rPr>
      </w:pPr>
      <w:r>
        <w:rPr>
          <w:b/>
          <w:noProof/>
          <w:lang w:val="de-DE" w:eastAsia="fr-FR"/>
        </w:rPr>
        <w:t>3GPP TSG RAN WG2</w:t>
      </w:r>
      <w:r w:rsidR="00F211DB" w:rsidRPr="009B4EA7">
        <w:rPr>
          <w:b/>
          <w:noProof/>
          <w:lang w:val="de-DE" w:eastAsia="fr-FR"/>
        </w:rPr>
        <w:t xml:space="preserve"> </w:t>
      </w:r>
      <w:r w:rsidR="009E2E30">
        <w:rPr>
          <w:b/>
          <w:noProof/>
          <w:lang w:val="de-DE" w:eastAsia="fr-FR"/>
        </w:rPr>
        <w:t>#122</w:t>
      </w:r>
      <w:r w:rsidR="003D5494" w:rsidRPr="009B4EA7">
        <w:rPr>
          <w:b/>
          <w:noProof/>
          <w:lang w:val="de-DE" w:eastAsia="fr-FR"/>
        </w:rPr>
        <w:tab/>
      </w:r>
      <w:r w:rsidR="003D549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872D44" w:rsidRPr="009B4EA7">
        <w:rPr>
          <w:b/>
          <w:noProof/>
          <w:lang w:val="de-DE" w:eastAsia="fr-FR"/>
        </w:rPr>
        <w:tab/>
      </w:r>
      <w:r w:rsidR="00E0689A" w:rsidRPr="009B4EA7">
        <w:rPr>
          <w:b/>
          <w:noProof/>
          <w:lang w:val="de-DE" w:eastAsia="fr-FR"/>
        </w:rPr>
        <w:t xml:space="preserve">     </w:t>
      </w:r>
      <w:r w:rsidR="003D5494" w:rsidRPr="009B4EA7">
        <w:rPr>
          <w:b/>
          <w:noProof/>
          <w:lang w:val="de-DE" w:eastAsia="fr-FR"/>
        </w:rPr>
        <w:tab/>
      </w:r>
      <w:r w:rsidR="00A145D7" w:rsidRPr="009B4EA7">
        <w:rPr>
          <w:b/>
          <w:noProof/>
          <w:lang w:val="de-DE" w:eastAsia="fr-FR"/>
        </w:rPr>
        <w:t xml:space="preserve"> </w:t>
      </w:r>
      <w:r w:rsidR="00AD47FE" w:rsidRPr="009B4EA7">
        <w:rPr>
          <w:b/>
          <w:noProof/>
          <w:lang w:val="de-DE" w:eastAsia="fr-FR"/>
        </w:rPr>
        <w:tab/>
      </w:r>
      <w:r w:rsidR="009B4EA7">
        <w:rPr>
          <w:b/>
          <w:noProof/>
          <w:lang w:val="de-DE" w:eastAsia="fr-FR"/>
        </w:rPr>
        <w:t xml:space="preserve">        </w:t>
      </w:r>
      <w:r w:rsidR="009E2E30">
        <w:rPr>
          <w:b/>
          <w:lang w:val="de-DE"/>
        </w:rPr>
        <w:t>R2-</w:t>
      </w:r>
      <w:r w:rsidR="00E43910" w:rsidRPr="00E43910">
        <w:rPr>
          <w:b/>
          <w:lang w:val="de-DE"/>
        </w:rPr>
        <w:t>2305408</w:t>
      </w:r>
    </w:p>
    <w:p w14:paraId="7A528050" w14:textId="3FC5B02A" w:rsidR="00E43910" w:rsidRPr="00E43910" w:rsidRDefault="009E2E30" w:rsidP="00E43910">
      <w:pPr>
        <w:tabs>
          <w:tab w:val="right" w:pos="9071"/>
        </w:tabs>
        <w:rPr>
          <w:b/>
          <w:lang w:val="de-DE" w:eastAsia="zh-CN"/>
        </w:rPr>
      </w:pPr>
      <w:r>
        <w:rPr>
          <w:b/>
          <w:lang w:val="de-DE" w:eastAsia="zh-CN"/>
        </w:rPr>
        <w:t>Incheon, KR, May 22th – May 26th, 2023</w:t>
      </w:r>
      <w:r w:rsidR="00E43910">
        <w:rPr>
          <w:b/>
          <w:lang w:val="de-DE" w:eastAsia="zh-CN"/>
        </w:rPr>
        <w:tab/>
        <w:t xml:space="preserve">revision of </w:t>
      </w:r>
      <w:r w:rsidR="00E43910" w:rsidRPr="00E43910">
        <w:rPr>
          <w:b/>
          <w:lang w:val="de-DE" w:eastAsia="zh-CN"/>
        </w:rPr>
        <w:t>R2-2303261</w:t>
      </w:r>
    </w:p>
    <w:p w14:paraId="46843326" w14:textId="77777777" w:rsidR="00FD0EF8" w:rsidRPr="00816F3B" w:rsidRDefault="00FD0EF8" w:rsidP="00E05E6B">
      <w:pPr>
        <w:pBdr>
          <w:top w:val="single" w:sz="4" w:space="1" w:color="auto"/>
        </w:pBdr>
        <w:rPr>
          <w:b/>
          <w:kern w:val="2"/>
          <w:lang w:eastAsia="zh-CN"/>
        </w:rPr>
      </w:pPr>
    </w:p>
    <w:p w14:paraId="58AB1E8E" w14:textId="2AB42B0E" w:rsidR="00791306" w:rsidRPr="00816F3B" w:rsidRDefault="00791306" w:rsidP="00E05E6B">
      <w:pPr>
        <w:spacing w:after="60"/>
        <w:ind w:left="1555" w:hanging="1555"/>
        <w:rPr>
          <w:b/>
          <w:kern w:val="2"/>
          <w:lang w:eastAsia="zh-CN"/>
        </w:rPr>
      </w:pPr>
      <w:r w:rsidRPr="00816F3B">
        <w:rPr>
          <w:b/>
          <w:kern w:val="2"/>
          <w:lang w:eastAsia="zh-CN"/>
        </w:rPr>
        <w:t>Agenda Item:</w:t>
      </w:r>
      <w:r w:rsidRPr="00816F3B">
        <w:rPr>
          <w:b/>
          <w:kern w:val="2"/>
          <w:lang w:eastAsia="zh-CN"/>
        </w:rPr>
        <w:tab/>
      </w:r>
      <w:r w:rsidR="00E15A49">
        <w:rPr>
          <w:b/>
          <w:kern w:val="2"/>
          <w:lang w:eastAsia="zh-CN"/>
        </w:rPr>
        <w:t>7.7.3</w:t>
      </w:r>
    </w:p>
    <w:p w14:paraId="37C0210D" w14:textId="77777777" w:rsidR="00791306" w:rsidRPr="00816F3B" w:rsidRDefault="00791306" w:rsidP="00E05E6B">
      <w:pPr>
        <w:spacing w:after="60"/>
        <w:ind w:left="1555" w:hanging="1555"/>
        <w:rPr>
          <w:b/>
          <w:kern w:val="2"/>
          <w:lang w:eastAsia="zh-CN"/>
        </w:rPr>
      </w:pPr>
      <w:r w:rsidRPr="00816F3B">
        <w:rPr>
          <w:b/>
          <w:kern w:val="2"/>
          <w:lang w:eastAsia="zh-CN"/>
        </w:rPr>
        <w:t>Source:</w:t>
      </w:r>
      <w:r w:rsidRPr="00816F3B">
        <w:rPr>
          <w:b/>
          <w:kern w:val="2"/>
          <w:lang w:eastAsia="zh-CN"/>
        </w:rPr>
        <w:tab/>
      </w:r>
      <w:r w:rsidR="00652350" w:rsidRPr="00816F3B">
        <w:rPr>
          <w:b/>
          <w:kern w:val="2"/>
          <w:lang w:eastAsia="zh-CN"/>
        </w:rPr>
        <w:t>Thales</w:t>
      </w:r>
    </w:p>
    <w:p w14:paraId="5FBAC7AB" w14:textId="6E01B08D" w:rsidR="006E5D73" w:rsidRPr="00816F3B" w:rsidRDefault="00791306" w:rsidP="00E05E6B">
      <w:pPr>
        <w:spacing w:after="60"/>
        <w:ind w:left="1555" w:hanging="1555"/>
        <w:rPr>
          <w:b/>
          <w:kern w:val="2"/>
          <w:lang w:eastAsia="zh-CN"/>
        </w:rPr>
      </w:pPr>
      <w:r w:rsidRPr="00816F3B">
        <w:rPr>
          <w:b/>
          <w:kern w:val="2"/>
          <w:lang w:eastAsia="zh-CN"/>
        </w:rPr>
        <w:t>Title:</w:t>
      </w:r>
      <w:r w:rsidRPr="00816F3B">
        <w:rPr>
          <w:b/>
          <w:kern w:val="2"/>
          <w:lang w:eastAsia="zh-CN"/>
        </w:rPr>
        <w:tab/>
      </w:r>
      <w:r w:rsidR="00E0689A" w:rsidRPr="00816F3B">
        <w:rPr>
          <w:b/>
          <w:kern w:val="2"/>
          <w:lang w:eastAsia="zh-CN"/>
        </w:rPr>
        <w:t>Discussion on network verified UE location in NR NTN</w:t>
      </w:r>
    </w:p>
    <w:p w14:paraId="5E7A5110" w14:textId="23D28EBE" w:rsidR="00791306" w:rsidRPr="00816F3B" w:rsidRDefault="00791306" w:rsidP="00E05E6B">
      <w:pPr>
        <w:spacing w:after="60"/>
        <w:ind w:left="1555" w:hanging="1555"/>
        <w:rPr>
          <w:b/>
          <w:kern w:val="2"/>
          <w:lang w:eastAsia="zh-CN"/>
        </w:rPr>
      </w:pPr>
      <w:r w:rsidRPr="00816F3B">
        <w:rPr>
          <w:b/>
          <w:kern w:val="2"/>
          <w:lang w:eastAsia="zh-CN"/>
        </w:rPr>
        <w:t>Docum</w:t>
      </w:r>
      <w:r w:rsidR="00290422" w:rsidRPr="00816F3B">
        <w:rPr>
          <w:b/>
          <w:kern w:val="2"/>
          <w:lang w:eastAsia="zh-CN"/>
        </w:rPr>
        <w:t>ent for:</w:t>
      </w:r>
      <w:r w:rsidR="00235140" w:rsidRPr="00816F3B">
        <w:rPr>
          <w:b/>
          <w:kern w:val="2"/>
          <w:lang w:eastAsia="zh-CN"/>
        </w:rPr>
        <w:tab/>
        <w:t>Discussion</w:t>
      </w:r>
      <w:r w:rsidR="005802CD" w:rsidRPr="00816F3B">
        <w:rPr>
          <w:b/>
          <w:kern w:val="2"/>
          <w:lang w:eastAsia="zh-CN"/>
        </w:rPr>
        <w:t xml:space="preserve"> and decision</w:t>
      </w:r>
    </w:p>
    <w:p w14:paraId="1584AE14" w14:textId="77777777" w:rsidR="00791306" w:rsidRPr="00816F3B" w:rsidRDefault="00791306" w:rsidP="00E05E6B">
      <w:pPr>
        <w:pBdr>
          <w:bottom w:val="single" w:sz="4" w:space="1" w:color="auto"/>
        </w:pBdr>
        <w:rPr>
          <w:b/>
          <w:sz w:val="16"/>
          <w:szCs w:val="16"/>
        </w:rPr>
      </w:pPr>
    </w:p>
    <w:p w14:paraId="1E16F1E3" w14:textId="77777777" w:rsidR="00791306" w:rsidRPr="00816F3B" w:rsidRDefault="00791306" w:rsidP="00E05E6B">
      <w:pPr>
        <w:pStyle w:val="Heading1"/>
      </w:pPr>
      <w:bookmarkStart w:id="0" w:name="_Ref124589705"/>
      <w:bookmarkStart w:id="1" w:name="_Ref129681862"/>
      <w:r w:rsidRPr="00816F3B">
        <w:t>Introduction</w:t>
      </w:r>
      <w:bookmarkEnd w:id="0"/>
      <w:bookmarkEnd w:id="1"/>
    </w:p>
    <w:p w14:paraId="68B8FDAB" w14:textId="666FDD1C" w:rsidR="004E07A1" w:rsidRPr="00816F3B" w:rsidRDefault="002610A7" w:rsidP="00C7125C">
      <w:pPr>
        <w:jc w:val="both"/>
        <w:rPr>
          <w:rFonts w:eastAsia="Batang"/>
          <w:lang w:eastAsia="zh-CN"/>
        </w:rPr>
      </w:pPr>
      <w:r w:rsidRPr="00816F3B">
        <w:rPr>
          <w:rFonts w:eastAsia="Batang"/>
          <w:lang w:eastAsia="zh-CN"/>
        </w:rPr>
        <w:t>As part of Release 18, a new work item is proposed to define enhancements for NG-RAN based Non-Terrestrial Networks [</w:t>
      </w:r>
      <w:r w:rsidR="00A84A6A" w:rsidRPr="00816F3B">
        <w:rPr>
          <w:rFonts w:eastAsia="Batang"/>
          <w:lang w:eastAsia="zh-CN"/>
        </w:rPr>
        <w:t>1</w:t>
      </w:r>
      <w:r w:rsidRPr="00816F3B">
        <w:rPr>
          <w:rFonts w:eastAsia="Batang"/>
          <w:lang w:eastAsia="zh-CN"/>
        </w:rPr>
        <w:t>]</w:t>
      </w:r>
      <w:r w:rsidR="004E07A1" w:rsidRPr="00816F3B">
        <w:rPr>
          <w:rFonts w:eastAsia="Batang"/>
          <w:lang w:eastAsia="zh-CN"/>
        </w:rPr>
        <w:t>. Among other objective, this work item aims to</w:t>
      </w:r>
      <w:r w:rsidRPr="00816F3B">
        <w:rPr>
          <w:rFonts w:eastAsia="Batang"/>
          <w:lang w:eastAsia="zh-CN"/>
        </w:rPr>
        <w:t>:</w:t>
      </w:r>
    </w:p>
    <w:p w14:paraId="307AA50C" w14:textId="77777777" w:rsidR="004E07A1" w:rsidRPr="00816F3B" w:rsidRDefault="004E07A1" w:rsidP="00C7125C">
      <w:pPr>
        <w:jc w:val="both"/>
        <w:rPr>
          <w:rFonts w:eastAsia="Batang"/>
          <w:lang w:eastAsia="zh-CN"/>
        </w:rPr>
      </w:pPr>
    </w:p>
    <w:tbl>
      <w:tblPr>
        <w:tblStyle w:val="TableGrid"/>
        <w:tblW w:w="0" w:type="auto"/>
        <w:tblLook w:val="04A0" w:firstRow="1" w:lastRow="0" w:firstColumn="1" w:lastColumn="0" w:noHBand="0" w:noVBand="1"/>
      </w:tblPr>
      <w:tblGrid>
        <w:gridCol w:w="9061"/>
      </w:tblGrid>
      <w:tr w:rsidR="004E07A1" w:rsidRPr="00816F3B" w14:paraId="7555E226" w14:textId="77777777" w:rsidTr="004E07A1">
        <w:tc>
          <w:tcPr>
            <w:tcW w:w="9061" w:type="dxa"/>
          </w:tcPr>
          <w:p w14:paraId="426A3B4F" w14:textId="77777777" w:rsidR="004E07A1" w:rsidRPr="00816F3B" w:rsidRDefault="004E07A1" w:rsidP="004E07A1">
            <w:pPr>
              <w:spacing w:after="0"/>
              <w:rPr>
                <w:bCs/>
              </w:rPr>
            </w:pPr>
            <w:r w:rsidRPr="00816F3B">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00722AEE" w14:textId="77777777" w:rsidR="004E07A1" w:rsidRPr="00816F3B" w:rsidRDefault="004E07A1" w:rsidP="004E07A1">
            <w:pPr>
              <w:spacing w:after="0"/>
              <w:rPr>
                <w:bCs/>
              </w:rPr>
            </w:pPr>
          </w:p>
          <w:p w14:paraId="36E5AF26" w14:textId="77777777" w:rsidR="004E07A1" w:rsidRPr="00816F3B" w:rsidRDefault="004E07A1" w:rsidP="004E07A1">
            <w:pPr>
              <w:spacing w:after="0"/>
              <w:rPr>
                <w:bCs/>
              </w:rPr>
            </w:pPr>
            <w:r w:rsidRPr="00816F3B">
              <w:rPr>
                <w:bCs/>
              </w:rPr>
              <w:t>Note 1: Enhancements assume reuse of the RAT dependent positioning framework</w:t>
            </w:r>
          </w:p>
          <w:p w14:paraId="247D119C" w14:textId="77777777" w:rsidR="004E07A1" w:rsidRPr="00816F3B" w:rsidRDefault="004E07A1" w:rsidP="004E07A1">
            <w:pPr>
              <w:spacing w:after="0"/>
              <w:rPr>
                <w:bCs/>
              </w:rPr>
            </w:pPr>
            <w:r w:rsidRPr="00816F3B">
              <w:rPr>
                <w:bCs/>
              </w:rPr>
              <w:t>Note 2: The specification of DL-TDOA enhancements will be subject to the study of the impact of realistic UE clock drift onto DL-TDOA performance</w:t>
            </w:r>
          </w:p>
          <w:p w14:paraId="6D195394" w14:textId="77777777" w:rsidR="004E07A1" w:rsidRPr="00816F3B" w:rsidRDefault="004E07A1" w:rsidP="004E07A1">
            <w:pPr>
              <w:spacing w:after="0"/>
              <w:rPr>
                <w:bCs/>
              </w:rPr>
            </w:pPr>
            <w:r w:rsidRPr="00816F3B">
              <w:rPr>
                <w:bCs/>
              </w:rPr>
              <w:t>Note 3: The target accuracy for position verification purposes is as documented in clause « recommendations » of the 3GPP TR 38.882 (i.e. 10 km granularity)</w:t>
            </w:r>
          </w:p>
          <w:p w14:paraId="7FA840A9" w14:textId="77777777" w:rsidR="004E07A1" w:rsidRPr="00816F3B" w:rsidRDefault="004E07A1" w:rsidP="004E07A1">
            <w:pPr>
              <w:spacing w:after="0"/>
              <w:rPr>
                <w:bCs/>
              </w:rPr>
            </w:pPr>
            <w:r w:rsidRPr="00816F3B">
              <w:rPr>
                <w:bCs/>
              </w:rPr>
              <w:t>Note 4 : Multiple satellite in view by the UE may be considered if time allows</w:t>
            </w:r>
          </w:p>
          <w:p w14:paraId="74C582CF" w14:textId="77777777" w:rsidR="004E07A1" w:rsidRPr="00816F3B" w:rsidRDefault="004E07A1" w:rsidP="004E07A1">
            <w:pPr>
              <w:spacing w:after="0"/>
              <w:rPr>
                <w:bCs/>
              </w:rPr>
            </w:pPr>
            <w:r w:rsidRPr="00816F3B">
              <w:rPr>
                <w:bCs/>
              </w:rPr>
              <w:t>Note 5 : The enhancements may be subject to relevant SA WGs (e.g. SA3/SA3-LI) feedbacks on the reliability of UE reports involved</w:t>
            </w:r>
          </w:p>
          <w:p w14:paraId="5838434C" w14:textId="77777777" w:rsidR="004E07A1" w:rsidRPr="00816F3B" w:rsidRDefault="004E07A1" w:rsidP="004E07A1">
            <w:pPr>
              <w:spacing w:after="0"/>
              <w:rPr>
                <w:bCs/>
              </w:rPr>
            </w:pPr>
            <w:r w:rsidRPr="00816F3B">
              <w:rPr>
                <w:bCs/>
              </w:rPr>
              <w:t>Note 6 : The enhancements should take into account the mirror-image ambiguity</w:t>
            </w:r>
          </w:p>
          <w:p w14:paraId="017A9D72" w14:textId="77777777" w:rsidR="004E07A1" w:rsidRPr="00816F3B" w:rsidRDefault="004E07A1" w:rsidP="004E07A1">
            <w:pPr>
              <w:spacing w:after="0"/>
              <w:rPr>
                <w:bCs/>
              </w:rPr>
            </w:pPr>
            <w:r w:rsidRPr="00816F3B">
              <w:rPr>
                <w:bCs/>
              </w:rPr>
              <w:t>Note 7 : Network verified UE location is an optional UE feature</w:t>
            </w:r>
          </w:p>
          <w:p w14:paraId="052EF411" w14:textId="77777777" w:rsidR="004E07A1" w:rsidRPr="00816F3B" w:rsidRDefault="004E07A1" w:rsidP="00C7125C">
            <w:pPr>
              <w:rPr>
                <w:rFonts w:eastAsia="Batang"/>
                <w:lang w:eastAsia="zh-CN"/>
              </w:rPr>
            </w:pPr>
          </w:p>
        </w:tc>
      </w:tr>
    </w:tbl>
    <w:p w14:paraId="0F80D6E2" w14:textId="77777777" w:rsidR="008E3166" w:rsidRPr="00816F3B" w:rsidRDefault="008E3166" w:rsidP="00CE4105">
      <w:pPr>
        <w:jc w:val="both"/>
        <w:rPr>
          <w:rFonts w:eastAsia="Batang"/>
          <w:lang w:eastAsia="zh-CN"/>
        </w:rPr>
      </w:pPr>
    </w:p>
    <w:p w14:paraId="30A824F6" w14:textId="2DCE3EE2" w:rsidR="004E07A1" w:rsidRPr="00816F3B" w:rsidRDefault="002610A7" w:rsidP="00CE4105">
      <w:pPr>
        <w:jc w:val="both"/>
        <w:rPr>
          <w:rFonts w:eastAsia="Batang"/>
          <w:lang w:eastAsia="zh-CN"/>
        </w:rPr>
      </w:pPr>
      <w:r w:rsidRPr="00816F3B">
        <w:rPr>
          <w:rFonts w:eastAsia="Batang"/>
          <w:lang w:eastAsia="zh-CN"/>
        </w:rPr>
        <w:t xml:space="preserve">In this contribution we discuss potential </w:t>
      </w:r>
      <w:r w:rsidR="004E07A1" w:rsidRPr="00816F3B">
        <w:rPr>
          <w:rFonts w:eastAsia="Batang"/>
          <w:lang w:eastAsia="zh-CN"/>
        </w:rPr>
        <w:t>necessary enhancements to multi-RTT to support the network verified UE location in NTN assuming a single satellite in view.</w:t>
      </w:r>
    </w:p>
    <w:p w14:paraId="454B923E" w14:textId="3FBCE939" w:rsidR="0026016F" w:rsidRPr="00816F3B" w:rsidRDefault="0026016F" w:rsidP="0026016F">
      <w:pPr>
        <w:snapToGrid w:val="0"/>
        <w:rPr>
          <w:szCs w:val="20"/>
        </w:rPr>
      </w:pPr>
    </w:p>
    <w:p w14:paraId="7A3DD6FE" w14:textId="124CAF54" w:rsidR="0093587B" w:rsidRDefault="000F61F2" w:rsidP="0093587B">
      <w:pPr>
        <w:pStyle w:val="Heading1"/>
      </w:pPr>
      <w:r>
        <w:t>Principle of multi-</w:t>
      </w:r>
      <w:r w:rsidR="0093587B" w:rsidRPr="00816F3B">
        <w:t>RTT positioning with single satellite in view</w:t>
      </w:r>
    </w:p>
    <w:p w14:paraId="22EEDCB2" w14:textId="77777777" w:rsidR="00B94CF8" w:rsidRPr="00B94CF8" w:rsidRDefault="00B94CF8" w:rsidP="00B94CF8"/>
    <w:p w14:paraId="5CEEB64C" w14:textId="77777777" w:rsidR="0093587B" w:rsidRPr="00816F3B" w:rsidRDefault="0093587B" w:rsidP="0093587B">
      <w:pPr>
        <w:jc w:val="both"/>
      </w:pPr>
      <w:r w:rsidRPr="00816F3B">
        <w:t xml:space="preserve">The principle of the multi-RTT computation performed with only one satellite in the 5G NTN context is illustrated in Figure </w:t>
      </w:r>
      <w:r w:rsidR="003235B0" w:rsidRPr="00816F3B">
        <w:t>1</w:t>
      </w:r>
      <w:r w:rsidRPr="00816F3B">
        <w:t>. The RTT measurements (corresponding to the round trip time on the service link) can be repeated in different instants, and from different positions on the satellite orbit. On ground, every measure</w:t>
      </w:r>
      <w:r w:rsidR="007217E6">
        <w:t>d RTT corresponds to a circle (</w:t>
      </w:r>
      <w:r w:rsidRPr="00816F3B">
        <w:t xml:space="preserve">or a ring by considering the RTT measurement error). The subsequent measurement of RTT will describe a different circle of different diameter (depending if distance increase or decrease), and with a different center. In this way the intersection of all the circles will point at the UE location (assumed not moving). </w:t>
      </w:r>
    </w:p>
    <w:p w14:paraId="4CD467BC" w14:textId="77777777" w:rsidR="0093587B" w:rsidRPr="00816F3B" w:rsidRDefault="0093587B" w:rsidP="0093587B">
      <w:pPr>
        <w:jc w:val="both"/>
      </w:pPr>
    </w:p>
    <w:p w14:paraId="0B9C873E" w14:textId="77777777" w:rsidR="0093587B" w:rsidRPr="00816F3B" w:rsidRDefault="0093587B" w:rsidP="0093587B">
      <w:pPr>
        <w:jc w:val="both"/>
      </w:pPr>
    </w:p>
    <w:p w14:paraId="0EFD173D" w14:textId="77777777" w:rsidR="0093587B" w:rsidRPr="00816F3B" w:rsidRDefault="0093587B" w:rsidP="0093587B">
      <w:pPr>
        <w:jc w:val="both"/>
      </w:pPr>
    </w:p>
    <w:p w14:paraId="6A83312C" w14:textId="77777777" w:rsidR="00E72A10" w:rsidRDefault="0093587B" w:rsidP="00E72A10">
      <w:pPr>
        <w:keepNext/>
        <w:jc w:val="center"/>
      </w:pPr>
      <w:r w:rsidRPr="00816F3B">
        <w:rPr>
          <w:noProof/>
          <w:lang w:val="fr-FR" w:eastAsia="zh-CN"/>
        </w:rPr>
        <w:lastRenderedPageBreak/>
        <w:drawing>
          <wp:inline distT="0" distB="0" distL="0" distR="0" wp14:anchorId="66B3E233" wp14:editId="0FF63442">
            <wp:extent cx="4053600" cy="2271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3600" cy="2271600"/>
                    </a:xfrm>
                    <a:prstGeom prst="rect">
                      <a:avLst/>
                    </a:prstGeom>
                    <a:noFill/>
                  </pic:spPr>
                </pic:pic>
              </a:graphicData>
            </a:graphic>
          </wp:inline>
        </w:drawing>
      </w:r>
    </w:p>
    <w:p w14:paraId="2C74C932" w14:textId="77777777" w:rsidR="001D7FE4" w:rsidRDefault="001D7FE4" w:rsidP="00E72A10">
      <w:pPr>
        <w:pStyle w:val="Caption"/>
      </w:pPr>
    </w:p>
    <w:p w14:paraId="1E713E1A" w14:textId="2FA372B8" w:rsidR="0093587B" w:rsidRPr="00816F3B" w:rsidRDefault="00E72A10" w:rsidP="00E72A10">
      <w:pPr>
        <w:pStyle w:val="Caption"/>
      </w:pPr>
      <w:r>
        <w:t xml:space="preserve">Figure </w:t>
      </w:r>
      <w:fldSimple w:instr=" SEQ Figure \* ARABIC ">
        <w:r w:rsidR="003762D5">
          <w:rPr>
            <w:noProof/>
          </w:rPr>
          <w:t>1</w:t>
        </w:r>
      </w:fldSimple>
      <w:r>
        <w:t xml:space="preserve"> </w:t>
      </w:r>
      <w:r w:rsidRPr="00223FF5">
        <w:t>multi-RTT based positioning with single satellite</w:t>
      </w:r>
    </w:p>
    <w:p w14:paraId="36E77FF5" w14:textId="17576087" w:rsidR="0093587B" w:rsidRPr="00816F3B" w:rsidRDefault="0093587B" w:rsidP="001D7FE4"/>
    <w:p w14:paraId="6A24B1F8" w14:textId="77777777" w:rsidR="0093587B" w:rsidRPr="00816F3B" w:rsidRDefault="0093587B" w:rsidP="0093587B">
      <w:pPr>
        <w:jc w:val="both"/>
      </w:pPr>
      <w:r w:rsidRPr="00816F3B">
        <w:t>To perform RTT measurements, satellite movement between TX and RX (the uplink and down link one-way delays are different) should be taken into account. To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1CCC5A60" w14:textId="318211D3" w:rsidR="0093587B" w:rsidRPr="00816F3B" w:rsidRDefault="0093587B" w:rsidP="0093587B">
      <w:pPr>
        <w:jc w:val="both"/>
      </w:pPr>
      <w:r w:rsidRPr="00816F3B">
        <w:t>Different measurements of RTT will describe different ellipses with different eccentricity. The intersection of these ellipses with the ground will determine the resulting UE position uncertainty area.</w:t>
      </w:r>
    </w:p>
    <w:p w14:paraId="284B90FD" w14:textId="24B7076A" w:rsidR="00244573" w:rsidRPr="00816F3B" w:rsidRDefault="00244573" w:rsidP="00244573">
      <w:pPr>
        <w:jc w:val="both"/>
        <w:rPr>
          <w:lang w:val="en-GB"/>
        </w:rPr>
      </w:pPr>
    </w:p>
    <w:p w14:paraId="0ABC3CF5" w14:textId="77777777" w:rsidR="00EF6877" w:rsidRPr="00816F3B" w:rsidRDefault="00EF6877" w:rsidP="0012128D">
      <w:pPr>
        <w:jc w:val="both"/>
      </w:pPr>
    </w:p>
    <w:p w14:paraId="4CA675B8" w14:textId="7FAFA1AD" w:rsidR="005939A3" w:rsidRPr="00816F3B" w:rsidRDefault="005939A3" w:rsidP="005939A3">
      <w:pPr>
        <w:pStyle w:val="Heading1"/>
      </w:pPr>
      <w:r w:rsidRPr="00816F3B">
        <w:t xml:space="preserve">Impact of the geometry on the accuracy of multi-RTT positioning method </w:t>
      </w:r>
    </w:p>
    <w:p w14:paraId="2C8984BB" w14:textId="08128AFA" w:rsidR="00B94CF8" w:rsidRDefault="00B94CF8" w:rsidP="00B94CF8">
      <w:pPr>
        <w:jc w:val="both"/>
      </w:pPr>
      <w:r w:rsidRPr="00816F3B">
        <w:t>The geometry of the receiver-transmitter is affecting position precision in any ranging system.</w:t>
      </w:r>
      <w:r>
        <w:t xml:space="preserve"> For example, for a UE located on the orbital plane</w:t>
      </w:r>
      <w:r w:rsidRPr="00B52817">
        <w:t xml:space="preserve"> </w:t>
      </w:r>
      <w:r>
        <w:t>i</w:t>
      </w:r>
      <w:r w:rsidRPr="00B52817">
        <w:t>t is clear from Figure 1</w:t>
      </w:r>
      <w:r>
        <w:t xml:space="preserve"> if all RTT measurements are performed when the satellite is on left to plane v, the intersection of the three spheres will result  in very large/infinite </w:t>
      </w:r>
      <w:r w:rsidRPr="00B52817">
        <w:t>position uncertainty areas</w:t>
      </w:r>
      <w:r>
        <w:t>.</w:t>
      </w:r>
    </w:p>
    <w:p w14:paraId="32B5C22A" w14:textId="66BBD251" w:rsidR="00B94CF8" w:rsidRDefault="00B94CF8" w:rsidP="00B94CF8">
      <w:pPr>
        <w:jc w:val="both"/>
      </w:pPr>
      <w:r w:rsidRPr="00816F3B">
        <w:t xml:space="preserve">The </w:t>
      </w:r>
      <w:r w:rsidRPr="00B077AB">
        <w:t xml:space="preserve">position (3D) dilution of precision </w:t>
      </w:r>
      <w:r>
        <w:t>(P</w:t>
      </w:r>
      <w:r w:rsidRPr="00816F3B">
        <w:t>DOP</w:t>
      </w:r>
      <w:r>
        <w:t>)</w:t>
      </w:r>
      <w:r w:rsidRPr="00816F3B">
        <w:t xml:space="preserve"> valu</w:t>
      </w:r>
      <w:r>
        <w:t xml:space="preserve">es obtained through simulations [4] </w:t>
      </w:r>
      <w:r w:rsidRPr="00816F3B">
        <w:t xml:space="preserve">are excessively large/poor for the UE located nearby the orbital plane. </w:t>
      </w:r>
      <w:r>
        <w:t>In several contributions submitted to RAN1#111, it was reported that t</w:t>
      </w:r>
      <w:r w:rsidRPr="00182BEF">
        <w:t>he geometry of UE location relative the satellite orbit impact</w:t>
      </w:r>
      <w:r>
        <w:t>s</w:t>
      </w:r>
      <w:r w:rsidRPr="00182BEF">
        <w:t xml:space="preserve"> the positioning performance</w:t>
      </w:r>
      <w:r>
        <w:t>. It was also observed via simulation that the error in position estimation depends largely on the UE position relative to the satellite points on the ground which are below the orbit or close to it have very poor resolution in the position.</w:t>
      </w:r>
    </w:p>
    <w:p w14:paraId="01E6A2FF" w14:textId="77777777" w:rsidR="00B94CF8" w:rsidRDefault="00B94CF8" w:rsidP="00B94CF8">
      <w:pPr>
        <w:jc w:val="both"/>
      </w:pPr>
    </w:p>
    <w:p w14:paraId="0807CD08" w14:textId="77777777" w:rsidR="00B94CF8" w:rsidRDefault="00B94CF8" w:rsidP="00B94CF8">
      <w:pPr>
        <w:jc w:val="both"/>
      </w:pPr>
    </w:p>
    <w:p w14:paraId="2E516ED2" w14:textId="77777777" w:rsidR="00B94CF8" w:rsidRDefault="00B94CF8" w:rsidP="00B94CF8">
      <w:pPr>
        <w:keepNext/>
        <w:jc w:val="center"/>
      </w:pPr>
      <w:r w:rsidRPr="00816F3B">
        <w:rPr>
          <w:noProof/>
          <w:lang w:val="fr-FR" w:eastAsia="zh-CN"/>
        </w:rPr>
        <w:drawing>
          <wp:inline distT="0" distB="0" distL="0" distR="0" wp14:anchorId="5C1AC6E1" wp14:editId="0A4C9769">
            <wp:extent cx="4104000" cy="273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4000" cy="2732400"/>
                    </a:xfrm>
                    <a:prstGeom prst="rect">
                      <a:avLst/>
                    </a:prstGeom>
                    <a:noFill/>
                  </pic:spPr>
                </pic:pic>
              </a:graphicData>
            </a:graphic>
          </wp:inline>
        </w:drawing>
      </w:r>
    </w:p>
    <w:p w14:paraId="051540A1" w14:textId="77777777" w:rsidR="00B94CF8" w:rsidRDefault="00B94CF8" w:rsidP="00B94CF8">
      <w:pPr>
        <w:pStyle w:val="Caption"/>
      </w:pPr>
    </w:p>
    <w:p w14:paraId="1B5D1C9F" w14:textId="77777777" w:rsidR="00B94CF8" w:rsidRDefault="00B94CF8" w:rsidP="00B94CF8">
      <w:pPr>
        <w:pStyle w:val="Caption"/>
      </w:pPr>
      <w:r>
        <w:t xml:space="preserve">Figure </w:t>
      </w:r>
      <w:fldSimple w:instr=" SEQ Figure \* ARABIC ">
        <w:r>
          <w:rPr>
            <w:noProof/>
          </w:rPr>
          <w:t>2</w:t>
        </w:r>
      </w:fldSimple>
      <w:r>
        <w:t xml:space="preserve"> </w:t>
      </w:r>
      <w:r w:rsidRPr="005514A8">
        <w:t>The impact of geometry of the receiver-transmitter on position precision</w:t>
      </w:r>
    </w:p>
    <w:p w14:paraId="5E1FBD77" w14:textId="77777777" w:rsidR="00B94CF8" w:rsidRDefault="00B94CF8" w:rsidP="00B94CF8">
      <w:pPr>
        <w:jc w:val="both"/>
      </w:pPr>
    </w:p>
    <w:p w14:paraId="02B45B2F" w14:textId="77777777" w:rsidR="00B94CF8" w:rsidRPr="000C02B5" w:rsidRDefault="00B94CF8" w:rsidP="00B94CF8">
      <w:pPr>
        <w:pStyle w:val="Observation"/>
      </w:pPr>
      <w:r>
        <w:t xml:space="preserve"> The g</w:t>
      </w:r>
      <w:r w:rsidRPr="000C02B5">
        <w:t>eometry relating the UE and positioning anchor points</w:t>
      </w:r>
      <w:r>
        <w:t xml:space="preserve"> (TRP)</w:t>
      </w:r>
      <w:r w:rsidRPr="000C02B5">
        <w:t xml:space="preserve"> affects the network verified UE location based on Multi-RTT</w:t>
      </w:r>
      <w:r>
        <w:t xml:space="preserve"> method</w:t>
      </w:r>
      <w:r w:rsidRPr="000C02B5">
        <w:t>.</w:t>
      </w:r>
    </w:p>
    <w:p w14:paraId="2B95CA95" w14:textId="77777777" w:rsidR="00B94CF8" w:rsidRDefault="00B94CF8" w:rsidP="007217E6">
      <w:pPr>
        <w:pStyle w:val="3GPPNormalText"/>
        <w:rPr>
          <w:sz w:val="20"/>
          <w:szCs w:val="20"/>
          <w:lang w:val="en-US"/>
        </w:rPr>
      </w:pPr>
    </w:p>
    <w:p w14:paraId="71978C95" w14:textId="77777777" w:rsidR="00640F6B" w:rsidRDefault="00B94CF8" w:rsidP="007217E6">
      <w:pPr>
        <w:pStyle w:val="3GPPNormalText"/>
        <w:rPr>
          <w:sz w:val="20"/>
          <w:szCs w:val="20"/>
          <w:lang w:val="en-GB"/>
        </w:rPr>
      </w:pPr>
      <w:r>
        <w:rPr>
          <w:sz w:val="20"/>
          <w:szCs w:val="20"/>
          <w:lang w:val="en-US"/>
        </w:rPr>
        <w:t>Thus, and a</w:t>
      </w:r>
      <w:r w:rsidR="007217E6">
        <w:rPr>
          <w:sz w:val="20"/>
          <w:szCs w:val="20"/>
          <w:lang w:val="en-US"/>
        </w:rPr>
        <w:t>ccording to the conclusion of RAN1 in the last meeting</w:t>
      </w:r>
      <w:r w:rsidR="00AF6996">
        <w:rPr>
          <w:sz w:val="20"/>
          <w:szCs w:val="20"/>
          <w:lang w:val="en-US"/>
        </w:rPr>
        <w:t xml:space="preserve"> [2</w:t>
      </w:r>
      <w:r w:rsidR="00C00703">
        <w:rPr>
          <w:sz w:val="20"/>
          <w:szCs w:val="20"/>
          <w:lang w:val="en-US"/>
        </w:rPr>
        <w:t>]</w:t>
      </w:r>
      <w:r w:rsidR="00AF6996">
        <w:rPr>
          <w:sz w:val="20"/>
          <w:szCs w:val="20"/>
          <w:lang w:val="en-US"/>
        </w:rPr>
        <w:t xml:space="preserve">, </w:t>
      </w:r>
      <w:r w:rsidR="00AF6996" w:rsidRPr="00EA1D95">
        <w:rPr>
          <w:sz w:val="20"/>
          <w:szCs w:val="20"/>
          <w:lang w:val="en-GB"/>
        </w:rPr>
        <w:t>geometry</w:t>
      </w:r>
      <w:r w:rsidR="007217E6" w:rsidRPr="00EA1D95">
        <w:rPr>
          <w:sz w:val="20"/>
          <w:szCs w:val="20"/>
          <w:lang w:val="en-GB"/>
        </w:rPr>
        <w:t xml:space="preserve"> relating the UE and the TRPs (satellites) affects positioning accuracy for network verified</w:t>
      </w:r>
      <w:r w:rsidR="007217E6">
        <w:rPr>
          <w:sz w:val="20"/>
          <w:szCs w:val="20"/>
          <w:lang w:val="en-GB"/>
        </w:rPr>
        <w:t xml:space="preserve"> </w:t>
      </w:r>
      <w:r w:rsidR="00640F6B">
        <w:rPr>
          <w:sz w:val="20"/>
          <w:szCs w:val="20"/>
          <w:lang w:val="en-GB"/>
        </w:rPr>
        <w:t>UE location based on Multi-RTT.</w:t>
      </w:r>
    </w:p>
    <w:p w14:paraId="7C762276" w14:textId="3D175079" w:rsidR="007217E6" w:rsidRPr="00EA1D95" w:rsidRDefault="007217E6" w:rsidP="007217E6">
      <w:pPr>
        <w:pStyle w:val="3GPPNormalText"/>
        <w:rPr>
          <w:sz w:val="20"/>
          <w:szCs w:val="20"/>
          <w:lang w:val="en-GB"/>
        </w:rPr>
      </w:pPr>
      <w:r>
        <w:rPr>
          <w:sz w:val="20"/>
          <w:szCs w:val="20"/>
          <w:lang w:val="en-GB"/>
        </w:rPr>
        <w:t xml:space="preserve">It should be taken into account </w:t>
      </w:r>
      <w:r w:rsidR="00640F6B">
        <w:rPr>
          <w:sz w:val="20"/>
          <w:szCs w:val="20"/>
          <w:lang w:val="en-GB"/>
        </w:rPr>
        <w:t>for</w:t>
      </w:r>
      <w:r>
        <w:rPr>
          <w:sz w:val="20"/>
          <w:szCs w:val="20"/>
          <w:lang w:val="en-GB"/>
        </w:rPr>
        <w:t xml:space="preserve"> the assistance data</w:t>
      </w:r>
      <w:r w:rsidR="00640F6B">
        <w:rPr>
          <w:sz w:val="20"/>
          <w:szCs w:val="20"/>
          <w:lang w:val="en-GB"/>
        </w:rPr>
        <w:t xml:space="preserve"> needed</w:t>
      </w:r>
      <w:r>
        <w:rPr>
          <w:sz w:val="20"/>
          <w:szCs w:val="20"/>
          <w:lang w:val="en-GB"/>
        </w:rPr>
        <w:t xml:space="preserve"> to meet requirements for network-verified UE location based on multi-RTT positioning method.</w:t>
      </w:r>
    </w:p>
    <w:p w14:paraId="30D377B3" w14:textId="14437744" w:rsidR="00AF6948" w:rsidRPr="007217E6" w:rsidRDefault="00AF6948" w:rsidP="002463D4">
      <w:pPr>
        <w:rPr>
          <w:lang w:val="en-GB"/>
        </w:rPr>
      </w:pPr>
    </w:p>
    <w:p w14:paraId="59734E04" w14:textId="77777777" w:rsidR="00A41173" w:rsidRPr="00816F3B" w:rsidRDefault="00402F32" w:rsidP="00A41173">
      <w:pPr>
        <w:pStyle w:val="Heading1"/>
      </w:pPr>
      <w:r w:rsidRPr="00816F3B">
        <w:t>Assistance data for Multi-RTT positioning with single Satellite</w:t>
      </w:r>
    </w:p>
    <w:p w14:paraId="7EEF7E3E" w14:textId="4A8B34BF" w:rsidR="00A41173" w:rsidRPr="00816F3B" w:rsidRDefault="00A41173" w:rsidP="00A41173">
      <w:pPr>
        <w:pStyle w:val="Heading2"/>
      </w:pPr>
      <w:r w:rsidRPr="00816F3B">
        <w:t>Information to be transferred from the UE to LMF</w:t>
      </w:r>
    </w:p>
    <w:p w14:paraId="2C2C89A9" w14:textId="26C1D25B" w:rsidR="00D54A07" w:rsidRPr="00816F3B" w:rsidRDefault="009040C8" w:rsidP="00D54A07">
      <w:pPr>
        <w:jc w:val="both"/>
      </w:pPr>
      <w:r w:rsidRPr="00816F3B">
        <w:t>As specified in clause 8.10.2.2 of TS 38.305</w:t>
      </w:r>
      <w:r w:rsidR="00AF6996">
        <w:t xml:space="preserve"> [3]</w:t>
      </w:r>
      <w:r w:rsidRPr="00816F3B">
        <w:t xml:space="preserve">, apart from the </w:t>
      </w:r>
      <w:r w:rsidR="00D54A07" w:rsidRPr="00816F3B">
        <w:t>UE Rx – Tx time difference, the assistance data that may be signaled from UE</w:t>
      </w:r>
      <w:r w:rsidR="00AF6996">
        <w:t xml:space="preserve"> to the LMF is listed in Table 1.</w:t>
      </w:r>
    </w:p>
    <w:p w14:paraId="0F76C6F3" w14:textId="338A7F23" w:rsidR="009040C8" w:rsidRPr="00816F3B" w:rsidRDefault="009040C8" w:rsidP="00D54A07">
      <w:pPr>
        <w:jc w:val="both"/>
      </w:pPr>
      <w:r w:rsidRPr="00816F3B">
        <w:t>Measurement results that need be transferred from UE to the LMF</w:t>
      </w:r>
    </w:p>
    <w:p w14:paraId="5ABB03E2" w14:textId="77777777" w:rsidR="009040C8" w:rsidRPr="00816F3B" w:rsidRDefault="009040C8" w:rsidP="009040C8"/>
    <w:p w14:paraId="22F18ED9" w14:textId="7F6218E1" w:rsidR="00AB3110" w:rsidRDefault="00AB3110" w:rsidP="00AB3110">
      <w:pPr>
        <w:pStyle w:val="Caption"/>
        <w:keepNext/>
      </w:pPr>
      <w:r>
        <w:t xml:space="preserve">Table </w:t>
      </w:r>
      <w:r w:rsidR="00C00703">
        <w:t>1</w:t>
      </w:r>
      <w:r>
        <w:t xml:space="preserve"> </w:t>
      </w:r>
      <w:r w:rsidRPr="00CE6309">
        <w:t>Information to be transferred from the UE to LMF</w:t>
      </w:r>
      <w:r>
        <w:t xml:space="preserve"> [</w:t>
      </w:r>
      <w:r w:rsidR="001C2ECB">
        <w:t>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9040C8" w:rsidRPr="00777373" w14:paraId="797BD5E3" w14:textId="77777777" w:rsidTr="00B516A8">
        <w:trPr>
          <w:jc w:val="center"/>
        </w:trPr>
        <w:tc>
          <w:tcPr>
            <w:tcW w:w="3985" w:type="dxa"/>
            <w:shd w:val="clear" w:color="auto" w:fill="00B0F0"/>
          </w:tcPr>
          <w:p w14:paraId="5390EA5D" w14:textId="77777777" w:rsidR="009040C8" w:rsidRPr="00B516A8" w:rsidRDefault="009040C8" w:rsidP="000C02B5">
            <w:pPr>
              <w:pStyle w:val="TAH"/>
              <w:rPr>
                <w:rFonts w:ascii="Times New Roman" w:hAnsi="Times New Roman"/>
                <w:color w:val="FFFFFF" w:themeColor="background1"/>
                <w:sz w:val="20"/>
              </w:rPr>
            </w:pPr>
            <w:r w:rsidRPr="00B516A8">
              <w:rPr>
                <w:rFonts w:ascii="Times New Roman" w:hAnsi="Times New Roman"/>
                <w:color w:val="FFFFFF" w:themeColor="background1"/>
                <w:sz w:val="20"/>
              </w:rPr>
              <w:t>Information</w:t>
            </w:r>
          </w:p>
        </w:tc>
      </w:tr>
      <w:tr w:rsidR="009040C8" w:rsidRPr="00777373" w14:paraId="2D6B3899" w14:textId="77777777" w:rsidTr="000C02B5">
        <w:trPr>
          <w:jc w:val="center"/>
        </w:trPr>
        <w:tc>
          <w:tcPr>
            <w:tcW w:w="3985" w:type="dxa"/>
          </w:tcPr>
          <w:p w14:paraId="1EC95915"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PCI, GCI, and PRS ID, ARFCN, PRS resource ID, PRS resource set ID for each measurement</w:t>
            </w:r>
          </w:p>
        </w:tc>
      </w:tr>
      <w:tr w:rsidR="009040C8" w:rsidRPr="00777373" w14:paraId="5BAC97C4" w14:textId="77777777" w:rsidTr="000C02B5">
        <w:trPr>
          <w:jc w:val="center"/>
        </w:trPr>
        <w:tc>
          <w:tcPr>
            <w:tcW w:w="3985" w:type="dxa"/>
          </w:tcPr>
          <w:p w14:paraId="05670161"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DL-PRS-RSRP measurement</w:t>
            </w:r>
          </w:p>
        </w:tc>
      </w:tr>
      <w:tr w:rsidR="009040C8" w:rsidRPr="00777373" w14:paraId="4D379766" w14:textId="77777777" w:rsidTr="000C02B5">
        <w:trPr>
          <w:jc w:val="center"/>
        </w:trPr>
        <w:tc>
          <w:tcPr>
            <w:tcW w:w="3985" w:type="dxa"/>
          </w:tcPr>
          <w:p w14:paraId="07471685"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UE Rx-Tx time difference measurement</w:t>
            </w:r>
          </w:p>
        </w:tc>
      </w:tr>
      <w:tr w:rsidR="009040C8" w:rsidRPr="00777373" w14:paraId="78208E81" w14:textId="77777777" w:rsidTr="000C02B5">
        <w:trPr>
          <w:jc w:val="center"/>
        </w:trPr>
        <w:tc>
          <w:tcPr>
            <w:tcW w:w="3985" w:type="dxa"/>
          </w:tcPr>
          <w:p w14:paraId="68B80EE6"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Time stamp of the measurement</w:t>
            </w:r>
          </w:p>
        </w:tc>
      </w:tr>
      <w:tr w:rsidR="009040C8" w:rsidRPr="00777373" w14:paraId="0C8A371B" w14:textId="77777777" w:rsidTr="000C02B5">
        <w:trPr>
          <w:jc w:val="center"/>
        </w:trPr>
        <w:tc>
          <w:tcPr>
            <w:tcW w:w="3985" w:type="dxa"/>
          </w:tcPr>
          <w:p w14:paraId="1407DBDC"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Quality for each measurement</w:t>
            </w:r>
          </w:p>
        </w:tc>
      </w:tr>
      <w:tr w:rsidR="009040C8" w:rsidRPr="00777373" w14:paraId="577981C5"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2D70B26B"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TA offset used by UE</w:t>
            </w:r>
          </w:p>
        </w:tc>
      </w:tr>
      <w:tr w:rsidR="009040C8" w:rsidRPr="00777373" w14:paraId="66C801BC"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6B7446AB"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UE Rx TEG IDs, UE Tx TEG IDs, and UE RxTx TEG IDs associated with UE Rx-Tx time difference measurements </w:t>
            </w:r>
          </w:p>
        </w:tc>
      </w:tr>
      <w:tr w:rsidR="009040C8" w:rsidRPr="00777373" w14:paraId="2C357548"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21F76DA1" w14:textId="77777777" w:rsidR="009040C8" w:rsidRPr="00777373" w:rsidRDefault="009040C8" w:rsidP="000C02B5">
            <w:pPr>
              <w:pStyle w:val="TAL"/>
              <w:rPr>
                <w:rFonts w:ascii="Times New Roman" w:hAnsi="Times New Roman"/>
                <w:sz w:val="20"/>
              </w:rPr>
            </w:pPr>
            <w:r w:rsidRPr="00777373">
              <w:rPr>
                <w:rFonts w:ascii="Times New Roman" w:hAnsi="Times New Roman"/>
                <w:sz w:val="20"/>
              </w:rPr>
              <w:t xml:space="preserve">LOS/NLOS information for UE measurements </w:t>
            </w:r>
          </w:p>
        </w:tc>
      </w:tr>
      <w:tr w:rsidR="009040C8" w:rsidRPr="00777373" w14:paraId="6D0A5FAB"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19E1230D" w14:textId="77777777" w:rsidR="009040C8" w:rsidRPr="00777373" w:rsidRDefault="009040C8" w:rsidP="000C02B5">
            <w:pPr>
              <w:pStyle w:val="TAL"/>
              <w:rPr>
                <w:rFonts w:ascii="Times New Roman" w:hAnsi="Times New Roman"/>
                <w:sz w:val="20"/>
              </w:rPr>
            </w:pPr>
            <w:r w:rsidRPr="00777373">
              <w:rPr>
                <w:rFonts w:ascii="Times New Roman" w:eastAsia="DengXian" w:hAnsi="Times New Roman"/>
                <w:sz w:val="20"/>
                <w:lang w:eastAsia="fr-FR"/>
              </w:rPr>
              <w:t>DL-PRS-</w:t>
            </w:r>
            <w:r w:rsidRPr="00777373">
              <w:rPr>
                <w:rFonts w:ascii="Times New Roman" w:hAnsi="Times New Roman"/>
                <w:sz w:val="20"/>
              </w:rPr>
              <w:t>RSRP</w:t>
            </w:r>
            <w:r w:rsidRPr="00777373">
              <w:rPr>
                <w:rFonts w:ascii="Times New Roman" w:eastAsia="DengXian" w:hAnsi="Times New Roman"/>
                <w:sz w:val="20"/>
                <w:lang w:eastAsia="fr-FR"/>
              </w:rPr>
              <w:t>P measurement</w:t>
            </w:r>
          </w:p>
        </w:tc>
      </w:tr>
      <w:tr w:rsidR="009040C8" w:rsidRPr="00777373" w14:paraId="58E70762" w14:textId="77777777" w:rsidTr="000C02B5">
        <w:trPr>
          <w:jc w:val="center"/>
        </w:trPr>
        <w:tc>
          <w:tcPr>
            <w:tcW w:w="3985" w:type="dxa"/>
            <w:tcBorders>
              <w:top w:val="single" w:sz="4" w:space="0" w:color="auto"/>
              <w:left w:val="single" w:sz="4" w:space="0" w:color="auto"/>
              <w:bottom w:val="single" w:sz="4" w:space="0" w:color="auto"/>
              <w:right w:val="single" w:sz="4" w:space="0" w:color="auto"/>
            </w:tcBorders>
          </w:tcPr>
          <w:p w14:paraId="42051AEE" w14:textId="77777777" w:rsidR="009040C8" w:rsidRPr="00777373" w:rsidDel="0031225F" w:rsidRDefault="009040C8" w:rsidP="000C02B5">
            <w:pPr>
              <w:pStyle w:val="TAL"/>
              <w:rPr>
                <w:rFonts w:ascii="Times New Roman" w:hAnsi="Times New Roman"/>
                <w:sz w:val="20"/>
              </w:rPr>
            </w:pPr>
            <w:r w:rsidRPr="00777373">
              <w:rPr>
                <w:rFonts w:ascii="Times New Roman" w:hAnsi="Times New Roman"/>
                <w:sz w:val="20"/>
              </w:rPr>
              <w:t>The association of UE Tx TEG ID and SRS</w:t>
            </w:r>
          </w:p>
        </w:tc>
      </w:tr>
    </w:tbl>
    <w:p w14:paraId="32131C29" w14:textId="77777777" w:rsidR="009040C8" w:rsidRPr="00816F3B" w:rsidRDefault="009040C8" w:rsidP="009040C8"/>
    <w:p w14:paraId="785198EA" w14:textId="0C6E87A5" w:rsidR="00154CCA" w:rsidRPr="00816F3B" w:rsidRDefault="00AF6996" w:rsidP="00154CCA">
      <w:pPr>
        <w:jc w:val="both"/>
        <w:rPr>
          <w:iCs/>
        </w:rPr>
      </w:pPr>
      <w:r>
        <w:t>As discussed in RAN1,</w:t>
      </w:r>
      <w:r w:rsidR="00132F6C" w:rsidRPr="00816F3B">
        <w:t xml:space="preserve"> anchor point (that is TRP position) for positioning in NTN should be located at the satellite. Thereby, for the </w:t>
      </w:r>
      <w:r w:rsidR="00E1641C" w:rsidRPr="00816F3B">
        <w:t xml:space="preserve">RTT-based positioning </w:t>
      </w:r>
      <w:r w:rsidR="00132F6C" w:rsidRPr="00816F3B">
        <w:t>it is enough to estimate only</w:t>
      </w:r>
      <w:r w:rsidR="00E1641C" w:rsidRPr="00816F3B">
        <w:t xml:space="preserve"> the distance between </w:t>
      </w:r>
      <w:r w:rsidR="00132F6C" w:rsidRPr="00816F3B">
        <w:t>the</w:t>
      </w:r>
      <w:r w:rsidR="00E1641C" w:rsidRPr="00816F3B">
        <w:t xml:space="preserve"> </w:t>
      </w:r>
      <w:r w:rsidR="00132F6C" w:rsidRPr="00816F3B">
        <w:t>satellite</w:t>
      </w:r>
      <w:r w:rsidR="00E1641C" w:rsidRPr="00816F3B">
        <w:t xml:space="preserve"> and </w:t>
      </w:r>
      <w:r w:rsidR="00132F6C" w:rsidRPr="00816F3B">
        <w:t xml:space="preserve">the UE. This </w:t>
      </w:r>
      <w:r w:rsidR="00E1641C" w:rsidRPr="00816F3B">
        <w:t>can be determined based on the estimated RTT</w:t>
      </w:r>
      <w:r w:rsidR="00132F6C" w:rsidRPr="00816F3B">
        <w:t xml:space="preserve"> on the service link.</w:t>
      </w:r>
      <w:r w:rsidR="00154CCA" w:rsidRPr="00816F3B">
        <w:t xml:space="preserve"> </w:t>
      </w:r>
      <w:r w:rsidR="00E45C72" w:rsidRPr="00816F3B">
        <w:t>However, t</w:t>
      </w:r>
      <w:r w:rsidR="00154CCA" w:rsidRPr="00816F3B">
        <w:t xml:space="preserve">he absolute UE Rx-Tx time difference measurement corresponds in </w:t>
      </w:r>
      <w:r w:rsidR="00E45C72" w:rsidRPr="00816F3B">
        <w:t>essence</w:t>
      </w:r>
      <w:r w:rsidR="00154CCA" w:rsidRPr="00816F3B">
        <w:t xml:space="preserve"> to the</w:t>
      </w:r>
      <w:r w:rsidR="00E45C72" w:rsidRPr="00816F3B">
        <w:t xml:space="preserve"> UE</w:t>
      </w:r>
      <w:r w:rsidR="00154CCA" w:rsidRPr="00816F3B">
        <w:t xml:space="preserve"> timing advance</w:t>
      </w:r>
      <w:r w:rsidR="00E45C72" w:rsidRPr="00816F3B">
        <w:t xml:space="preserve"> with regards to the uplink synchronization reference point</w:t>
      </w:r>
      <w:r w:rsidR="00154CCA" w:rsidRPr="00816F3B">
        <w:t xml:space="preserve">. Therefore, </w:t>
      </w:r>
      <w:r w:rsidR="00E45C72" w:rsidRPr="00816F3B">
        <w:t xml:space="preserve">the UE should report also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00AF6464" w:rsidRPr="00816F3B">
        <w:rPr>
          <w:iCs/>
        </w:rPr>
        <w:t xml:space="preserve"> that is applied by the UE to compensate the two-way transmission delay between the uplink time reference point and the satellite.</w:t>
      </w:r>
    </w:p>
    <w:p w14:paraId="6ADB40CB" w14:textId="299B4ACF" w:rsidR="00154CCA" w:rsidRPr="00816F3B" w:rsidRDefault="00154CCA" w:rsidP="00154CCA"/>
    <w:p w14:paraId="6BC8337B" w14:textId="105C9BD0" w:rsidR="009040C8" w:rsidRPr="00816F3B" w:rsidRDefault="00C00703" w:rsidP="00301F22">
      <w:pPr>
        <w:pStyle w:val="Prop1"/>
      </w:pPr>
      <w:r>
        <w:t>Proposal 1</w:t>
      </w:r>
      <w:r w:rsidR="009040C8" w:rsidRPr="00816F3B">
        <w:t xml:space="preserve">: </w:t>
      </w:r>
    </w:p>
    <w:p w14:paraId="263E9B14" w14:textId="1E5D05A8" w:rsidR="00402F32" w:rsidRPr="00816F3B" w:rsidRDefault="00211CDE" w:rsidP="00301F22">
      <w:pPr>
        <w:pStyle w:val="Prop1"/>
      </w:pPr>
      <w:r w:rsidRPr="00816F3B">
        <w:t xml:space="preserve">For </w:t>
      </w:r>
      <w:r w:rsidR="00823B4A">
        <w:t xml:space="preserve">multi-RTT </w:t>
      </w:r>
      <w:r w:rsidRPr="00816F3B">
        <w:t xml:space="preserve">based positioning in NTN, the </w:t>
      </w:r>
      <w:r w:rsidR="00556C8E" w:rsidRPr="00816F3B">
        <w:t>UE should include the</w:t>
      </w:r>
      <w:r w:rsidR="00B71062" w:rsidRPr="00816F3B">
        <w:t xml:space="preserve"> calculated</w:t>
      </w:r>
      <w:r w:rsidR="00556C8E" w:rsidRPr="00816F3B">
        <w:t xml:space="preserve">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00556C8E" w:rsidRPr="00816F3B">
        <w:t xml:space="preserve"> to the measurement results that need be transferred from UE to the LMF</w:t>
      </w:r>
      <w:r w:rsidR="005F201E" w:rsidRPr="00816F3B">
        <w:t>.</w:t>
      </w:r>
    </w:p>
    <w:p w14:paraId="6FD29ABD" w14:textId="4D3D0B2C" w:rsidR="005F201E" w:rsidRPr="00816F3B" w:rsidRDefault="005F201E" w:rsidP="00132F6C">
      <w:pPr>
        <w:jc w:val="both"/>
      </w:pPr>
    </w:p>
    <w:p w14:paraId="39E26BA7" w14:textId="0AA956EB" w:rsidR="005F201E" w:rsidRPr="00816F3B" w:rsidRDefault="005F201E" w:rsidP="005F201E">
      <w:pPr>
        <w:jc w:val="both"/>
      </w:pPr>
      <w:r w:rsidRPr="00816F3B">
        <w:t xml:space="preserve">Upon </w:t>
      </w:r>
      <w:r w:rsidR="00D977F6" w:rsidRPr="00816F3B">
        <w:t xml:space="preserve">the receipt of </w:t>
      </w:r>
      <w:r w:rsidRPr="00816F3B">
        <w:t>LPP Request Location Information</w:t>
      </w:r>
      <w:r w:rsidR="00D977F6" w:rsidRPr="00816F3B">
        <w:t>/</w:t>
      </w:r>
      <w:r w:rsidRPr="00816F3B">
        <w:t xml:space="preserve">Multi-RTT measurements from the </w:t>
      </w:r>
      <w:r w:rsidR="00D977F6" w:rsidRPr="00816F3B">
        <w:t>LMF</w:t>
      </w:r>
      <w:r w:rsidRPr="00816F3B">
        <w:t>, the UE perform</w:t>
      </w:r>
      <w:r w:rsidR="00D977F6" w:rsidRPr="00816F3B">
        <w:t>s</w:t>
      </w:r>
      <w:r w:rsidRPr="00816F3B">
        <w:t xml:space="preserve"> DL PRS measurements at different (consecutive) vTRP. </w:t>
      </w:r>
      <w:r w:rsidR="00C145B2" w:rsidRPr="00816F3B">
        <w:t>Although the LMF may has already assisted the UE by indicating the vTRP positions or the time intervals at which the PRS should be measured based on vTRP determination using the GDOP</w:t>
      </w:r>
      <w:r w:rsidR="006F7FB9" w:rsidRPr="00816F3B">
        <w:t xml:space="preserve">, it is reasonable that the UE includes </w:t>
      </w:r>
      <w:r w:rsidR="00F82392" w:rsidRPr="00816F3B">
        <w:t>within</w:t>
      </w:r>
      <w:r w:rsidR="006F7FB9" w:rsidRPr="00816F3B">
        <w:t xml:space="preserve"> the measurement result the position of the satellite at DL-PRS measurements for Multi-RTT.</w:t>
      </w:r>
    </w:p>
    <w:p w14:paraId="0D023EF2" w14:textId="68946BB1" w:rsidR="00402F32" w:rsidRPr="00816F3B" w:rsidRDefault="00402F32" w:rsidP="00402F32"/>
    <w:p w14:paraId="034AD32F" w14:textId="77777777" w:rsidR="00F82392" w:rsidRPr="00816F3B" w:rsidRDefault="00F82392" w:rsidP="006F7FB9">
      <w:pPr>
        <w:jc w:val="center"/>
      </w:pPr>
    </w:p>
    <w:p w14:paraId="344C7D24" w14:textId="77777777" w:rsidR="00F55710" w:rsidRDefault="005F201E" w:rsidP="00F55710">
      <w:pPr>
        <w:keepNext/>
        <w:jc w:val="center"/>
      </w:pPr>
      <w:r w:rsidRPr="00816F3B">
        <w:rPr>
          <w:noProof/>
          <w:lang w:val="fr-FR" w:eastAsia="zh-CN"/>
        </w:rPr>
        <w:drawing>
          <wp:inline distT="0" distB="0" distL="0" distR="0" wp14:anchorId="464EC3A1" wp14:editId="0BEE04B6">
            <wp:extent cx="4910400" cy="2343600"/>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10400" cy="2343600"/>
                    </a:xfrm>
                    <a:prstGeom prst="rect">
                      <a:avLst/>
                    </a:prstGeom>
                  </pic:spPr>
                </pic:pic>
              </a:graphicData>
            </a:graphic>
          </wp:inline>
        </w:drawing>
      </w:r>
    </w:p>
    <w:p w14:paraId="3E67FDD9" w14:textId="6C5B8D09" w:rsidR="005F201E" w:rsidRPr="00816F3B" w:rsidRDefault="00F55710" w:rsidP="00F55710">
      <w:pPr>
        <w:pStyle w:val="Caption"/>
      </w:pPr>
      <w:r>
        <w:t xml:space="preserve">Figure </w:t>
      </w:r>
      <w:r w:rsidR="00EB2002">
        <w:t>3</w:t>
      </w:r>
      <w:r>
        <w:t xml:space="preserve"> </w:t>
      </w:r>
      <w:r w:rsidRPr="009D73C6">
        <w:t>Information to be transferred from the UE to LMF</w:t>
      </w:r>
      <w:r>
        <w:t xml:space="preserve"> in NTN</w:t>
      </w:r>
    </w:p>
    <w:p w14:paraId="1D40C9BA" w14:textId="77777777" w:rsidR="00F82392" w:rsidRPr="00816F3B" w:rsidRDefault="00F82392" w:rsidP="00F82392"/>
    <w:p w14:paraId="734FF681" w14:textId="6BA9C7E3" w:rsidR="00F82392" w:rsidRPr="00816F3B" w:rsidRDefault="00F82392" w:rsidP="00301F22">
      <w:pPr>
        <w:pStyle w:val="Prop1"/>
      </w:pPr>
      <w:r w:rsidRPr="00816F3B">
        <w:t xml:space="preserve">Proposal </w:t>
      </w:r>
      <w:r w:rsidR="00C00703">
        <w:t>2</w:t>
      </w:r>
      <w:r w:rsidRPr="00816F3B">
        <w:t xml:space="preserve">: </w:t>
      </w:r>
    </w:p>
    <w:p w14:paraId="5912639E" w14:textId="0E9873DD" w:rsidR="00F82392" w:rsidRPr="00816F3B" w:rsidRDefault="00F82392" w:rsidP="00301F22">
      <w:pPr>
        <w:pStyle w:val="Prop1"/>
      </w:pPr>
      <w:r w:rsidRPr="00816F3B">
        <w:t xml:space="preserve">For </w:t>
      </w:r>
      <w:r w:rsidR="00823B4A">
        <w:t xml:space="preserve">multi-RTT </w:t>
      </w:r>
      <w:r w:rsidRPr="00816F3B">
        <w:t>based positioning in NTN, the UE includes the position of the satellite when DL-PRS measurements are performed to the measurement results that need be transferred from UE to the LMF.</w:t>
      </w:r>
    </w:p>
    <w:p w14:paraId="2C667AA7" w14:textId="77777777" w:rsidR="00F82392" w:rsidRPr="00816F3B" w:rsidRDefault="00F82392" w:rsidP="00F82392"/>
    <w:p w14:paraId="1303F701" w14:textId="20F4594B" w:rsidR="00E37CCD" w:rsidRPr="00816F3B" w:rsidRDefault="00A41173" w:rsidP="00A41173">
      <w:pPr>
        <w:pStyle w:val="Heading2"/>
      </w:pPr>
      <w:r w:rsidRPr="00816F3B">
        <w:t>Information to be transferred from the gNB to LMF</w:t>
      </w:r>
    </w:p>
    <w:p w14:paraId="0C54D2F9" w14:textId="758E76EC" w:rsidR="00A41173" w:rsidRPr="00816F3B" w:rsidRDefault="00F31C72" w:rsidP="00A41173">
      <w:r w:rsidRPr="00816F3B">
        <w:t>As specified in clause 8.10.2.3 of TS 38.305</w:t>
      </w:r>
      <w:r w:rsidR="00AF6996">
        <w:t xml:space="preserve"> [3]</w:t>
      </w:r>
      <w:r w:rsidRPr="00816F3B">
        <w:t xml:space="preserve"> the assistance data that may be transferred from gNB to the LMF i</w:t>
      </w:r>
      <w:r w:rsidR="00AF6996">
        <w:t>s listed in the following Table 2.</w:t>
      </w:r>
    </w:p>
    <w:p w14:paraId="354BCC9F" w14:textId="77777777" w:rsidR="001001E8" w:rsidRPr="00816F3B" w:rsidRDefault="001001E8" w:rsidP="00A41173"/>
    <w:p w14:paraId="2AA7F711" w14:textId="65B3BA15" w:rsidR="00BF33B4" w:rsidRDefault="00BF33B4" w:rsidP="00BF33B4">
      <w:pPr>
        <w:pStyle w:val="Caption"/>
        <w:keepNext/>
      </w:pPr>
      <w:r>
        <w:t xml:space="preserve">Table </w:t>
      </w:r>
      <w:r w:rsidR="00C00703">
        <w:t>2</w:t>
      </w:r>
      <w:r>
        <w:t xml:space="preserve"> </w:t>
      </w:r>
      <w:r w:rsidRPr="00A6157C">
        <w:t>Information to be transferred from the gNB to LMF</w:t>
      </w:r>
      <w:r>
        <w:t xml:space="preserve"> [</w:t>
      </w:r>
      <w:r w:rsidR="001C2ECB">
        <w:t>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1001E8" w:rsidRPr="00777373" w14:paraId="372732D9" w14:textId="77777777" w:rsidTr="00B516A8">
        <w:trPr>
          <w:jc w:val="center"/>
        </w:trPr>
        <w:tc>
          <w:tcPr>
            <w:tcW w:w="5909" w:type="dxa"/>
            <w:shd w:val="clear" w:color="auto" w:fill="00B0F0"/>
          </w:tcPr>
          <w:p w14:paraId="725EBA8A" w14:textId="77777777" w:rsidR="001001E8" w:rsidRPr="00777373" w:rsidRDefault="001001E8" w:rsidP="000C02B5">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1001E8" w:rsidRPr="00777373" w14:paraId="42CFF9F3" w14:textId="77777777" w:rsidTr="000C02B5">
        <w:trPr>
          <w:jc w:val="center"/>
        </w:trPr>
        <w:tc>
          <w:tcPr>
            <w:tcW w:w="5909" w:type="dxa"/>
          </w:tcPr>
          <w:p w14:paraId="75D68C44"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PCI, GCI, ARFCN</w:t>
            </w:r>
            <w:r w:rsidRPr="00777373">
              <w:rPr>
                <w:rFonts w:ascii="Times New Roman" w:hAnsi="Times New Roman"/>
                <w:sz w:val="20"/>
                <w:lang w:eastAsia="zh-CN"/>
              </w:rPr>
              <w:t xml:space="preserve"> </w:t>
            </w:r>
            <w:r w:rsidRPr="00777373">
              <w:rPr>
                <w:rFonts w:ascii="Times New Roman" w:hAnsi="Times New Roman"/>
                <w:sz w:val="20"/>
              </w:rPr>
              <w:t>and TRP IDs of the TRPs served by the gNB</w:t>
            </w:r>
          </w:p>
        </w:tc>
      </w:tr>
      <w:tr w:rsidR="001001E8" w:rsidRPr="00777373" w14:paraId="123D1070" w14:textId="77777777" w:rsidTr="000C02B5">
        <w:trPr>
          <w:jc w:val="center"/>
        </w:trPr>
        <w:tc>
          <w:tcPr>
            <w:tcW w:w="5909" w:type="dxa"/>
          </w:tcPr>
          <w:p w14:paraId="3FB4B2D3"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Timing information of TRPs served by the gNB</w:t>
            </w:r>
          </w:p>
        </w:tc>
      </w:tr>
      <w:tr w:rsidR="001001E8" w:rsidRPr="00777373" w14:paraId="2C03F828" w14:textId="77777777" w:rsidTr="000C02B5">
        <w:trPr>
          <w:jc w:val="center"/>
        </w:trPr>
        <w:tc>
          <w:tcPr>
            <w:tcW w:w="5909" w:type="dxa"/>
          </w:tcPr>
          <w:p w14:paraId="4BAC4C9D"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DL-PRS configuration of the TRPs served by the gNB</w:t>
            </w:r>
          </w:p>
        </w:tc>
      </w:tr>
      <w:tr w:rsidR="001001E8" w:rsidRPr="00777373" w14:paraId="3E7369A3" w14:textId="77777777" w:rsidTr="000C02B5">
        <w:trPr>
          <w:jc w:val="center"/>
        </w:trPr>
        <w:tc>
          <w:tcPr>
            <w:tcW w:w="5909" w:type="dxa"/>
          </w:tcPr>
          <w:p w14:paraId="2F53D732"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SSB information of the TRPs (the time/frequency occupancy of SSBs)</w:t>
            </w:r>
          </w:p>
        </w:tc>
      </w:tr>
      <w:tr w:rsidR="001001E8" w:rsidRPr="00777373" w14:paraId="14BEE154" w14:textId="77777777" w:rsidTr="000C02B5">
        <w:trPr>
          <w:jc w:val="center"/>
        </w:trPr>
        <w:tc>
          <w:tcPr>
            <w:tcW w:w="5909" w:type="dxa"/>
          </w:tcPr>
          <w:p w14:paraId="6CA86F33"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Spatial direction information of the DL-PRS Resources of the TRPs served by the gNB</w:t>
            </w:r>
          </w:p>
        </w:tc>
      </w:tr>
      <w:tr w:rsidR="001001E8" w:rsidRPr="00777373" w14:paraId="4BF17064" w14:textId="77777777" w:rsidTr="000C02B5">
        <w:trPr>
          <w:jc w:val="center"/>
        </w:trPr>
        <w:tc>
          <w:tcPr>
            <w:tcW w:w="5909" w:type="dxa"/>
          </w:tcPr>
          <w:p w14:paraId="79D71945"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Geographical coordinates information of the DL-PRS Resources of the TRPs served by the gNB</w:t>
            </w:r>
          </w:p>
        </w:tc>
      </w:tr>
      <w:tr w:rsidR="001001E8" w:rsidRPr="00777373" w14:paraId="04F2FFC8" w14:textId="77777777" w:rsidTr="000C02B5">
        <w:trPr>
          <w:jc w:val="center"/>
        </w:trPr>
        <w:tc>
          <w:tcPr>
            <w:tcW w:w="5909" w:type="dxa"/>
          </w:tcPr>
          <w:p w14:paraId="08717DC7"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TRP type</w:t>
            </w:r>
          </w:p>
        </w:tc>
      </w:tr>
      <w:tr w:rsidR="001001E8" w:rsidRPr="009E33D1" w14:paraId="59445BBB" w14:textId="77777777" w:rsidTr="000C02B5">
        <w:trPr>
          <w:jc w:val="center"/>
        </w:trPr>
        <w:tc>
          <w:tcPr>
            <w:tcW w:w="5909" w:type="dxa"/>
          </w:tcPr>
          <w:p w14:paraId="794B4FE1" w14:textId="77777777" w:rsidR="001001E8" w:rsidRPr="00777373" w:rsidRDefault="001001E8" w:rsidP="000C02B5">
            <w:pPr>
              <w:pStyle w:val="TAL"/>
              <w:rPr>
                <w:rFonts w:ascii="Times New Roman" w:hAnsi="Times New Roman"/>
                <w:sz w:val="20"/>
                <w:lang w:val="fr-FR"/>
              </w:rPr>
            </w:pPr>
            <w:r w:rsidRPr="00777373">
              <w:rPr>
                <w:rFonts w:ascii="Times New Roman" w:hAnsi="Times New Roman"/>
                <w:sz w:val="20"/>
                <w:lang w:val="fr-FR"/>
              </w:rPr>
              <w:t>On-demand DL-PRS information</w:t>
            </w:r>
          </w:p>
        </w:tc>
      </w:tr>
      <w:tr w:rsidR="001001E8" w:rsidRPr="00777373" w14:paraId="7C79794A" w14:textId="77777777" w:rsidTr="000C02B5">
        <w:trPr>
          <w:jc w:val="center"/>
        </w:trPr>
        <w:tc>
          <w:tcPr>
            <w:tcW w:w="5909" w:type="dxa"/>
          </w:tcPr>
          <w:p w14:paraId="2E7FEB7A" w14:textId="77777777" w:rsidR="001001E8" w:rsidRPr="00777373" w:rsidRDefault="001001E8" w:rsidP="000C02B5">
            <w:pPr>
              <w:pStyle w:val="TAL"/>
              <w:rPr>
                <w:rFonts w:ascii="Times New Roman" w:hAnsi="Times New Roman"/>
                <w:sz w:val="20"/>
              </w:rPr>
            </w:pPr>
            <w:r w:rsidRPr="00777373">
              <w:rPr>
                <w:rFonts w:ascii="Times New Roman" w:hAnsi="Times New Roman"/>
                <w:sz w:val="20"/>
              </w:rPr>
              <w:t>TRP Tx TEG association information</w:t>
            </w:r>
          </w:p>
        </w:tc>
      </w:tr>
    </w:tbl>
    <w:p w14:paraId="59E99DFC" w14:textId="37F5C3FB" w:rsidR="001001E8" w:rsidRPr="00816F3B" w:rsidRDefault="001001E8" w:rsidP="00A41173"/>
    <w:p w14:paraId="24FC4970" w14:textId="602CBD18" w:rsidR="00AC4DEC" w:rsidRPr="00816F3B" w:rsidRDefault="00AC4DEC" w:rsidP="00817616">
      <w:pPr>
        <w:jc w:val="both"/>
      </w:pPr>
      <w:r w:rsidRPr="00816F3B">
        <w:t>Because the reference point for TgNB-RX  and TgNB-TX used for the gNB Rx – Tx time difference measurement</w:t>
      </w:r>
      <w:r w:rsidR="00817616" w:rsidRPr="00816F3B">
        <w:t xml:space="preserve"> is located at the satellite payload (refer to section 4) which may be different from the reference point for uplink synchronization, it is necessary for the gNB to indicate </w:t>
      </w:r>
      <w:r w:rsidR="001B085B" w:rsidRPr="00816F3B">
        <w:t xml:space="preserve">to </w:t>
      </w:r>
      <w:r w:rsidR="00817616" w:rsidRPr="00816F3B">
        <w:t>the LMF the</w:t>
      </w:r>
      <w:r w:rsidR="001B085B" w:rsidRPr="00816F3B">
        <w:t xml:space="preserve"> value of the value of </w:t>
      </w:r>
      <w:r w:rsidR="00817616" w:rsidRPr="00816F3B">
        <w:t xml:space="preserve"> </w:t>
      </w:r>
      <w:r w:rsidR="001B085B" w:rsidRPr="00816F3B">
        <w:rPr>
          <w:rFonts w:ascii="Cambria Math" w:hAnsi="Cambria Math" w:cs="Cambria Math"/>
          <w:b/>
        </w:rPr>
        <w:t>𝑘</w:t>
      </w:r>
      <w:r w:rsidR="001B085B" w:rsidRPr="00816F3B">
        <w:rPr>
          <w:b/>
        </w:rPr>
        <w:t>mac</w:t>
      </w:r>
      <w:r w:rsidR="00817616" w:rsidRPr="00816F3B">
        <w:t xml:space="preserve"> </w:t>
      </w:r>
      <w:r w:rsidR="001B085B" w:rsidRPr="00816F3B">
        <w:t xml:space="preserve">used by </w:t>
      </w:r>
      <w:r w:rsidR="00151712" w:rsidRPr="00816F3B">
        <w:t xml:space="preserve">gNB and the value of </w:t>
      </w:r>
      <w:r w:rsidR="001C2ECB">
        <w:rPr>
          <w:b/>
          <w:szCs w:val="20"/>
        </w:rPr>
        <w:t>ta-Common</w:t>
      </w:r>
      <w:r w:rsidR="00257ED7" w:rsidRPr="00816F3B">
        <w:rPr>
          <w:szCs w:val="20"/>
        </w:rPr>
        <w:t xml:space="preserve"> at the time of gNB Rx – Tx time difference measurement is performed.</w:t>
      </w:r>
    </w:p>
    <w:p w14:paraId="021E0114" w14:textId="77777777" w:rsidR="00817616" w:rsidRPr="00816F3B" w:rsidRDefault="00817616" w:rsidP="00A41173"/>
    <w:p w14:paraId="6A6C5450" w14:textId="5DD7AB31" w:rsidR="001001E8" w:rsidRPr="00816F3B" w:rsidRDefault="00151712" w:rsidP="00151712">
      <w:pPr>
        <w:jc w:val="both"/>
      </w:pPr>
      <w:r w:rsidRPr="00816F3B">
        <w:t>Further, as discussed in section 5 the gNB may need to provide the LMF with the e</w:t>
      </w:r>
      <w:r w:rsidR="001001E8" w:rsidRPr="00816F3B">
        <w:t>phemeris data in PVT state vector format or Keplerian form</w:t>
      </w:r>
      <w:r w:rsidRPr="00816F3B">
        <w:t>at and associated e</w:t>
      </w:r>
      <w:r w:rsidR="001001E8" w:rsidRPr="00816F3B">
        <w:t>poch time</w:t>
      </w:r>
      <w:r w:rsidRPr="00816F3B">
        <w:t>.</w:t>
      </w:r>
    </w:p>
    <w:p w14:paraId="141E3B77" w14:textId="25A325F8" w:rsidR="00A41173" w:rsidRPr="00816F3B" w:rsidRDefault="00A41173" w:rsidP="00402F32"/>
    <w:p w14:paraId="7E5CFE5D" w14:textId="4B15EBAC" w:rsidR="00432485" w:rsidRPr="00816F3B" w:rsidRDefault="00C00703" w:rsidP="00301F22">
      <w:pPr>
        <w:pStyle w:val="Prop1"/>
      </w:pPr>
      <w:r>
        <w:t>Proposal 3</w:t>
      </w:r>
      <w:r w:rsidR="00432485" w:rsidRPr="00816F3B">
        <w:t xml:space="preserve">: </w:t>
      </w:r>
    </w:p>
    <w:p w14:paraId="50971EE9" w14:textId="2F7E8D75" w:rsidR="00432485" w:rsidRPr="00816F3B" w:rsidRDefault="00432485" w:rsidP="00301F22">
      <w:pPr>
        <w:pStyle w:val="Prop1"/>
      </w:pPr>
      <w:r w:rsidRPr="00816F3B">
        <w:t xml:space="preserve">For </w:t>
      </w:r>
      <w:r w:rsidR="00823B4A">
        <w:t xml:space="preserve">multi-RTT </w:t>
      </w:r>
      <w:r w:rsidRPr="00816F3B">
        <w:t xml:space="preserve">based positioning in NTN, </w:t>
      </w:r>
      <w:r w:rsidR="00257ED7" w:rsidRPr="00816F3B">
        <w:t>the following assistance data may be transferred from gNB to the LMF:</w:t>
      </w:r>
    </w:p>
    <w:p w14:paraId="4559857E" w14:textId="57DE843E" w:rsidR="003B6E28" w:rsidRPr="00816F3B" w:rsidRDefault="003B6E28" w:rsidP="009E33D1">
      <w:pPr>
        <w:pStyle w:val="Prop1"/>
        <w:numPr>
          <w:ilvl w:val="0"/>
          <w:numId w:val="40"/>
        </w:numPr>
      </w:pPr>
      <w:r w:rsidRPr="00816F3B">
        <w:t>T</w:t>
      </w:r>
      <w:r w:rsidR="00257ED7" w:rsidRPr="00816F3B">
        <w:t xml:space="preserve">he value of the </w:t>
      </w:r>
      <w:r w:rsidR="00257ED7" w:rsidRPr="00816F3B">
        <w:rPr>
          <w:rFonts w:ascii="Cambria Math" w:hAnsi="Cambria Math" w:cs="Cambria Math"/>
        </w:rPr>
        <w:t>𝑘</w:t>
      </w:r>
      <w:r w:rsidR="00257ED7" w:rsidRPr="00816F3B">
        <w:t xml:space="preserve">mac used by gNB </w:t>
      </w:r>
    </w:p>
    <w:p w14:paraId="1005DC15" w14:textId="0C420ADE" w:rsidR="00257ED7" w:rsidRPr="00816F3B" w:rsidRDefault="003B6E28" w:rsidP="009E33D1">
      <w:pPr>
        <w:pStyle w:val="Prop1"/>
        <w:numPr>
          <w:ilvl w:val="0"/>
          <w:numId w:val="40"/>
        </w:numPr>
      </w:pPr>
      <w:r w:rsidRPr="00816F3B">
        <w:t>T</w:t>
      </w:r>
      <w:r w:rsidR="00257ED7" w:rsidRPr="00816F3B">
        <w:t xml:space="preserve">he value of </w:t>
      </w:r>
      <w:r w:rsidR="001C2ECB">
        <w:t>ta-Common</w:t>
      </w:r>
      <w:r w:rsidRPr="00816F3B">
        <w:t xml:space="preserve"> </w:t>
      </w:r>
      <w:r w:rsidR="0049778F">
        <w:t>when the</w:t>
      </w:r>
      <w:r w:rsidRPr="00816F3B">
        <w:t xml:space="preserve"> gNB Rx – Tx time difference measurement is performed</w:t>
      </w:r>
    </w:p>
    <w:p w14:paraId="7EF4548F" w14:textId="5729F21B" w:rsidR="00432485" w:rsidRPr="00816F3B" w:rsidRDefault="00432485" w:rsidP="00402F32"/>
    <w:p w14:paraId="68B77B46" w14:textId="5B26DAD1" w:rsidR="00D977F6" w:rsidRPr="00816F3B" w:rsidRDefault="00D977F6" w:rsidP="00D977F6">
      <w:pPr>
        <w:jc w:val="both"/>
      </w:pPr>
      <w:r w:rsidRPr="00816F3B">
        <w:t>Upon the receipt of NRPPa Measurement Request from the LMF, the gNB performs UL SRS measurements at different (consecutive) vTRP. Although the LMF may has already assisted the gNB by indicating the vTRP positions or the time intervals at which the SRS should be measured based on vTRP determination using the GDOP, it is reasonable that the gNB includes within the measurement report the position of the satellite at UL-SRS measurements for Multi-RTT.</w:t>
      </w:r>
    </w:p>
    <w:p w14:paraId="62012A15" w14:textId="77777777" w:rsidR="00D977F6" w:rsidRPr="00816F3B" w:rsidRDefault="00D977F6" w:rsidP="00D977F6"/>
    <w:p w14:paraId="6E8BF52A" w14:textId="63FC6485" w:rsidR="00AA594B" w:rsidRPr="00816F3B" w:rsidRDefault="00C00703" w:rsidP="00301F22">
      <w:pPr>
        <w:pStyle w:val="Prop1"/>
      </w:pPr>
      <w:r>
        <w:t>Proposal 4</w:t>
      </w:r>
      <w:r w:rsidR="00AA594B" w:rsidRPr="00816F3B">
        <w:t xml:space="preserve">: </w:t>
      </w:r>
    </w:p>
    <w:p w14:paraId="7F39D544" w14:textId="636A4D89" w:rsidR="00D977F6" w:rsidRPr="00816F3B" w:rsidRDefault="00AA594B" w:rsidP="00301F22">
      <w:pPr>
        <w:pStyle w:val="Prop1"/>
      </w:pPr>
      <w:r w:rsidRPr="00816F3B">
        <w:t xml:space="preserve">For </w:t>
      </w:r>
      <w:r w:rsidR="00823B4A">
        <w:t>multi-</w:t>
      </w:r>
      <w:r w:rsidRPr="00816F3B">
        <w:t>RTT</w:t>
      </w:r>
      <w:r w:rsidR="00823B4A">
        <w:t xml:space="preserve"> </w:t>
      </w:r>
      <w:r w:rsidRPr="00816F3B">
        <w:t>based positioning in NTN, the gNB includes the position of the satellite when UL-SRS measurements are performed to the assistance data that may be transferred from gNB to the LMF.</w:t>
      </w:r>
    </w:p>
    <w:p w14:paraId="2B11224B" w14:textId="09093060" w:rsidR="00AA594B" w:rsidRDefault="00AA594B" w:rsidP="00402F32"/>
    <w:p w14:paraId="2C9F338C" w14:textId="0C83D8CE" w:rsidR="00EC356E" w:rsidRDefault="001C2ECB" w:rsidP="00EC356E">
      <w:pPr>
        <w:jc w:val="both"/>
      </w:pPr>
      <w:r>
        <w:t>F</w:t>
      </w:r>
      <w:r w:rsidR="00EC356E">
        <w:t>or</w:t>
      </w:r>
      <w:r w:rsidR="00EC356E" w:rsidRPr="00D772D2">
        <w:t xml:space="preserve"> RTT-based positioning in NTN</w:t>
      </w:r>
      <w:r w:rsidR="00EC356E">
        <w:t xml:space="preserve"> with single satellite in view, based on GDOP calculation, the LMF</w:t>
      </w:r>
      <w:r w:rsidR="00EC356E" w:rsidRPr="00D772D2">
        <w:t xml:space="preserve"> </w:t>
      </w:r>
      <w:r w:rsidR="00EC356E">
        <w:t>determines</w:t>
      </w:r>
      <w:r w:rsidR="00EC356E" w:rsidRPr="00D772D2">
        <w:t xml:space="preserve"> </w:t>
      </w:r>
      <w:r w:rsidR="00EC356E">
        <w:t xml:space="preserve">the appropriate geometry and </w:t>
      </w:r>
      <w:r w:rsidR="00EC356E" w:rsidRPr="00D772D2">
        <w:t xml:space="preserve">vTRP </w:t>
      </w:r>
      <w:r w:rsidR="00EC356E">
        <w:t xml:space="preserve">positions with the suitable time to perform Multi-RTT measurements. To this aim, in the response to </w:t>
      </w:r>
      <w:r w:rsidR="00EC356E" w:rsidRPr="00660613">
        <w:t>NRPPa TRP INFORMATION REQUEST</w:t>
      </w:r>
      <w:r w:rsidR="00EC356E">
        <w:t xml:space="preserve"> message the gNB indicate as part of TRP configuration information the serving satellite ID, cell/beam reference point. The LMF may have access (e.g. via O&amp;M) to satellite ephemeris data, otherwise, it may trigger </w:t>
      </w:r>
      <w:r w:rsidR="00EC356E" w:rsidRPr="00660613">
        <w:t>NRPPa Ephemeris INFORMATION REQUEST</w:t>
      </w:r>
      <w:r w:rsidR="00EC356E">
        <w:t xml:space="preserve"> towards the gNB to retrieve e</w:t>
      </w:r>
      <w:r w:rsidR="00EC356E" w:rsidRPr="00660613">
        <w:t>phemeris data in PVT state vec</w:t>
      </w:r>
      <w:r w:rsidR="00EC356E">
        <w:t>tor format or Keplerian format along with the associated e</w:t>
      </w:r>
      <w:r w:rsidR="00EC356E" w:rsidRPr="00660613">
        <w:t>poch time</w:t>
      </w:r>
      <w:r w:rsidR="00EC356E">
        <w:t>.</w:t>
      </w:r>
    </w:p>
    <w:p w14:paraId="728958EC" w14:textId="77777777" w:rsidR="00EC356E" w:rsidRDefault="00EC356E" w:rsidP="00EC356E">
      <w:pPr>
        <w:jc w:val="center"/>
      </w:pPr>
    </w:p>
    <w:p w14:paraId="66B9F7CB" w14:textId="77777777" w:rsidR="00CE690E" w:rsidRDefault="00EC356E" w:rsidP="00CE690E">
      <w:pPr>
        <w:keepNext/>
        <w:jc w:val="center"/>
      </w:pPr>
      <w:r>
        <w:rPr>
          <w:noProof/>
          <w:lang w:val="fr-FR" w:eastAsia="zh-CN"/>
        </w:rPr>
        <w:drawing>
          <wp:inline distT="0" distB="0" distL="0" distR="0" wp14:anchorId="5E7CE28E" wp14:editId="780C5B57">
            <wp:extent cx="3891600" cy="384480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91600" cy="3844800"/>
                    </a:xfrm>
                    <a:prstGeom prst="rect">
                      <a:avLst/>
                    </a:prstGeom>
                  </pic:spPr>
                </pic:pic>
              </a:graphicData>
            </a:graphic>
          </wp:inline>
        </w:drawing>
      </w:r>
    </w:p>
    <w:p w14:paraId="00A39403" w14:textId="77777777" w:rsidR="00CE690E" w:rsidRDefault="00CE690E" w:rsidP="00CE690E">
      <w:pPr>
        <w:pStyle w:val="Caption"/>
      </w:pPr>
    </w:p>
    <w:p w14:paraId="1A25587D" w14:textId="0436B1CA" w:rsidR="00EC356E" w:rsidRPr="00816F3B" w:rsidRDefault="00CE690E" w:rsidP="00CE690E">
      <w:pPr>
        <w:pStyle w:val="Caption"/>
      </w:pPr>
      <w:r>
        <w:t xml:space="preserve">Figure </w:t>
      </w:r>
      <w:r w:rsidR="00EB2002">
        <w:t>4</w:t>
      </w:r>
      <w:r>
        <w:t xml:space="preserve"> </w:t>
      </w:r>
      <w:r w:rsidRPr="008B54EE">
        <w:t>Information to be transferred from the gNB to LMF</w:t>
      </w:r>
      <w:r>
        <w:t xml:space="preserve"> in NTN</w:t>
      </w:r>
    </w:p>
    <w:p w14:paraId="25C0658A" w14:textId="77777777" w:rsidR="00EC356E" w:rsidRDefault="00EC356E" w:rsidP="00EC356E"/>
    <w:p w14:paraId="61042676" w14:textId="535EABCA" w:rsidR="00EC356E" w:rsidRPr="00816F3B" w:rsidRDefault="00EC356E" w:rsidP="00301F22">
      <w:pPr>
        <w:pStyle w:val="Prop1"/>
      </w:pPr>
      <w:r w:rsidRPr="00816F3B">
        <w:t xml:space="preserve">Proposal </w:t>
      </w:r>
      <w:r w:rsidR="00C00703">
        <w:t>5</w:t>
      </w:r>
      <w:r w:rsidRPr="00816F3B">
        <w:t xml:space="preserve">: </w:t>
      </w:r>
    </w:p>
    <w:p w14:paraId="77447A12" w14:textId="117CBA67" w:rsidR="00EC356E" w:rsidRDefault="00EC356E" w:rsidP="00301F22">
      <w:pPr>
        <w:pStyle w:val="Prop1"/>
      </w:pPr>
      <w:r w:rsidRPr="00816F3B">
        <w:t xml:space="preserve">For </w:t>
      </w:r>
      <w:r w:rsidR="00823B4A">
        <w:t xml:space="preserve">multi-RTT </w:t>
      </w:r>
      <w:r w:rsidRPr="00816F3B">
        <w:t xml:space="preserve">based positioning in NTN, the </w:t>
      </w:r>
      <w:r>
        <w:t>gNB may provide the LMF with assistance data including:</w:t>
      </w:r>
    </w:p>
    <w:p w14:paraId="190BF263" w14:textId="1738073E" w:rsidR="00EC356E" w:rsidRDefault="00EC356E" w:rsidP="009E33D1">
      <w:pPr>
        <w:pStyle w:val="Prop1"/>
        <w:numPr>
          <w:ilvl w:val="0"/>
          <w:numId w:val="40"/>
        </w:numPr>
      </w:pPr>
      <w:r>
        <w:t>Satellite ID</w:t>
      </w:r>
    </w:p>
    <w:p w14:paraId="7A5E7E87" w14:textId="49626D00" w:rsidR="00EC356E" w:rsidRDefault="00EC356E" w:rsidP="009E33D1">
      <w:pPr>
        <w:pStyle w:val="Prop1"/>
        <w:numPr>
          <w:ilvl w:val="0"/>
          <w:numId w:val="40"/>
        </w:numPr>
      </w:pPr>
      <w:r>
        <w:t>Cell/beam reference point</w:t>
      </w:r>
    </w:p>
    <w:p w14:paraId="1628F496" w14:textId="6B9AE141" w:rsidR="00EC356E" w:rsidRPr="00816F3B" w:rsidRDefault="00EC356E" w:rsidP="009E33D1">
      <w:pPr>
        <w:pStyle w:val="Prop1"/>
        <w:numPr>
          <w:ilvl w:val="0"/>
          <w:numId w:val="40"/>
        </w:numPr>
      </w:pPr>
      <w:bookmarkStart w:id="2" w:name="_GoBack"/>
      <w:bookmarkEnd w:id="2"/>
      <w:r>
        <w:t>The</w:t>
      </w:r>
      <w:r w:rsidRPr="00D0293F">
        <w:t xml:space="preserve"> ephemeris data in PVT state vector format or Keplerian format along with the associated epoch time</w:t>
      </w:r>
      <w:r w:rsidRPr="00816F3B">
        <w:t>.</w:t>
      </w:r>
    </w:p>
    <w:p w14:paraId="409198C9" w14:textId="5B531A91" w:rsidR="00EC356E" w:rsidRPr="00816F3B" w:rsidRDefault="00EC356E" w:rsidP="00402F32"/>
    <w:p w14:paraId="63721824" w14:textId="21E0138C" w:rsidR="00A41173" w:rsidRPr="00816F3B" w:rsidRDefault="00A41173" w:rsidP="00A41173">
      <w:pPr>
        <w:pStyle w:val="Heading2"/>
      </w:pPr>
      <w:r w:rsidRPr="00816F3B">
        <w:t>Information to be transferred from the LMF to UE</w:t>
      </w:r>
    </w:p>
    <w:p w14:paraId="5E87ECF5" w14:textId="07D9A2F7" w:rsidR="00816F3B" w:rsidRDefault="00816F3B" w:rsidP="00816F3B">
      <w:r w:rsidRPr="00816F3B">
        <w:t>The information that may be transferred from the LMF to the UE are listed in clause 8.10.2.1 of TS 38.305</w:t>
      </w:r>
      <w:r w:rsidR="001C2ECB">
        <w:t xml:space="preserve"> [3]</w:t>
      </w:r>
      <w:r w:rsidR="00FC6FD5">
        <w:t xml:space="preserve"> and </w:t>
      </w:r>
      <w:r w:rsidR="001C2ECB">
        <w:t>presented</w:t>
      </w:r>
      <w:r w:rsidR="00FC6FD5">
        <w:t xml:space="preserve"> in </w:t>
      </w:r>
      <w:r w:rsidR="004B553D">
        <w:t>Table</w:t>
      </w:r>
      <w:r w:rsidR="00FC6FD5">
        <w:t xml:space="preserve"> 7</w:t>
      </w:r>
      <w:r w:rsidRPr="00816F3B">
        <w:t>.</w:t>
      </w:r>
    </w:p>
    <w:p w14:paraId="0839FE45" w14:textId="77777777" w:rsidR="00FC6FD5" w:rsidRPr="00816F3B" w:rsidRDefault="00FC6FD5" w:rsidP="00816F3B"/>
    <w:p w14:paraId="35C7A947" w14:textId="0BEB3046" w:rsidR="00FC6FD5" w:rsidRDefault="00FC6FD5" w:rsidP="00FC6FD5">
      <w:pPr>
        <w:pStyle w:val="Caption"/>
        <w:keepNext/>
      </w:pPr>
      <w:r>
        <w:t xml:space="preserve">Table </w:t>
      </w:r>
      <w:r w:rsidR="00C00703">
        <w:t>3</w:t>
      </w:r>
      <w:r>
        <w:t xml:space="preserve"> </w:t>
      </w:r>
      <w:r w:rsidRPr="00015DC6">
        <w:t>Assistance data that may be transferred from LMF to the UE</w:t>
      </w:r>
      <w:r>
        <w:t xml:space="preserve"> [</w:t>
      </w:r>
      <w:r w:rsidR="001C2ECB">
        <w:t>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816F3B" w:rsidRPr="005A36D2" w14:paraId="7DFABC29" w14:textId="77777777" w:rsidTr="00B516A8">
        <w:trPr>
          <w:jc w:val="center"/>
        </w:trPr>
        <w:tc>
          <w:tcPr>
            <w:tcW w:w="6750" w:type="dxa"/>
            <w:shd w:val="clear" w:color="auto" w:fill="00B0F0"/>
          </w:tcPr>
          <w:p w14:paraId="7FCD31C1" w14:textId="77777777" w:rsidR="00816F3B" w:rsidRPr="005A36D2" w:rsidRDefault="00816F3B" w:rsidP="000C02B5">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816F3B" w:rsidRPr="005A36D2" w14:paraId="11667244" w14:textId="77777777" w:rsidTr="000C02B5">
        <w:trPr>
          <w:trHeight w:val="207"/>
          <w:jc w:val="center"/>
        </w:trPr>
        <w:tc>
          <w:tcPr>
            <w:tcW w:w="6750" w:type="dxa"/>
          </w:tcPr>
          <w:p w14:paraId="17116543"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Physical cell IDs (PCIs), global cell IDs (GCIs), and PRS IDs</w:t>
            </w:r>
            <w:r w:rsidRPr="005A36D2">
              <w:rPr>
                <w:rFonts w:ascii="Times New Roman" w:hAnsi="Times New Roman"/>
                <w:sz w:val="20"/>
                <w:lang w:eastAsia="zh-CN"/>
              </w:rPr>
              <w:t>, ARFCNs</w:t>
            </w:r>
            <w:r w:rsidRPr="005A36D2">
              <w:rPr>
                <w:rFonts w:ascii="Times New Roman" w:hAnsi="Times New Roman"/>
                <w:sz w:val="20"/>
              </w:rPr>
              <w:t xml:space="preserve"> of candidate NR TRPs for measurement</w:t>
            </w:r>
          </w:p>
        </w:tc>
      </w:tr>
      <w:tr w:rsidR="00816F3B" w:rsidRPr="005A36D2" w14:paraId="32A7E2F1" w14:textId="77777777" w:rsidTr="000C02B5">
        <w:trPr>
          <w:trHeight w:val="207"/>
          <w:jc w:val="center"/>
        </w:trPr>
        <w:tc>
          <w:tcPr>
            <w:tcW w:w="6750" w:type="dxa"/>
          </w:tcPr>
          <w:p w14:paraId="223A53A7"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Timing relative to the serving (reference) TRP of candidate NR TRPs</w:t>
            </w:r>
          </w:p>
        </w:tc>
      </w:tr>
      <w:tr w:rsidR="00816F3B" w:rsidRPr="005A36D2" w14:paraId="1711914E" w14:textId="77777777" w:rsidTr="000C02B5">
        <w:trPr>
          <w:jc w:val="center"/>
        </w:trPr>
        <w:tc>
          <w:tcPr>
            <w:tcW w:w="6750" w:type="dxa"/>
          </w:tcPr>
          <w:p w14:paraId="6DBA1702"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DL-PRS configuration of candidate NR TRPs</w:t>
            </w:r>
          </w:p>
        </w:tc>
      </w:tr>
      <w:tr w:rsidR="00816F3B" w:rsidRPr="005A36D2" w14:paraId="553011A1" w14:textId="77777777" w:rsidTr="000C02B5">
        <w:trPr>
          <w:jc w:val="center"/>
        </w:trPr>
        <w:tc>
          <w:tcPr>
            <w:tcW w:w="6750" w:type="dxa"/>
          </w:tcPr>
          <w:p w14:paraId="18000E44"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SSB information of the TRPs (the time/frequency occupancy of SSBs)</w:t>
            </w:r>
          </w:p>
        </w:tc>
      </w:tr>
      <w:tr w:rsidR="00816F3B" w:rsidRPr="005A36D2" w14:paraId="069D68C6"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30213FE8"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PRS-only TP indication</w:t>
            </w:r>
          </w:p>
        </w:tc>
      </w:tr>
      <w:tr w:rsidR="00816F3B" w:rsidRPr="005A36D2" w14:paraId="418F62C0"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5FC91DF6"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On-Demand DL-PRS-Configurations</w:t>
            </w:r>
          </w:p>
        </w:tc>
      </w:tr>
      <w:tr w:rsidR="00816F3B" w:rsidRPr="005A36D2" w14:paraId="170CC716" w14:textId="77777777" w:rsidTr="000C02B5">
        <w:trPr>
          <w:jc w:val="center"/>
        </w:trPr>
        <w:tc>
          <w:tcPr>
            <w:tcW w:w="6750" w:type="dxa"/>
            <w:tcBorders>
              <w:top w:val="single" w:sz="4" w:space="0" w:color="auto"/>
              <w:left w:val="single" w:sz="4" w:space="0" w:color="auto"/>
              <w:bottom w:val="single" w:sz="4" w:space="0" w:color="auto"/>
              <w:right w:val="single" w:sz="4" w:space="0" w:color="auto"/>
            </w:tcBorders>
          </w:tcPr>
          <w:p w14:paraId="34CC274F" w14:textId="77777777" w:rsidR="00816F3B" w:rsidRPr="005A36D2" w:rsidRDefault="00816F3B" w:rsidP="000C02B5">
            <w:pPr>
              <w:pStyle w:val="TAL"/>
              <w:rPr>
                <w:rFonts w:ascii="Times New Roman" w:hAnsi="Times New Roman"/>
                <w:sz w:val="20"/>
              </w:rPr>
            </w:pPr>
            <w:r w:rsidRPr="005A36D2">
              <w:rPr>
                <w:rFonts w:ascii="Times New Roman" w:hAnsi="Times New Roman"/>
                <w:sz w:val="20"/>
              </w:rPr>
              <w:t>Validity Area of the Assistance Data</w:t>
            </w:r>
          </w:p>
        </w:tc>
      </w:tr>
    </w:tbl>
    <w:p w14:paraId="603E521C" w14:textId="77777777" w:rsidR="00816F3B" w:rsidRPr="00816F3B" w:rsidRDefault="00816F3B" w:rsidP="00816F3B"/>
    <w:p w14:paraId="48C9B19C" w14:textId="434D9E3E" w:rsidR="00AC79E6" w:rsidRDefault="00AC79E6" w:rsidP="00402F32">
      <w:r w:rsidRPr="00AC79E6">
        <w:t>For RTT-based positioning in NTN</w:t>
      </w:r>
      <w:r>
        <w:t>, t</w:t>
      </w:r>
      <w:r w:rsidRPr="00AC79E6">
        <w:t>o perform the necessary DL-PRS measurements</w:t>
      </w:r>
      <w:r w:rsidR="0015287A">
        <w:t xml:space="preserve">, the LMF may need to assist the UE by indicating </w:t>
      </w:r>
      <w:r w:rsidR="0015287A" w:rsidRPr="0015287A">
        <w:t>the vTRP positions or the time intervals at which the PRS should be measured based on vTRP determination using the GDOP</w:t>
      </w:r>
      <w:r w:rsidR="0015287A">
        <w:t xml:space="preserve">. This assistance data can be transferred to the UE using </w:t>
      </w:r>
      <w:r w:rsidR="0015287A" w:rsidRPr="0015287A">
        <w:t>LPP Provide Assistance Data</w:t>
      </w:r>
      <w:r w:rsidR="0015287A">
        <w:t xml:space="preserve"> message as shown in Figure below:</w:t>
      </w:r>
    </w:p>
    <w:p w14:paraId="55AA47ED" w14:textId="77777777" w:rsidR="0015287A" w:rsidRDefault="0015287A" w:rsidP="00402F32"/>
    <w:p w14:paraId="2B928454" w14:textId="3A60E940" w:rsidR="004B553D" w:rsidRDefault="004B553D" w:rsidP="004B553D">
      <w:pPr>
        <w:jc w:val="center"/>
      </w:pPr>
    </w:p>
    <w:p w14:paraId="5195F670" w14:textId="77777777" w:rsidR="00FC6FD5" w:rsidRDefault="004B553D" w:rsidP="00FC6FD5">
      <w:pPr>
        <w:keepNext/>
        <w:jc w:val="center"/>
      </w:pPr>
      <w:r>
        <w:rPr>
          <w:noProof/>
          <w:lang w:val="fr-FR" w:eastAsia="zh-CN"/>
        </w:rPr>
        <w:drawing>
          <wp:inline distT="0" distB="0" distL="0" distR="0" wp14:anchorId="38995CF0" wp14:editId="11485691">
            <wp:extent cx="4885200" cy="19692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85200" cy="1969200"/>
                    </a:xfrm>
                    <a:prstGeom prst="rect">
                      <a:avLst/>
                    </a:prstGeom>
                  </pic:spPr>
                </pic:pic>
              </a:graphicData>
            </a:graphic>
          </wp:inline>
        </w:drawing>
      </w:r>
    </w:p>
    <w:p w14:paraId="7B9A93F4" w14:textId="77777777" w:rsidR="00FC6FD5" w:rsidRDefault="00FC6FD5" w:rsidP="00FC6FD5">
      <w:pPr>
        <w:pStyle w:val="Caption"/>
      </w:pPr>
    </w:p>
    <w:p w14:paraId="32E11125" w14:textId="382FE53C" w:rsidR="004B553D" w:rsidRDefault="00FC6FD5" w:rsidP="00FC6FD5">
      <w:pPr>
        <w:pStyle w:val="Caption"/>
      </w:pPr>
      <w:r>
        <w:t xml:space="preserve">Figure </w:t>
      </w:r>
      <w:r w:rsidR="00EB2002">
        <w:t>5</w:t>
      </w:r>
      <w:r>
        <w:t xml:space="preserve"> </w:t>
      </w:r>
      <w:r w:rsidRPr="004178E8">
        <w:t>Information to be transferred from the LMF to UE</w:t>
      </w:r>
      <w:r>
        <w:t xml:space="preserve"> in NTN</w:t>
      </w:r>
    </w:p>
    <w:p w14:paraId="6284563B" w14:textId="400E53C1" w:rsidR="004B553D" w:rsidRDefault="004B553D" w:rsidP="004B553D">
      <w:pPr>
        <w:jc w:val="center"/>
      </w:pPr>
    </w:p>
    <w:p w14:paraId="782ABDEC" w14:textId="55BBFF9E" w:rsidR="009764CB" w:rsidRPr="00816F3B" w:rsidRDefault="009764CB" w:rsidP="00301F22">
      <w:pPr>
        <w:pStyle w:val="Prop1"/>
      </w:pPr>
      <w:r w:rsidRPr="00816F3B">
        <w:t xml:space="preserve">Proposal </w:t>
      </w:r>
      <w:r w:rsidR="00C00703">
        <w:t>6</w:t>
      </w:r>
      <w:r w:rsidRPr="00816F3B">
        <w:t xml:space="preserve">: </w:t>
      </w:r>
    </w:p>
    <w:p w14:paraId="1AC4FA21" w14:textId="209DB4DD" w:rsidR="009764CB" w:rsidRPr="00816F3B" w:rsidRDefault="009764CB" w:rsidP="00301F22">
      <w:pPr>
        <w:pStyle w:val="Prop1"/>
      </w:pPr>
      <w:r w:rsidRPr="00816F3B">
        <w:t xml:space="preserve">For </w:t>
      </w:r>
      <w:r w:rsidR="00823B4A">
        <w:t xml:space="preserve">multi-RTT </w:t>
      </w:r>
      <w:r w:rsidRPr="00816F3B">
        <w:t xml:space="preserve">based positioning in NTN, the </w:t>
      </w:r>
      <w:r>
        <w:t>LMF</w:t>
      </w:r>
      <w:r w:rsidR="00D0293F">
        <w:t xml:space="preserve"> indicates to the UE the</w:t>
      </w:r>
      <w:r w:rsidR="00D0293F" w:rsidRPr="00D0293F">
        <w:t xml:space="preserve"> vTRP positions or the time intervals at which the PRS should be measured</w:t>
      </w:r>
      <w:r w:rsidRPr="00816F3B">
        <w:t>.</w:t>
      </w:r>
    </w:p>
    <w:p w14:paraId="00AFED2E" w14:textId="77777777" w:rsidR="009764CB" w:rsidRPr="00816F3B" w:rsidRDefault="009764CB" w:rsidP="009764CB">
      <w:pPr>
        <w:jc w:val="both"/>
      </w:pPr>
    </w:p>
    <w:p w14:paraId="372406FB" w14:textId="14D2CEDC" w:rsidR="00A41173" w:rsidRPr="00816F3B" w:rsidRDefault="00A41173" w:rsidP="00A41173">
      <w:pPr>
        <w:pStyle w:val="Heading2"/>
      </w:pPr>
      <w:r w:rsidRPr="00816F3B">
        <w:t>Information to be transferred from the LMF to gNB</w:t>
      </w:r>
    </w:p>
    <w:p w14:paraId="5C1F12B1" w14:textId="4556A976" w:rsidR="00AF7ED4" w:rsidRDefault="00AF7ED4" w:rsidP="00FC6FD5">
      <w:r w:rsidRPr="00A139D7">
        <w:t xml:space="preserve">The Positioning Activation/Deactivation request information that may be </w:t>
      </w:r>
      <w:r w:rsidR="001C2ECB" w:rsidRPr="00A139D7">
        <w:t>signaled</w:t>
      </w:r>
      <w:r w:rsidRPr="00A139D7">
        <w:t xml:space="preserve"> from the LMF to the gNB is listed in Table </w:t>
      </w:r>
      <w:r w:rsidR="00FC6FD5">
        <w:t>8</w:t>
      </w:r>
      <w:r>
        <w:t>.</w:t>
      </w:r>
    </w:p>
    <w:p w14:paraId="5A23E7D5" w14:textId="77777777" w:rsidR="00FC6FD5" w:rsidRPr="00AF7ED4" w:rsidRDefault="00FC6FD5" w:rsidP="00FC6FD5"/>
    <w:p w14:paraId="2FFAE523" w14:textId="7E09E84E" w:rsidR="00AF7ED4" w:rsidRDefault="00AF7ED4" w:rsidP="00AF7ED4">
      <w:pPr>
        <w:pStyle w:val="Caption"/>
        <w:keepNext/>
      </w:pPr>
      <w:r>
        <w:t xml:space="preserve">Table </w:t>
      </w:r>
      <w:r w:rsidR="00C00703">
        <w:t>4</w:t>
      </w:r>
      <w:r>
        <w:t xml:space="preserve"> </w:t>
      </w:r>
      <w:r w:rsidRPr="00550AF1">
        <w:t>Requested positioning activation/deactivation information that may be transf</w:t>
      </w:r>
      <w:r w:rsidR="001C2ECB">
        <w:t>erred from LMF to gNB [3</w:t>
      </w:r>
      <w:r w:rsidRPr="00550AF1">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1"/>
      </w:tblGrid>
      <w:tr w:rsidR="00AF7ED4" w:rsidRPr="00AF7ED4" w14:paraId="032CBA4E" w14:textId="77777777" w:rsidTr="00B516A8">
        <w:trPr>
          <w:jc w:val="center"/>
        </w:trPr>
        <w:tc>
          <w:tcPr>
            <w:tcW w:w="7181" w:type="dxa"/>
            <w:shd w:val="clear" w:color="auto" w:fill="00B0F0"/>
          </w:tcPr>
          <w:p w14:paraId="2F1CE93E" w14:textId="77777777" w:rsidR="00AF7ED4" w:rsidRPr="00B516A8" w:rsidRDefault="00AF7ED4" w:rsidP="000C02B5">
            <w:pPr>
              <w:pStyle w:val="TAH"/>
              <w:rPr>
                <w:rFonts w:ascii="Times New Roman" w:hAnsi="Times New Roman"/>
                <w:color w:val="FFFFFF" w:themeColor="background1"/>
                <w:sz w:val="20"/>
              </w:rPr>
            </w:pPr>
            <w:r w:rsidRPr="00B516A8">
              <w:rPr>
                <w:rFonts w:ascii="Times New Roman" w:hAnsi="Times New Roman"/>
                <w:color w:val="FFFFFF" w:themeColor="background1"/>
                <w:sz w:val="20"/>
              </w:rPr>
              <w:t xml:space="preserve">Information </w:t>
            </w:r>
          </w:p>
        </w:tc>
      </w:tr>
      <w:tr w:rsidR="00AF7ED4" w:rsidRPr="00AF7ED4" w14:paraId="69589187" w14:textId="77777777" w:rsidTr="00AF7ED4">
        <w:trPr>
          <w:trHeight w:val="858"/>
          <w:jc w:val="center"/>
        </w:trPr>
        <w:tc>
          <w:tcPr>
            <w:tcW w:w="7181" w:type="dxa"/>
          </w:tcPr>
          <w:p w14:paraId="65F40073"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SP UL-SRS:</w:t>
            </w:r>
          </w:p>
          <w:p w14:paraId="5CC22BDF"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Activation or Deactivation request</w:t>
            </w:r>
          </w:p>
          <w:p w14:paraId="2019F0AA"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Positioning SRS Resource Set ID which is to be activated/deactivated</w:t>
            </w:r>
          </w:p>
          <w:p w14:paraId="1E327DC1" w14:textId="77777777" w:rsidR="00AF7ED4" w:rsidRPr="00AF7ED4" w:rsidRDefault="00AF7ED4" w:rsidP="000C02B5">
            <w:pPr>
              <w:pStyle w:val="TAL"/>
              <w:rPr>
                <w:rFonts w:ascii="Times New Roman" w:hAnsi="Times New Roman"/>
                <w:sz w:val="20"/>
                <w:vertAlign w:val="subscript"/>
              </w:rPr>
            </w:pPr>
            <w:r w:rsidRPr="00AF7ED4">
              <w:rPr>
                <w:rFonts w:ascii="Times New Roman" w:hAnsi="Times New Roman"/>
                <w:sz w:val="20"/>
              </w:rPr>
              <w:tab/>
              <w:t>- Spatial relation for Resource ID</w:t>
            </w:r>
            <w:r w:rsidRPr="00AF7ED4">
              <w:rPr>
                <w:rFonts w:ascii="Times New Roman" w:hAnsi="Times New Roman"/>
                <w:sz w:val="20"/>
                <w:vertAlign w:val="subscript"/>
              </w:rPr>
              <w:t>i</w:t>
            </w:r>
          </w:p>
          <w:p w14:paraId="120F2058" w14:textId="77777777" w:rsidR="00AF7ED4" w:rsidRPr="00AF7ED4" w:rsidRDefault="00AF7ED4" w:rsidP="000C02B5">
            <w:pPr>
              <w:pStyle w:val="TAL"/>
              <w:rPr>
                <w:rFonts w:ascii="Times New Roman" w:hAnsi="Times New Roman"/>
                <w:sz w:val="20"/>
              </w:rPr>
            </w:pPr>
            <w:r w:rsidRPr="00AF7ED4">
              <w:rPr>
                <w:rFonts w:ascii="Times New Roman" w:hAnsi="Times New Roman"/>
                <w:sz w:val="20"/>
              </w:rPr>
              <w:tab/>
              <w:t>- Activation Time</w:t>
            </w:r>
          </w:p>
        </w:tc>
      </w:tr>
      <w:tr w:rsidR="00AF7ED4" w:rsidRPr="00AF7ED4" w14:paraId="73D8A623" w14:textId="77777777" w:rsidTr="00AF7ED4">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05D3E5C7"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Aperiodic UL-SRS</w:t>
            </w:r>
          </w:p>
          <w:p w14:paraId="2D22AED4"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b/>
              <w:t>- Aperiodic SRS Resource Trigger List</w:t>
            </w:r>
          </w:p>
          <w:p w14:paraId="2699C2F3" w14:textId="77777777" w:rsidR="00AF7ED4" w:rsidRPr="00AF7ED4" w:rsidRDefault="00AF7ED4" w:rsidP="000C02B5">
            <w:pPr>
              <w:pStyle w:val="TAL"/>
              <w:rPr>
                <w:rFonts w:ascii="Times New Roman" w:hAnsi="Times New Roman"/>
                <w:sz w:val="20"/>
              </w:rPr>
            </w:pPr>
            <w:r w:rsidRPr="00AF7ED4">
              <w:rPr>
                <w:rFonts w:ascii="Times New Roman" w:hAnsi="Times New Roman"/>
                <w:sz w:val="20"/>
                <w:lang w:eastAsia="zh-CN"/>
              </w:rPr>
              <w:tab/>
              <w:t>- Activation Time</w:t>
            </w:r>
          </w:p>
        </w:tc>
      </w:tr>
      <w:tr w:rsidR="00AF7ED4" w:rsidRPr="00AF7ED4" w14:paraId="694BE10A" w14:textId="77777777" w:rsidTr="00AF7ED4">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14:paraId="596A7FF4"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UL-SRS:</w:t>
            </w:r>
          </w:p>
          <w:p w14:paraId="65BB9B90" w14:textId="77777777" w:rsidR="00AF7ED4" w:rsidRPr="00AF7ED4" w:rsidRDefault="00AF7ED4" w:rsidP="000C02B5">
            <w:pPr>
              <w:pStyle w:val="TAL"/>
              <w:rPr>
                <w:rFonts w:ascii="Times New Roman" w:hAnsi="Times New Roman"/>
                <w:sz w:val="20"/>
                <w:lang w:eastAsia="zh-CN"/>
              </w:rPr>
            </w:pPr>
            <w:r w:rsidRPr="00AF7ED4">
              <w:rPr>
                <w:rFonts w:ascii="Times New Roman" w:hAnsi="Times New Roman"/>
                <w:sz w:val="20"/>
                <w:lang w:eastAsia="zh-CN"/>
              </w:rPr>
              <w:tab/>
              <w:t>- Release all</w:t>
            </w:r>
          </w:p>
        </w:tc>
      </w:tr>
    </w:tbl>
    <w:p w14:paraId="1F0534E5" w14:textId="27BAA69C" w:rsidR="00AF7ED4" w:rsidRDefault="00AF7ED4" w:rsidP="00AF7ED4"/>
    <w:p w14:paraId="66D12F00" w14:textId="4363730A" w:rsidR="009A71D5" w:rsidRDefault="009A71D5" w:rsidP="009A71D5">
      <w:r w:rsidRPr="009A71D5">
        <w:t xml:space="preserve">For RTT-based positioning in NTN </w:t>
      </w:r>
      <w:r>
        <w:t>with single satellite in view, t</w:t>
      </w:r>
      <w:r w:rsidR="00AF7ED4">
        <w:t xml:space="preserve">he </w:t>
      </w:r>
      <w:r w:rsidRPr="009A71D5">
        <w:t>LMF provides the time and time period for aperiodic SRS activation based on the vTRP determined us</w:t>
      </w:r>
      <w:r>
        <w:t>ing the GDOP.</w:t>
      </w:r>
    </w:p>
    <w:p w14:paraId="3531B177" w14:textId="77777777" w:rsidR="004F7816" w:rsidRDefault="004F7816" w:rsidP="009A71D5"/>
    <w:p w14:paraId="1293BAE6" w14:textId="77777777" w:rsidR="003762D5" w:rsidRDefault="00AF7ED4" w:rsidP="003762D5">
      <w:pPr>
        <w:keepNext/>
        <w:jc w:val="center"/>
      </w:pPr>
      <w:r>
        <w:rPr>
          <w:noProof/>
          <w:lang w:val="fr-FR" w:eastAsia="zh-CN"/>
        </w:rPr>
        <w:drawing>
          <wp:inline distT="0" distB="0" distL="0" distR="0" wp14:anchorId="549ADBDC" wp14:editId="01B8C06C">
            <wp:extent cx="3952800" cy="1195200"/>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52800" cy="1195200"/>
                    </a:xfrm>
                    <a:prstGeom prst="rect">
                      <a:avLst/>
                    </a:prstGeom>
                  </pic:spPr>
                </pic:pic>
              </a:graphicData>
            </a:graphic>
          </wp:inline>
        </w:drawing>
      </w:r>
    </w:p>
    <w:p w14:paraId="39743B1B" w14:textId="77777777" w:rsidR="003762D5" w:rsidRDefault="003762D5" w:rsidP="003762D5">
      <w:pPr>
        <w:pStyle w:val="Caption"/>
      </w:pPr>
    </w:p>
    <w:p w14:paraId="7761AE53" w14:textId="18FEEBED" w:rsidR="00AF7ED4" w:rsidRPr="00A139D7" w:rsidRDefault="003762D5" w:rsidP="003762D5">
      <w:pPr>
        <w:pStyle w:val="Caption"/>
      </w:pPr>
      <w:r>
        <w:t xml:space="preserve">Figure </w:t>
      </w:r>
      <w:r w:rsidR="00EB2002">
        <w:t>6</w:t>
      </w:r>
      <w:r>
        <w:t xml:space="preserve"> </w:t>
      </w:r>
      <w:r w:rsidRPr="00234D0C">
        <w:t>Information to be transferred from the LMF to gNB</w:t>
      </w:r>
      <w:r>
        <w:t xml:space="preserve"> in NTN</w:t>
      </w:r>
    </w:p>
    <w:p w14:paraId="4233E9FE" w14:textId="4BE4D79B" w:rsidR="009A71D5" w:rsidRDefault="009A71D5" w:rsidP="009A71D5">
      <w:pPr>
        <w:jc w:val="both"/>
      </w:pPr>
    </w:p>
    <w:p w14:paraId="47F48F4A" w14:textId="3F92CF16" w:rsidR="009A71D5" w:rsidRPr="00816F3B" w:rsidRDefault="009A71D5" w:rsidP="00301F22">
      <w:pPr>
        <w:pStyle w:val="Prop1"/>
      </w:pPr>
      <w:r w:rsidRPr="00816F3B">
        <w:t xml:space="preserve">Proposal </w:t>
      </w:r>
      <w:r w:rsidR="00C00703">
        <w:t>7</w:t>
      </w:r>
      <w:r w:rsidRPr="00816F3B">
        <w:t xml:space="preserve">: </w:t>
      </w:r>
    </w:p>
    <w:p w14:paraId="40674A08" w14:textId="25FF3256" w:rsidR="00CE41D3" w:rsidRPr="00816F3B" w:rsidRDefault="009A71D5" w:rsidP="00301F22">
      <w:pPr>
        <w:pStyle w:val="Prop1"/>
      </w:pPr>
      <w:r w:rsidRPr="00816F3B">
        <w:t xml:space="preserve">For </w:t>
      </w:r>
      <w:r w:rsidR="00823B4A">
        <w:t xml:space="preserve">multi-RTT </w:t>
      </w:r>
      <w:r w:rsidRPr="00816F3B">
        <w:t xml:space="preserve">based positioning in NTN, the </w:t>
      </w:r>
      <w:r>
        <w:t>LMF indicates to the UE the</w:t>
      </w:r>
      <w:r w:rsidRPr="00D0293F">
        <w:t xml:space="preserve"> vTRP positions or the time intervals at which the </w:t>
      </w:r>
      <w:r w:rsidRPr="009A71D5">
        <w:t xml:space="preserve">aperiodic SRS </w:t>
      </w:r>
      <w:r w:rsidRPr="00D0293F">
        <w:t xml:space="preserve">should be </w:t>
      </w:r>
      <w:r>
        <w:t>activated</w:t>
      </w:r>
      <w:r w:rsidRPr="00816F3B">
        <w:t>.</w:t>
      </w:r>
    </w:p>
    <w:p w14:paraId="26CDFDA3" w14:textId="171E3447" w:rsidR="00551F7E" w:rsidRPr="00816F3B" w:rsidRDefault="00551F7E" w:rsidP="000D40DD">
      <w:pPr>
        <w:rPr>
          <w:szCs w:val="20"/>
        </w:rPr>
      </w:pPr>
    </w:p>
    <w:p w14:paraId="24937719" w14:textId="78B42898" w:rsidR="002267AB" w:rsidRPr="00816F3B" w:rsidRDefault="002267AB" w:rsidP="00A06E62">
      <w:pPr>
        <w:pStyle w:val="Heading1"/>
      </w:pPr>
      <w:r w:rsidRPr="00816F3B">
        <w:t>Conclusion</w:t>
      </w:r>
    </w:p>
    <w:p w14:paraId="48CF2F3F" w14:textId="097D921B" w:rsidR="00FA10DC" w:rsidRPr="00816F3B" w:rsidRDefault="002267AB" w:rsidP="00631EB9">
      <w:pPr>
        <w:jc w:val="both"/>
        <w:rPr>
          <w:szCs w:val="20"/>
        </w:rPr>
      </w:pPr>
      <w:r w:rsidRPr="00816F3B">
        <w:rPr>
          <w:szCs w:val="20"/>
        </w:rPr>
        <w:t xml:space="preserve">In this </w:t>
      </w:r>
      <w:r w:rsidR="00F72786" w:rsidRPr="00816F3B">
        <w:rPr>
          <w:szCs w:val="20"/>
        </w:rPr>
        <w:t>contribution</w:t>
      </w:r>
      <w:r w:rsidR="00D3301C" w:rsidRPr="00816F3B">
        <w:rPr>
          <w:szCs w:val="20"/>
        </w:rPr>
        <w:t>.</w:t>
      </w:r>
      <w:r w:rsidR="0027675E" w:rsidRPr="00816F3B">
        <w:rPr>
          <w:szCs w:val="20"/>
        </w:rPr>
        <w:t xml:space="preserve"> we made</w:t>
      </w:r>
      <w:r w:rsidRPr="00816F3B">
        <w:rPr>
          <w:szCs w:val="20"/>
        </w:rPr>
        <w:t xml:space="preserve"> the following </w:t>
      </w:r>
      <w:r w:rsidR="0027675E" w:rsidRPr="00816F3B">
        <w:rPr>
          <w:szCs w:val="20"/>
        </w:rPr>
        <w:t xml:space="preserve">observations and </w:t>
      </w:r>
      <w:r w:rsidRPr="00816F3B">
        <w:rPr>
          <w:szCs w:val="20"/>
        </w:rPr>
        <w:t>proposal</w:t>
      </w:r>
      <w:r w:rsidR="002650C6" w:rsidRPr="00816F3B">
        <w:rPr>
          <w:szCs w:val="20"/>
        </w:rPr>
        <w:t>s</w:t>
      </w:r>
      <w:r w:rsidRPr="00816F3B">
        <w:rPr>
          <w:szCs w:val="20"/>
        </w:rPr>
        <w:t>:</w:t>
      </w:r>
    </w:p>
    <w:p w14:paraId="315AD640" w14:textId="36A432D0" w:rsidR="000A30EE" w:rsidRDefault="000A30EE" w:rsidP="00631EB9">
      <w:pPr>
        <w:jc w:val="both"/>
        <w:rPr>
          <w:szCs w:val="20"/>
        </w:rPr>
      </w:pPr>
    </w:p>
    <w:p w14:paraId="62DDB5C8" w14:textId="77777777" w:rsidR="00EB2002" w:rsidRPr="00EB2002" w:rsidRDefault="00EB2002" w:rsidP="00EB2002">
      <w:pPr>
        <w:pStyle w:val="Observation"/>
        <w:numPr>
          <w:ilvl w:val="0"/>
          <w:numId w:val="0"/>
        </w:numPr>
        <w:rPr>
          <w:i w:val="0"/>
        </w:rPr>
      </w:pPr>
      <w:r w:rsidRPr="00EB2002">
        <w:rPr>
          <w:i w:val="0"/>
        </w:rPr>
        <w:t>Observation 1:</w:t>
      </w:r>
    </w:p>
    <w:p w14:paraId="543E1759" w14:textId="30152F39" w:rsidR="00EB2002" w:rsidRPr="00EB2002" w:rsidRDefault="00EB2002" w:rsidP="00EB2002">
      <w:pPr>
        <w:pStyle w:val="Observation"/>
        <w:numPr>
          <w:ilvl w:val="0"/>
          <w:numId w:val="0"/>
        </w:numPr>
        <w:rPr>
          <w:b w:val="0"/>
          <w:i w:val="0"/>
        </w:rPr>
      </w:pPr>
      <w:r w:rsidRPr="00EB2002">
        <w:rPr>
          <w:b w:val="0"/>
          <w:i w:val="0"/>
        </w:rPr>
        <w:t>The geometry relating the UE and positioning anchor points (TRP) affects the network verified UE location based on Multi-RTT method.</w:t>
      </w:r>
    </w:p>
    <w:p w14:paraId="77CAE491" w14:textId="77777777" w:rsidR="00301F22" w:rsidRDefault="00301F22" w:rsidP="00301F22">
      <w:pPr>
        <w:pStyle w:val="Prop1"/>
      </w:pPr>
    </w:p>
    <w:p w14:paraId="7E52A461" w14:textId="13ACEDFE" w:rsidR="00C76777" w:rsidRDefault="00C00703" w:rsidP="00301F22">
      <w:pPr>
        <w:pStyle w:val="Prop1"/>
      </w:pPr>
      <w:r w:rsidRPr="00301F22">
        <w:t>Proposal 1</w:t>
      </w:r>
      <w:r w:rsidR="009C09F1" w:rsidRPr="00301F22">
        <w:t xml:space="preserve">: </w:t>
      </w:r>
      <w:r w:rsidR="00C76777" w:rsidRPr="00C76777">
        <w:t xml:space="preserve">For multi-RTT based positioning in NTN, the UE should include the calculated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00C76777" w:rsidRPr="003954FC">
        <w:t xml:space="preserve"> to the measurement results that need be transferred from UE to the LMF</w:t>
      </w:r>
      <w:r w:rsidR="00C76777" w:rsidRPr="00C76777">
        <w:t>.</w:t>
      </w:r>
    </w:p>
    <w:p w14:paraId="6C32E870" w14:textId="77777777" w:rsidR="00301F22" w:rsidRPr="00C76777" w:rsidRDefault="00301F22" w:rsidP="00301F22">
      <w:pPr>
        <w:pStyle w:val="Prop1"/>
      </w:pPr>
    </w:p>
    <w:p w14:paraId="543B044A" w14:textId="6482968B" w:rsidR="009C09F1" w:rsidRDefault="00C00703" w:rsidP="00301F22">
      <w:pPr>
        <w:pStyle w:val="Prop1"/>
      </w:pPr>
      <w:r>
        <w:t>Proposal 2</w:t>
      </w:r>
      <w:r w:rsidR="009C09F1" w:rsidRPr="009C09F1">
        <w:t xml:space="preserve">: </w:t>
      </w:r>
      <w:r w:rsidR="00301F22">
        <w:t xml:space="preserve"> </w:t>
      </w:r>
      <w:r w:rsidR="009C09F1" w:rsidRPr="009C09F1">
        <w:t xml:space="preserve">For multi-RTT based positioning in NTN, the </w:t>
      </w:r>
      <w:r w:rsidR="009C09F1" w:rsidRPr="003954FC">
        <w:t>UE includes the position of the satellite when DL-PRS measurements are performed</w:t>
      </w:r>
      <w:r w:rsidR="009C09F1" w:rsidRPr="009C09F1">
        <w:t xml:space="preserve"> to the measurement results that need be transferred from UE to the LMF.</w:t>
      </w:r>
    </w:p>
    <w:p w14:paraId="00D63C39" w14:textId="77777777" w:rsidR="00301F22" w:rsidRPr="009C09F1" w:rsidRDefault="00301F22" w:rsidP="00301F22">
      <w:pPr>
        <w:pStyle w:val="Prop1"/>
      </w:pPr>
    </w:p>
    <w:p w14:paraId="3371001A" w14:textId="3F6017EC" w:rsidR="009C09F1" w:rsidRPr="009C09F1" w:rsidRDefault="00C00703" w:rsidP="00301F22">
      <w:pPr>
        <w:pStyle w:val="Prop1"/>
      </w:pPr>
      <w:r>
        <w:t>Proposal 3</w:t>
      </w:r>
      <w:r w:rsidR="009C09F1" w:rsidRPr="009C09F1">
        <w:t xml:space="preserve">: </w:t>
      </w:r>
      <w:r w:rsidR="00301F22">
        <w:t xml:space="preserve"> </w:t>
      </w:r>
      <w:r w:rsidR="009C09F1" w:rsidRPr="009C09F1">
        <w:t>For multi-RTT based positioning in NTN, the following assistance data may be transferred from gNB to the LMF:</w:t>
      </w:r>
    </w:p>
    <w:p w14:paraId="111DA91C" w14:textId="7B13BFBA" w:rsidR="009C09F1" w:rsidRPr="009C09F1" w:rsidRDefault="009C09F1" w:rsidP="00301F22">
      <w:pPr>
        <w:pStyle w:val="Prop1"/>
        <w:numPr>
          <w:ilvl w:val="0"/>
          <w:numId w:val="38"/>
        </w:numPr>
      </w:pPr>
      <w:r w:rsidRPr="009C09F1">
        <w:t xml:space="preserve">The value of </w:t>
      </w:r>
      <w:r w:rsidRPr="003954FC">
        <w:t xml:space="preserve">the </w:t>
      </w:r>
      <w:r w:rsidRPr="003954FC">
        <w:rPr>
          <w:rFonts w:ascii="Cambria Math" w:hAnsi="Cambria Math" w:cs="Cambria Math"/>
        </w:rPr>
        <w:t>𝑘</w:t>
      </w:r>
      <w:r w:rsidRPr="003954FC">
        <w:t>mac used by gNB</w:t>
      </w:r>
      <w:r w:rsidRPr="009C09F1">
        <w:t xml:space="preserve"> </w:t>
      </w:r>
    </w:p>
    <w:p w14:paraId="39ED4B79" w14:textId="2548DC4D" w:rsidR="009C09F1" w:rsidRPr="009C09F1" w:rsidRDefault="009C09F1" w:rsidP="00301F22">
      <w:pPr>
        <w:pStyle w:val="Prop1"/>
        <w:numPr>
          <w:ilvl w:val="0"/>
          <w:numId w:val="38"/>
        </w:numPr>
      </w:pPr>
      <w:r w:rsidRPr="009C09F1">
        <w:t xml:space="preserve">The value of </w:t>
      </w:r>
      <w:r w:rsidRPr="003954FC">
        <w:t>TACommon when the gNB Rx – Tx time difference</w:t>
      </w:r>
      <w:r w:rsidRPr="009C09F1">
        <w:t xml:space="preserve"> measurement is performed</w:t>
      </w:r>
    </w:p>
    <w:p w14:paraId="44DC616F" w14:textId="77777777" w:rsidR="00301F22" w:rsidRDefault="00301F22" w:rsidP="00301F22">
      <w:pPr>
        <w:pStyle w:val="Prop1"/>
      </w:pPr>
    </w:p>
    <w:p w14:paraId="2E214402" w14:textId="3A703737" w:rsidR="009C09F1" w:rsidRPr="009C09F1" w:rsidRDefault="00C00703" w:rsidP="00301F22">
      <w:pPr>
        <w:pStyle w:val="Prop1"/>
      </w:pPr>
      <w:r>
        <w:t>Proposal 4</w:t>
      </w:r>
      <w:r w:rsidR="00301F22">
        <w:t xml:space="preserve">: </w:t>
      </w:r>
      <w:r w:rsidR="009C09F1" w:rsidRPr="009C09F1">
        <w:t xml:space="preserve">For multi-RTT based positioning in NTN, the </w:t>
      </w:r>
      <w:r w:rsidR="009C09F1" w:rsidRPr="003954FC">
        <w:t>gNB includes the position of the satellite when UL-SRS measurements are performed</w:t>
      </w:r>
      <w:r w:rsidR="009C09F1" w:rsidRPr="009C09F1">
        <w:t xml:space="preserve"> to the assistance data that may be transferred from gNB to the LMF.</w:t>
      </w:r>
    </w:p>
    <w:p w14:paraId="0CA6264B" w14:textId="77777777" w:rsidR="00301F22" w:rsidRDefault="00301F22" w:rsidP="00301F22">
      <w:pPr>
        <w:pStyle w:val="Prop1"/>
      </w:pPr>
    </w:p>
    <w:p w14:paraId="64C04B47" w14:textId="21BC6695" w:rsidR="009C09F1" w:rsidRPr="00B47443" w:rsidRDefault="009C09F1" w:rsidP="00301F22">
      <w:pPr>
        <w:pStyle w:val="Prop1"/>
      </w:pPr>
      <w:r w:rsidRPr="009C09F1">
        <w:t>Proposal</w:t>
      </w:r>
      <w:r w:rsidR="00C00703">
        <w:t xml:space="preserve"> 5</w:t>
      </w:r>
      <w:r w:rsidRPr="009C09F1">
        <w:t xml:space="preserve">: </w:t>
      </w:r>
      <w:r w:rsidRPr="00B47443">
        <w:t>For multi-RTT based positioning in NTN, the gNB may provide the LMF with assistance data including:</w:t>
      </w:r>
    </w:p>
    <w:p w14:paraId="4014D8A8" w14:textId="749297EA" w:rsidR="009C09F1" w:rsidRPr="003954FC" w:rsidRDefault="009C09F1" w:rsidP="00301F22">
      <w:pPr>
        <w:pStyle w:val="Prop1"/>
        <w:numPr>
          <w:ilvl w:val="0"/>
          <w:numId w:val="38"/>
        </w:numPr>
      </w:pPr>
      <w:r w:rsidRPr="003954FC">
        <w:t>Satellite ID</w:t>
      </w:r>
    </w:p>
    <w:p w14:paraId="7AC87427" w14:textId="58BBDEBD" w:rsidR="009C09F1" w:rsidRPr="003954FC" w:rsidRDefault="009C09F1" w:rsidP="00301F22">
      <w:pPr>
        <w:pStyle w:val="Prop1"/>
        <w:numPr>
          <w:ilvl w:val="0"/>
          <w:numId w:val="38"/>
        </w:numPr>
      </w:pPr>
      <w:r w:rsidRPr="003954FC">
        <w:t>Cell/beam reference point</w:t>
      </w:r>
    </w:p>
    <w:p w14:paraId="771CF52D" w14:textId="5CC74309" w:rsidR="009C09F1" w:rsidRPr="00B47443" w:rsidRDefault="009C09F1" w:rsidP="00301F22">
      <w:pPr>
        <w:pStyle w:val="Prop1"/>
        <w:numPr>
          <w:ilvl w:val="0"/>
          <w:numId w:val="38"/>
        </w:numPr>
      </w:pPr>
      <w:r w:rsidRPr="00B47443">
        <w:t xml:space="preserve">The </w:t>
      </w:r>
      <w:r w:rsidRPr="003954FC">
        <w:t>ephemeris data</w:t>
      </w:r>
      <w:r w:rsidRPr="00B47443">
        <w:t xml:space="preserve"> in PVT state vector format or Keplerian format along with the associated epoch time.</w:t>
      </w:r>
    </w:p>
    <w:p w14:paraId="7FAA23D4" w14:textId="77777777" w:rsidR="00301F22" w:rsidRDefault="00301F22" w:rsidP="00301F22">
      <w:pPr>
        <w:pStyle w:val="Prop1"/>
      </w:pPr>
    </w:p>
    <w:p w14:paraId="66EFF4EF" w14:textId="77777777" w:rsidR="00301F22" w:rsidRDefault="009C09F1" w:rsidP="00301F22">
      <w:pPr>
        <w:pStyle w:val="Prop1"/>
      </w:pPr>
      <w:r w:rsidRPr="009C09F1">
        <w:t>Proposal</w:t>
      </w:r>
      <w:r w:rsidR="00C00703">
        <w:t xml:space="preserve"> 6</w:t>
      </w:r>
      <w:r w:rsidRPr="009C09F1">
        <w:t xml:space="preserve">: </w:t>
      </w:r>
      <w:r w:rsidR="00301F22">
        <w:t xml:space="preserve"> </w:t>
      </w:r>
      <w:r w:rsidRPr="00B47443">
        <w:t xml:space="preserve">For multi-RTT based positioning in NTN, </w:t>
      </w:r>
      <w:r w:rsidRPr="003954FC">
        <w:t>the LMF indicates to the UE the vTRP positions or the time intervals at which the PRS</w:t>
      </w:r>
      <w:r w:rsidRPr="00B47443">
        <w:t xml:space="preserve"> should be measured.</w:t>
      </w:r>
    </w:p>
    <w:p w14:paraId="3E6075FA" w14:textId="77777777" w:rsidR="00301F22" w:rsidRDefault="00301F22" w:rsidP="00301F22">
      <w:pPr>
        <w:pStyle w:val="Prop1"/>
      </w:pPr>
    </w:p>
    <w:p w14:paraId="212A87EE" w14:textId="1E9467D7" w:rsidR="009C09F1" w:rsidRPr="00B47443" w:rsidRDefault="00C00703" w:rsidP="00301F22">
      <w:pPr>
        <w:pStyle w:val="Prop1"/>
      </w:pPr>
      <w:r>
        <w:t>Proposal 7</w:t>
      </w:r>
      <w:r w:rsidR="009C09F1" w:rsidRPr="009C09F1">
        <w:t xml:space="preserve">: </w:t>
      </w:r>
      <w:r w:rsidR="00301F22">
        <w:t xml:space="preserve"> </w:t>
      </w:r>
      <w:r w:rsidR="009C09F1" w:rsidRPr="00B47443">
        <w:t xml:space="preserve">For multi-RTT based positioning in NTN, </w:t>
      </w:r>
      <w:r w:rsidR="009C09F1" w:rsidRPr="003954FC">
        <w:t>the LMF indicates to the UE the vTRP positions or the time intervals at which the aperiodic SRS</w:t>
      </w:r>
      <w:r w:rsidR="009C09F1" w:rsidRPr="00B47443">
        <w:t xml:space="preserve"> should be activated.</w:t>
      </w:r>
    </w:p>
    <w:p w14:paraId="30DBCE92" w14:textId="56A231FB" w:rsidR="0030371A" w:rsidRPr="00816F3B" w:rsidRDefault="0030371A" w:rsidP="00232E02"/>
    <w:p w14:paraId="7EFCF678" w14:textId="47A3880A" w:rsidR="003C28ED" w:rsidRPr="00816F3B" w:rsidRDefault="003C28ED" w:rsidP="003C28ED">
      <w:pPr>
        <w:pStyle w:val="Heading1"/>
      </w:pPr>
      <w:r w:rsidRPr="00816F3B">
        <w:t>Appendix</w:t>
      </w:r>
    </w:p>
    <w:p w14:paraId="17EF4C92" w14:textId="2BDB56B7" w:rsidR="006D3B58" w:rsidRPr="00816F3B" w:rsidRDefault="006D3B58" w:rsidP="006D3B58">
      <w:pPr>
        <w:pStyle w:val="Heading2"/>
      </w:pPr>
      <w:r w:rsidRPr="00816F3B">
        <w:t>Main WGs’ study outcomes</w:t>
      </w:r>
    </w:p>
    <w:p w14:paraId="0A8F8E82" w14:textId="227E8E42" w:rsidR="006D3B58" w:rsidRPr="00816F3B" w:rsidRDefault="006D3B58" w:rsidP="00AB1167">
      <w:r w:rsidRPr="00816F3B">
        <w:t>During the study carried out in the RAN WGs on the potential solutions for the network verified UE location, the following was agreed (see details in clause 7.2):</w:t>
      </w:r>
    </w:p>
    <w:p w14:paraId="2EAC2387" w14:textId="77777777" w:rsidR="006D3B58" w:rsidRPr="00816F3B" w:rsidRDefault="006D3B58" w:rsidP="00AB1167"/>
    <w:tbl>
      <w:tblPr>
        <w:tblW w:w="5000" w:type="pct"/>
        <w:tblCellMar>
          <w:left w:w="0" w:type="dxa"/>
          <w:right w:w="0" w:type="dxa"/>
        </w:tblCellMar>
        <w:tblLook w:val="04A0" w:firstRow="1" w:lastRow="0" w:firstColumn="1" w:lastColumn="0" w:noHBand="0" w:noVBand="1"/>
      </w:tblPr>
      <w:tblGrid>
        <w:gridCol w:w="739"/>
        <w:gridCol w:w="8312"/>
      </w:tblGrid>
      <w:tr w:rsidR="006D3B58" w:rsidRPr="00816F3B" w14:paraId="5ED3FEAC" w14:textId="77777777" w:rsidTr="006D3B58">
        <w:tc>
          <w:tcPr>
            <w:tcW w:w="4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22907F" w14:textId="77777777" w:rsidR="006D3B58" w:rsidRPr="00816F3B" w:rsidRDefault="006D3B58" w:rsidP="006D3B58">
            <w:pPr>
              <w:rPr>
                <w:b/>
                <w:bCs/>
                <w:szCs w:val="20"/>
              </w:rPr>
            </w:pPr>
            <w:r w:rsidRPr="00816F3B">
              <w:rPr>
                <w:b/>
                <w:bCs/>
                <w:szCs w:val="20"/>
              </w:rPr>
              <w:t>WG</w:t>
            </w:r>
          </w:p>
        </w:tc>
        <w:tc>
          <w:tcPr>
            <w:tcW w:w="45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0E2CA7" w14:textId="77777777" w:rsidR="006D3B58" w:rsidRPr="00816F3B" w:rsidRDefault="006D3B58" w:rsidP="006D3B58">
            <w:pPr>
              <w:rPr>
                <w:b/>
                <w:bCs/>
                <w:szCs w:val="20"/>
              </w:rPr>
            </w:pPr>
            <w:r w:rsidRPr="00816F3B">
              <w:rPr>
                <w:b/>
                <w:bCs/>
                <w:szCs w:val="20"/>
              </w:rPr>
              <w:t>Main outcomes</w:t>
            </w:r>
          </w:p>
        </w:tc>
      </w:tr>
      <w:tr w:rsidR="006D3B58" w:rsidRPr="00816F3B" w14:paraId="2E5A7982"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DFE01" w14:textId="77777777" w:rsidR="006D3B58" w:rsidRPr="00816F3B" w:rsidRDefault="006D3B58" w:rsidP="006D3B58">
            <w:pPr>
              <w:rPr>
                <w:szCs w:val="20"/>
              </w:rPr>
            </w:pPr>
            <w:r w:rsidRPr="00816F3B">
              <w:rPr>
                <w:szCs w:val="20"/>
              </w:rPr>
              <w:t>SA2</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306626F5" w14:textId="62CB32AC" w:rsidR="006D3B58" w:rsidRPr="00816F3B" w:rsidRDefault="006D3B58" w:rsidP="006D3B58">
            <w:pPr>
              <w:rPr>
                <w:szCs w:val="20"/>
                <w:lang w:val="en-GB"/>
              </w:rPr>
            </w:pPr>
            <w:r w:rsidRPr="00816F3B">
              <w:rPr>
                <w:szCs w:val="20"/>
                <w:lang w:val="en-GB"/>
              </w:rPr>
              <w:t>AMF may</w:t>
            </w:r>
            <w:r w:rsidR="00EA3E3D" w:rsidRPr="00816F3B">
              <w:rPr>
                <w:szCs w:val="20"/>
                <w:lang w:val="en-GB"/>
              </w:rPr>
              <w:t xml:space="preserve"> </w:t>
            </w:r>
            <w:r w:rsidRPr="00816F3B">
              <w:rPr>
                <w:szCs w:val="20"/>
                <w:lang w:val="en-GB"/>
              </w:rPr>
              <w:t>trigger the verification in parallel with session set-up.</w:t>
            </w:r>
          </w:p>
          <w:p w14:paraId="59F1607D" w14:textId="77777777" w:rsidR="006D3B58" w:rsidRPr="00816F3B" w:rsidRDefault="006D3B58" w:rsidP="006D3B58">
            <w:pPr>
              <w:rPr>
                <w:szCs w:val="20"/>
                <w:lang w:val="en-GB"/>
              </w:rPr>
            </w:pPr>
            <w:r w:rsidRPr="00816F3B">
              <w:rPr>
                <w:szCs w:val="20"/>
                <w:lang w:val="en-GB"/>
              </w:rPr>
              <w:t>LMF to provide a UE location with the verification status.</w:t>
            </w:r>
          </w:p>
          <w:p w14:paraId="1C0F934C" w14:textId="77777777" w:rsidR="006D3B58" w:rsidRPr="00816F3B" w:rsidRDefault="006D3B58" w:rsidP="006D3B58">
            <w:pPr>
              <w:rPr>
                <w:szCs w:val="20"/>
                <w:lang w:val="en-GB"/>
              </w:rPr>
            </w:pPr>
            <w:r w:rsidRPr="00816F3B">
              <w:rPr>
                <w:szCs w:val="20"/>
                <w:lang w:val="en-GB"/>
              </w:rPr>
              <w:t>Consistency between UE reported location (GNSS coordinates) and the network based assessment to within targeted accuracy (e.g. similar to terrestrial network macro cell size) =&gt; LMF implementation (may combine one or several 3GPP defined RAT dependent positioning methods)</w:t>
            </w:r>
          </w:p>
          <w:p w14:paraId="1C929611" w14:textId="77777777" w:rsidR="006D3B58" w:rsidRPr="00816F3B" w:rsidRDefault="006D3B58" w:rsidP="006D3B58">
            <w:pPr>
              <w:rPr>
                <w:szCs w:val="20"/>
                <w:lang w:val="en-GB"/>
              </w:rPr>
            </w:pPr>
            <w:r w:rsidRPr="00816F3B">
              <w:rPr>
                <w:iCs/>
                <w:szCs w:val="20"/>
                <w:lang w:val="en-GB"/>
              </w:rPr>
              <w:t>« If the AMF, based on the ULI, is not able to determine the UE's location with sufficient accuracy to make a final decision or if the received ULI is not sufficiently reliable, the AMF proceeds with the Mobility Management or Session Management procedure and may initiate UE location procedure after the Mobility Management or Session Management procedure is complete, as specified in clause 6.10.1 of TS 23.273 [87]”</w:t>
            </w:r>
          </w:p>
          <w:p w14:paraId="3E93BA48" w14:textId="77777777" w:rsidR="006D3B58" w:rsidRPr="00816F3B" w:rsidRDefault="006D3B58" w:rsidP="006D3B58">
            <w:pPr>
              <w:rPr>
                <w:szCs w:val="20"/>
                <w:lang w:val="en-GB"/>
              </w:rPr>
            </w:pPr>
            <w:r w:rsidRPr="00816F3B">
              <w:rPr>
                <w:szCs w:val="20"/>
                <w:lang w:val="en-GB"/>
              </w:rPr>
              <w:t>If verification unsuccessful, AMF may initiate to deregister the UE and provide a cause to NG-RAN</w:t>
            </w:r>
          </w:p>
          <w:p w14:paraId="445E2729" w14:textId="77777777" w:rsidR="006D3B58" w:rsidRPr="00816F3B" w:rsidRDefault="006D3B58" w:rsidP="006D3B58">
            <w:pPr>
              <w:rPr>
                <w:szCs w:val="20"/>
              </w:rPr>
            </w:pPr>
            <w:r w:rsidRPr="00816F3B">
              <w:rPr>
                <w:szCs w:val="20"/>
              </w:rPr>
              <w:t>S2-2211199: LS Response on Latency impact for NTN verified UE location:</w:t>
            </w:r>
          </w:p>
          <w:p w14:paraId="6B1122EA" w14:textId="77777777" w:rsidR="006D3B58" w:rsidRPr="00816F3B" w:rsidRDefault="006D3B58" w:rsidP="006D3B58">
            <w:pPr>
              <w:jc w:val="both"/>
              <w:rPr>
                <w:szCs w:val="20"/>
                <w:lang w:val="en-GB"/>
              </w:rPr>
            </w:pPr>
            <w:r w:rsidRPr="00816F3B">
              <w:rPr>
                <w:szCs w:val="20"/>
                <w:lang w:val="en-GB"/>
              </w:rPr>
              <w:t xml:space="preserve">« SA2 requests that location verification be capable of being completed within a period of approximately 1 minute maximum </w:t>
            </w:r>
          </w:p>
          <w:p w14:paraId="0B754EBE" w14:textId="77777777" w:rsidR="006D3B58" w:rsidRPr="00816F3B" w:rsidRDefault="006D3B58" w:rsidP="006D3B58">
            <w:pPr>
              <w:jc w:val="both"/>
              <w:rPr>
                <w:szCs w:val="20"/>
                <w:lang w:val="en-GB"/>
              </w:rPr>
            </w:pPr>
            <w:r w:rsidRPr="00816F3B">
              <w:rPr>
                <w:szCs w:val="20"/>
                <w:lang w:val="en-GB"/>
              </w:rPr>
              <w:t>and 30 seconds preferably”</w:t>
            </w:r>
          </w:p>
        </w:tc>
      </w:tr>
      <w:tr w:rsidR="006D3B58" w:rsidRPr="00816F3B" w14:paraId="66D4002E"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FF449B0" w14:textId="77777777" w:rsidR="006D3B58" w:rsidRPr="00816F3B" w:rsidRDefault="006D3B58" w:rsidP="006D3B58">
            <w:pPr>
              <w:rPr>
                <w:szCs w:val="20"/>
              </w:rPr>
            </w:pPr>
            <w:r w:rsidRPr="00816F3B">
              <w:rPr>
                <w:szCs w:val="20"/>
              </w:rPr>
              <w:t>SA1</w:t>
            </w:r>
          </w:p>
        </w:tc>
        <w:tc>
          <w:tcPr>
            <w:tcW w:w="4592" w:type="pct"/>
            <w:tcBorders>
              <w:top w:val="nil"/>
              <w:left w:val="nil"/>
              <w:bottom w:val="single" w:sz="8" w:space="0" w:color="auto"/>
              <w:right w:val="single" w:sz="8" w:space="0" w:color="auto"/>
            </w:tcBorders>
            <w:tcMar>
              <w:top w:w="0" w:type="dxa"/>
              <w:left w:w="108" w:type="dxa"/>
              <w:bottom w:w="0" w:type="dxa"/>
              <w:right w:w="108" w:type="dxa"/>
            </w:tcMar>
          </w:tcPr>
          <w:p w14:paraId="39BBE07F" w14:textId="77777777" w:rsidR="006D3B58" w:rsidRPr="00816F3B" w:rsidRDefault="006D3B58" w:rsidP="006D3B58">
            <w:pPr>
              <w:rPr>
                <w:rFonts w:eastAsia="Calibri"/>
                <w:szCs w:val="20"/>
                <w:lang w:eastAsia="en-GB"/>
              </w:rPr>
            </w:pPr>
            <w:r w:rsidRPr="00816F3B">
              <w:rPr>
                <w:rFonts w:eastAsia="Calibri"/>
                <w:szCs w:val="20"/>
                <w:lang w:eastAsia="en-GB"/>
              </w:rPr>
              <w:t>[S1-223539] Reply LS on Latency impact for NTN verified UE location:</w:t>
            </w:r>
          </w:p>
          <w:p w14:paraId="575564EB" w14:textId="180ABBAE" w:rsidR="006D3B58" w:rsidRPr="00816F3B" w:rsidRDefault="006D3B58" w:rsidP="006D3B58">
            <w:pPr>
              <w:rPr>
                <w:rFonts w:eastAsia="Calibri"/>
                <w:szCs w:val="20"/>
                <w:lang w:eastAsia="en-GB"/>
              </w:rPr>
            </w:pPr>
            <w:r w:rsidRPr="00816F3B">
              <w:rPr>
                <w:rFonts w:eastAsia="Calibri"/>
                <w:szCs w:val="20"/>
                <w:lang w:eastAsia="en-GB"/>
              </w:rPr>
              <w:t>SA1 would like to provide the following answers to the questions:</w:t>
            </w:r>
          </w:p>
          <w:p w14:paraId="020D68D0" w14:textId="77777777" w:rsidR="006D3B58" w:rsidRPr="00816F3B" w:rsidRDefault="006D3B58" w:rsidP="006D3B58">
            <w:pPr>
              <w:rPr>
                <w:rFonts w:eastAsia="Calibri"/>
                <w:szCs w:val="20"/>
                <w:lang w:eastAsia="en-GB"/>
              </w:rPr>
            </w:pPr>
            <w:r w:rsidRPr="00816F3B">
              <w:rPr>
                <w:rFonts w:eastAsia="Calibri"/>
                <w:szCs w:val="20"/>
                <w:lang w:eastAsia="en-GB"/>
              </w:rPr>
              <w:t>•Q1:</w:t>
            </w:r>
            <w:r w:rsidRPr="00816F3B">
              <w:rPr>
                <w:rFonts w:eastAsia="Calibri"/>
                <w:szCs w:val="20"/>
                <w:lang w:eastAsia="en-GB"/>
              </w:rPr>
              <w:tab/>
              <w:t>Is there any constraint on the latency (from trigger to result) of the verification procedure?</w:t>
            </w:r>
          </w:p>
          <w:p w14:paraId="148FBD08" w14:textId="0C61C400" w:rsidR="006D3B58" w:rsidRPr="00816F3B" w:rsidRDefault="006D3B58" w:rsidP="006D3B58">
            <w:pPr>
              <w:rPr>
                <w:rFonts w:eastAsia="Calibri"/>
                <w:szCs w:val="20"/>
                <w:lang w:eastAsia="en-GB"/>
              </w:rPr>
            </w:pPr>
            <w:r w:rsidRPr="00816F3B">
              <w:rPr>
                <w:rFonts w:eastAsia="Calibri"/>
                <w:szCs w:val="20"/>
                <w:lang w:eastAsia="en-GB"/>
              </w:rPr>
              <w:t>Answer from SA1: There are no related 3GPP SA1 requirements.</w:t>
            </w:r>
          </w:p>
          <w:p w14:paraId="69538663" w14:textId="77777777" w:rsidR="006D3B58" w:rsidRPr="00816F3B" w:rsidRDefault="006D3B58" w:rsidP="006D3B58">
            <w:pPr>
              <w:rPr>
                <w:rFonts w:eastAsia="Calibri"/>
                <w:szCs w:val="20"/>
                <w:lang w:eastAsia="en-GB"/>
              </w:rPr>
            </w:pPr>
            <w:r w:rsidRPr="00816F3B">
              <w:rPr>
                <w:rFonts w:eastAsia="Calibri"/>
                <w:szCs w:val="20"/>
                <w:lang w:eastAsia="en-GB"/>
              </w:rPr>
              <w:t>•Q2:</w:t>
            </w:r>
            <w:r w:rsidRPr="00816F3B">
              <w:rPr>
                <w:rFonts w:eastAsia="Calibri"/>
                <w:szCs w:val="20"/>
                <w:lang w:eastAsia="en-GB"/>
              </w:rPr>
              <w:tab/>
              <w:t>Can the verification procedure be run independently from the targeted services (e.g. in parallel to prevent any set-up delay)? If not, what is the estimate of set-up delay?</w:t>
            </w:r>
          </w:p>
          <w:p w14:paraId="445783CB" w14:textId="77777777" w:rsidR="006D3B58" w:rsidRPr="00816F3B" w:rsidRDefault="006D3B58" w:rsidP="006D3B58">
            <w:pPr>
              <w:rPr>
                <w:rFonts w:eastAsia="Calibri"/>
                <w:szCs w:val="20"/>
                <w:lang w:eastAsia="en-GB"/>
              </w:rPr>
            </w:pPr>
            <w:r w:rsidRPr="00816F3B">
              <w:rPr>
                <w:rFonts w:eastAsia="Calibri"/>
                <w:szCs w:val="20"/>
                <w:lang w:eastAsia="en-GB"/>
              </w:rPr>
              <w:t>Answer from SA1: Yes</w:t>
            </w:r>
          </w:p>
          <w:p w14:paraId="6C67D7F0" w14:textId="77777777" w:rsidR="006D3B58" w:rsidRPr="00816F3B" w:rsidRDefault="006D3B58" w:rsidP="006D3B58">
            <w:pPr>
              <w:rPr>
                <w:rFonts w:eastAsia="Calibri"/>
                <w:szCs w:val="20"/>
                <w:lang w:eastAsia="en-GB"/>
              </w:rPr>
            </w:pPr>
          </w:p>
        </w:tc>
      </w:tr>
      <w:tr w:rsidR="006D3B58" w:rsidRPr="00816F3B" w14:paraId="510E81D0"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7D76C" w14:textId="77777777" w:rsidR="006D3B58" w:rsidRPr="00816F3B" w:rsidRDefault="006D3B58" w:rsidP="006D3B58">
            <w:pPr>
              <w:rPr>
                <w:szCs w:val="20"/>
              </w:rPr>
            </w:pPr>
            <w:r w:rsidRPr="00816F3B">
              <w:rPr>
                <w:szCs w:val="20"/>
              </w:rPr>
              <w:t>RAN1</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3DAB966E" w14:textId="7E3DD44E" w:rsidR="006D3B58" w:rsidRPr="00816F3B" w:rsidRDefault="006D3B58" w:rsidP="006D3B58">
            <w:pPr>
              <w:rPr>
                <w:rFonts w:eastAsia="Calibri"/>
                <w:szCs w:val="20"/>
                <w:lang w:eastAsia="en-GB"/>
              </w:rPr>
            </w:pPr>
            <w:r w:rsidRPr="00816F3B">
              <w:rPr>
                <w:rFonts w:eastAsia="Calibri"/>
                <w:szCs w:val="20"/>
                <w:lang w:eastAsia="en-GB"/>
              </w:rPr>
              <w:t>The feasibility of Multi-RTT and DL-TDOA methods with single satellite have been assessed:</w:t>
            </w:r>
          </w:p>
          <w:p w14:paraId="7AB6DF69" w14:textId="77777777" w:rsidR="006D3B58" w:rsidRPr="00816F3B" w:rsidRDefault="006D3B58" w:rsidP="006D3B58">
            <w:pPr>
              <w:pStyle w:val="NormalWeb"/>
              <w:spacing w:before="0" w:beforeAutospacing="0" w:after="0" w:afterAutospacing="0"/>
              <w:rPr>
                <w:szCs w:val="20"/>
                <w:lang w:val="en-US"/>
              </w:rPr>
            </w:pPr>
          </w:p>
          <w:p w14:paraId="54A5BD19" w14:textId="77777777" w:rsidR="006D3B58" w:rsidRPr="00816F3B" w:rsidRDefault="006D3B58" w:rsidP="006D3B58">
            <w:pPr>
              <w:pStyle w:val="NormalWeb"/>
              <w:spacing w:before="0" w:beforeAutospacing="0" w:after="0" w:afterAutospacing="0"/>
              <w:rPr>
                <w:dstrike/>
                <w:szCs w:val="20"/>
                <w:lang w:val="en-US"/>
              </w:rPr>
            </w:pPr>
            <w:r w:rsidRPr="00816F3B">
              <w:rPr>
                <w:szCs w:val="20"/>
                <w:lang w:val="en-US"/>
              </w:rPr>
              <w:t xml:space="preserve">For network verification of UE location in NR NTN with single satellite in view with multi-RTT positioning: </w:t>
            </w:r>
          </w:p>
          <w:p w14:paraId="75544EF5" w14:textId="77777777" w:rsidR="006D3B58" w:rsidRPr="00816F3B" w:rsidRDefault="006D3B58" w:rsidP="006D3B58">
            <w:pPr>
              <w:numPr>
                <w:ilvl w:val="0"/>
                <w:numId w:val="27"/>
              </w:numPr>
              <w:snapToGrid w:val="0"/>
              <w:ind w:left="720"/>
              <w:rPr>
                <w:szCs w:val="20"/>
              </w:rPr>
            </w:pPr>
            <w:r w:rsidRPr="00816F3B">
              <w:rPr>
                <w:szCs w:val="20"/>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3E65F5E7" w14:textId="77777777" w:rsidR="006D3B58" w:rsidRPr="00816F3B" w:rsidRDefault="006D3B58" w:rsidP="006D3B58">
            <w:pPr>
              <w:numPr>
                <w:ilvl w:val="1"/>
                <w:numId w:val="27"/>
              </w:numPr>
              <w:snapToGrid w:val="0"/>
              <w:ind w:left="1559" w:hanging="340"/>
              <w:rPr>
                <w:szCs w:val="20"/>
              </w:rPr>
            </w:pPr>
            <w:r w:rsidRPr="00816F3B">
              <w:rPr>
                <w:szCs w:val="20"/>
              </w:rPr>
              <w:t>At least LEO600 based deployment</w:t>
            </w:r>
          </w:p>
          <w:p w14:paraId="68978425" w14:textId="77777777" w:rsidR="006D3B58" w:rsidRPr="00816F3B" w:rsidRDefault="006D3B58" w:rsidP="006D3B58">
            <w:pPr>
              <w:numPr>
                <w:ilvl w:val="1"/>
                <w:numId w:val="27"/>
              </w:numPr>
              <w:snapToGrid w:val="0"/>
              <w:ind w:left="1559" w:hanging="340"/>
              <w:rPr>
                <w:szCs w:val="20"/>
              </w:rPr>
            </w:pPr>
            <w:r w:rsidRPr="00816F3B">
              <w:rPr>
                <w:szCs w:val="20"/>
              </w:rPr>
              <w:t>Earth fixed cells</w:t>
            </w:r>
          </w:p>
          <w:p w14:paraId="17B5687E" w14:textId="77777777" w:rsidR="006D3B58" w:rsidRPr="00816F3B" w:rsidRDefault="006D3B58" w:rsidP="006D3B58">
            <w:pPr>
              <w:numPr>
                <w:ilvl w:val="1"/>
                <w:numId w:val="27"/>
              </w:numPr>
              <w:snapToGrid w:val="0"/>
              <w:ind w:left="1559" w:hanging="340"/>
              <w:rPr>
                <w:szCs w:val="20"/>
              </w:rPr>
            </w:pPr>
            <w:r w:rsidRPr="00816F3B">
              <w:rPr>
                <w:szCs w:val="20"/>
              </w:rPr>
              <w:t>Earth moving cell at least if UE dwell time within the cell is enough to perform at least two RTT measurements</w:t>
            </w:r>
          </w:p>
          <w:p w14:paraId="25767694" w14:textId="77777777" w:rsidR="006D3B58" w:rsidRPr="00816F3B" w:rsidRDefault="006D3B58" w:rsidP="006D3B58">
            <w:pPr>
              <w:numPr>
                <w:ilvl w:val="0"/>
                <w:numId w:val="27"/>
              </w:numPr>
              <w:snapToGrid w:val="0"/>
              <w:ind w:left="720"/>
              <w:rPr>
                <w:szCs w:val="20"/>
              </w:rPr>
            </w:pPr>
            <w:r w:rsidRPr="00816F3B">
              <w:rPr>
                <w:szCs w:val="20"/>
              </w:rPr>
              <w:t>Note: the required over-the-air latency reported in evaluations ranged from less than 10s up to 180s</w:t>
            </w:r>
          </w:p>
          <w:p w14:paraId="0E53D32C" w14:textId="2DADC3D0" w:rsidR="006D3B58" w:rsidRPr="00816F3B" w:rsidRDefault="006D3B58" w:rsidP="006D3B58">
            <w:pPr>
              <w:pStyle w:val="NormalWeb"/>
              <w:spacing w:before="0" w:beforeAutospacing="0" w:after="0" w:afterAutospacing="0"/>
              <w:rPr>
                <w:szCs w:val="20"/>
                <w:lang w:val="en-US"/>
              </w:rPr>
            </w:pPr>
          </w:p>
          <w:p w14:paraId="40D8F263" w14:textId="77777777" w:rsidR="006D3B58" w:rsidRPr="00816F3B" w:rsidRDefault="006D3B58" w:rsidP="006D3B58">
            <w:pPr>
              <w:pStyle w:val="NormalWeb"/>
              <w:spacing w:before="0" w:beforeAutospacing="0" w:after="0" w:afterAutospacing="0"/>
              <w:rPr>
                <w:szCs w:val="20"/>
                <w:lang w:val="en-US"/>
              </w:rPr>
            </w:pPr>
            <w:r w:rsidRPr="00816F3B">
              <w:rPr>
                <w:szCs w:val="20"/>
                <w:lang w:val="en-US"/>
              </w:rPr>
              <w:t>For network verification of UE location in NR NTN with single satellite in view with DL-TDOA positioning: if the UE’s RSTD measurements report can be assumed to be trusted, DL-TDOA positioning method can meet the accuracy requirement of less than 10km with 90% confidence, in case of:</w:t>
            </w:r>
          </w:p>
          <w:p w14:paraId="5DD78AAB" w14:textId="77777777" w:rsidR="006D3B58" w:rsidRPr="00816F3B" w:rsidRDefault="006D3B58" w:rsidP="006D3B58">
            <w:pPr>
              <w:pStyle w:val="NormalWeb"/>
              <w:numPr>
                <w:ilvl w:val="1"/>
                <w:numId w:val="28"/>
              </w:numPr>
              <w:spacing w:before="0" w:beforeAutospacing="0" w:after="0" w:afterAutospacing="0"/>
              <w:rPr>
                <w:szCs w:val="20"/>
              </w:rPr>
            </w:pPr>
            <w:r w:rsidRPr="00816F3B">
              <w:rPr>
                <w:szCs w:val="20"/>
              </w:rPr>
              <w:t>At least LEO600 based deployment</w:t>
            </w:r>
          </w:p>
          <w:p w14:paraId="30EF9FA2" w14:textId="77777777" w:rsidR="006D3B58" w:rsidRPr="00816F3B" w:rsidRDefault="006D3B58" w:rsidP="006D3B58">
            <w:pPr>
              <w:pStyle w:val="NormalWeb"/>
              <w:numPr>
                <w:ilvl w:val="1"/>
                <w:numId w:val="28"/>
              </w:numPr>
              <w:spacing w:before="0" w:beforeAutospacing="0" w:after="0" w:afterAutospacing="0"/>
              <w:rPr>
                <w:szCs w:val="20"/>
              </w:rPr>
            </w:pPr>
            <w:r w:rsidRPr="00816F3B">
              <w:rPr>
                <w:szCs w:val="20"/>
              </w:rPr>
              <w:t>Earth fixed cells</w:t>
            </w:r>
          </w:p>
          <w:p w14:paraId="73CBD7B3" w14:textId="77777777" w:rsidR="006D3B58" w:rsidRPr="00816F3B" w:rsidRDefault="006D3B58" w:rsidP="006D3B58">
            <w:pPr>
              <w:pStyle w:val="NormalWeb"/>
              <w:numPr>
                <w:ilvl w:val="1"/>
                <w:numId w:val="28"/>
              </w:numPr>
              <w:spacing w:before="0" w:beforeAutospacing="0" w:after="0" w:afterAutospacing="0"/>
              <w:rPr>
                <w:szCs w:val="20"/>
                <w:lang w:val="en-US"/>
              </w:rPr>
            </w:pPr>
            <w:r w:rsidRPr="00816F3B">
              <w:rPr>
                <w:szCs w:val="20"/>
                <w:lang w:val="en-US"/>
              </w:rPr>
              <w:t>Earth moving cell at least if UE dwell time within the cell is enough to perform at least two RSTD measurements</w:t>
            </w:r>
          </w:p>
          <w:p w14:paraId="6E1EE3AA" w14:textId="77777777" w:rsidR="006D3B58" w:rsidRPr="00816F3B" w:rsidRDefault="006D3B58" w:rsidP="006D3B58">
            <w:pPr>
              <w:pStyle w:val="NormalWeb"/>
              <w:spacing w:before="0" w:beforeAutospacing="0" w:after="0" w:afterAutospacing="0"/>
              <w:rPr>
                <w:szCs w:val="20"/>
                <w:lang w:val="en-US"/>
              </w:rPr>
            </w:pPr>
            <w:r w:rsidRPr="00816F3B">
              <w:rPr>
                <w:szCs w:val="20"/>
                <w:lang w:val="en-US"/>
              </w:rPr>
              <w:t>Note 1: the above is based on evaluation results that didn’t account for UE Clock drift</w:t>
            </w:r>
          </w:p>
          <w:p w14:paraId="3210D17E" w14:textId="77777777" w:rsidR="006D3B58" w:rsidRPr="00816F3B" w:rsidRDefault="006D3B58" w:rsidP="006D3B58">
            <w:pPr>
              <w:rPr>
                <w:szCs w:val="20"/>
              </w:rPr>
            </w:pPr>
            <w:r w:rsidRPr="00816F3B">
              <w:rPr>
                <w:szCs w:val="20"/>
              </w:rPr>
              <w:t>Note 2: the required over-the-air latency reported in evaluations ranged from less than 20s up to 180s</w:t>
            </w:r>
          </w:p>
          <w:p w14:paraId="4A41956E" w14:textId="77777777" w:rsidR="006D3B58" w:rsidRPr="00816F3B" w:rsidRDefault="006D3B58" w:rsidP="006D3B58">
            <w:pPr>
              <w:rPr>
                <w:szCs w:val="20"/>
                <w:lang w:val="en-GB"/>
              </w:rPr>
            </w:pPr>
            <w:r w:rsidRPr="00816F3B">
              <w:rPr>
                <w:szCs w:val="20"/>
              </w:rPr>
              <w:t>Note 3: The requirements of Network verification of UE location may not be met if realistic assumption on UE clock drift is considered.</w:t>
            </w:r>
          </w:p>
        </w:tc>
      </w:tr>
      <w:tr w:rsidR="006D3B58" w:rsidRPr="00816F3B" w14:paraId="660CE809"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6F522" w14:textId="77777777" w:rsidR="006D3B58" w:rsidRPr="00816F3B" w:rsidRDefault="006D3B58" w:rsidP="006D3B58">
            <w:pPr>
              <w:rPr>
                <w:szCs w:val="20"/>
              </w:rPr>
            </w:pPr>
            <w:r w:rsidRPr="00816F3B">
              <w:rPr>
                <w:szCs w:val="20"/>
              </w:rPr>
              <w:t>RAN2</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1E46FAC3" w14:textId="77777777" w:rsidR="006D3B58" w:rsidRPr="00816F3B" w:rsidRDefault="006D3B58" w:rsidP="006D3B58">
            <w:pPr>
              <w:rPr>
                <w:szCs w:val="20"/>
                <w:lang w:val="en-GB"/>
              </w:rPr>
            </w:pPr>
            <w:r w:rsidRPr="00816F3B">
              <w:rPr>
                <w:szCs w:val="20"/>
                <w:lang w:val="en-GB"/>
              </w:rPr>
              <w:t>The network verification of the UE reported location may provide measurements/information associated to one or several 3GPP defined RAT dependent positioning methods (e.g. Multi RTT, DL/UL-TDOA, DL-AoA, NR E-CID, etc.).</w:t>
            </w:r>
          </w:p>
          <w:p w14:paraId="240EC36A" w14:textId="77777777" w:rsidR="006D3B58" w:rsidRPr="00816F3B" w:rsidRDefault="006D3B58" w:rsidP="006D3B58">
            <w:pPr>
              <w:rPr>
                <w:szCs w:val="20"/>
                <w:lang w:eastAsia="ja-JP"/>
              </w:rPr>
            </w:pPr>
            <w:r w:rsidRPr="00816F3B">
              <w:rPr>
                <w:szCs w:val="20"/>
                <w:lang w:eastAsia="ja-JP"/>
              </w:rPr>
              <w:t>the verification of the consistency (within 5-10 km) between the actual reported UE location with the UE location(s) computed by the network is up to the 5GC</w:t>
            </w:r>
          </w:p>
          <w:p w14:paraId="656B724D" w14:textId="77777777" w:rsidR="006D3B58" w:rsidRPr="00816F3B" w:rsidRDefault="006D3B58" w:rsidP="006D3B58">
            <w:pPr>
              <w:rPr>
                <w:szCs w:val="20"/>
                <w:lang w:val="en-GB"/>
              </w:rPr>
            </w:pPr>
            <w:r w:rsidRPr="00816F3B">
              <w:rPr>
                <w:szCs w:val="20"/>
                <w:lang w:eastAsia="ja-JP"/>
              </w:rPr>
              <w:t>re-use of the LCS framework of the LMF for the network verification of UE reported location information in NTN</w:t>
            </w:r>
          </w:p>
        </w:tc>
      </w:tr>
      <w:tr w:rsidR="006D3B58" w:rsidRPr="00816F3B" w14:paraId="03EEAAA2" w14:textId="77777777" w:rsidTr="006D3B58">
        <w:tc>
          <w:tcPr>
            <w:tcW w:w="4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2E88F9" w14:textId="77777777" w:rsidR="006D3B58" w:rsidRPr="00816F3B" w:rsidRDefault="006D3B58" w:rsidP="006D3B58">
            <w:pPr>
              <w:rPr>
                <w:szCs w:val="20"/>
              </w:rPr>
            </w:pPr>
            <w:r w:rsidRPr="00816F3B">
              <w:rPr>
                <w:szCs w:val="20"/>
              </w:rPr>
              <w:t>RAN3</w:t>
            </w:r>
          </w:p>
        </w:tc>
        <w:tc>
          <w:tcPr>
            <w:tcW w:w="4592" w:type="pct"/>
            <w:tcBorders>
              <w:top w:val="nil"/>
              <w:left w:val="nil"/>
              <w:bottom w:val="single" w:sz="8" w:space="0" w:color="auto"/>
              <w:right w:val="single" w:sz="8" w:space="0" w:color="auto"/>
            </w:tcBorders>
            <w:tcMar>
              <w:top w:w="0" w:type="dxa"/>
              <w:left w:w="108" w:type="dxa"/>
              <w:bottom w:w="0" w:type="dxa"/>
              <w:right w:w="108" w:type="dxa"/>
            </w:tcMar>
            <w:hideMark/>
          </w:tcPr>
          <w:p w14:paraId="4C497AEB" w14:textId="77777777" w:rsidR="006D3B58" w:rsidRPr="00816F3B" w:rsidRDefault="006D3B58" w:rsidP="006D3B58">
            <w:pPr>
              <w:jc w:val="both"/>
              <w:rPr>
                <w:szCs w:val="20"/>
                <w:lang w:eastAsia="fr-FR"/>
              </w:rPr>
            </w:pPr>
            <w:r w:rsidRPr="00816F3B">
              <w:rPr>
                <w:szCs w:val="20"/>
              </w:rPr>
              <w:t>It was agreed that:</w:t>
            </w:r>
          </w:p>
          <w:p w14:paraId="39FD67A2" w14:textId="77777777" w:rsidR="006D3B58" w:rsidRPr="00816F3B" w:rsidRDefault="006D3B58" w:rsidP="006D3B58">
            <w:pPr>
              <w:jc w:val="both"/>
              <w:rPr>
                <w:szCs w:val="20"/>
              </w:rPr>
            </w:pPr>
            <w:r w:rsidRPr="00816F3B">
              <w:rPr>
                <w:szCs w:val="20"/>
              </w:rPr>
              <w:t>•              The verification is performed in the CN.</w:t>
            </w:r>
          </w:p>
          <w:p w14:paraId="497D78A9" w14:textId="77777777" w:rsidR="006D3B58" w:rsidRPr="00816F3B" w:rsidRDefault="006D3B58" w:rsidP="006D3B58">
            <w:pPr>
              <w:jc w:val="both"/>
              <w:rPr>
                <w:szCs w:val="20"/>
              </w:rPr>
            </w:pPr>
            <w:r w:rsidRPr="00816F3B">
              <w:rPr>
                <w:szCs w:val="20"/>
              </w:rPr>
              <w:t xml:space="preserve">•              If the reported UE location is not correct, the CN will take necessary action and Rel-17 behavior can be kept as baseline. </w:t>
            </w:r>
          </w:p>
          <w:p w14:paraId="6D8AB7D2" w14:textId="77777777" w:rsidR="006D3B58" w:rsidRPr="00816F3B" w:rsidRDefault="006D3B58" w:rsidP="006D3B58">
            <w:pPr>
              <w:rPr>
                <w:szCs w:val="20"/>
              </w:rPr>
            </w:pPr>
            <w:r w:rsidRPr="00816F3B">
              <w:rPr>
                <w:szCs w:val="20"/>
              </w:rPr>
              <w:t>The RAN3 agreements are fully consistent with the current LCS architecture. Once the UE is connected, the AMF triggers the location services request toward the LMF, which processes it and returns the result to the AMF. The AMF can then take the necessary action.</w:t>
            </w:r>
          </w:p>
          <w:p w14:paraId="7DBAD79D" w14:textId="77777777" w:rsidR="006D3B58" w:rsidRPr="00816F3B" w:rsidRDefault="006D3B58" w:rsidP="006D3B58">
            <w:pPr>
              <w:rPr>
                <w:szCs w:val="20"/>
                <w:lang w:val="en-GB"/>
              </w:rPr>
            </w:pPr>
            <w:r w:rsidRPr="00816F3B">
              <w:rPr>
                <w:szCs w:val="20"/>
                <w:lang w:val="en-GB"/>
              </w:rPr>
              <w:t>RAN3 not impacted by UE reporting (in connected mode)</w:t>
            </w:r>
          </w:p>
        </w:tc>
      </w:tr>
    </w:tbl>
    <w:p w14:paraId="09589A42" w14:textId="77777777" w:rsidR="006D3B58" w:rsidRPr="00816F3B" w:rsidRDefault="006D3B58" w:rsidP="00AB1167"/>
    <w:p w14:paraId="41163C10" w14:textId="77777777" w:rsidR="006D3B58" w:rsidRPr="00816F3B" w:rsidRDefault="006D3B58" w:rsidP="00AB1167"/>
    <w:p w14:paraId="7CF8A9C2" w14:textId="77777777" w:rsidR="006D3B58" w:rsidRPr="00816F3B" w:rsidRDefault="006D3B58" w:rsidP="006D3B58">
      <w:pPr>
        <w:pStyle w:val="Heading2"/>
      </w:pPr>
      <w:r w:rsidRPr="00816F3B">
        <w:t>Main WGs’ study outcomes</w:t>
      </w:r>
    </w:p>
    <w:p w14:paraId="67A6C631" w14:textId="34EE9D53" w:rsidR="00AB1167" w:rsidRPr="00816F3B" w:rsidRDefault="00AB1167" w:rsidP="00AB1167">
      <w:r w:rsidRPr="00816F3B">
        <w:t>The RAN2 agreements on network verified UE location achieved so far:</w:t>
      </w:r>
    </w:p>
    <w:p w14:paraId="77C9DED4" w14:textId="77777777" w:rsidR="00B8525C" w:rsidRPr="00816F3B" w:rsidRDefault="00B8525C" w:rsidP="00AB1167"/>
    <w:tbl>
      <w:tblPr>
        <w:tblStyle w:val="TableGrid"/>
        <w:tblW w:w="0" w:type="auto"/>
        <w:tblLook w:val="04A0" w:firstRow="1" w:lastRow="0" w:firstColumn="1" w:lastColumn="0" w:noHBand="0" w:noVBand="1"/>
      </w:tblPr>
      <w:tblGrid>
        <w:gridCol w:w="9061"/>
      </w:tblGrid>
      <w:tr w:rsidR="00B8525C" w:rsidRPr="00816F3B" w14:paraId="4C9780AF" w14:textId="77777777" w:rsidTr="00B8525C">
        <w:tc>
          <w:tcPr>
            <w:tcW w:w="9061" w:type="dxa"/>
          </w:tcPr>
          <w:p w14:paraId="2DFF5AEF" w14:textId="77777777" w:rsidR="00B8525C" w:rsidRPr="00816F3B" w:rsidRDefault="00B8525C" w:rsidP="00AB1167">
            <w:pPr>
              <w:rPr>
                <w:b/>
              </w:rPr>
            </w:pPr>
            <w:r w:rsidRPr="00816F3B">
              <w:rPr>
                <w:b/>
              </w:rPr>
              <w:t>RAN2#119-e agreements – August meeting:</w:t>
            </w:r>
          </w:p>
          <w:p w14:paraId="274052A8" w14:textId="77777777" w:rsidR="00B8525C" w:rsidRPr="00816F3B" w:rsidRDefault="00B8525C" w:rsidP="00B8525C">
            <w:r w:rsidRPr="00816F3B">
              <w:rPr>
                <w:highlight w:val="green"/>
              </w:rPr>
              <w:t>Agreements:</w:t>
            </w:r>
          </w:p>
          <w:p w14:paraId="69AFB2BF" w14:textId="77777777" w:rsidR="00B8525C" w:rsidRPr="00816F3B" w:rsidRDefault="00B8525C" w:rsidP="00B8525C">
            <w:r w:rsidRPr="00816F3B">
              <w:t>The UE location information is considered verified if the reported GNSS position is consistent with the network based assessment to within 5-10 km (similar to terrestrial network macro cell size) (it is assumed that there is no RAN2 spec impact due to this)</w:t>
            </w:r>
          </w:p>
          <w:p w14:paraId="24E2E6EB" w14:textId="1A7F6DF2" w:rsidR="00B8525C" w:rsidRPr="00816F3B" w:rsidRDefault="00B8525C" w:rsidP="00B8525C">
            <w:r w:rsidRPr="00816F3B">
              <w:t>RAN2 should consider, as starting point, the re-use of the LCS framework of the LMF network for the network verification procedure. Send an LS to SA2 indicating RAN2 assumption on this</w:t>
            </w:r>
          </w:p>
          <w:p w14:paraId="30B55B6C" w14:textId="0EB3959D" w:rsidR="00B8525C" w:rsidRPr="00816F3B" w:rsidRDefault="00B8525C" w:rsidP="00B8525C">
            <w:r w:rsidRPr="00816F3B">
              <w:t>The network verification of the UE reported location may combine one or several 3GPP defined RAT dependent positioning methods (e.g. Multi RTT, DL/UL-TDOA, DL-AoA, NR E-CID, etc.).</w:t>
            </w:r>
          </w:p>
          <w:p w14:paraId="38810711" w14:textId="77777777" w:rsidR="00B8525C" w:rsidRPr="00816F3B" w:rsidRDefault="00B8525C" w:rsidP="00B8525C">
            <w:r w:rsidRPr="00816F3B">
              <w:t>LS sent to SA2 (R2-2208779): “RAN2 is considering the re-use of the LCS framework of the LMF for the network verification of UE reported location information in NTN.</w:t>
            </w:r>
          </w:p>
          <w:p w14:paraId="2DE5310D" w14:textId="42B1D411" w:rsidR="00B8525C" w:rsidRPr="00816F3B" w:rsidRDefault="00B8525C" w:rsidP="00AB1167">
            <w:r w:rsidRPr="00816F3B">
              <w:t>RAN2 would like to inform SA2 about this agreement and ask for any related feedback.”</w:t>
            </w:r>
          </w:p>
        </w:tc>
      </w:tr>
      <w:tr w:rsidR="00B8525C" w:rsidRPr="00816F3B" w14:paraId="445A1B3C" w14:textId="77777777" w:rsidTr="00B8525C">
        <w:tc>
          <w:tcPr>
            <w:tcW w:w="9061" w:type="dxa"/>
          </w:tcPr>
          <w:p w14:paraId="655040F6" w14:textId="77777777" w:rsidR="00B8525C" w:rsidRPr="00816F3B" w:rsidRDefault="00902497" w:rsidP="00AB1167">
            <w:r w:rsidRPr="00816F3B">
              <w:rPr>
                <w:b/>
              </w:rPr>
              <w:t>RAN2#119-bis-e, October 10 – 19th 2022, e-meeting</w:t>
            </w:r>
            <w:r w:rsidRPr="00816F3B">
              <w:t>:</w:t>
            </w:r>
          </w:p>
          <w:p w14:paraId="5A0DD879" w14:textId="77777777" w:rsidR="00902497" w:rsidRPr="00816F3B" w:rsidRDefault="00902497" w:rsidP="00902497">
            <w:r w:rsidRPr="00816F3B">
              <w:rPr>
                <w:highlight w:val="green"/>
              </w:rPr>
              <w:t>Agreements:</w:t>
            </w:r>
          </w:p>
          <w:p w14:paraId="60367E36" w14:textId="3492055E" w:rsidR="00902497" w:rsidRPr="00816F3B" w:rsidRDefault="00902497" w:rsidP="00902497">
            <w:pPr>
              <w:pStyle w:val="ListParagraph"/>
              <w:numPr>
                <w:ilvl w:val="0"/>
                <w:numId w:val="26"/>
              </w:numPr>
              <w:ind w:left="420"/>
              <w:rPr>
                <w:rFonts w:cs="Times New Roman"/>
              </w:rPr>
            </w:pPr>
            <w:r w:rsidRPr="00816F3B">
              <w:rPr>
                <w:rFonts w:cs="Times New Roman"/>
              </w:rPr>
              <w:t>RAN2 assumes that the network is able to compute possible UE locations independently from the GNSS location reported by UE</w:t>
            </w:r>
          </w:p>
          <w:p w14:paraId="2594B8CF" w14:textId="2636B628" w:rsidR="00902497" w:rsidRPr="00816F3B" w:rsidRDefault="00902497" w:rsidP="00902497">
            <w:pPr>
              <w:pStyle w:val="ListParagraph"/>
              <w:numPr>
                <w:ilvl w:val="0"/>
                <w:numId w:val="26"/>
              </w:numPr>
              <w:ind w:left="420"/>
              <w:rPr>
                <w:rFonts w:cs="Times New Roman"/>
              </w:rPr>
            </w:pPr>
            <w:r w:rsidRPr="00816F3B">
              <w:rPr>
                <w:rFonts w:cs="Times New Roman"/>
              </w:rPr>
              <w:t>RAN2 assumes that the UE location verification procedure can be triggered by the CN and it is up to the CN to decide when to trigger the procedure</w:t>
            </w:r>
          </w:p>
          <w:p w14:paraId="558292D9" w14:textId="7349E5DF" w:rsidR="00902497" w:rsidRPr="00816F3B" w:rsidRDefault="00902497" w:rsidP="00902497">
            <w:pPr>
              <w:pStyle w:val="ListParagraph"/>
              <w:numPr>
                <w:ilvl w:val="0"/>
                <w:numId w:val="26"/>
              </w:numPr>
              <w:ind w:left="420"/>
              <w:rPr>
                <w:rFonts w:cs="Times New Roman"/>
              </w:rPr>
            </w:pPr>
            <w:r w:rsidRPr="00816F3B">
              <w:rPr>
                <w:rFonts w:cs="Times New Roman"/>
              </w:rPr>
              <w:t>RAN2 should consider in priority the NGSO case with earth moving and earth fixed beams for the definition of the UE location verification procedure</w:t>
            </w:r>
          </w:p>
          <w:p w14:paraId="33117233" w14:textId="77777777" w:rsidR="00902497" w:rsidRPr="00816F3B" w:rsidRDefault="00902497" w:rsidP="00902497">
            <w:pPr>
              <w:pStyle w:val="ListParagraph"/>
              <w:numPr>
                <w:ilvl w:val="0"/>
                <w:numId w:val="26"/>
              </w:numPr>
              <w:ind w:left="420"/>
              <w:rPr>
                <w:rFonts w:cs="Times New Roman"/>
              </w:rPr>
            </w:pPr>
            <w:r w:rsidRPr="00816F3B">
              <w:rPr>
                <w:rFonts w:cs="Times New Roman"/>
              </w:rPr>
              <w:t>Multi-connectivity involving multiple NTN NG-RAN nodes or NTN NG-RAN node and TN NG-RAN node is not part of the Rel-18 study on UE location verification</w:t>
            </w:r>
          </w:p>
          <w:p w14:paraId="6B30A5EB" w14:textId="606C3A9D" w:rsidR="00902497" w:rsidRPr="00816F3B" w:rsidRDefault="00902497" w:rsidP="00902497">
            <w:pPr>
              <w:pStyle w:val="ListParagraph"/>
              <w:numPr>
                <w:ilvl w:val="0"/>
                <w:numId w:val="26"/>
              </w:numPr>
              <w:ind w:left="420"/>
              <w:rPr>
                <w:rFonts w:cs="Times New Roman"/>
              </w:rPr>
            </w:pPr>
            <w:r w:rsidRPr="00816F3B">
              <w:rPr>
                <w:rFonts w:cs="Times New Roman"/>
              </w:rPr>
              <w:t>RAN2 assumes that the verification of the consistency (within 5-10 km) between the actual reported UE location with the UE location(s) computed by the network is up to the 5GC. (this doesn’t mean that RAN2 has nothing to do for this WI objective)</w:t>
            </w:r>
          </w:p>
        </w:tc>
      </w:tr>
      <w:tr w:rsidR="00B8525C" w:rsidRPr="00816F3B" w14:paraId="084D2EA1" w14:textId="77777777" w:rsidTr="00B8525C">
        <w:tc>
          <w:tcPr>
            <w:tcW w:w="9061" w:type="dxa"/>
          </w:tcPr>
          <w:p w14:paraId="59C9B905" w14:textId="77777777" w:rsidR="00B8525C" w:rsidRPr="00816F3B" w:rsidRDefault="004A12E5" w:rsidP="00AB1167">
            <w:r w:rsidRPr="00816F3B">
              <w:rPr>
                <w:b/>
              </w:rPr>
              <w:t>RAN2#120, November 14 – 18th 2022, Toulouse</w:t>
            </w:r>
            <w:r w:rsidRPr="00816F3B">
              <w:t>:</w:t>
            </w:r>
          </w:p>
          <w:p w14:paraId="6030CB3C" w14:textId="77777777" w:rsidR="006F7AB0" w:rsidRPr="00816F3B" w:rsidRDefault="006F7AB0" w:rsidP="006F7AB0">
            <w:r w:rsidRPr="00816F3B">
              <w:rPr>
                <w:highlight w:val="green"/>
              </w:rPr>
              <w:t>Agreements:</w:t>
            </w:r>
          </w:p>
          <w:p w14:paraId="4AF1B309" w14:textId="77777777" w:rsidR="006F7AB0" w:rsidRPr="00816F3B" w:rsidRDefault="006F7AB0" w:rsidP="006F7AB0">
            <w:r w:rsidRPr="00816F3B">
              <w:t>From RAN2 point of view, assuming the NW may allow the UEs access to services before verifying the UE reported location, the latency of the NW verification can be handled by the NW.</w:t>
            </w:r>
          </w:p>
          <w:p w14:paraId="356E2BE0" w14:textId="77777777" w:rsidR="006F7AB0" w:rsidRPr="00816F3B" w:rsidRDefault="006F7AB0" w:rsidP="006F7AB0">
            <w:r w:rsidRPr="00816F3B">
              <w:rPr>
                <w:highlight w:val="green"/>
              </w:rPr>
              <w:t>Agreements:</w:t>
            </w:r>
          </w:p>
          <w:p w14:paraId="5E95EE6A" w14:textId="77777777" w:rsidR="006F7AB0" w:rsidRPr="00816F3B" w:rsidRDefault="006F7AB0" w:rsidP="006F7AB0">
            <w:r w:rsidRPr="00816F3B">
              <w:t xml:space="preserve">RAN2 agrees the re-use of the LCS framework of the LMF for the network verification of UE reported location information in NTN. </w:t>
            </w:r>
          </w:p>
          <w:p w14:paraId="4FD3B82B" w14:textId="38E841A2" w:rsidR="004A12E5" w:rsidRPr="00816F3B" w:rsidRDefault="006F7AB0" w:rsidP="006F7AB0">
            <w:r w:rsidRPr="00816F3B">
              <w:t>RAN2 will work on the details of radio protocol aspects of the verification procedure based on the solution investigated by RAN1</w:t>
            </w:r>
          </w:p>
        </w:tc>
      </w:tr>
      <w:tr w:rsidR="001D07C6" w:rsidRPr="00816F3B" w14:paraId="6A00C6BB" w14:textId="77777777" w:rsidTr="00B8525C">
        <w:tc>
          <w:tcPr>
            <w:tcW w:w="9061" w:type="dxa"/>
          </w:tcPr>
          <w:p w14:paraId="17DE47D9" w14:textId="452101B1" w:rsidR="001D07C6" w:rsidRPr="00816F3B" w:rsidRDefault="001D07C6" w:rsidP="001D07C6">
            <w:r>
              <w:rPr>
                <w:b/>
              </w:rPr>
              <w:t>RAN2#121</w:t>
            </w:r>
            <w:r w:rsidRPr="00816F3B">
              <w:rPr>
                <w:b/>
              </w:rPr>
              <w:t xml:space="preserve">, </w:t>
            </w:r>
            <w:r w:rsidR="000004F2">
              <w:rPr>
                <w:b/>
              </w:rPr>
              <w:t>February 20 – 25th 2023</w:t>
            </w:r>
            <w:r w:rsidRPr="00816F3B">
              <w:rPr>
                <w:b/>
              </w:rPr>
              <w:t xml:space="preserve">, </w:t>
            </w:r>
            <w:r>
              <w:rPr>
                <w:b/>
              </w:rPr>
              <w:t>Athens</w:t>
            </w:r>
            <w:r w:rsidRPr="00816F3B">
              <w:t>:</w:t>
            </w:r>
          </w:p>
          <w:p w14:paraId="1560AE50" w14:textId="77777777" w:rsidR="001D07C6" w:rsidRPr="00816F3B" w:rsidRDefault="001D07C6" w:rsidP="001D07C6">
            <w:r w:rsidRPr="00816F3B">
              <w:rPr>
                <w:highlight w:val="green"/>
              </w:rPr>
              <w:t>Agreements:</w:t>
            </w:r>
          </w:p>
          <w:p w14:paraId="55C5948F" w14:textId="77777777" w:rsidR="001D07C6" w:rsidRDefault="001D07C6" w:rsidP="00AB1167">
            <w:r w:rsidRPr="001D07C6">
              <w:t>For network verified UE location, the verification procedure can only be triggered by the CN</w:t>
            </w:r>
            <w:r>
              <w:t>, as already decided also by SA2.</w:t>
            </w:r>
          </w:p>
          <w:p w14:paraId="791BE0A0" w14:textId="77777777" w:rsidR="001D07C6" w:rsidRDefault="001D07C6" w:rsidP="00AB1167">
            <w:r w:rsidRPr="001D07C6">
              <w:t>Network initiated verification procedure can be triggered by the NW when the UE is in RRC Connected</w:t>
            </w:r>
            <w:r>
              <w:t>.</w:t>
            </w:r>
          </w:p>
          <w:p w14:paraId="403796A4" w14:textId="2FC54959" w:rsidR="001D07C6" w:rsidRDefault="001D07C6" w:rsidP="00AB1167">
            <w:r w:rsidRPr="00816F3B">
              <w:rPr>
                <w:highlight w:val="green"/>
              </w:rPr>
              <w:t>Agreements:</w:t>
            </w:r>
          </w:p>
          <w:p w14:paraId="32AE4FAB" w14:textId="77777777" w:rsidR="001D07C6" w:rsidRDefault="001D07C6" w:rsidP="00AB1167">
            <w:r w:rsidRPr="001D07C6">
              <w:t>RAN2 assumes that, as a baseline, legacy signalling procedure of location service can be reused for the purpose of network verified UE location in NTN.</w:t>
            </w:r>
          </w:p>
          <w:p w14:paraId="64332CA9" w14:textId="77777777" w:rsidR="001D07C6" w:rsidRDefault="001D07C6" w:rsidP="001D07C6">
            <w:r w:rsidRPr="00816F3B">
              <w:rPr>
                <w:highlight w:val="green"/>
              </w:rPr>
              <w:t>Agreements:</w:t>
            </w:r>
          </w:p>
          <w:p w14:paraId="6042493E" w14:textId="07356DE5" w:rsidR="001D07C6" w:rsidRPr="001D07C6" w:rsidRDefault="001D07C6" w:rsidP="00AB1167">
            <w:r>
              <w:t>R</w:t>
            </w:r>
            <w:r w:rsidRPr="001D07C6">
              <w:t>AN2 assumes that in general the mirror point issue can be resolved by properly configuring neighbor cell measurement to UE, for example, measurement of two neighbor cells in the opposite side of a satellite beam</w:t>
            </w:r>
            <w:r>
              <w:t>.</w:t>
            </w:r>
          </w:p>
        </w:tc>
      </w:tr>
      <w:tr w:rsidR="000004F2" w:rsidRPr="00816F3B" w14:paraId="4518A0C9" w14:textId="77777777" w:rsidTr="00B8525C">
        <w:tc>
          <w:tcPr>
            <w:tcW w:w="9061" w:type="dxa"/>
          </w:tcPr>
          <w:p w14:paraId="3F6FCD30" w14:textId="3CF56E1B" w:rsidR="000004F2" w:rsidRPr="00816F3B" w:rsidRDefault="000004F2" w:rsidP="000004F2">
            <w:r>
              <w:rPr>
                <w:b/>
              </w:rPr>
              <w:t>RAN2#121-bis-e</w:t>
            </w:r>
            <w:r w:rsidRPr="00816F3B">
              <w:rPr>
                <w:b/>
              </w:rPr>
              <w:t xml:space="preserve">, </w:t>
            </w:r>
            <w:r>
              <w:rPr>
                <w:b/>
              </w:rPr>
              <w:t>April 17 – 26th 2023</w:t>
            </w:r>
            <w:r w:rsidRPr="00816F3B">
              <w:rPr>
                <w:b/>
              </w:rPr>
              <w:t xml:space="preserve">, </w:t>
            </w:r>
            <w:r>
              <w:rPr>
                <w:b/>
              </w:rPr>
              <w:t>Online</w:t>
            </w:r>
            <w:r w:rsidRPr="00816F3B">
              <w:t>:</w:t>
            </w:r>
          </w:p>
          <w:p w14:paraId="039230B8" w14:textId="77777777" w:rsidR="000004F2" w:rsidRDefault="000004F2" w:rsidP="000004F2">
            <w:r w:rsidRPr="00816F3B">
              <w:rPr>
                <w:highlight w:val="green"/>
              </w:rPr>
              <w:t>Agreements:</w:t>
            </w:r>
          </w:p>
          <w:p w14:paraId="32ECE4F7" w14:textId="2EAE0623" w:rsidR="000004F2" w:rsidRPr="000004F2" w:rsidRDefault="000004F2" w:rsidP="001D07C6">
            <w:r w:rsidRPr="000004F2">
              <w:t>NTN UE doesn’t support positioning measurement and report in RRC INACTIVE</w:t>
            </w:r>
          </w:p>
        </w:tc>
      </w:tr>
    </w:tbl>
    <w:p w14:paraId="6D2FCC89" w14:textId="42D0859B" w:rsidR="00B8525C" w:rsidRPr="00816F3B" w:rsidRDefault="00B8525C" w:rsidP="00AB1167"/>
    <w:p w14:paraId="54A252CA" w14:textId="68D3FAA5" w:rsidR="00624E86" w:rsidRPr="00816F3B" w:rsidRDefault="00624E86" w:rsidP="00AB1167">
      <w:r w:rsidRPr="00816F3B">
        <w:t>RAN3 agreements on network verified UE location</w:t>
      </w:r>
      <w:r w:rsidR="002930BB" w:rsidRPr="00816F3B">
        <w:t xml:space="preserve"> achieved so far:</w:t>
      </w:r>
    </w:p>
    <w:p w14:paraId="67FD164A" w14:textId="27437CC9" w:rsidR="00AB1167" w:rsidRPr="00816F3B" w:rsidRDefault="00AB1167" w:rsidP="00AB1167"/>
    <w:tbl>
      <w:tblPr>
        <w:tblStyle w:val="TableGrid"/>
        <w:tblW w:w="0" w:type="auto"/>
        <w:tblLook w:val="04A0" w:firstRow="1" w:lastRow="0" w:firstColumn="1" w:lastColumn="0" w:noHBand="0" w:noVBand="1"/>
      </w:tblPr>
      <w:tblGrid>
        <w:gridCol w:w="9061"/>
      </w:tblGrid>
      <w:tr w:rsidR="004A0A3E" w:rsidRPr="00816F3B" w14:paraId="64434654" w14:textId="77777777" w:rsidTr="007C6155">
        <w:tc>
          <w:tcPr>
            <w:tcW w:w="9061" w:type="dxa"/>
          </w:tcPr>
          <w:p w14:paraId="22388031" w14:textId="77777777" w:rsidR="004A0A3E" w:rsidRPr="00816F3B" w:rsidRDefault="00AD462E" w:rsidP="007C6155">
            <w:r w:rsidRPr="00816F3B">
              <w:rPr>
                <w:b/>
              </w:rPr>
              <w:t>RAN3#117-e agreements- August meeting</w:t>
            </w:r>
            <w:r w:rsidRPr="00816F3B">
              <w:t>:</w:t>
            </w:r>
          </w:p>
          <w:p w14:paraId="1AA74E77" w14:textId="77777777" w:rsidR="00AD462E" w:rsidRPr="00816F3B" w:rsidRDefault="00AD462E" w:rsidP="00AD462E">
            <w:r w:rsidRPr="00816F3B">
              <w:rPr>
                <w:highlight w:val="green"/>
              </w:rPr>
              <w:t>Agreements:</w:t>
            </w:r>
          </w:p>
          <w:p w14:paraId="1F79E8D3" w14:textId="77777777" w:rsidR="00AD462E" w:rsidRPr="00816F3B" w:rsidRDefault="00AD462E" w:rsidP="00AD462E">
            <w:r w:rsidRPr="00816F3B">
              <w:t>The verification is performed in the CN.</w:t>
            </w:r>
          </w:p>
          <w:p w14:paraId="5F1CE13A" w14:textId="451B725F" w:rsidR="00AD462E" w:rsidRPr="00816F3B" w:rsidRDefault="00AD462E" w:rsidP="00AD462E">
            <w:r w:rsidRPr="00816F3B">
              <w:t>If the reported UE location is not correct, the CN will take necessary action and Release-17 behavior can be kept as baseline. FFS on new cause value.</w:t>
            </w:r>
          </w:p>
          <w:p w14:paraId="4478AAF5" w14:textId="48FF8645" w:rsidR="00AD462E" w:rsidRPr="00816F3B" w:rsidRDefault="00AD462E" w:rsidP="00AD462E">
            <w:r w:rsidRPr="00816F3B">
              <w:t>RAN3 wait for RAN1/2 progress on the specific position method to be used for verification.</w:t>
            </w:r>
          </w:p>
        </w:tc>
      </w:tr>
      <w:tr w:rsidR="004A0A3E" w:rsidRPr="00816F3B" w14:paraId="5AC63608" w14:textId="77777777" w:rsidTr="007C6155">
        <w:tc>
          <w:tcPr>
            <w:tcW w:w="9061" w:type="dxa"/>
          </w:tcPr>
          <w:p w14:paraId="2B3FD8E4" w14:textId="77777777" w:rsidR="004A0A3E" w:rsidRPr="00816F3B" w:rsidRDefault="00FD2B22" w:rsidP="004A0A3E">
            <w:r w:rsidRPr="00816F3B">
              <w:rPr>
                <w:b/>
              </w:rPr>
              <w:t>RAN3#117-bis-e, October 10 – 18th 2022, e-meeting</w:t>
            </w:r>
            <w:r w:rsidRPr="00816F3B">
              <w:t>:</w:t>
            </w:r>
          </w:p>
          <w:p w14:paraId="2DF9214B" w14:textId="77777777" w:rsidR="00FD2B22" w:rsidRPr="00816F3B" w:rsidRDefault="00FD2B22" w:rsidP="00FD2B22">
            <w:r w:rsidRPr="00816F3B">
              <w:rPr>
                <w:highlight w:val="green"/>
              </w:rPr>
              <w:t>Agreements:</w:t>
            </w:r>
          </w:p>
          <w:p w14:paraId="497F0AB8" w14:textId="77777777" w:rsidR="00FD2B22" w:rsidRPr="00816F3B" w:rsidRDefault="00FD2B22" w:rsidP="00FD2B22">
            <w:r w:rsidRPr="00816F3B">
              <w:t>RAN3 is not affected by UE location reporting</w:t>
            </w:r>
          </w:p>
          <w:p w14:paraId="66CCD2F7" w14:textId="29CB11D5" w:rsidR="00FD2B22" w:rsidRPr="00816F3B" w:rsidRDefault="00FD2B22" w:rsidP="00FD2B22">
            <w:r w:rsidRPr="00816F3B">
              <w:t>No additional RAN3 impact if UE location is not correct</w:t>
            </w:r>
          </w:p>
        </w:tc>
      </w:tr>
      <w:tr w:rsidR="004A0A3E" w:rsidRPr="00816F3B" w14:paraId="2CD4C7A4" w14:textId="77777777" w:rsidTr="007C6155">
        <w:tc>
          <w:tcPr>
            <w:tcW w:w="9061" w:type="dxa"/>
          </w:tcPr>
          <w:p w14:paraId="7F8E321F" w14:textId="77777777" w:rsidR="004A0A3E" w:rsidRPr="00816F3B" w:rsidRDefault="004D4E1F" w:rsidP="007C6155">
            <w:r w:rsidRPr="00816F3B">
              <w:rPr>
                <w:b/>
              </w:rPr>
              <w:t>RAN3#118, November 14 – 18th 2022, Toulouse</w:t>
            </w:r>
            <w:r w:rsidRPr="00816F3B">
              <w:t>:</w:t>
            </w:r>
          </w:p>
          <w:p w14:paraId="273E0B09" w14:textId="77777777" w:rsidR="004D4E1F" w:rsidRPr="00816F3B" w:rsidRDefault="004D4E1F" w:rsidP="004D4E1F">
            <w:r w:rsidRPr="00816F3B">
              <w:t>Documents endorsed</w:t>
            </w:r>
          </w:p>
          <w:p w14:paraId="22E7AC96" w14:textId="031ED2DA" w:rsidR="004D4E1F" w:rsidRPr="00816F3B" w:rsidRDefault="004D4E1F" w:rsidP="004D4E1F">
            <w:r w:rsidRPr="00816F3B">
              <w:t>R3-226102 UE Location Verification by the Network (Ericsson, CATT, Thales, Huawei, Samsung, ZTE, Nokia, Nokia Shanghai Bell) draftCR</w:t>
            </w:r>
          </w:p>
        </w:tc>
      </w:tr>
    </w:tbl>
    <w:p w14:paraId="6316F3A0" w14:textId="77777777" w:rsidR="002930BB" w:rsidRPr="00816F3B" w:rsidRDefault="002930BB" w:rsidP="00AB1167"/>
    <w:p w14:paraId="024686CC" w14:textId="77777777" w:rsidR="00AB1167" w:rsidRPr="00816F3B" w:rsidRDefault="00AB1167" w:rsidP="000A30EE">
      <w:pPr>
        <w:rPr>
          <w:szCs w:val="20"/>
        </w:rPr>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Pr="00816F3B" w:rsidRDefault="00F23BF8" w:rsidP="00F23BF8">
          <w:pPr>
            <w:pStyle w:val="Heading1"/>
          </w:pPr>
          <w:r w:rsidRPr="00816F3B">
            <w:t>References</w:t>
          </w:r>
        </w:p>
      </w:sdtContent>
    </w:sdt>
    <w:p w14:paraId="04421151" w14:textId="0D51304F" w:rsidR="00DE46CA" w:rsidRDefault="004E07A1" w:rsidP="004E07A1">
      <w:pPr>
        <w:pStyle w:val="ListParagraph"/>
        <w:numPr>
          <w:ilvl w:val="0"/>
          <w:numId w:val="8"/>
        </w:numPr>
        <w:rPr>
          <w:rFonts w:cs="Times New Roman"/>
        </w:rPr>
      </w:pPr>
      <w:r w:rsidRPr="00816F3B">
        <w:rPr>
          <w:rFonts w:cs="Times New Roman"/>
        </w:rPr>
        <w:t>Revised WID: NR NTN (Non-Terrestrial Networks) enhancements</w:t>
      </w:r>
      <w:r w:rsidR="00426794" w:rsidRPr="00816F3B">
        <w:rPr>
          <w:rFonts w:cs="Times New Roman"/>
        </w:rPr>
        <w:t>.</w:t>
      </w:r>
      <w:r w:rsidR="00DE46CA" w:rsidRPr="00816F3B">
        <w:rPr>
          <w:rFonts w:cs="Times New Roman"/>
        </w:rPr>
        <w:t xml:space="preserve"> </w:t>
      </w:r>
      <w:r w:rsidRPr="00816F3B">
        <w:rPr>
          <w:rFonts w:cs="Times New Roman"/>
        </w:rPr>
        <w:t>RP-223534</w:t>
      </w:r>
      <w:r w:rsidR="00426794" w:rsidRPr="00816F3B">
        <w:rPr>
          <w:rFonts w:cs="Times New Roman"/>
        </w:rPr>
        <w:t>.</w:t>
      </w:r>
      <w:r w:rsidR="00DE46CA" w:rsidRPr="00816F3B">
        <w:rPr>
          <w:rFonts w:cs="Times New Roman"/>
        </w:rPr>
        <w:t xml:space="preserve"> Thales</w:t>
      </w:r>
    </w:p>
    <w:p w14:paraId="7EB6F347" w14:textId="515A3AD9" w:rsidR="00AF6996" w:rsidRPr="00AF6996" w:rsidRDefault="00AF6996" w:rsidP="00AF6996">
      <w:pPr>
        <w:pStyle w:val="ListParagraph"/>
        <w:numPr>
          <w:ilvl w:val="0"/>
          <w:numId w:val="8"/>
        </w:numPr>
        <w:rPr>
          <w:rFonts w:cs="Times New Roman"/>
        </w:rPr>
      </w:pPr>
      <w:r>
        <w:rPr>
          <w:rFonts w:cs="Times New Roman"/>
        </w:rPr>
        <w:t>Status report for WI NR NTN (Non-Terrestrial Networks) enhancements. RP-230119, Thales</w:t>
      </w:r>
    </w:p>
    <w:p w14:paraId="02AC4CAA" w14:textId="786AFD9A" w:rsidR="008716CE" w:rsidRDefault="00A755CC" w:rsidP="007217E6">
      <w:pPr>
        <w:pStyle w:val="ListParagraph"/>
        <w:numPr>
          <w:ilvl w:val="0"/>
          <w:numId w:val="8"/>
        </w:numPr>
        <w:rPr>
          <w:rFonts w:cs="Times New Roman"/>
        </w:rPr>
      </w:pPr>
      <w:r w:rsidRPr="00816F3B">
        <w:rPr>
          <w:rFonts w:cs="Times New Roman"/>
        </w:rPr>
        <w:t>3GPP TS 38.305</w:t>
      </w:r>
      <w:r w:rsidR="00426794" w:rsidRPr="00816F3B">
        <w:rPr>
          <w:rFonts w:cs="Times New Roman"/>
        </w:rPr>
        <w:t>.</w:t>
      </w:r>
      <w:r w:rsidRPr="00816F3B">
        <w:rPr>
          <w:rFonts w:cs="Times New Roman"/>
        </w:rPr>
        <w:t xml:space="preserve"> « NG Radio Access Network (NG-RAN); Stage 2 functional specification of User Equipment (UE) positioning in NG-RAN (Release 15)  »</w:t>
      </w:r>
    </w:p>
    <w:p w14:paraId="3B8FF668" w14:textId="1CECB831" w:rsidR="00B94CF8" w:rsidRDefault="00B94CF8" w:rsidP="007217E6">
      <w:pPr>
        <w:pStyle w:val="ListParagraph"/>
        <w:numPr>
          <w:ilvl w:val="0"/>
          <w:numId w:val="8"/>
        </w:numPr>
        <w:rPr>
          <w:rFonts w:cs="Times New Roman"/>
        </w:rPr>
      </w:pPr>
      <w:r w:rsidRPr="008716CE">
        <w:t>R1-2210948</w:t>
      </w:r>
      <w:r>
        <w:t xml:space="preserve">. </w:t>
      </w:r>
      <w:r w:rsidRPr="008716CE">
        <w:t>Discussion on network verified UE location in NR NTN</w:t>
      </w:r>
      <w:r>
        <w:t xml:space="preserve">. </w:t>
      </w:r>
      <w:r w:rsidRPr="008716CE">
        <w:t>Thales</w:t>
      </w:r>
      <w:r>
        <w:t xml:space="preserve">. </w:t>
      </w:r>
      <w:r w:rsidRPr="008716CE">
        <w:t>November</w:t>
      </w:r>
      <w:r>
        <w:t xml:space="preserve"> 2022</w:t>
      </w:r>
    </w:p>
    <w:sectPr w:rsidR="00B94CF8"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E2BD8" w14:textId="77777777" w:rsidR="00E131FB" w:rsidRDefault="00E131FB">
      <w:r>
        <w:separator/>
      </w:r>
    </w:p>
  </w:endnote>
  <w:endnote w:type="continuationSeparator" w:id="0">
    <w:p w14:paraId="46345165" w14:textId="77777777" w:rsidR="00E131FB" w:rsidRDefault="00E1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F2276" w14:textId="77777777" w:rsidR="00E131FB" w:rsidRDefault="00E131FB">
      <w:r>
        <w:separator/>
      </w:r>
    </w:p>
  </w:footnote>
  <w:footnote w:type="continuationSeparator" w:id="0">
    <w:p w14:paraId="0E3D3902" w14:textId="77777777" w:rsidR="00E131FB" w:rsidRDefault="00E131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2.7pt;height:74.3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774073"/>
    <w:multiLevelType w:val="hybridMultilevel"/>
    <w:tmpl w:val="6AC687AA"/>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1174B"/>
    <w:multiLevelType w:val="hybridMultilevel"/>
    <w:tmpl w:val="3652554E"/>
    <w:lvl w:ilvl="0" w:tplc="9DE005A0">
      <w:start w:val="2"/>
      <w:numFmt w:val="bullet"/>
      <w:lvlText w:val="-"/>
      <w:lvlJc w:val="left"/>
      <w:pPr>
        <w:ind w:left="405" w:hanging="360"/>
      </w:pPr>
      <w:rPr>
        <w:rFonts w:ascii="Times New Roman" w:eastAsiaTheme="minorEastAsia" w:hAnsi="Times New Roman" w:cs="Times New Roman"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4" w15:restartNumberingAfterBreak="0">
    <w:nsid w:val="06324F1A"/>
    <w:multiLevelType w:val="hybridMultilevel"/>
    <w:tmpl w:val="D610E646"/>
    <w:lvl w:ilvl="0" w:tplc="0409000F">
      <w:start w:val="1"/>
      <w:numFmt w:val="decimal"/>
      <w:lvlText w:val="%1."/>
      <w:lvlJc w:val="left"/>
      <w:pPr>
        <w:ind w:left="420" w:hanging="420"/>
      </w:pPr>
      <w:rPr>
        <w:rFonts w:hint="default"/>
      </w:rPr>
    </w:lvl>
    <w:lvl w:ilvl="1" w:tplc="04090003" w:tentative="1">
      <w:start w:val="1"/>
      <w:numFmt w:val="bullet"/>
      <w:lvlText w:val="o"/>
      <w:lvlJc w:val="left"/>
      <w:pPr>
        <w:ind w:left="641" w:hanging="360"/>
      </w:pPr>
      <w:rPr>
        <w:rFonts w:ascii="Courier New" w:hAnsi="Courier New" w:cs="Courier New" w:hint="default"/>
      </w:rPr>
    </w:lvl>
    <w:lvl w:ilvl="2" w:tplc="04090005" w:tentative="1">
      <w:start w:val="1"/>
      <w:numFmt w:val="bullet"/>
      <w:lvlText w:val=""/>
      <w:lvlJc w:val="left"/>
      <w:pPr>
        <w:ind w:left="1361" w:hanging="360"/>
      </w:pPr>
      <w:rPr>
        <w:rFonts w:ascii="Wingdings" w:hAnsi="Wingdings" w:hint="default"/>
      </w:rPr>
    </w:lvl>
    <w:lvl w:ilvl="3" w:tplc="04090001" w:tentative="1">
      <w:start w:val="1"/>
      <w:numFmt w:val="bullet"/>
      <w:lvlText w:val=""/>
      <w:lvlJc w:val="left"/>
      <w:pPr>
        <w:ind w:left="2081" w:hanging="360"/>
      </w:pPr>
      <w:rPr>
        <w:rFonts w:ascii="Symbol" w:hAnsi="Symbol" w:hint="default"/>
      </w:rPr>
    </w:lvl>
    <w:lvl w:ilvl="4" w:tplc="04090003" w:tentative="1">
      <w:start w:val="1"/>
      <w:numFmt w:val="bullet"/>
      <w:lvlText w:val="o"/>
      <w:lvlJc w:val="left"/>
      <w:pPr>
        <w:ind w:left="2801" w:hanging="360"/>
      </w:pPr>
      <w:rPr>
        <w:rFonts w:ascii="Courier New" w:hAnsi="Courier New" w:cs="Courier New" w:hint="default"/>
      </w:rPr>
    </w:lvl>
    <w:lvl w:ilvl="5" w:tplc="04090005" w:tentative="1">
      <w:start w:val="1"/>
      <w:numFmt w:val="bullet"/>
      <w:lvlText w:val=""/>
      <w:lvlJc w:val="left"/>
      <w:pPr>
        <w:ind w:left="3521" w:hanging="360"/>
      </w:pPr>
      <w:rPr>
        <w:rFonts w:ascii="Wingdings" w:hAnsi="Wingdings" w:hint="default"/>
      </w:rPr>
    </w:lvl>
    <w:lvl w:ilvl="6" w:tplc="04090001" w:tentative="1">
      <w:start w:val="1"/>
      <w:numFmt w:val="bullet"/>
      <w:lvlText w:val=""/>
      <w:lvlJc w:val="left"/>
      <w:pPr>
        <w:ind w:left="4241" w:hanging="360"/>
      </w:pPr>
      <w:rPr>
        <w:rFonts w:ascii="Symbol" w:hAnsi="Symbol" w:hint="default"/>
      </w:rPr>
    </w:lvl>
    <w:lvl w:ilvl="7" w:tplc="04090003" w:tentative="1">
      <w:start w:val="1"/>
      <w:numFmt w:val="bullet"/>
      <w:lvlText w:val="o"/>
      <w:lvlJc w:val="left"/>
      <w:pPr>
        <w:ind w:left="4961" w:hanging="360"/>
      </w:pPr>
      <w:rPr>
        <w:rFonts w:ascii="Courier New" w:hAnsi="Courier New" w:cs="Courier New" w:hint="default"/>
      </w:rPr>
    </w:lvl>
    <w:lvl w:ilvl="8" w:tplc="04090005" w:tentative="1">
      <w:start w:val="1"/>
      <w:numFmt w:val="bullet"/>
      <w:lvlText w:val=""/>
      <w:lvlJc w:val="left"/>
      <w:pPr>
        <w:ind w:left="5681" w:hanging="360"/>
      </w:pPr>
      <w:rPr>
        <w:rFonts w:ascii="Wingdings" w:hAnsi="Wingdings" w:hint="default"/>
      </w:rPr>
    </w:lvl>
  </w:abstractNum>
  <w:abstractNum w:abstractNumId="5"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837D0B"/>
    <w:multiLevelType w:val="hybridMultilevel"/>
    <w:tmpl w:val="055849E4"/>
    <w:lvl w:ilvl="0" w:tplc="F42CC376">
      <w:start w:val="2"/>
      <w:numFmt w:val="bullet"/>
      <w:lvlText w:val="-"/>
      <w:lvlJc w:val="left"/>
      <w:pPr>
        <w:ind w:left="785" w:hanging="360"/>
      </w:pPr>
      <w:rPr>
        <w:rFonts w:ascii="Times New Roman" w:eastAsiaTheme="minorEastAsia" w:hAnsi="Times New Roman"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8" w15:restartNumberingAfterBreak="0">
    <w:nsid w:val="104302E3"/>
    <w:multiLevelType w:val="hybridMultilevel"/>
    <w:tmpl w:val="C7BC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9E84AAD2"/>
    <w:lvl w:ilvl="0" w:tplc="F668AA3C">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E9D89E74">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A67B51"/>
    <w:multiLevelType w:val="hybridMultilevel"/>
    <w:tmpl w:val="264A72A4"/>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F5C5010"/>
    <w:multiLevelType w:val="hybridMultilevel"/>
    <w:tmpl w:val="5B38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1769FF"/>
    <w:multiLevelType w:val="hybridMultilevel"/>
    <w:tmpl w:val="46D8250A"/>
    <w:lvl w:ilvl="0" w:tplc="6B2AAA1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5D12F6"/>
    <w:multiLevelType w:val="hybridMultilevel"/>
    <w:tmpl w:val="3B40658A"/>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FC5C79"/>
    <w:multiLevelType w:val="hybridMultilevel"/>
    <w:tmpl w:val="BF4A2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AE416A"/>
    <w:multiLevelType w:val="hybridMultilevel"/>
    <w:tmpl w:val="41085F88"/>
    <w:lvl w:ilvl="0" w:tplc="E02CA14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A21DB6"/>
    <w:multiLevelType w:val="hybridMultilevel"/>
    <w:tmpl w:val="228A54F0"/>
    <w:lvl w:ilvl="0" w:tplc="32B2406C">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975775"/>
    <w:multiLevelType w:val="hybridMultilevel"/>
    <w:tmpl w:val="C3ECEF14"/>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4DDA79E0"/>
    <w:multiLevelType w:val="hybridMultilevel"/>
    <w:tmpl w:val="B30A1312"/>
    <w:lvl w:ilvl="0" w:tplc="32B2406C">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7"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E342DA"/>
    <w:multiLevelType w:val="hybridMultilevel"/>
    <w:tmpl w:val="8B9EBE1E"/>
    <w:lvl w:ilvl="0" w:tplc="77FEC3A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0C788E"/>
    <w:multiLevelType w:val="hybridMultilevel"/>
    <w:tmpl w:val="E95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3"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706644"/>
    <w:multiLevelType w:val="hybridMultilevel"/>
    <w:tmpl w:val="32704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5"/>
  </w:num>
  <w:num w:numId="2">
    <w:abstractNumId w:val="14"/>
  </w:num>
  <w:num w:numId="3">
    <w:abstractNumId w:val="33"/>
  </w:num>
  <w:num w:numId="4">
    <w:abstractNumId w:val="5"/>
  </w:num>
  <w:num w:numId="5">
    <w:abstractNumId w:val="24"/>
  </w:num>
  <w:num w:numId="6">
    <w:abstractNumId w:val="30"/>
  </w:num>
  <w:num w:numId="7">
    <w:abstractNumId w:val="26"/>
  </w:num>
  <w:num w:numId="8">
    <w:abstractNumId w:val="22"/>
  </w:num>
  <w:num w:numId="9">
    <w:abstractNumId w:val="16"/>
  </w:num>
  <w:num w:numId="10">
    <w:abstractNumId w:val="0"/>
  </w:num>
  <w:num w:numId="11">
    <w:abstractNumId w:val="25"/>
  </w:num>
  <w:num w:numId="12">
    <w:abstractNumId w:val="32"/>
  </w:num>
  <w:num w:numId="13">
    <w:abstractNumId w:val="34"/>
  </w:num>
  <w:num w:numId="14">
    <w:abstractNumId w:val="12"/>
  </w:num>
  <w:num w:numId="15">
    <w:abstractNumId w:val="8"/>
  </w:num>
  <w:num w:numId="16">
    <w:abstractNumId w:val="10"/>
  </w:num>
  <w:num w:numId="17">
    <w:abstractNumId w:val="13"/>
  </w:num>
  <w:num w:numId="18">
    <w:abstractNumId w:val="23"/>
  </w:num>
  <w:num w:numId="19">
    <w:abstractNumId w:val="17"/>
  </w:num>
  <w:num w:numId="20">
    <w:abstractNumId w:val="27"/>
  </w:num>
  <w:num w:numId="21">
    <w:abstractNumId w:val="1"/>
  </w:num>
  <w:num w:numId="22">
    <w:abstractNumId w:val="20"/>
  </w:num>
  <w:num w:numId="23">
    <w:abstractNumId w:val="26"/>
    <w:lvlOverride w:ilvl="0">
      <w:startOverride w:val="1"/>
    </w:lvlOverride>
  </w:num>
  <w:num w:numId="24">
    <w:abstractNumId w:val="6"/>
  </w:num>
  <w:num w:numId="25">
    <w:abstractNumId w:val="18"/>
  </w:num>
  <w:num w:numId="26">
    <w:abstractNumId w:val="28"/>
  </w:num>
  <w:num w:numId="27">
    <w:abstractNumId w:val="9"/>
  </w:num>
  <w:num w:numId="28">
    <w:abstractNumId w:val="11"/>
  </w:num>
  <w:num w:numId="29">
    <w:abstractNumId w:val="14"/>
  </w:num>
  <w:num w:numId="30">
    <w:abstractNumId w:val="31"/>
  </w:num>
  <w:num w:numId="31">
    <w:abstractNumId w:val="35"/>
  </w:num>
  <w:num w:numId="32">
    <w:abstractNumId w:val="29"/>
  </w:num>
  <w:num w:numId="33">
    <w:abstractNumId w:val="2"/>
  </w:num>
  <w:num w:numId="34">
    <w:abstractNumId w:val="4"/>
  </w:num>
  <w:num w:numId="35">
    <w:abstractNumId w:val="21"/>
  </w:num>
  <w:num w:numId="36">
    <w:abstractNumId w:val="9"/>
    <w:lvlOverride w:ilvl="0">
      <w:startOverride w:val="1"/>
    </w:lvlOverride>
  </w:num>
  <w:num w:numId="37">
    <w:abstractNumId w:val="9"/>
    <w:lvlOverride w:ilvl="0">
      <w:startOverride w:val="1"/>
    </w:lvlOverride>
  </w:num>
  <w:num w:numId="38">
    <w:abstractNumId w:val="19"/>
  </w:num>
  <w:num w:numId="39">
    <w:abstractNumId w:val="3"/>
  </w:num>
  <w:num w:numId="40">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4F2"/>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37D2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C60"/>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E08"/>
    <w:rsid w:val="000B208C"/>
    <w:rsid w:val="000B23DC"/>
    <w:rsid w:val="000B252F"/>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2DA7"/>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4B4"/>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ECB"/>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C5D"/>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7C6"/>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5F2A"/>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1E37"/>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22"/>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4FC"/>
    <w:rsid w:val="0039557D"/>
    <w:rsid w:val="00395914"/>
    <w:rsid w:val="00395BC0"/>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CF2"/>
    <w:rsid w:val="004D3D96"/>
    <w:rsid w:val="004D4002"/>
    <w:rsid w:val="004D419A"/>
    <w:rsid w:val="004D446D"/>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0F6B"/>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200BB"/>
    <w:rsid w:val="007201C6"/>
    <w:rsid w:val="00720C7A"/>
    <w:rsid w:val="00720F61"/>
    <w:rsid w:val="00721084"/>
    <w:rsid w:val="00721180"/>
    <w:rsid w:val="00721252"/>
    <w:rsid w:val="00721262"/>
    <w:rsid w:val="007217E6"/>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49F"/>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6E04"/>
    <w:rsid w:val="007574FC"/>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ED"/>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E45"/>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46C5"/>
    <w:rsid w:val="008846F1"/>
    <w:rsid w:val="008847D2"/>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153"/>
    <w:rsid w:val="00927210"/>
    <w:rsid w:val="00927301"/>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8C"/>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0D"/>
    <w:rsid w:val="009B5B12"/>
    <w:rsid w:val="009B5B85"/>
    <w:rsid w:val="009B5DCA"/>
    <w:rsid w:val="009B609F"/>
    <w:rsid w:val="009B69C1"/>
    <w:rsid w:val="009B6EDE"/>
    <w:rsid w:val="009B704F"/>
    <w:rsid w:val="009B7204"/>
    <w:rsid w:val="009B746C"/>
    <w:rsid w:val="009B7820"/>
    <w:rsid w:val="009C0074"/>
    <w:rsid w:val="009C02A5"/>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938"/>
    <w:rsid w:val="009E0A9E"/>
    <w:rsid w:val="009E0E06"/>
    <w:rsid w:val="009E0F27"/>
    <w:rsid w:val="009E0F39"/>
    <w:rsid w:val="009E18F2"/>
    <w:rsid w:val="009E191D"/>
    <w:rsid w:val="009E19A2"/>
    <w:rsid w:val="009E1B47"/>
    <w:rsid w:val="009E1EB9"/>
    <w:rsid w:val="009E29DE"/>
    <w:rsid w:val="009E2E30"/>
    <w:rsid w:val="009E2E60"/>
    <w:rsid w:val="009E30EE"/>
    <w:rsid w:val="009E33D1"/>
    <w:rsid w:val="009E3AFD"/>
    <w:rsid w:val="009E3CDD"/>
    <w:rsid w:val="009E3E20"/>
    <w:rsid w:val="009E4427"/>
    <w:rsid w:val="009E4499"/>
    <w:rsid w:val="009E4B16"/>
    <w:rsid w:val="009E4F92"/>
    <w:rsid w:val="009E560E"/>
    <w:rsid w:val="009E59F4"/>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1AA"/>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6996"/>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25C"/>
    <w:rsid w:val="00B85359"/>
    <w:rsid w:val="00B853BE"/>
    <w:rsid w:val="00B85BAF"/>
    <w:rsid w:val="00B8641F"/>
    <w:rsid w:val="00B86476"/>
    <w:rsid w:val="00B86A3D"/>
    <w:rsid w:val="00B8749D"/>
    <w:rsid w:val="00B875C7"/>
    <w:rsid w:val="00B875D8"/>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CF8"/>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5B4"/>
    <w:rsid w:val="00BC6FD6"/>
    <w:rsid w:val="00BC7198"/>
    <w:rsid w:val="00BC7674"/>
    <w:rsid w:val="00BC7F62"/>
    <w:rsid w:val="00BD008E"/>
    <w:rsid w:val="00BD01B1"/>
    <w:rsid w:val="00BD047E"/>
    <w:rsid w:val="00BD08C0"/>
    <w:rsid w:val="00BD0D12"/>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703"/>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0CFD"/>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ABC"/>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4C6"/>
    <w:rsid w:val="00CA5822"/>
    <w:rsid w:val="00CA5858"/>
    <w:rsid w:val="00CA59DD"/>
    <w:rsid w:val="00CA6061"/>
    <w:rsid w:val="00CA617F"/>
    <w:rsid w:val="00CA62AD"/>
    <w:rsid w:val="00CA633D"/>
    <w:rsid w:val="00CA6491"/>
    <w:rsid w:val="00CA6790"/>
    <w:rsid w:val="00CA683E"/>
    <w:rsid w:val="00CA6D13"/>
    <w:rsid w:val="00CA7434"/>
    <w:rsid w:val="00CA7B4E"/>
    <w:rsid w:val="00CA7B93"/>
    <w:rsid w:val="00CA7EB5"/>
    <w:rsid w:val="00CA7EF2"/>
    <w:rsid w:val="00CB008E"/>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774"/>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649"/>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1FB"/>
    <w:rsid w:val="00E132DA"/>
    <w:rsid w:val="00E14026"/>
    <w:rsid w:val="00E144C8"/>
    <w:rsid w:val="00E145FD"/>
    <w:rsid w:val="00E14946"/>
    <w:rsid w:val="00E149A5"/>
    <w:rsid w:val="00E14A42"/>
    <w:rsid w:val="00E14A7E"/>
    <w:rsid w:val="00E14D25"/>
    <w:rsid w:val="00E151E1"/>
    <w:rsid w:val="00E15A49"/>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910"/>
    <w:rsid w:val="00E43F37"/>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58B"/>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002"/>
    <w:rsid w:val="00EB21E2"/>
    <w:rsid w:val="00EB28C8"/>
    <w:rsid w:val="00EB2A10"/>
    <w:rsid w:val="00EB2CC6"/>
    <w:rsid w:val="00EB2E77"/>
    <w:rsid w:val="00EB3283"/>
    <w:rsid w:val="00EB33A3"/>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1DF"/>
    <w:rsid w:val="00ED38B4"/>
    <w:rsid w:val="00ED397A"/>
    <w:rsid w:val="00ED3B95"/>
    <w:rsid w:val="00ED3C45"/>
    <w:rsid w:val="00ED3F27"/>
    <w:rsid w:val="00ED416F"/>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A6E"/>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5EB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9B0"/>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uiPriority w:val="35"/>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qFormat/>
    <w:rsid w:val="00301F22"/>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2"/>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7217E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7217E6"/>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FD2671A-0920-49E9-B0B3-C96F54E32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3584</Words>
  <Characters>19713</Characters>
  <Application>Microsoft Office Word</Application>
  <DocSecurity>0</DocSecurity>
  <Lines>164</Lines>
  <Paragraphs>46</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
      <vt:lpstr>Introduction</vt:lpstr>
      <vt:lpstr>Principle of multi-RTT positioning with single satellite in view</vt:lpstr>
      <vt:lpstr>Impact of the geometry on the accuracy of multi-RTT positioning method </vt:lpstr>
      <vt:lpstr>Assistance data for Multi-RTT positioning with single Satellite</vt:lpstr>
      <vt:lpstr>    Information to be transferred from the UE to LMF</vt:lpstr>
      <vt:lpstr>    Information to be transferred from the gNB to LMF</vt:lpstr>
      <vt:lpstr>    Information to be transferred from the LMF to UE</vt:lpstr>
      <vt:lpstr>    Information to be transferred from the LMF to gNB</vt:lpstr>
      <vt:lpstr>Conclusion</vt:lpstr>
      <vt:lpstr>Appendix</vt:lpstr>
      <vt:lpstr>    Main WGs’ study outcomes</vt:lpstr>
      <vt:lpstr>    Main WGs’ study outcomes</vt:lpstr>
      <vt:lpstr>&lt;References&gt;</vt:lpstr>
      <vt:lpstr/>
    </vt:vector>
  </TitlesOfParts>
  <Company>Huawei Technologies Co.,Ltd.</Company>
  <LinksUpToDate>false</LinksUpToDate>
  <CharactersWithSpaces>23251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Thales, Flavien Ronteix</cp:lastModifiedBy>
  <cp:revision>3</cp:revision>
  <cp:lastPrinted>2015-07-25T09:06:00Z</cp:lastPrinted>
  <dcterms:created xsi:type="dcterms:W3CDTF">2023-05-11T08:47:00Z</dcterms:created>
  <dcterms:modified xsi:type="dcterms:W3CDTF">2023-05-11T14:26:00Z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