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620F5F98"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AC0D1A">
        <w:rPr>
          <w:rFonts w:eastAsia="Times New Roman"/>
          <w:b/>
          <w:color w:val="000000" w:themeColor="text1"/>
          <w:sz w:val="24"/>
          <w:szCs w:val="24"/>
        </w:rPr>
        <w:t>#122</w:t>
      </w:r>
      <w:r w:rsidR="002A3BBC">
        <w:rPr>
          <w:rFonts w:eastAsia="Times New Roman"/>
          <w:b/>
          <w:bCs/>
          <w:color w:val="000000" w:themeColor="text1"/>
          <w:sz w:val="24"/>
          <w:szCs w:val="24"/>
        </w:rPr>
        <w:t xml:space="preserve">                           </w:t>
      </w:r>
      <w:r w:rsidRPr="00BA78E6">
        <w:rPr>
          <w:rFonts w:eastAsia="Times New Roman"/>
          <w:b/>
          <w:bCs/>
          <w:color w:val="000000" w:themeColor="text1"/>
          <w:sz w:val="24"/>
          <w:szCs w:val="24"/>
        </w:rPr>
        <w:t>R2-</w:t>
      </w:r>
      <w:r w:rsidR="003D0704">
        <w:rPr>
          <w:rFonts w:eastAsia="Times New Roman"/>
          <w:b/>
          <w:bCs/>
          <w:color w:val="000000" w:themeColor="text1"/>
          <w:sz w:val="24"/>
          <w:szCs w:val="24"/>
        </w:rPr>
        <w:t>2</w:t>
      </w:r>
      <w:r w:rsidR="003D0704">
        <w:rPr>
          <w:rFonts w:asciiTheme="minorEastAsia" w:eastAsiaTheme="minorEastAsia" w:hAnsiTheme="minorEastAsia" w:hint="eastAsia"/>
          <w:b/>
          <w:bCs/>
          <w:color w:val="000000" w:themeColor="text1"/>
          <w:sz w:val="24"/>
          <w:szCs w:val="24"/>
        </w:rPr>
        <w:t>305379</w:t>
      </w:r>
      <w:bookmarkStart w:id="1" w:name="_GoBack"/>
      <w:bookmarkEnd w:id="1"/>
      <w:r w:rsidR="00D0317E" w:rsidRPr="001A6AA9">
        <w:rPr>
          <w:rFonts w:eastAsia="Times New Roman"/>
          <w:b/>
          <w:bCs/>
          <w:color w:val="000000" w:themeColor="text1"/>
          <w:sz w:val="24"/>
          <w:szCs w:val="24"/>
        </w:rPr>
        <w:tab/>
      </w:r>
    </w:p>
    <w:p w14:paraId="338512CF" w14:textId="351139D8" w:rsidR="00F54DA5" w:rsidRPr="002A2C3A" w:rsidRDefault="00AC0D1A"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Pr>
          <w:rFonts w:cs="Arial"/>
          <w:b/>
          <w:color w:val="000000" w:themeColor="text1"/>
          <w:sz w:val="24"/>
          <w:szCs w:val="24"/>
          <w:lang w:eastAsia="en-US"/>
        </w:rPr>
        <w:t>Incheon, Korea,</w:t>
      </w:r>
      <w:r w:rsidR="00C1083D">
        <w:rPr>
          <w:rFonts w:cs="Arial"/>
          <w:b/>
          <w:color w:val="000000" w:themeColor="text1"/>
          <w:sz w:val="24"/>
          <w:szCs w:val="24"/>
          <w:lang w:eastAsia="en-US"/>
        </w:rPr>
        <w:t xml:space="preserve"> </w:t>
      </w:r>
      <w:r>
        <w:rPr>
          <w:rFonts w:cs="Arial"/>
          <w:b/>
          <w:color w:val="000000" w:themeColor="text1"/>
          <w:sz w:val="24"/>
          <w:szCs w:val="24"/>
        </w:rPr>
        <w:t>22</w:t>
      </w:r>
      <w:r>
        <w:rPr>
          <w:rFonts w:cs="Arial"/>
          <w:b/>
          <w:color w:val="000000" w:themeColor="text1"/>
          <w:sz w:val="24"/>
          <w:szCs w:val="24"/>
          <w:vertAlign w:val="superscript"/>
          <w:lang w:eastAsia="en-US"/>
        </w:rPr>
        <w:t>nd</w:t>
      </w:r>
      <w:r w:rsidR="0001355B">
        <w:rPr>
          <w:rFonts w:cs="Arial"/>
          <w:b/>
          <w:color w:val="000000" w:themeColor="text1"/>
          <w:sz w:val="24"/>
          <w:szCs w:val="24"/>
          <w:vertAlign w:val="superscript"/>
          <w:lang w:eastAsia="en-US"/>
        </w:rPr>
        <w:t xml:space="preserve"> </w:t>
      </w:r>
      <w:r>
        <w:rPr>
          <w:rFonts w:cs="Arial"/>
          <w:b/>
          <w:color w:val="000000" w:themeColor="text1"/>
          <w:sz w:val="24"/>
          <w:szCs w:val="24"/>
          <w:lang w:eastAsia="en-US"/>
        </w:rPr>
        <w:t>May</w:t>
      </w:r>
      <w:r w:rsidR="005208F4" w:rsidRPr="001A6AA9">
        <w:rPr>
          <w:rFonts w:cs="Arial"/>
          <w:b/>
          <w:color w:val="000000" w:themeColor="text1"/>
          <w:sz w:val="24"/>
          <w:szCs w:val="24"/>
          <w:lang w:eastAsia="en-US"/>
        </w:rPr>
        <w:t xml:space="preserve"> </w:t>
      </w:r>
      <w:r w:rsidR="001F34E8"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D602E7">
        <w:rPr>
          <w:rFonts w:cs="Arial"/>
          <w:b/>
          <w:color w:val="000000" w:themeColor="text1"/>
          <w:sz w:val="24"/>
          <w:szCs w:val="24"/>
          <w:lang w:eastAsia="en-US"/>
        </w:rPr>
        <w:t>26</w:t>
      </w:r>
      <w:r>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Pr>
          <w:rFonts w:cs="Arial"/>
          <w:b/>
          <w:color w:val="000000" w:themeColor="text1"/>
          <w:sz w:val="24"/>
          <w:szCs w:val="24"/>
        </w:rPr>
        <w:t>May</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w:t>
      </w:r>
      <w:r w:rsidR="00657B32">
        <w:rPr>
          <w:rFonts w:cs="Arial"/>
          <w:b/>
          <w:color w:val="000000" w:themeColor="text1"/>
          <w:sz w:val="24"/>
          <w:szCs w:val="24"/>
          <w:lang w:eastAsia="en-US"/>
        </w:rPr>
        <w:t>3</w:t>
      </w:r>
      <w:r w:rsidR="005208F4" w:rsidRPr="002A2C3A">
        <w:rPr>
          <w:rFonts w:cs="Arial"/>
          <w:color w:val="000000" w:themeColor="text1"/>
          <w:sz w:val="24"/>
          <w:szCs w:val="24"/>
          <w:lang w:eastAsia="en-US"/>
        </w:rPr>
        <w:tab/>
      </w:r>
    </w:p>
    <w:p w14:paraId="7811E7C9" w14:textId="77777777" w:rsidR="006D3016" w:rsidRPr="00D602E7" w:rsidRDefault="006D3016" w:rsidP="00D61959">
      <w:pPr>
        <w:widowControl w:val="0"/>
        <w:spacing w:after="120" w:line="0" w:lineRule="atLeast"/>
        <w:jc w:val="left"/>
        <w:rPr>
          <w:rFonts w:eastAsia="Times New Roman"/>
          <w:bCs/>
          <w:color w:val="000000" w:themeColor="text1"/>
          <w:sz w:val="24"/>
        </w:rPr>
      </w:pPr>
    </w:p>
    <w:p w14:paraId="61F5F757" w14:textId="178FE240"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F24A90">
        <w:rPr>
          <w:rFonts w:eastAsia="MS Mincho" w:cs="Arial"/>
          <w:bCs/>
          <w:color w:val="000000" w:themeColor="text1"/>
          <w:sz w:val="22"/>
          <w:szCs w:val="22"/>
          <w:lang w:eastAsia="en-US"/>
        </w:rPr>
        <w:t>7</w:t>
      </w:r>
      <w:r w:rsidR="000A2FF8" w:rsidRPr="002A2C3A">
        <w:rPr>
          <w:rFonts w:eastAsia="MS Mincho" w:cs="Arial"/>
          <w:bCs/>
          <w:color w:val="000000" w:themeColor="text1"/>
          <w:sz w:val="22"/>
          <w:szCs w:val="22"/>
          <w:lang w:eastAsia="en-US"/>
        </w:rPr>
        <w:t>.</w:t>
      </w:r>
      <w:r w:rsidR="001E1635">
        <w:rPr>
          <w:rFonts w:eastAsia="MS Mincho" w:cs="Arial"/>
          <w:bCs/>
          <w:color w:val="000000" w:themeColor="text1"/>
          <w:sz w:val="22"/>
          <w:szCs w:val="22"/>
          <w:lang w:eastAsia="en-US"/>
        </w:rPr>
        <w:t>1</w:t>
      </w:r>
      <w:r w:rsidR="00B456F2">
        <w:rPr>
          <w:rFonts w:eastAsia="MS Mincho" w:cs="Arial"/>
          <w:bCs/>
          <w:color w:val="000000" w:themeColor="text1"/>
          <w:sz w:val="22"/>
          <w:szCs w:val="22"/>
          <w:lang w:eastAsia="en-US"/>
        </w:rPr>
        <w:t>1.2</w:t>
      </w:r>
      <w:r w:rsidR="00F24A90">
        <w:rPr>
          <w:rFonts w:eastAsia="MS Mincho" w:cs="Arial"/>
          <w:bCs/>
          <w:color w:val="000000" w:themeColor="text1"/>
          <w:sz w:val="22"/>
          <w:szCs w:val="22"/>
          <w:lang w:eastAsia="en-US"/>
        </w:rPr>
        <w:t>.1</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6A0BF22C"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F24A90">
        <w:rPr>
          <w:rFonts w:eastAsia="Times New Roman" w:cs="Arial"/>
          <w:bCs/>
          <w:color w:val="000000" w:themeColor="text1"/>
          <w:sz w:val="22"/>
          <w:szCs w:val="22"/>
          <w:lang w:eastAsia="en-US"/>
        </w:rPr>
        <w:t>Discussion</w:t>
      </w:r>
      <w:r w:rsidR="009D445E">
        <w:rPr>
          <w:rFonts w:eastAsia="Times New Roman" w:cs="Arial"/>
          <w:bCs/>
          <w:color w:val="000000" w:themeColor="text1"/>
          <w:sz w:val="22"/>
          <w:szCs w:val="22"/>
          <w:lang w:eastAsia="en-US"/>
        </w:rPr>
        <w:t xml:space="preserve"> </w:t>
      </w:r>
      <w:r w:rsidR="00930309">
        <w:rPr>
          <w:rFonts w:eastAsia="Times New Roman" w:cs="Arial"/>
          <w:bCs/>
          <w:color w:val="000000" w:themeColor="text1"/>
          <w:sz w:val="22"/>
          <w:szCs w:val="22"/>
          <w:lang w:eastAsia="en-US"/>
        </w:rPr>
        <w:t xml:space="preserve">for UEs receiving Multicast </w:t>
      </w:r>
      <w:r w:rsidR="00403540">
        <w:rPr>
          <w:rFonts w:eastAsia="Times New Roman" w:cs="Arial"/>
          <w:bCs/>
          <w:color w:val="000000" w:themeColor="text1"/>
          <w:sz w:val="22"/>
          <w:szCs w:val="22"/>
          <w:lang w:eastAsia="en-US"/>
        </w:rPr>
        <w:t>in RRC_INACTIVE state</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2"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2"/>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5A6E11D0" w14:textId="77046F71" w:rsidR="00CC74EB" w:rsidRPr="002A2C3A" w:rsidRDefault="00CC7894" w:rsidP="00D61959">
      <w:pPr>
        <w:spacing w:after="120" w:line="0" w:lineRule="atLeast"/>
        <w:rPr>
          <w:color w:val="000000" w:themeColor="text1"/>
        </w:rPr>
      </w:pPr>
      <w:r>
        <w:rPr>
          <w:color w:val="000000" w:themeColor="text1"/>
        </w:rPr>
        <w:t>At RAN</w:t>
      </w:r>
      <w:r w:rsidR="008757D7">
        <w:rPr>
          <w:color w:val="000000" w:themeColor="text1"/>
        </w:rPr>
        <w:t>P</w:t>
      </w:r>
      <w:r>
        <w:rPr>
          <w:color w:val="000000" w:themeColor="text1"/>
        </w:rPr>
        <w:t>#94</w:t>
      </w:r>
      <w:r w:rsidR="00253997" w:rsidRPr="002A2C3A">
        <w:rPr>
          <w:color w:val="000000" w:themeColor="text1"/>
        </w:rPr>
        <w:t>-e</w:t>
      </w:r>
      <w:r w:rsidR="008757D7">
        <w:rPr>
          <w:color w:val="000000" w:themeColor="text1"/>
        </w:rPr>
        <w:t xml:space="preserve"> meeting</w:t>
      </w:r>
      <w:r w:rsidR="00253997" w:rsidRPr="002A2C3A">
        <w:rPr>
          <w:color w:val="000000" w:themeColor="text1"/>
        </w:rPr>
        <w:t>, a new RAN2 work item on ‘</w:t>
      </w:r>
      <w:r w:rsidR="004A319F">
        <w:rPr>
          <w:color w:val="000000" w:themeColor="text1"/>
        </w:rPr>
        <w:t>Enhancements of NR Multicast and Broadcast Services</w:t>
      </w:r>
      <w:r w:rsidR="00253997" w:rsidRPr="004B4859">
        <w:rPr>
          <w:color w:val="000000" w:themeColor="text1"/>
        </w:rPr>
        <w:t>’</w:t>
      </w:r>
      <w:r w:rsidR="00253997" w:rsidRPr="002A2C3A">
        <w:rPr>
          <w:color w:val="000000" w:themeColor="text1"/>
        </w:rPr>
        <w:t xml:space="preserve"> [1] was agreed. </w:t>
      </w:r>
      <w:r w:rsidR="00995C67" w:rsidRPr="002A2C3A">
        <w:rPr>
          <w:color w:val="000000" w:themeColor="text1"/>
        </w:rPr>
        <w:t>The</w:t>
      </w:r>
      <w:r w:rsidR="00790F7E">
        <w:rPr>
          <w:color w:val="000000" w:themeColor="text1"/>
        </w:rPr>
        <w:t xml:space="preserve"> </w:t>
      </w:r>
      <w:r w:rsidR="00790F7E" w:rsidRPr="00D415D4">
        <w:rPr>
          <w:color w:val="000000" w:themeColor="text1"/>
        </w:rPr>
        <w:t>goal</w:t>
      </w:r>
      <w:r w:rsidR="00790F7E">
        <w:rPr>
          <w:color w:val="000000" w:themeColor="text1"/>
        </w:rPr>
        <w:t xml:space="preserve"> of the</w:t>
      </w:r>
      <w:r w:rsidR="00D415D4">
        <w:rPr>
          <w:color w:val="000000" w:themeColor="text1"/>
        </w:rPr>
        <w:t xml:space="preserve"> </w:t>
      </w:r>
      <w:r w:rsidR="00AC43DA" w:rsidRPr="002A2C3A">
        <w:rPr>
          <w:color w:val="000000" w:themeColor="text1"/>
        </w:rPr>
        <w:t xml:space="preserve">work item </w:t>
      </w:r>
      <w:r w:rsidR="00316053">
        <w:rPr>
          <w:color w:val="000000" w:themeColor="text1"/>
        </w:rPr>
        <w:t xml:space="preserve">is to further enhance the NR Multicast/Broadcast functions based on </w:t>
      </w:r>
      <w:proofErr w:type="spellStart"/>
      <w:r w:rsidR="00316053">
        <w:rPr>
          <w:color w:val="000000" w:themeColor="text1"/>
        </w:rPr>
        <w:t>Rel</w:t>
      </w:r>
      <w:proofErr w:type="spellEnd"/>
      <w:r w:rsidR="00316053">
        <w:rPr>
          <w:color w:val="000000" w:themeColor="text1"/>
        </w:rPr>
        <w:t xml:space="preserve"> -17 MBS</w:t>
      </w:r>
      <w:r w:rsidR="00AC43DA" w:rsidRPr="002A2C3A">
        <w:rPr>
          <w:color w:val="000000" w:themeColor="text1"/>
        </w:rPr>
        <w:t xml:space="preserve">. </w:t>
      </w:r>
      <w:r w:rsidR="00BD654A" w:rsidRPr="002A2C3A">
        <w:rPr>
          <w:color w:val="000000" w:themeColor="text1"/>
        </w:rPr>
        <w:t xml:space="preserve">One of the objectives in the </w:t>
      </w:r>
      <w:r w:rsidR="00374D72" w:rsidRPr="002A2C3A">
        <w:rPr>
          <w:color w:val="000000" w:themeColor="text1"/>
        </w:rPr>
        <w:t>WID</w:t>
      </w:r>
      <w:r w:rsidR="00DD249A">
        <w:rPr>
          <w:color w:val="000000" w:themeColor="text1"/>
        </w:rPr>
        <w:t xml:space="preserve"> is</w:t>
      </w:r>
      <w:r w:rsidR="00374D72" w:rsidRPr="002A2C3A">
        <w:rPr>
          <w:color w:val="000000" w:themeColor="text1"/>
        </w:rPr>
        <w:t xml:space="preserve"> </w:t>
      </w:r>
      <w:r w:rsidR="00113C67" w:rsidRPr="002A2C3A">
        <w:rPr>
          <w:color w:val="000000" w:themeColor="text1"/>
        </w:rPr>
        <w:t>mentioned</w:t>
      </w:r>
      <w:r w:rsidR="00316053">
        <w:rPr>
          <w:color w:val="000000" w:themeColor="text1"/>
        </w:rPr>
        <w:t xml:space="preserve"> as the following</w:t>
      </w:r>
      <w:r w:rsidR="002954BF" w:rsidRPr="002A2C3A">
        <w:rPr>
          <w:color w:val="000000" w:themeColor="text1"/>
        </w:rPr>
        <w:t xml:space="preserve">. </w:t>
      </w:r>
    </w:p>
    <w:p w14:paraId="251F6C93" w14:textId="4BAE2D4E" w:rsidR="002954BF" w:rsidRPr="002A2C3A" w:rsidRDefault="00CC74EB" w:rsidP="00D61959">
      <w:pPr>
        <w:spacing w:after="120" w:line="0" w:lineRule="atLeast"/>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v:textbox>
                <w10:anchorlock/>
              </v:shape>
            </w:pict>
          </mc:Fallback>
        </mc:AlternateContent>
      </w:r>
    </w:p>
    <w:p w14:paraId="5322D544" w14:textId="49B85C0A" w:rsidR="00FC3716" w:rsidRDefault="00FC3716" w:rsidP="00D61959">
      <w:pPr>
        <w:spacing w:after="120" w:line="0" w:lineRule="atLeast"/>
        <w:rPr>
          <w:color w:val="000000" w:themeColor="text1"/>
        </w:rPr>
      </w:pPr>
      <w:r>
        <w:rPr>
          <w:rFonts w:hint="eastAsia"/>
          <w:color w:val="000000" w:themeColor="text1"/>
        </w:rPr>
        <w:t>D</w:t>
      </w:r>
      <w:r w:rsidR="00C26D83">
        <w:rPr>
          <w:color w:val="000000" w:themeColor="text1"/>
        </w:rPr>
        <w:t>uring R2#12</w:t>
      </w:r>
      <w:r w:rsidR="00C26D83">
        <w:rPr>
          <w:rFonts w:hint="eastAsia"/>
          <w:color w:val="000000" w:themeColor="text1"/>
        </w:rPr>
        <w:t>1</w:t>
      </w:r>
      <w:r w:rsidR="008B6723">
        <w:rPr>
          <w:color w:val="000000" w:themeColor="text1"/>
        </w:rPr>
        <w:t xml:space="preserve">b </w:t>
      </w:r>
      <w:r>
        <w:rPr>
          <w:color w:val="000000" w:themeColor="text1"/>
        </w:rPr>
        <w:t xml:space="preserve">meeting, the following agreements have been reached. </w:t>
      </w:r>
    </w:p>
    <w:p w14:paraId="6F091F48" w14:textId="77777777" w:rsidR="00EB3633" w:rsidRDefault="00EB3633" w:rsidP="00EB3633">
      <w:pPr>
        <w:pStyle w:val="Agreement"/>
      </w:pPr>
      <w:r>
        <w:t>Similar to Rel-17 broadcast reception procedure, UE acquires new SIB and multicast MCCH to get PTM configuration after cell reselection.</w:t>
      </w:r>
    </w:p>
    <w:p w14:paraId="4C0212E7" w14:textId="77777777" w:rsidR="00EB3633" w:rsidRDefault="00EB3633" w:rsidP="00EB3633">
      <w:pPr>
        <w:pStyle w:val="Agreement"/>
      </w:pPr>
      <w:r>
        <w:t>When a UE reselects to a cell for which PTM configuration is not available in multicast MCCH, the UE initiates RRC resumption procedure for an active multicast session it is interested to receive or continue receiving.</w:t>
      </w:r>
    </w:p>
    <w:p w14:paraId="069C0A9A" w14:textId="77777777" w:rsidR="00EB3633" w:rsidRDefault="00EB3633" w:rsidP="00EB3633">
      <w:pPr>
        <w:pStyle w:val="Agreement"/>
      </w:pPr>
      <w:r>
        <w:t>UE may trigger RRC connection resumption if the reception quality of the multicast data is below a configured threshold, FFS how to specify the threshold/reception quality.</w:t>
      </w:r>
    </w:p>
    <w:p w14:paraId="5A1B71F3" w14:textId="67C3D2C0" w:rsidR="000D1E18" w:rsidRDefault="000D1E18" w:rsidP="000D1E18">
      <w:pPr>
        <w:pStyle w:val="Agreement"/>
        <w:tabs>
          <w:tab w:val="clear" w:pos="1619"/>
          <w:tab w:val="num" w:pos="7655"/>
        </w:tabs>
      </w:pPr>
      <w:r>
        <w:t>Frequency prioritization may be provided to the UE for cell reselection for multicast reception in RRC_INACTIVE, detailed mechanism on how to identify the frequency info (e.g., SAI, USD, or frequency info directly provided by network) is FFS.</w:t>
      </w:r>
    </w:p>
    <w:p w14:paraId="69EF577C" w14:textId="77777777" w:rsidR="000D1E18" w:rsidRDefault="000D1E18" w:rsidP="000D1E18">
      <w:pPr>
        <w:pStyle w:val="Agreement"/>
        <w:numPr>
          <w:ilvl w:val="0"/>
          <w:numId w:val="47"/>
        </w:numPr>
        <w:tabs>
          <w:tab w:val="clear" w:pos="1619"/>
          <w:tab w:val="num" w:pos="7655"/>
          <w:tab w:val="num" w:pos="8015"/>
        </w:tabs>
        <w:spacing w:line="240" w:lineRule="auto"/>
        <w:ind w:left="1560"/>
        <w:jc w:val="left"/>
      </w:pPr>
      <w:r>
        <w:t>No need to define a mechanism other than the frequency prioritization, i.e., per cell based prioritization in cell re-selection, to help UE choose the right cell to camp on.</w:t>
      </w:r>
    </w:p>
    <w:p w14:paraId="1DFC1294" w14:textId="7199D93B" w:rsidR="000D1E18" w:rsidRDefault="000D1E18" w:rsidP="000D1E18">
      <w:pPr>
        <w:pStyle w:val="Agreement"/>
        <w:numPr>
          <w:ilvl w:val="0"/>
          <w:numId w:val="47"/>
        </w:numPr>
        <w:tabs>
          <w:tab w:val="clear" w:pos="1619"/>
          <w:tab w:val="num" w:pos="7655"/>
          <w:tab w:val="num" w:pos="8015"/>
        </w:tabs>
        <w:spacing w:line="240" w:lineRule="auto"/>
        <w:ind w:left="1560"/>
        <w:jc w:val="left"/>
      </w:pPr>
      <w:r>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2CDC8BB5" w14:textId="77777777" w:rsidR="00360911" w:rsidRDefault="00360911" w:rsidP="00360911">
      <w:pPr>
        <w:pStyle w:val="Agreement"/>
        <w:numPr>
          <w:ilvl w:val="0"/>
          <w:numId w:val="47"/>
        </w:numPr>
        <w:tabs>
          <w:tab w:val="clear" w:pos="1619"/>
          <w:tab w:val="num" w:pos="7655"/>
          <w:tab w:val="num" w:pos="8015"/>
        </w:tabs>
        <w:spacing w:line="240" w:lineRule="auto"/>
        <w:ind w:left="1560"/>
        <w:jc w:val="left"/>
        <w:rPr>
          <w:lang w:val="en-US" w:eastAsia="zh-CN"/>
        </w:rPr>
      </w:pPr>
      <w:r>
        <w:rPr>
          <w:lang w:val="en-US" w:eastAsia="zh-CN"/>
        </w:rPr>
        <w:t>A "special UE" identified by MBS assistance information from 5GC can be released to RRC_INACTIVE (e.g., when the session is deactivated). FFS how can network enable such UE to resume to RRC_CONNECTED upon session activation</w:t>
      </w:r>
    </w:p>
    <w:p w14:paraId="23E87812" w14:textId="77777777" w:rsidR="00360911" w:rsidRDefault="00360911" w:rsidP="00360911">
      <w:pPr>
        <w:pStyle w:val="Agreement"/>
        <w:numPr>
          <w:ilvl w:val="0"/>
          <w:numId w:val="47"/>
        </w:numPr>
        <w:tabs>
          <w:tab w:val="clear" w:pos="1619"/>
          <w:tab w:val="num" w:pos="7655"/>
          <w:tab w:val="num" w:pos="8015"/>
        </w:tabs>
        <w:spacing w:line="240" w:lineRule="auto"/>
        <w:ind w:left="1560"/>
        <w:jc w:val="left"/>
        <w:rPr>
          <w:lang w:val="en-US" w:eastAsia="zh-CN"/>
        </w:rPr>
      </w:pPr>
      <w:r>
        <w:rPr>
          <w:lang w:val="en-US" w:eastAsia="zh-CN"/>
        </w:rPr>
        <w:t>Rel-18 UE can stay in RRC_INACTIVE and start monitoring corresponding G-RNTI upon an enhanced group paging (e.g., upon session activation or data transmission resumed). Details FFS.</w:t>
      </w:r>
    </w:p>
    <w:p w14:paraId="285311CC" w14:textId="77777777" w:rsidR="00360911" w:rsidRDefault="00360911" w:rsidP="00360911">
      <w:pPr>
        <w:pStyle w:val="Agreement"/>
        <w:numPr>
          <w:ilvl w:val="0"/>
          <w:numId w:val="47"/>
        </w:numPr>
        <w:tabs>
          <w:tab w:val="clear" w:pos="1619"/>
          <w:tab w:val="num" w:pos="7655"/>
          <w:tab w:val="num" w:pos="8015"/>
        </w:tabs>
        <w:spacing w:line="240" w:lineRule="auto"/>
        <w:ind w:left="1560"/>
        <w:jc w:val="left"/>
        <w:rPr>
          <w:lang w:val="en-US" w:eastAsia="zh-CN"/>
        </w:rPr>
      </w:pPr>
      <w:r>
        <w:rPr>
          <w:lang w:val="en-US" w:eastAsia="zh-CN"/>
        </w:rPr>
        <w:t>For one UE already in RRC_INACTIVE, it can stay in RRC_INACTIVE and stop monitoring corresponding G-RNTI upon events like session deactivation/temporary no data.</w:t>
      </w:r>
    </w:p>
    <w:p w14:paraId="15DE8EFC" w14:textId="77777777" w:rsidR="00360911" w:rsidRDefault="00360911" w:rsidP="00360911">
      <w:pPr>
        <w:pStyle w:val="Agreement"/>
        <w:numPr>
          <w:ilvl w:val="0"/>
          <w:numId w:val="47"/>
        </w:numPr>
        <w:tabs>
          <w:tab w:val="clear" w:pos="1619"/>
          <w:tab w:val="num" w:pos="7655"/>
          <w:tab w:val="num" w:pos="8015"/>
        </w:tabs>
        <w:spacing w:line="240" w:lineRule="auto"/>
        <w:ind w:left="1560"/>
        <w:jc w:val="left"/>
        <w:rPr>
          <w:lang w:val="en-US" w:eastAsia="zh-CN"/>
        </w:rPr>
      </w:pPr>
      <w:r>
        <w:rPr>
          <w:lang w:val="en-US" w:eastAsia="zh-CN"/>
        </w:rPr>
        <w:lastRenderedPageBreak/>
        <w:t>FFS which option to take: enhanced group paging or enhanced MCCH, to enable Rel-18 UE to stay in RRC_INACTIVE and stop monitoring corresponding G-RNTI upon events like session deactivation/temporary no data.</w:t>
      </w:r>
    </w:p>
    <w:p w14:paraId="16202527" w14:textId="77777777" w:rsidR="00360911" w:rsidRDefault="00360911" w:rsidP="00360911">
      <w:pPr>
        <w:pStyle w:val="Agreement"/>
        <w:numPr>
          <w:ilvl w:val="0"/>
          <w:numId w:val="47"/>
        </w:numPr>
        <w:tabs>
          <w:tab w:val="clear" w:pos="1619"/>
          <w:tab w:val="num" w:pos="7655"/>
          <w:tab w:val="num" w:pos="8015"/>
        </w:tabs>
        <w:spacing w:line="240" w:lineRule="auto"/>
        <w:ind w:left="1560"/>
        <w:jc w:val="left"/>
        <w:rPr>
          <w:lang w:val="en-US" w:eastAsia="zh-CN"/>
        </w:rPr>
      </w:pPr>
      <w:r>
        <w:rPr>
          <w:lang w:val="en-US" w:eastAsia="zh-CN"/>
        </w:rPr>
        <w:t xml:space="preserve">No additional enhancement (with regard to enhancements made for </w:t>
      </w:r>
      <w:r>
        <w:rPr>
          <w:rFonts w:hAnsi="MS Mincho" w:hint="eastAsia"/>
          <w:lang w:val="en-US" w:eastAsia="zh-CN"/>
        </w:rPr>
        <w:t>‘</w:t>
      </w:r>
      <w:r>
        <w:rPr>
          <w:lang w:val="en-US" w:eastAsia="zh-CN"/>
        </w:rPr>
        <w:t>deactivation/temp no data</w:t>
      </w:r>
      <w:r>
        <w:rPr>
          <w:rFonts w:hAnsi="MS Mincho" w:hint="eastAsia"/>
          <w:lang w:val="en-US" w:eastAsia="zh-CN"/>
        </w:rPr>
        <w:t>’</w:t>
      </w:r>
      <w:r>
        <w:rPr>
          <w:lang w:val="en-US" w:eastAsia="zh-CN"/>
        </w:rPr>
        <w:t>) is needed specifically for enabling UE to stay in RRC_INACTIVE and stop monitoring corresponding G-RNTI upon session release.</w:t>
      </w:r>
    </w:p>
    <w:p w14:paraId="6A3E0735" w14:textId="77777777" w:rsidR="00360911" w:rsidRDefault="00360911" w:rsidP="00360911">
      <w:pPr>
        <w:pStyle w:val="Agreement"/>
        <w:numPr>
          <w:ilvl w:val="0"/>
          <w:numId w:val="47"/>
        </w:numPr>
        <w:tabs>
          <w:tab w:val="clear" w:pos="1619"/>
          <w:tab w:val="num" w:pos="7655"/>
          <w:tab w:val="num" w:pos="8015"/>
        </w:tabs>
        <w:spacing w:line="240" w:lineRule="auto"/>
        <w:ind w:left="1560"/>
        <w:jc w:val="left"/>
        <w:rPr>
          <w:lang w:val="en-US" w:eastAsia="zh-CN"/>
        </w:rPr>
      </w:pPr>
      <w:r>
        <w:rPr>
          <w:lang w:val="en-US" w:eastAsia="zh-CN"/>
        </w:rPr>
        <w:t>Legacy group paging (i.e., Rel-17 group paging) can be used to resume UE to RRC_CONNECTED state.</w:t>
      </w:r>
    </w:p>
    <w:p w14:paraId="376CE285" w14:textId="77777777" w:rsidR="00C77EED" w:rsidRDefault="00C77EED" w:rsidP="00C77EED">
      <w:pPr>
        <w:pStyle w:val="Agreement"/>
        <w:numPr>
          <w:ilvl w:val="0"/>
          <w:numId w:val="47"/>
        </w:numPr>
        <w:tabs>
          <w:tab w:val="clear" w:pos="1619"/>
          <w:tab w:val="num" w:pos="7655"/>
          <w:tab w:val="num" w:pos="8015"/>
        </w:tabs>
        <w:spacing w:line="240" w:lineRule="auto"/>
        <w:ind w:left="1560"/>
        <w:jc w:val="left"/>
        <w:rPr>
          <w:bCs/>
          <w:lang w:val="en-US" w:eastAsia="zh-CN"/>
        </w:rPr>
      </w:pPr>
      <w:r>
        <w:rPr>
          <w:bCs/>
          <w:lang w:val="en-US" w:eastAsia="zh-CN"/>
        </w:rPr>
        <w:t>Upon events like session activation/data transmission resumed, if PTM configuration is not available to UE, UE initiates RRC connection resumption.</w:t>
      </w:r>
    </w:p>
    <w:p w14:paraId="673ADE1B" w14:textId="77777777" w:rsidR="00C77EED" w:rsidRDefault="00C77EED" w:rsidP="00C77EED">
      <w:pPr>
        <w:pStyle w:val="Agreement"/>
        <w:numPr>
          <w:ilvl w:val="0"/>
          <w:numId w:val="47"/>
        </w:numPr>
        <w:tabs>
          <w:tab w:val="clear" w:pos="1619"/>
          <w:tab w:val="num" w:pos="7655"/>
          <w:tab w:val="num" w:pos="8015"/>
        </w:tabs>
        <w:spacing w:line="240" w:lineRule="auto"/>
        <w:ind w:left="1560"/>
        <w:jc w:val="left"/>
        <w:rPr>
          <w:lang w:val="en-US" w:eastAsia="zh-CN"/>
        </w:rPr>
      </w:pPr>
      <w:r>
        <w:rPr>
          <w:lang w:val="en-US" w:eastAsia="zh-CN"/>
        </w:rPr>
        <w:t xml:space="preserve">UE-specific paging (i.e. </w:t>
      </w:r>
      <w:proofErr w:type="spellStart"/>
      <w:r>
        <w:rPr>
          <w:lang w:val="en-US" w:eastAsia="zh-CN"/>
        </w:rPr>
        <w:t>PagingRecordList</w:t>
      </w:r>
      <w:proofErr w:type="spellEnd"/>
      <w:r>
        <w:rPr>
          <w:lang w:val="en-US" w:eastAsia="zh-CN"/>
        </w:rPr>
        <w:t>) can be used to move specific MBS multicast UE(s) to RRC_CONNECTED (i.e. legacy UE behavior).</w:t>
      </w:r>
    </w:p>
    <w:p w14:paraId="5867B12F" w14:textId="77777777" w:rsidR="00C77EED" w:rsidRDefault="00C77EED" w:rsidP="00C77EED">
      <w:pPr>
        <w:pStyle w:val="Agreement"/>
        <w:numPr>
          <w:ilvl w:val="0"/>
          <w:numId w:val="47"/>
        </w:numPr>
        <w:tabs>
          <w:tab w:val="clear" w:pos="1619"/>
          <w:tab w:val="num" w:pos="7655"/>
          <w:tab w:val="num" w:pos="8015"/>
        </w:tabs>
        <w:spacing w:line="240" w:lineRule="auto"/>
        <w:ind w:left="1560"/>
        <w:jc w:val="left"/>
        <w:rPr>
          <w:lang w:val="en-US" w:eastAsia="zh-CN"/>
        </w:rPr>
      </w:pPr>
      <w:r>
        <w:rPr>
          <w:lang w:val="en-US" w:eastAsia="zh-CN"/>
        </w:rPr>
        <w:t>When both enhanced group paging and unicast paging are received by the UE (and targeted for this UE), the UE follows unicast Paging and goes to RRC CONNECTED.</w:t>
      </w:r>
    </w:p>
    <w:p w14:paraId="6523F9F3" w14:textId="3E9B6470" w:rsidR="001B7AF8" w:rsidRPr="00C77EED" w:rsidRDefault="001B7AF8" w:rsidP="000D1E18">
      <w:pPr>
        <w:tabs>
          <w:tab w:val="left" w:pos="1619"/>
        </w:tabs>
        <w:spacing w:after="120" w:line="0" w:lineRule="atLeast"/>
        <w:rPr>
          <w:color w:val="000000" w:themeColor="text1"/>
          <w:lang w:val="en-US"/>
        </w:rPr>
      </w:pPr>
    </w:p>
    <w:p w14:paraId="011E42B8" w14:textId="52B0D68E"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50003A" w:rsidRPr="002A2C3A">
        <w:rPr>
          <w:color w:val="000000" w:themeColor="text1"/>
        </w:rPr>
        <w:t>we provide</w:t>
      </w:r>
      <w:r w:rsidR="00DD249A">
        <w:rPr>
          <w:color w:val="000000" w:themeColor="text1"/>
        </w:rPr>
        <w:t>s the</w:t>
      </w:r>
      <w:r w:rsidR="00D61685">
        <w:rPr>
          <w:color w:val="000000" w:themeColor="text1"/>
        </w:rPr>
        <w:t xml:space="preserve"> discussion for UEs receiving multicast in RRC_INACTIVE</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3" w:name="_Ref40865202"/>
    </w:p>
    <w:p w14:paraId="232D9DE5" w14:textId="4C73B30F" w:rsidR="0032736C" w:rsidRDefault="00F46B9D" w:rsidP="008202AD">
      <w:pPr>
        <w:pStyle w:val="af"/>
        <w:overflowPunct/>
        <w:autoSpaceDE/>
        <w:autoSpaceDN/>
        <w:adjustRightInd/>
        <w:spacing w:after="240" w:line="240" w:lineRule="auto"/>
        <w:jc w:val="left"/>
        <w:textAlignment w:val="auto"/>
      </w:pPr>
      <w:r>
        <w:t xml:space="preserve">As we can see </w:t>
      </w:r>
      <w:r w:rsidR="005A33C6">
        <w:t xml:space="preserve">above </w:t>
      </w:r>
      <w:r>
        <w:t>that fruitful agreements have been made during RAN2#121b meeting</w:t>
      </w:r>
      <w:r w:rsidR="00614F9E">
        <w:t xml:space="preserve"> regarding CP issues for UEs receiving multicast in RRC_INACTIVE state</w:t>
      </w:r>
      <w:r>
        <w:t>, h</w:t>
      </w:r>
      <w:r w:rsidR="008202AD">
        <w:t xml:space="preserve">owever </w:t>
      </w:r>
      <w:r w:rsidR="008202AD" w:rsidRPr="008202AD">
        <w:t xml:space="preserve">the notification when network update the configuration </w:t>
      </w:r>
      <w:r w:rsidR="00A87CB0">
        <w:t xml:space="preserve">for UEs in inactive </w:t>
      </w:r>
      <w:r w:rsidR="00471154">
        <w:t>has not been discussed</w:t>
      </w:r>
      <w:r w:rsidR="00D9758C">
        <w:t xml:space="preserve"> which also</w:t>
      </w:r>
      <w:r w:rsidR="00471154">
        <w:t xml:space="preserve"> mentioned </w:t>
      </w:r>
      <w:r w:rsidR="00D9758C">
        <w:t>by some companies</w:t>
      </w:r>
      <w:r w:rsidR="00471154">
        <w:t>.</w:t>
      </w:r>
      <w:r w:rsidR="00636137">
        <w:t xml:space="preserve"> We can firstly review how R17 works when network update the </w:t>
      </w:r>
      <w:r w:rsidR="006D1D2D">
        <w:t xml:space="preserve">PTM </w:t>
      </w:r>
      <w:r w:rsidR="00636137">
        <w:t>configuration. In R17, MCCH change notification is used</w:t>
      </w:r>
      <w:r w:rsidR="007B7891">
        <w:t xml:space="preserve"> for indication of update of PTM configuration for broadcast services</w:t>
      </w:r>
      <w:r w:rsidR="00636137">
        <w:t xml:space="preserve">. </w:t>
      </w:r>
    </w:p>
    <w:p w14:paraId="1F5AF030" w14:textId="77777777" w:rsidR="0032736C" w:rsidRPr="003E3DAD" w:rsidRDefault="0032736C" w:rsidP="0032736C">
      <w:pPr>
        <w:pStyle w:val="af"/>
        <w:overflowPunct/>
        <w:autoSpaceDE/>
        <w:autoSpaceDN/>
        <w:adjustRightInd/>
        <w:spacing w:after="240" w:line="240" w:lineRule="auto"/>
        <w:jc w:val="left"/>
        <w:textAlignment w:val="auto"/>
        <w:rPr>
          <w:rFonts w:eastAsiaTheme="minorEastAsia"/>
        </w:rPr>
      </w:pPr>
      <w:r>
        <w:t xml:space="preserve">In R17 MBS broadcast, </w:t>
      </w:r>
      <w:r w:rsidRPr="003E3DAD">
        <w:rPr>
          <w:rFonts w:eastAsiaTheme="minorEastAsia"/>
        </w:rPr>
        <w:t>MBS broadcast can be received by UEs in RRC_IDLE, RRC_INACTIVE and RRC_CONNECTED state. A UE can receive the MBS c</w:t>
      </w:r>
      <w:r w:rsidRPr="003E3DAD">
        <w:t>onfi</w:t>
      </w:r>
      <w:r w:rsidRPr="003E3DAD">
        <w:rPr>
          <w:rFonts w:eastAsiaTheme="minorEastAsia"/>
        </w:rPr>
        <w:t>guration for broadcast session (e.g., parameters needed for MTCH reception) via MCCH in RRC_IDLE, RRC_INACTIVE and RRC_CONNECTED stat</w:t>
      </w:r>
      <w:r w:rsidRPr="003E3DAD">
        <w:t xml:space="preserve">e. </w:t>
      </w:r>
      <w:r w:rsidRPr="003E3DAD">
        <w:rPr>
          <w:rFonts w:eastAsiaTheme="minorEastAsia"/>
        </w:rPr>
        <w:t>The parameters needed for the reception of MCCH are provided via System Information.</w:t>
      </w:r>
    </w:p>
    <w:p w14:paraId="7418412B" w14:textId="4D270FD8" w:rsidR="00471154" w:rsidRPr="0032736C" w:rsidRDefault="00F002FC" w:rsidP="008202AD">
      <w:pPr>
        <w:pStyle w:val="af"/>
        <w:overflowPunct/>
        <w:autoSpaceDE/>
        <w:autoSpaceDN/>
        <w:adjustRightInd/>
        <w:spacing w:after="240" w:line="240" w:lineRule="auto"/>
        <w:jc w:val="left"/>
        <w:textAlignment w:val="auto"/>
      </w:pPr>
      <w:r w:rsidRPr="003E3DAD">
        <w:rPr>
          <w:rFonts w:eastAsiaTheme="minorEastAsia"/>
        </w:rPr>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260AFF51" w14:textId="77777777" w:rsidR="00F002FC" w:rsidRPr="003E3DAD" w:rsidRDefault="00F002FC" w:rsidP="00F002FC">
      <w:pPr>
        <w:pStyle w:val="af"/>
        <w:overflowPunct/>
        <w:autoSpaceDE/>
        <w:autoSpaceDN/>
        <w:adjustRightInd/>
        <w:spacing w:after="240" w:line="240" w:lineRule="auto"/>
        <w:jc w:val="left"/>
        <w:textAlignment w:val="auto"/>
        <w:rPr>
          <w:rFonts w:eastAsiaTheme="minorEastAsia"/>
        </w:rPr>
      </w:pPr>
      <w:r w:rsidRPr="003E3DAD">
        <w:rPr>
          <w:rFonts w:eastAsiaTheme="minorEastAsia"/>
        </w:rPr>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26DD2040" w14:textId="77777777" w:rsidR="00F74D10" w:rsidRPr="003E3DAD" w:rsidRDefault="00F74D10" w:rsidP="00F74D10">
      <w:pPr>
        <w:pStyle w:val="af"/>
        <w:overflowPunct/>
        <w:autoSpaceDE/>
        <w:autoSpaceDN/>
        <w:adjustRightInd/>
        <w:spacing w:after="240" w:line="240" w:lineRule="auto"/>
        <w:jc w:val="left"/>
        <w:textAlignment w:val="auto"/>
        <w:rPr>
          <w:rFonts w:eastAsiaTheme="minorEastAsia"/>
        </w:rPr>
      </w:pPr>
      <w:r w:rsidRPr="003E3DAD">
        <w:rPr>
          <w:rFonts w:eastAsiaTheme="minorEastAsia"/>
        </w:rPr>
        <w:t>When the UE receives a MCCH change notification, it acquires the updated MCCH in the same MCCH modification period where the change notification is sent.</w:t>
      </w:r>
    </w:p>
    <w:p w14:paraId="29A91DEA" w14:textId="407490DF" w:rsidR="008202AD" w:rsidRPr="00A01D97" w:rsidRDefault="00D365BB" w:rsidP="008202AD">
      <w:pPr>
        <w:pStyle w:val="af"/>
        <w:overflowPunct/>
        <w:autoSpaceDE/>
        <w:autoSpaceDN/>
        <w:adjustRightInd/>
        <w:spacing w:after="240" w:line="240" w:lineRule="auto"/>
        <w:jc w:val="left"/>
        <w:textAlignment w:val="auto"/>
        <w:rPr>
          <w:i/>
        </w:rPr>
      </w:pPr>
      <w:r>
        <w:t xml:space="preserve">Since the behaviour for UEs </w:t>
      </w:r>
      <w:r w:rsidR="009F5214">
        <w:t xml:space="preserve">receiving multicast </w:t>
      </w:r>
      <w:r>
        <w:t xml:space="preserve">in inactive state </w:t>
      </w:r>
      <w:r w:rsidR="00EB51F2">
        <w:t xml:space="preserve">is </w:t>
      </w:r>
      <w:r w:rsidR="00145AAE">
        <w:t xml:space="preserve">similar to broadcast, especially </w:t>
      </w:r>
      <w:r w:rsidR="00A01D97">
        <w:t>now we are keen to accept the draft agreement which is “</w:t>
      </w:r>
      <w:r w:rsidR="00A01D97" w:rsidRPr="00414F31">
        <w:rPr>
          <w:rFonts w:hint="eastAsia"/>
          <w:i/>
        </w:rPr>
        <w:t>UE acquires new SIB and multicast MCCH to get PTM confi</w:t>
      </w:r>
      <w:r w:rsidR="00A01D97">
        <w:rPr>
          <w:rFonts w:hint="eastAsia"/>
          <w:i/>
        </w:rPr>
        <w:t>guration after cell reselection</w:t>
      </w:r>
      <w:r w:rsidR="00A01D97">
        <w:t xml:space="preserve">”, we can simply reuse the R17 mechanism for broadcast to minimize the spec impact and standards effort.  </w:t>
      </w:r>
    </w:p>
    <w:p w14:paraId="5F75B327" w14:textId="1D7507D8" w:rsidR="00796958" w:rsidRDefault="000E1708" w:rsidP="00796958">
      <w:pPr>
        <w:pStyle w:val="af"/>
        <w:overflowPunct/>
        <w:autoSpaceDE/>
        <w:autoSpaceDN/>
        <w:adjustRightInd/>
        <w:spacing w:after="240" w:line="240" w:lineRule="auto"/>
        <w:jc w:val="left"/>
        <w:textAlignment w:val="auto"/>
        <w:rPr>
          <w:b/>
          <w:color w:val="000000" w:themeColor="text1"/>
        </w:rPr>
      </w:pPr>
      <w:r>
        <w:rPr>
          <w:b/>
          <w:color w:val="000000" w:themeColor="text1"/>
        </w:rPr>
        <w:t>Proposal</w:t>
      </w:r>
      <w:r w:rsidR="000B418A">
        <w:rPr>
          <w:b/>
          <w:color w:val="000000" w:themeColor="text1"/>
        </w:rPr>
        <w:t xml:space="preserve"> </w:t>
      </w:r>
      <w:r w:rsidR="007665AC">
        <w:rPr>
          <w:b/>
          <w:color w:val="000000" w:themeColor="text1"/>
        </w:rPr>
        <w:t>1:</w:t>
      </w:r>
      <w:r w:rsidR="00926EF1">
        <w:rPr>
          <w:b/>
          <w:color w:val="000000" w:themeColor="text1"/>
        </w:rPr>
        <w:t xml:space="preserve"> </w:t>
      </w:r>
      <w:r w:rsidR="00E40102">
        <w:rPr>
          <w:b/>
          <w:color w:val="000000" w:themeColor="text1"/>
        </w:rPr>
        <w:t>R</w:t>
      </w:r>
      <w:r w:rsidR="00926EF1">
        <w:rPr>
          <w:b/>
          <w:color w:val="000000" w:themeColor="text1"/>
        </w:rPr>
        <w:t>euse R17</w:t>
      </w:r>
      <w:r w:rsidR="0096194B">
        <w:rPr>
          <w:b/>
          <w:color w:val="000000" w:themeColor="text1"/>
        </w:rPr>
        <w:t xml:space="preserve"> </w:t>
      </w:r>
      <w:r w:rsidR="00926EF1">
        <w:rPr>
          <w:b/>
          <w:color w:val="000000" w:themeColor="text1"/>
        </w:rPr>
        <w:t xml:space="preserve">mechanism </w:t>
      </w:r>
      <w:r w:rsidR="00004731">
        <w:rPr>
          <w:b/>
          <w:color w:val="000000" w:themeColor="text1"/>
        </w:rPr>
        <w:t xml:space="preserve">for broadcast </w:t>
      </w:r>
      <w:r w:rsidR="00324E2E">
        <w:rPr>
          <w:b/>
          <w:color w:val="000000" w:themeColor="text1"/>
        </w:rPr>
        <w:t xml:space="preserve">which MCCH change notification is used </w:t>
      </w:r>
      <w:r w:rsidR="00926EF1">
        <w:rPr>
          <w:b/>
          <w:color w:val="000000" w:themeColor="text1"/>
        </w:rPr>
        <w:t>when network update the</w:t>
      </w:r>
      <w:r w:rsidR="0043404B">
        <w:rPr>
          <w:b/>
          <w:color w:val="000000" w:themeColor="text1"/>
        </w:rPr>
        <w:t xml:space="preserve"> PTM</w:t>
      </w:r>
      <w:r w:rsidR="00926EF1">
        <w:rPr>
          <w:b/>
          <w:color w:val="000000" w:themeColor="text1"/>
        </w:rPr>
        <w:t xml:space="preserve"> config</w:t>
      </w:r>
      <w:r w:rsidR="00553919">
        <w:rPr>
          <w:b/>
          <w:color w:val="000000" w:themeColor="text1"/>
        </w:rPr>
        <w:t>urat</w:t>
      </w:r>
      <w:r w:rsidR="00EC4D07">
        <w:rPr>
          <w:b/>
          <w:color w:val="000000" w:themeColor="text1"/>
        </w:rPr>
        <w:t>i</w:t>
      </w:r>
      <w:r w:rsidR="00553919">
        <w:rPr>
          <w:b/>
          <w:color w:val="000000" w:themeColor="text1"/>
        </w:rPr>
        <w:t>on</w:t>
      </w:r>
      <w:r w:rsidR="001B0320">
        <w:rPr>
          <w:b/>
          <w:color w:val="000000" w:themeColor="text1"/>
        </w:rPr>
        <w:t>.</w:t>
      </w:r>
      <w:r w:rsidR="00163429">
        <w:rPr>
          <w:b/>
          <w:color w:val="000000" w:themeColor="text1"/>
        </w:rPr>
        <w:t xml:space="preserve"> </w:t>
      </w:r>
      <w:r w:rsidR="00796958" w:rsidRPr="00E24F47">
        <w:rPr>
          <w:b/>
          <w:color w:val="000000" w:themeColor="text1"/>
        </w:rPr>
        <w:t xml:space="preserve">  </w:t>
      </w:r>
    </w:p>
    <w:p w14:paraId="2DBABE5D" w14:textId="508BBBBF" w:rsidR="00026756" w:rsidRDefault="00E20CC1" w:rsidP="00796958">
      <w:pPr>
        <w:pStyle w:val="af"/>
        <w:overflowPunct/>
        <w:autoSpaceDE/>
        <w:autoSpaceDN/>
        <w:adjustRightInd/>
        <w:spacing w:after="240" w:line="240" w:lineRule="auto"/>
        <w:jc w:val="left"/>
        <w:textAlignment w:val="auto"/>
      </w:pPr>
      <w:r w:rsidRPr="00E20CC1">
        <w:rPr>
          <w:rFonts w:hint="eastAsia"/>
        </w:rPr>
        <w:t>H</w:t>
      </w:r>
      <w:r w:rsidRPr="00E20CC1">
        <w:t>owe</w:t>
      </w:r>
      <w:r>
        <w:t xml:space="preserve">ver there is another issue coming with which is UE has to constantly monitor MCCH during RRC_INACTIVE for possible updated PTM configuration even if there is </w:t>
      </w:r>
      <w:r w:rsidR="003207E5">
        <w:t xml:space="preserve">no </w:t>
      </w:r>
      <w:r>
        <w:t xml:space="preserve">any updated PTM configuration for a relatively long period. This </w:t>
      </w:r>
      <w:r w:rsidR="00101B0F">
        <w:t xml:space="preserve">will </w:t>
      </w:r>
      <w:r>
        <w:t xml:space="preserve">not be a rare case </w:t>
      </w:r>
      <w:r w:rsidR="00932200">
        <w:t xml:space="preserve">since PTM reconfiguration doesn’t happen so often, therefore we would have to consider how to </w:t>
      </w:r>
      <w:r w:rsidR="007A02F2">
        <w:t>decrease the UE power consumption.</w:t>
      </w:r>
    </w:p>
    <w:p w14:paraId="36143259" w14:textId="2AEA0F77" w:rsidR="007A02F2" w:rsidRDefault="00133C0B" w:rsidP="00796958">
      <w:pPr>
        <w:pStyle w:val="af"/>
        <w:overflowPunct/>
        <w:autoSpaceDE/>
        <w:autoSpaceDN/>
        <w:adjustRightInd/>
        <w:spacing w:after="240" w:line="240" w:lineRule="auto"/>
        <w:jc w:val="left"/>
        <w:textAlignment w:val="auto"/>
      </w:pPr>
      <w:r>
        <w:rPr>
          <w:b/>
          <w:color w:val="000000" w:themeColor="text1"/>
        </w:rPr>
        <w:t>Ob</w:t>
      </w:r>
      <w:r w:rsidR="00505003">
        <w:rPr>
          <w:b/>
          <w:color w:val="000000" w:themeColor="text1"/>
        </w:rPr>
        <w:t>s</w:t>
      </w:r>
      <w:r>
        <w:rPr>
          <w:b/>
          <w:color w:val="000000" w:themeColor="text1"/>
        </w:rPr>
        <w:t>ervation 1</w:t>
      </w:r>
      <w:r w:rsidR="002A1835">
        <w:rPr>
          <w:b/>
          <w:color w:val="000000" w:themeColor="text1"/>
        </w:rPr>
        <w:t xml:space="preserve">: </w:t>
      </w:r>
      <w:r w:rsidR="00420FBB">
        <w:rPr>
          <w:b/>
          <w:color w:val="000000" w:themeColor="text1"/>
        </w:rPr>
        <w:t xml:space="preserve">Constantly monitor MCCH during RRC_INACTIVE for possible updated PTM configuration will increase the UE power </w:t>
      </w:r>
      <w:r w:rsidR="0012264D">
        <w:rPr>
          <w:b/>
          <w:color w:val="000000" w:themeColor="text1"/>
        </w:rPr>
        <w:t>consumption</w:t>
      </w:r>
      <w:r w:rsidR="002A1835">
        <w:rPr>
          <w:b/>
          <w:color w:val="000000" w:themeColor="text1"/>
        </w:rPr>
        <w:t>.</w:t>
      </w:r>
    </w:p>
    <w:p w14:paraId="2E25F925" w14:textId="43E3566B" w:rsidR="00625CC1" w:rsidRDefault="00E65848" w:rsidP="00796958">
      <w:pPr>
        <w:pStyle w:val="af"/>
        <w:overflowPunct/>
        <w:autoSpaceDE/>
        <w:autoSpaceDN/>
        <w:adjustRightInd/>
        <w:spacing w:after="240" w:line="240" w:lineRule="auto"/>
        <w:jc w:val="left"/>
        <w:textAlignment w:val="auto"/>
      </w:pPr>
      <w:r w:rsidRPr="00262F8C">
        <w:lastRenderedPageBreak/>
        <w:t xml:space="preserve">Some companies mentioned a solution which is </w:t>
      </w:r>
      <w:r w:rsidR="00262F8C" w:rsidRPr="00262F8C">
        <w:t>“NW could decide to only configure the MCCH in SIB when a PTM change is pending, and release the MCCH configuration in SIB when the reconfiguration is completed</w:t>
      </w:r>
      <w:r w:rsidR="00A8494A" w:rsidRPr="00262F8C">
        <w:t>.”</w:t>
      </w:r>
      <w:r w:rsidR="00480485">
        <w:t xml:space="preserve"> However some companies also showed concern with this option. The main concern is in case when </w:t>
      </w:r>
      <w:r w:rsidR="00B54BA1">
        <w:t>MCCH carry more information</w:t>
      </w:r>
      <w:r w:rsidR="008178ED">
        <w:t xml:space="preserve"> other</w:t>
      </w:r>
      <w:r w:rsidR="00B54BA1">
        <w:t xml:space="preserve"> than just updated PTM configuration, such as session notification (e.g., activation/deactivation) or PTM configuration of neighbour cell</w:t>
      </w:r>
      <w:r w:rsidR="00625CC1">
        <w:t>, the frequency of MCCH monitoring may not be seldom.</w:t>
      </w:r>
      <w:r w:rsidR="007D0D98">
        <w:t xml:space="preserve"> </w:t>
      </w:r>
      <w:r w:rsidR="00BE6803">
        <w:t xml:space="preserve">Therefore </w:t>
      </w:r>
      <w:r w:rsidR="00BA240F">
        <w:t xml:space="preserve">in case RAN decides to specify enhancements to decrease UE power consumption due to monitor MCCH for updated PTM configuration it is needed </w:t>
      </w:r>
      <w:r w:rsidR="00BE6803">
        <w:t>to conclud</w:t>
      </w:r>
      <w:r w:rsidR="00985C6B">
        <w:t xml:space="preserve">e firstly what information MCCH would provide rather than updated PTM configuration. </w:t>
      </w:r>
    </w:p>
    <w:p w14:paraId="4FB26E80" w14:textId="69539D2F" w:rsidR="00BA240F" w:rsidRDefault="008F4549" w:rsidP="00796958">
      <w:pPr>
        <w:pStyle w:val="af"/>
        <w:overflowPunct/>
        <w:autoSpaceDE/>
        <w:autoSpaceDN/>
        <w:adjustRightInd/>
        <w:spacing w:after="240" w:line="240" w:lineRule="auto"/>
        <w:jc w:val="left"/>
        <w:textAlignment w:val="auto"/>
      </w:pPr>
      <w:r>
        <w:rPr>
          <w:rFonts w:hint="eastAsia"/>
        </w:rPr>
        <w:t>I</w:t>
      </w:r>
      <w:r>
        <w:t xml:space="preserve">n our perspective, the power consumption issue might not be very severe. </w:t>
      </w:r>
      <w:r w:rsidR="007F7294">
        <w:t xml:space="preserve">Firstly the balance between power consumption and MCCH modification period can be up to network implementation. </w:t>
      </w:r>
      <w:r w:rsidR="00931385">
        <w:t xml:space="preserve">Secondly </w:t>
      </w:r>
      <w:r>
        <w:t xml:space="preserve">UE will </w:t>
      </w:r>
      <w:r w:rsidR="007258B2">
        <w:t>monitor Broadcast MCCH anyway,</w:t>
      </w:r>
      <w:r w:rsidR="000A6937">
        <w:t xml:space="preserve"> and Multicast MCCH modification period can be configured aligned with Broadcast MCCH. </w:t>
      </w:r>
      <w:r w:rsidR="007F7294">
        <w:t xml:space="preserve">Therefore it might not be needed to do any enhancements regarding this issue.  </w:t>
      </w:r>
    </w:p>
    <w:p w14:paraId="656EA8F6" w14:textId="1FA1209D" w:rsidR="007D0D98" w:rsidRPr="007D0D98" w:rsidRDefault="007D0D98" w:rsidP="00796958">
      <w:pPr>
        <w:pStyle w:val="af"/>
        <w:overflowPunct/>
        <w:autoSpaceDE/>
        <w:autoSpaceDN/>
        <w:adjustRightInd/>
        <w:spacing w:after="240" w:line="240" w:lineRule="auto"/>
        <w:jc w:val="left"/>
        <w:textAlignment w:val="auto"/>
      </w:pPr>
      <w:r>
        <w:rPr>
          <w:b/>
          <w:color w:val="000000" w:themeColor="text1"/>
        </w:rPr>
        <w:t>Proposal</w:t>
      </w:r>
      <w:r w:rsidR="005257EB">
        <w:rPr>
          <w:b/>
          <w:color w:val="000000" w:themeColor="text1"/>
        </w:rPr>
        <w:t xml:space="preserve"> 2: </w:t>
      </w:r>
      <w:r w:rsidR="00D552C2">
        <w:rPr>
          <w:b/>
          <w:color w:val="000000" w:themeColor="text1"/>
        </w:rPr>
        <w:t xml:space="preserve">Recommend </w:t>
      </w:r>
      <w:r w:rsidR="005257EB">
        <w:rPr>
          <w:b/>
          <w:color w:val="000000" w:themeColor="text1"/>
        </w:rPr>
        <w:t xml:space="preserve">RAN2 </w:t>
      </w:r>
      <w:r w:rsidR="00D552C2">
        <w:rPr>
          <w:b/>
          <w:color w:val="000000" w:themeColor="text1"/>
        </w:rPr>
        <w:t xml:space="preserve">not to </w:t>
      </w:r>
      <w:r w:rsidR="005257EB">
        <w:rPr>
          <w:b/>
          <w:color w:val="000000" w:themeColor="text1"/>
        </w:rPr>
        <w:t xml:space="preserve">discuss </w:t>
      </w:r>
      <w:r w:rsidR="00945674">
        <w:rPr>
          <w:b/>
          <w:color w:val="000000" w:themeColor="text1"/>
        </w:rPr>
        <w:t>specifying</w:t>
      </w:r>
      <w:r>
        <w:rPr>
          <w:b/>
          <w:color w:val="000000" w:themeColor="text1"/>
        </w:rPr>
        <w:t xml:space="preserve"> enhancements </w:t>
      </w:r>
      <w:r w:rsidR="00273F9E">
        <w:rPr>
          <w:b/>
          <w:color w:val="000000" w:themeColor="text1"/>
        </w:rPr>
        <w:t>to decrease</w:t>
      </w:r>
      <w:r>
        <w:rPr>
          <w:b/>
          <w:color w:val="000000" w:themeColor="text1"/>
        </w:rPr>
        <w:t xml:space="preserve"> UE power consumption due to monitor MCCH during RRC_INACTIVE.</w:t>
      </w:r>
    </w:p>
    <w:bookmarkEnd w:id="3"/>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t>Conclusion</w:t>
      </w:r>
    </w:p>
    <w:p w14:paraId="01C812F0" w14:textId="4AFE8E25"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1C786B">
        <w:rPr>
          <w:color w:val="000000" w:themeColor="text1"/>
          <w:lang w:eastAsia="ja-JP"/>
        </w:rPr>
        <w:t>roposal</w:t>
      </w:r>
      <w:r w:rsidRPr="002A2C3A">
        <w:rPr>
          <w:color w:val="000000" w:themeColor="text1"/>
          <w:lang w:eastAsia="ja-JP"/>
        </w:rPr>
        <w:t xml:space="preserve">: </w:t>
      </w:r>
    </w:p>
    <w:p w14:paraId="65EB2537" w14:textId="15194DFF" w:rsidR="001B63D3" w:rsidRDefault="001B63D3" w:rsidP="00B109D1">
      <w:pPr>
        <w:rPr>
          <w:b/>
          <w:color w:val="000000" w:themeColor="text1"/>
        </w:rPr>
      </w:pPr>
      <w:r>
        <w:rPr>
          <w:b/>
          <w:color w:val="000000" w:themeColor="text1"/>
        </w:rPr>
        <w:t>Proposal</w:t>
      </w:r>
      <w:r w:rsidR="00F21F6F">
        <w:rPr>
          <w:b/>
          <w:color w:val="000000" w:themeColor="text1"/>
        </w:rPr>
        <w:t xml:space="preserve"> 1</w:t>
      </w:r>
      <w:r w:rsidRPr="00F86AB9">
        <w:rPr>
          <w:b/>
          <w:color w:val="000000" w:themeColor="text1"/>
        </w:rPr>
        <w:t>:</w:t>
      </w:r>
      <w:r w:rsidR="00830E27">
        <w:rPr>
          <w:b/>
          <w:color w:val="000000" w:themeColor="text1"/>
        </w:rPr>
        <w:t xml:space="preserve"> </w:t>
      </w:r>
      <w:r w:rsidR="00FA5175">
        <w:rPr>
          <w:b/>
          <w:color w:val="000000" w:themeColor="text1"/>
        </w:rPr>
        <w:t>Reuse R17 mechanism for broadcast which MCCH change notification is used when network update the PTM configuration.</w:t>
      </w:r>
    </w:p>
    <w:p w14:paraId="50C78A76" w14:textId="77777777" w:rsidR="0012264D" w:rsidRDefault="0012264D" w:rsidP="0012264D">
      <w:pPr>
        <w:pStyle w:val="af"/>
        <w:overflowPunct/>
        <w:autoSpaceDE/>
        <w:autoSpaceDN/>
        <w:adjustRightInd/>
        <w:spacing w:after="240" w:line="240" w:lineRule="auto"/>
        <w:jc w:val="left"/>
        <w:textAlignment w:val="auto"/>
      </w:pPr>
      <w:r>
        <w:rPr>
          <w:b/>
          <w:color w:val="000000" w:themeColor="text1"/>
        </w:rPr>
        <w:t>Observation 1: Constantly monitor MCCH during RRC_INACTIVE for possible updated PTM configuration will increase the UE power consumption.</w:t>
      </w:r>
    </w:p>
    <w:p w14:paraId="3AE19D86" w14:textId="0E4CFCD3" w:rsidR="00012ADC" w:rsidRPr="007D0D98" w:rsidRDefault="00BE2E5C" w:rsidP="00012ADC">
      <w:pPr>
        <w:pStyle w:val="af"/>
        <w:overflowPunct/>
        <w:autoSpaceDE/>
        <w:autoSpaceDN/>
        <w:adjustRightInd/>
        <w:spacing w:after="240" w:line="240" w:lineRule="auto"/>
        <w:jc w:val="left"/>
        <w:textAlignment w:val="auto"/>
      </w:pPr>
      <w:r>
        <w:rPr>
          <w:b/>
          <w:color w:val="000000" w:themeColor="text1"/>
        </w:rPr>
        <w:t xml:space="preserve">Proposal 2: </w:t>
      </w:r>
      <w:r w:rsidR="003C650A">
        <w:rPr>
          <w:b/>
          <w:color w:val="000000" w:themeColor="text1"/>
        </w:rPr>
        <w:t>Recommend RAN2 not to discuss</w:t>
      </w:r>
      <w:r w:rsidR="00846799">
        <w:rPr>
          <w:b/>
          <w:color w:val="000000" w:themeColor="text1"/>
        </w:rPr>
        <w:t xml:space="preserve"> specify</w:t>
      </w:r>
      <w:r w:rsidR="003C650A">
        <w:rPr>
          <w:b/>
          <w:color w:val="000000" w:themeColor="text1"/>
        </w:rPr>
        <w:t>ing</w:t>
      </w:r>
      <w:r w:rsidR="00846799">
        <w:rPr>
          <w:b/>
          <w:color w:val="000000" w:themeColor="text1"/>
        </w:rPr>
        <w:t xml:space="preserve"> enhancements to decrease UE power consumption due to monitor MCCH during RRC_INACTIVE.</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478B87C1" w:rsidR="00A66B07" w:rsidRDefault="00CC7894"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RP-213568</w:t>
      </w:r>
      <w:r w:rsidR="00AC43DA" w:rsidRPr="002A2C3A">
        <w:rPr>
          <w:rFonts w:eastAsia="宋体"/>
          <w:color w:val="000000" w:themeColor="text1"/>
          <w:szCs w:val="20"/>
          <w:lang w:eastAsia="zh-CN"/>
        </w:rPr>
        <w:t xml:space="preserve">, </w:t>
      </w:r>
      <w:r w:rsidR="004B4859">
        <w:rPr>
          <w:rFonts w:eastAsia="宋体"/>
          <w:color w:val="000000" w:themeColor="text1"/>
          <w:szCs w:val="20"/>
          <w:lang w:eastAsia="zh-CN"/>
        </w:rPr>
        <w:t>New WID: Enhancements of NR Multicast and Broadcast Services, RAN Meeting #94</w:t>
      </w:r>
      <w:r w:rsidR="00AC43DA" w:rsidRPr="002A2C3A">
        <w:rPr>
          <w:rFonts w:eastAsia="宋体"/>
          <w:color w:val="000000" w:themeColor="text1"/>
          <w:szCs w:val="20"/>
          <w:lang w:eastAsia="zh-CN"/>
        </w:rPr>
        <w:t xml:space="preserve">-e. </w:t>
      </w:r>
      <w:r w:rsidR="009C55BA">
        <w:rPr>
          <w:rFonts w:eastAsia="宋体"/>
          <w:color w:val="000000" w:themeColor="text1"/>
          <w:szCs w:val="20"/>
          <w:lang w:eastAsia="zh-CN"/>
        </w:rPr>
        <w:t>z</w:t>
      </w:r>
    </w:p>
    <w:sectPr w:rsidR="00A66B0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22009" w14:textId="77777777" w:rsidR="002318D1" w:rsidRDefault="002318D1">
      <w:r>
        <w:separator/>
      </w:r>
    </w:p>
    <w:p w14:paraId="4013DA01" w14:textId="77777777" w:rsidR="002318D1" w:rsidRDefault="002318D1"/>
  </w:endnote>
  <w:endnote w:type="continuationSeparator" w:id="0">
    <w:p w14:paraId="777307CC" w14:textId="77777777" w:rsidR="002318D1" w:rsidRDefault="002318D1">
      <w:r>
        <w:continuationSeparator/>
      </w:r>
    </w:p>
    <w:p w14:paraId="12FF0DCE" w14:textId="77777777" w:rsidR="002318D1" w:rsidRDefault="00231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Batang">
    <w:altName w:val="Arial Unicode MS"/>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2C385752" w:rsidR="002215E7" w:rsidRDefault="002215E7">
    <w:pPr>
      <w:pStyle w:val="a4"/>
      <w:jc w:val="right"/>
    </w:pPr>
    <w:r>
      <w:fldChar w:fldCharType="begin"/>
    </w:r>
    <w:r>
      <w:instrText xml:space="preserve"> PAGE   \* MERGEFORMAT </w:instrText>
    </w:r>
    <w:r>
      <w:fldChar w:fldCharType="separate"/>
    </w:r>
    <w:r w:rsidR="003D0704">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03C83" w14:textId="77777777" w:rsidR="002318D1" w:rsidRDefault="002318D1">
      <w:r>
        <w:separator/>
      </w:r>
    </w:p>
    <w:p w14:paraId="738E3837" w14:textId="77777777" w:rsidR="002318D1" w:rsidRDefault="002318D1"/>
  </w:footnote>
  <w:footnote w:type="continuationSeparator" w:id="0">
    <w:p w14:paraId="1A82E084" w14:textId="77777777" w:rsidR="002318D1" w:rsidRDefault="002318D1">
      <w:r>
        <w:continuationSeparator/>
      </w:r>
    </w:p>
    <w:p w14:paraId="29EBD776" w14:textId="77777777" w:rsidR="002318D1" w:rsidRDefault="002318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2135D"/>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6"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6E15AB"/>
    <w:multiLevelType w:val="hybridMultilevel"/>
    <w:tmpl w:val="CE2CE7E0"/>
    <w:lvl w:ilvl="0" w:tplc="D32858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E3707C"/>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4"/>
  </w:num>
  <w:num w:numId="2">
    <w:abstractNumId w:val="41"/>
  </w:num>
  <w:num w:numId="3">
    <w:abstractNumId w:val="27"/>
  </w:num>
  <w:num w:numId="4">
    <w:abstractNumId w:val="10"/>
  </w:num>
  <w:num w:numId="5">
    <w:abstractNumId w:val="11"/>
  </w:num>
  <w:num w:numId="6">
    <w:abstractNumId w:val="39"/>
  </w:num>
  <w:num w:numId="7">
    <w:abstractNumId w:val="24"/>
  </w:num>
  <w:num w:numId="8">
    <w:abstractNumId w:val="12"/>
  </w:num>
  <w:num w:numId="9">
    <w:abstractNumId w:val="35"/>
  </w:num>
  <w:num w:numId="10">
    <w:abstractNumId w:val="15"/>
  </w:num>
  <w:num w:numId="11">
    <w:abstractNumId w:val="4"/>
  </w:num>
  <w:num w:numId="12">
    <w:abstractNumId w:val="40"/>
  </w:num>
  <w:num w:numId="13">
    <w:abstractNumId w:val="18"/>
  </w:num>
  <w:num w:numId="14">
    <w:abstractNumId w:val="5"/>
  </w:num>
  <w:num w:numId="15">
    <w:abstractNumId w:val="32"/>
  </w:num>
  <w:num w:numId="16">
    <w:abstractNumId w:val="21"/>
  </w:num>
  <w:num w:numId="17">
    <w:abstractNumId w:val="19"/>
  </w:num>
  <w:num w:numId="18">
    <w:abstractNumId w:val="43"/>
  </w:num>
  <w:num w:numId="19">
    <w:abstractNumId w:val="7"/>
  </w:num>
  <w:num w:numId="20">
    <w:abstractNumId w:val="20"/>
  </w:num>
  <w:num w:numId="21">
    <w:abstractNumId w:val="26"/>
  </w:num>
  <w:num w:numId="22">
    <w:abstractNumId w:val="16"/>
  </w:num>
  <w:num w:numId="23">
    <w:abstractNumId w:val="1"/>
  </w:num>
  <w:num w:numId="24">
    <w:abstractNumId w:val="29"/>
  </w:num>
  <w:num w:numId="25">
    <w:abstractNumId w:val="42"/>
  </w:num>
  <w:num w:numId="26">
    <w:abstractNumId w:val="3"/>
  </w:num>
  <w:num w:numId="27">
    <w:abstractNumId w:val="36"/>
  </w:num>
  <w:num w:numId="28">
    <w:abstractNumId w:val="33"/>
  </w:num>
  <w:num w:numId="29">
    <w:abstractNumId w:val="37"/>
  </w:num>
  <w:num w:numId="30">
    <w:abstractNumId w:val="0"/>
  </w:num>
  <w:num w:numId="31">
    <w:abstractNumId w:val="17"/>
  </w:num>
  <w:num w:numId="32">
    <w:abstractNumId w:val="31"/>
  </w:num>
  <w:num w:numId="33">
    <w:abstractNumId w:val="22"/>
  </w:num>
  <w:num w:numId="34">
    <w:abstractNumId w:val="25"/>
  </w:num>
  <w:num w:numId="35">
    <w:abstractNumId w:val="9"/>
  </w:num>
  <w:num w:numId="36">
    <w:abstractNumId w:val="23"/>
  </w:num>
  <w:num w:numId="37">
    <w:abstractNumId w:val="6"/>
  </w:num>
  <w:num w:numId="38">
    <w:abstractNumId w:val="34"/>
  </w:num>
  <w:num w:numId="39">
    <w:abstractNumId w:val="13"/>
  </w:num>
  <w:num w:numId="40">
    <w:abstractNumId w:val="38"/>
  </w:num>
  <w:num w:numId="41">
    <w:abstractNumId w:val="28"/>
  </w:num>
  <w:num w:numId="42">
    <w:abstractNumId w:val="2"/>
  </w:num>
  <w:num w:numId="43">
    <w:abstractNumId w:val="8"/>
  </w:num>
  <w:num w:numId="44">
    <w:abstractNumId w:val="45"/>
  </w:num>
  <w:num w:numId="45">
    <w:abstractNumId w:val="30"/>
  </w:num>
  <w:num w:numId="46">
    <w:abstractNumId w:val="14"/>
  </w:num>
  <w:num w:numId="47">
    <w:abstractNumId w:val="39"/>
  </w:num>
  <w:num w:numId="48">
    <w:abstractNumId w:val="39"/>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458C"/>
    <w:rsid w:val="00004731"/>
    <w:rsid w:val="00005659"/>
    <w:rsid w:val="000062EE"/>
    <w:rsid w:val="00006775"/>
    <w:rsid w:val="00006972"/>
    <w:rsid w:val="00010892"/>
    <w:rsid w:val="00011393"/>
    <w:rsid w:val="00011D6B"/>
    <w:rsid w:val="000126F5"/>
    <w:rsid w:val="00012946"/>
    <w:rsid w:val="00012ADC"/>
    <w:rsid w:val="0001355B"/>
    <w:rsid w:val="00013F15"/>
    <w:rsid w:val="0001406A"/>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756"/>
    <w:rsid w:val="00026AE7"/>
    <w:rsid w:val="00031410"/>
    <w:rsid w:val="0003211B"/>
    <w:rsid w:val="00032E30"/>
    <w:rsid w:val="00033468"/>
    <w:rsid w:val="00033F8E"/>
    <w:rsid w:val="000350DB"/>
    <w:rsid w:val="000356F7"/>
    <w:rsid w:val="000357B9"/>
    <w:rsid w:val="00036108"/>
    <w:rsid w:val="00037DEE"/>
    <w:rsid w:val="00040B95"/>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4E85"/>
    <w:rsid w:val="00065527"/>
    <w:rsid w:val="000659FC"/>
    <w:rsid w:val="00065FA4"/>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7B8"/>
    <w:rsid w:val="00080956"/>
    <w:rsid w:val="00080A20"/>
    <w:rsid w:val="00082ACA"/>
    <w:rsid w:val="00082E57"/>
    <w:rsid w:val="0008314F"/>
    <w:rsid w:val="0008328A"/>
    <w:rsid w:val="00083A87"/>
    <w:rsid w:val="00084793"/>
    <w:rsid w:val="00085397"/>
    <w:rsid w:val="0008544B"/>
    <w:rsid w:val="00086555"/>
    <w:rsid w:val="00086940"/>
    <w:rsid w:val="00086AB3"/>
    <w:rsid w:val="00086C64"/>
    <w:rsid w:val="00087781"/>
    <w:rsid w:val="00090158"/>
    <w:rsid w:val="0009062A"/>
    <w:rsid w:val="000911B4"/>
    <w:rsid w:val="0009201D"/>
    <w:rsid w:val="00093C6F"/>
    <w:rsid w:val="00094CF3"/>
    <w:rsid w:val="00094E39"/>
    <w:rsid w:val="000957BB"/>
    <w:rsid w:val="00095D64"/>
    <w:rsid w:val="00096C93"/>
    <w:rsid w:val="000977D9"/>
    <w:rsid w:val="000A0586"/>
    <w:rsid w:val="000A0B54"/>
    <w:rsid w:val="000A0BE5"/>
    <w:rsid w:val="000A1A83"/>
    <w:rsid w:val="000A256F"/>
    <w:rsid w:val="000A260A"/>
    <w:rsid w:val="000A27BD"/>
    <w:rsid w:val="000A2FF8"/>
    <w:rsid w:val="000A4140"/>
    <w:rsid w:val="000A4674"/>
    <w:rsid w:val="000A5155"/>
    <w:rsid w:val="000A6372"/>
    <w:rsid w:val="000A642D"/>
    <w:rsid w:val="000A655C"/>
    <w:rsid w:val="000A6937"/>
    <w:rsid w:val="000A7E6A"/>
    <w:rsid w:val="000B017D"/>
    <w:rsid w:val="000B071D"/>
    <w:rsid w:val="000B0C75"/>
    <w:rsid w:val="000B1AB0"/>
    <w:rsid w:val="000B1ACF"/>
    <w:rsid w:val="000B1ED1"/>
    <w:rsid w:val="000B20C4"/>
    <w:rsid w:val="000B2C24"/>
    <w:rsid w:val="000B2C38"/>
    <w:rsid w:val="000B418A"/>
    <w:rsid w:val="000B44A0"/>
    <w:rsid w:val="000B55A2"/>
    <w:rsid w:val="000B560C"/>
    <w:rsid w:val="000B587A"/>
    <w:rsid w:val="000B5F31"/>
    <w:rsid w:val="000B720E"/>
    <w:rsid w:val="000B7438"/>
    <w:rsid w:val="000C0B91"/>
    <w:rsid w:val="000C19FB"/>
    <w:rsid w:val="000C1BD2"/>
    <w:rsid w:val="000C25F6"/>
    <w:rsid w:val="000C2ABD"/>
    <w:rsid w:val="000C50B2"/>
    <w:rsid w:val="000C6060"/>
    <w:rsid w:val="000C6836"/>
    <w:rsid w:val="000C6B87"/>
    <w:rsid w:val="000C6D75"/>
    <w:rsid w:val="000C71EE"/>
    <w:rsid w:val="000C7761"/>
    <w:rsid w:val="000C7834"/>
    <w:rsid w:val="000C7D57"/>
    <w:rsid w:val="000D0293"/>
    <w:rsid w:val="000D1E18"/>
    <w:rsid w:val="000D2514"/>
    <w:rsid w:val="000D38E5"/>
    <w:rsid w:val="000D40BA"/>
    <w:rsid w:val="000D4105"/>
    <w:rsid w:val="000D49ED"/>
    <w:rsid w:val="000D4AFE"/>
    <w:rsid w:val="000D4B4D"/>
    <w:rsid w:val="000D544F"/>
    <w:rsid w:val="000D5E79"/>
    <w:rsid w:val="000D6325"/>
    <w:rsid w:val="000D6B55"/>
    <w:rsid w:val="000D6E5F"/>
    <w:rsid w:val="000D7590"/>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0F76A9"/>
    <w:rsid w:val="00100882"/>
    <w:rsid w:val="00100D2A"/>
    <w:rsid w:val="00101378"/>
    <w:rsid w:val="00101B0F"/>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765"/>
    <w:rsid w:val="00112C5B"/>
    <w:rsid w:val="00112C9D"/>
    <w:rsid w:val="0011355F"/>
    <w:rsid w:val="00113B3E"/>
    <w:rsid w:val="00113C67"/>
    <w:rsid w:val="00114211"/>
    <w:rsid w:val="00114F11"/>
    <w:rsid w:val="001167A8"/>
    <w:rsid w:val="001167CF"/>
    <w:rsid w:val="00117260"/>
    <w:rsid w:val="00120CC9"/>
    <w:rsid w:val="00121ADD"/>
    <w:rsid w:val="00121AF3"/>
    <w:rsid w:val="00122384"/>
    <w:rsid w:val="00122491"/>
    <w:rsid w:val="0012264D"/>
    <w:rsid w:val="00123290"/>
    <w:rsid w:val="0012383B"/>
    <w:rsid w:val="001247D3"/>
    <w:rsid w:val="00124ED7"/>
    <w:rsid w:val="00125613"/>
    <w:rsid w:val="00125E9F"/>
    <w:rsid w:val="001262F2"/>
    <w:rsid w:val="0012637C"/>
    <w:rsid w:val="00127B9E"/>
    <w:rsid w:val="001315B9"/>
    <w:rsid w:val="00132C80"/>
    <w:rsid w:val="00132F59"/>
    <w:rsid w:val="00133C0B"/>
    <w:rsid w:val="001343F7"/>
    <w:rsid w:val="00135032"/>
    <w:rsid w:val="00135175"/>
    <w:rsid w:val="0013657F"/>
    <w:rsid w:val="0013715F"/>
    <w:rsid w:val="0013772D"/>
    <w:rsid w:val="00137A78"/>
    <w:rsid w:val="00137EA2"/>
    <w:rsid w:val="00140AFF"/>
    <w:rsid w:val="0014202E"/>
    <w:rsid w:val="00142759"/>
    <w:rsid w:val="0014279E"/>
    <w:rsid w:val="00142903"/>
    <w:rsid w:val="0014343A"/>
    <w:rsid w:val="001434E6"/>
    <w:rsid w:val="00143CC1"/>
    <w:rsid w:val="0014472B"/>
    <w:rsid w:val="00145643"/>
    <w:rsid w:val="00145AAE"/>
    <w:rsid w:val="00145FE9"/>
    <w:rsid w:val="001470E8"/>
    <w:rsid w:val="00147207"/>
    <w:rsid w:val="001500F7"/>
    <w:rsid w:val="0015085C"/>
    <w:rsid w:val="00153038"/>
    <w:rsid w:val="00155420"/>
    <w:rsid w:val="001558D1"/>
    <w:rsid w:val="00156591"/>
    <w:rsid w:val="001570F6"/>
    <w:rsid w:val="00160BAF"/>
    <w:rsid w:val="00162432"/>
    <w:rsid w:val="001627AF"/>
    <w:rsid w:val="00163429"/>
    <w:rsid w:val="00163F68"/>
    <w:rsid w:val="00164078"/>
    <w:rsid w:val="00164F18"/>
    <w:rsid w:val="00165C3F"/>
    <w:rsid w:val="001665E0"/>
    <w:rsid w:val="001674A8"/>
    <w:rsid w:val="00167524"/>
    <w:rsid w:val="00170A65"/>
    <w:rsid w:val="00171382"/>
    <w:rsid w:val="00171876"/>
    <w:rsid w:val="0017205C"/>
    <w:rsid w:val="001721E9"/>
    <w:rsid w:val="00172259"/>
    <w:rsid w:val="00173E7B"/>
    <w:rsid w:val="001750A9"/>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2F10"/>
    <w:rsid w:val="00193125"/>
    <w:rsid w:val="00193662"/>
    <w:rsid w:val="00194BA7"/>
    <w:rsid w:val="00195014"/>
    <w:rsid w:val="00195189"/>
    <w:rsid w:val="00195336"/>
    <w:rsid w:val="001961ED"/>
    <w:rsid w:val="001969E5"/>
    <w:rsid w:val="00197278"/>
    <w:rsid w:val="00197FB4"/>
    <w:rsid w:val="001A0A50"/>
    <w:rsid w:val="001A0B03"/>
    <w:rsid w:val="001A0FA0"/>
    <w:rsid w:val="001A17AC"/>
    <w:rsid w:val="001A185C"/>
    <w:rsid w:val="001A19FC"/>
    <w:rsid w:val="001A1A7C"/>
    <w:rsid w:val="001A20A0"/>
    <w:rsid w:val="001A27B4"/>
    <w:rsid w:val="001A28B1"/>
    <w:rsid w:val="001A45BD"/>
    <w:rsid w:val="001A54F1"/>
    <w:rsid w:val="001A6AA9"/>
    <w:rsid w:val="001A7919"/>
    <w:rsid w:val="001B0320"/>
    <w:rsid w:val="001B06AB"/>
    <w:rsid w:val="001B1813"/>
    <w:rsid w:val="001B27AF"/>
    <w:rsid w:val="001B281F"/>
    <w:rsid w:val="001B2C55"/>
    <w:rsid w:val="001B2C8C"/>
    <w:rsid w:val="001B5833"/>
    <w:rsid w:val="001B63D3"/>
    <w:rsid w:val="001B7AF8"/>
    <w:rsid w:val="001C0343"/>
    <w:rsid w:val="001C1215"/>
    <w:rsid w:val="001C1FBB"/>
    <w:rsid w:val="001C28D1"/>
    <w:rsid w:val="001C33E1"/>
    <w:rsid w:val="001C37C6"/>
    <w:rsid w:val="001C4590"/>
    <w:rsid w:val="001C4942"/>
    <w:rsid w:val="001C50C9"/>
    <w:rsid w:val="001C51AE"/>
    <w:rsid w:val="001C5668"/>
    <w:rsid w:val="001C6AEB"/>
    <w:rsid w:val="001C786B"/>
    <w:rsid w:val="001C7C0F"/>
    <w:rsid w:val="001D00B3"/>
    <w:rsid w:val="001D1C93"/>
    <w:rsid w:val="001D1E21"/>
    <w:rsid w:val="001D30CB"/>
    <w:rsid w:val="001D4934"/>
    <w:rsid w:val="001D56D0"/>
    <w:rsid w:val="001D5D78"/>
    <w:rsid w:val="001D766C"/>
    <w:rsid w:val="001D7794"/>
    <w:rsid w:val="001E0159"/>
    <w:rsid w:val="001E1635"/>
    <w:rsid w:val="001E17B4"/>
    <w:rsid w:val="001E1C4C"/>
    <w:rsid w:val="001E2326"/>
    <w:rsid w:val="001E3400"/>
    <w:rsid w:val="001E35D0"/>
    <w:rsid w:val="001E3A75"/>
    <w:rsid w:val="001E48B7"/>
    <w:rsid w:val="001E60C9"/>
    <w:rsid w:val="001E77A0"/>
    <w:rsid w:val="001E7C43"/>
    <w:rsid w:val="001E7F68"/>
    <w:rsid w:val="001F069B"/>
    <w:rsid w:val="001F0B93"/>
    <w:rsid w:val="001F1177"/>
    <w:rsid w:val="001F1588"/>
    <w:rsid w:val="001F1694"/>
    <w:rsid w:val="001F1CEC"/>
    <w:rsid w:val="001F203D"/>
    <w:rsid w:val="001F34E8"/>
    <w:rsid w:val="001F4E70"/>
    <w:rsid w:val="001F4ECA"/>
    <w:rsid w:val="001F546F"/>
    <w:rsid w:val="001F58BE"/>
    <w:rsid w:val="001F7B28"/>
    <w:rsid w:val="002013D7"/>
    <w:rsid w:val="0020169D"/>
    <w:rsid w:val="00201D09"/>
    <w:rsid w:val="0020204B"/>
    <w:rsid w:val="00202071"/>
    <w:rsid w:val="00205591"/>
    <w:rsid w:val="00207E3C"/>
    <w:rsid w:val="0021077C"/>
    <w:rsid w:val="00210E82"/>
    <w:rsid w:val="00211405"/>
    <w:rsid w:val="00211DCB"/>
    <w:rsid w:val="002120D7"/>
    <w:rsid w:val="00212946"/>
    <w:rsid w:val="0021360A"/>
    <w:rsid w:val="00214008"/>
    <w:rsid w:val="0021512A"/>
    <w:rsid w:val="00215B68"/>
    <w:rsid w:val="00215CE4"/>
    <w:rsid w:val="00215D7F"/>
    <w:rsid w:val="00216D7A"/>
    <w:rsid w:val="002201CB"/>
    <w:rsid w:val="00220202"/>
    <w:rsid w:val="00220301"/>
    <w:rsid w:val="002206A4"/>
    <w:rsid w:val="00220F04"/>
    <w:rsid w:val="002214B8"/>
    <w:rsid w:val="002215E7"/>
    <w:rsid w:val="002220C6"/>
    <w:rsid w:val="00222C3C"/>
    <w:rsid w:val="00223579"/>
    <w:rsid w:val="002235C3"/>
    <w:rsid w:val="0022449A"/>
    <w:rsid w:val="00225281"/>
    <w:rsid w:val="00225BD6"/>
    <w:rsid w:val="00225C78"/>
    <w:rsid w:val="002274FD"/>
    <w:rsid w:val="00227A33"/>
    <w:rsid w:val="00227ECF"/>
    <w:rsid w:val="0023065A"/>
    <w:rsid w:val="0023142C"/>
    <w:rsid w:val="002318D1"/>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4D32"/>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60DB7"/>
    <w:rsid w:val="0026166D"/>
    <w:rsid w:val="0026176E"/>
    <w:rsid w:val="00261D65"/>
    <w:rsid w:val="00262F8C"/>
    <w:rsid w:val="002668E6"/>
    <w:rsid w:val="00266D5A"/>
    <w:rsid w:val="002672DB"/>
    <w:rsid w:val="002675DC"/>
    <w:rsid w:val="00267AD3"/>
    <w:rsid w:val="00270F07"/>
    <w:rsid w:val="00271130"/>
    <w:rsid w:val="00272129"/>
    <w:rsid w:val="00273F9E"/>
    <w:rsid w:val="00274028"/>
    <w:rsid w:val="0027424E"/>
    <w:rsid w:val="00275A55"/>
    <w:rsid w:val="002769B8"/>
    <w:rsid w:val="00277332"/>
    <w:rsid w:val="002806EC"/>
    <w:rsid w:val="0028138C"/>
    <w:rsid w:val="00281B04"/>
    <w:rsid w:val="00281B0B"/>
    <w:rsid w:val="0028263B"/>
    <w:rsid w:val="00282801"/>
    <w:rsid w:val="0028417B"/>
    <w:rsid w:val="0028552E"/>
    <w:rsid w:val="002873AF"/>
    <w:rsid w:val="002878D4"/>
    <w:rsid w:val="00287FB8"/>
    <w:rsid w:val="00290F39"/>
    <w:rsid w:val="00290F62"/>
    <w:rsid w:val="00291334"/>
    <w:rsid w:val="00292BDF"/>
    <w:rsid w:val="00294083"/>
    <w:rsid w:val="00294E77"/>
    <w:rsid w:val="002954BF"/>
    <w:rsid w:val="00297BA3"/>
    <w:rsid w:val="00297F77"/>
    <w:rsid w:val="002A0A0E"/>
    <w:rsid w:val="002A1835"/>
    <w:rsid w:val="002A1872"/>
    <w:rsid w:val="002A1C8E"/>
    <w:rsid w:val="002A1E71"/>
    <w:rsid w:val="002A2C3A"/>
    <w:rsid w:val="002A3BBC"/>
    <w:rsid w:val="002A3EE2"/>
    <w:rsid w:val="002A4FE3"/>
    <w:rsid w:val="002A6038"/>
    <w:rsid w:val="002A69CD"/>
    <w:rsid w:val="002A76ED"/>
    <w:rsid w:val="002A7BDE"/>
    <w:rsid w:val="002A7FA0"/>
    <w:rsid w:val="002B3F36"/>
    <w:rsid w:val="002B407E"/>
    <w:rsid w:val="002B5A9E"/>
    <w:rsid w:val="002B5C54"/>
    <w:rsid w:val="002B6829"/>
    <w:rsid w:val="002B702B"/>
    <w:rsid w:val="002B71B1"/>
    <w:rsid w:val="002C09C9"/>
    <w:rsid w:val="002C1ABD"/>
    <w:rsid w:val="002C276D"/>
    <w:rsid w:val="002C34FC"/>
    <w:rsid w:val="002C4B4A"/>
    <w:rsid w:val="002C4CC5"/>
    <w:rsid w:val="002C5094"/>
    <w:rsid w:val="002C5452"/>
    <w:rsid w:val="002C570F"/>
    <w:rsid w:val="002C6233"/>
    <w:rsid w:val="002C6C9B"/>
    <w:rsid w:val="002C7B3D"/>
    <w:rsid w:val="002C7F95"/>
    <w:rsid w:val="002D00E4"/>
    <w:rsid w:val="002D0462"/>
    <w:rsid w:val="002D069D"/>
    <w:rsid w:val="002D1739"/>
    <w:rsid w:val="002D1DBA"/>
    <w:rsid w:val="002D1FDC"/>
    <w:rsid w:val="002D2C4B"/>
    <w:rsid w:val="002D45CE"/>
    <w:rsid w:val="002D4766"/>
    <w:rsid w:val="002D51B5"/>
    <w:rsid w:val="002D52BF"/>
    <w:rsid w:val="002D635E"/>
    <w:rsid w:val="002D66D9"/>
    <w:rsid w:val="002D6F60"/>
    <w:rsid w:val="002D76EB"/>
    <w:rsid w:val="002D7E38"/>
    <w:rsid w:val="002E0142"/>
    <w:rsid w:val="002E02CB"/>
    <w:rsid w:val="002E2623"/>
    <w:rsid w:val="002E4030"/>
    <w:rsid w:val="002E4D15"/>
    <w:rsid w:val="002E4EF4"/>
    <w:rsid w:val="002E54F1"/>
    <w:rsid w:val="002E6611"/>
    <w:rsid w:val="002E690C"/>
    <w:rsid w:val="002E7DBE"/>
    <w:rsid w:val="002F0111"/>
    <w:rsid w:val="002F08B7"/>
    <w:rsid w:val="002F0A48"/>
    <w:rsid w:val="002F1B15"/>
    <w:rsid w:val="002F2DF4"/>
    <w:rsid w:val="002F4066"/>
    <w:rsid w:val="002F464D"/>
    <w:rsid w:val="002F4C01"/>
    <w:rsid w:val="002F4E34"/>
    <w:rsid w:val="002F4FE4"/>
    <w:rsid w:val="002F55FC"/>
    <w:rsid w:val="002F5B55"/>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22"/>
    <w:rsid w:val="0030664C"/>
    <w:rsid w:val="00306AE5"/>
    <w:rsid w:val="00307323"/>
    <w:rsid w:val="003077D1"/>
    <w:rsid w:val="00307930"/>
    <w:rsid w:val="00307DCF"/>
    <w:rsid w:val="00307DD0"/>
    <w:rsid w:val="0031013E"/>
    <w:rsid w:val="00310606"/>
    <w:rsid w:val="003124FF"/>
    <w:rsid w:val="003128DB"/>
    <w:rsid w:val="00312F4D"/>
    <w:rsid w:val="00313940"/>
    <w:rsid w:val="00313B1B"/>
    <w:rsid w:val="00313C93"/>
    <w:rsid w:val="00314F91"/>
    <w:rsid w:val="00315971"/>
    <w:rsid w:val="00316053"/>
    <w:rsid w:val="00316202"/>
    <w:rsid w:val="003203E1"/>
    <w:rsid w:val="003207E5"/>
    <w:rsid w:val="00320812"/>
    <w:rsid w:val="0032192C"/>
    <w:rsid w:val="00321A0A"/>
    <w:rsid w:val="00322315"/>
    <w:rsid w:val="00324E2E"/>
    <w:rsid w:val="00325113"/>
    <w:rsid w:val="0032605A"/>
    <w:rsid w:val="0032671C"/>
    <w:rsid w:val="00326AE0"/>
    <w:rsid w:val="0032736C"/>
    <w:rsid w:val="00330341"/>
    <w:rsid w:val="0033156E"/>
    <w:rsid w:val="00331762"/>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4DCC"/>
    <w:rsid w:val="00346029"/>
    <w:rsid w:val="00350631"/>
    <w:rsid w:val="00350A67"/>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0911"/>
    <w:rsid w:val="00361AC9"/>
    <w:rsid w:val="003621A4"/>
    <w:rsid w:val="00362629"/>
    <w:rsid w:val="00362ABC"/>
    <w:rsid w:val="00362AF3"/>
    <w:rsid w:val="00362E34"/>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101D"/>
    <w:rsid w:val="0038124E"/>
    <w:rsid w:val="00382FD3"/>
    <w:rsid w:val="00382FE0"/>
    <w:rsid w:val="00383376"/>
    <w:rsid w:val="0038385F"/>
    <w:rsid w:val="00383A3D"/>
    <w:rsid w:val="00383F56"/>
    <w:rsid w:val="00384D30"/>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5005"/>
    <w:rsid w:val="003A673B"/>
    <w:rsid w:val="003A6D6F"/>
    <w:rsid w:val="003A737D"/>
    <w:rsid w:val="003A7A75"/>
    <w:rsid w:val="003A7BB0"/>
    <w:rsid w:val="003B0943"/>
    <w:rsid w:val="003B0DE6"/>
    <w:rsid w:val="003B0E10"/>
    <w:rsid w:val="003B2C12"/>
    <w:rsid w:val="003B2F0C"/>
    <w:rsid w:val="003B409D"/>
    <w:rsid w:val="003B44A5"/>
    <w:rsid w:val="003B4A65"/>
    <w:rsid w:val="003B6076"/>
    <w:rsid w:val="003B64CC"/>
    <w:rsid w:val="003B658A"/>
    <w:rsid w:val="003B6CCF"/>
    <w:rsid w:val="003B7A52"/>
    <w:rsid w:val="003B7A73"/>
    <w:rsid w:val="003B7D3C"/>
    <w:rsid w:val="003C09D7"/>
    <w:rsid w:val="003C0C15"/>
    <w:rsid w:val="003C0DBC"/>
    <w:rsid w:val="003C13BB"/>
    <w:rsid w:val="003C4E23"/>
    <w:rsid w:val="003C55C2"/>
    <w:rsid w:val="003C56A5"/>
    <w:rsid w:val="003C650A"/>
    <w:rsid w:val="003C6675"/>
    <w:rsid w:val="003C6E72"/>
    <w:rsid w:val="003C79C7"/>
    <w:rsid w:val="003D03B0"/>
    <w:rsid w:val="003D0704"/>
    <w:rsid w:val="003D1EAD"/>
    <w:rsid w:val="003D210D"/>
    <w:rsid w:val="003D2D48"/>
    <w:rsid w:val="003D3373"/>
    <w:rsid w:val="003D46B6"/>
    <w:rsid w:val="003D4B50"/>
    <w:rsid w:val="003D4D48"/>
    <w:rsid w:val="003D4D56"/>
    <w:rsid w:val="003D7D44"/>
    <w:rsid w:val="003E16BC"/>
    <w:rsid w:val="003E217F"/>
    <w:rsid w:val="003E299D"/>
    <w:rsid w:val="003E2BF5"/>
    <w:rsid w:val="003E2DE1"/>
    <w:rsid w:val="003E31A4"/>
    <w:rsid w:val="003E4D1E"/>
    <w:rsid w:val="003E4D76"/>
    <w:rsid w:val="003E4F96"/>
    <w:rsid w:val="003E5A34"/>
    <w:rsid w:val="003E5E11"/>
    <w:rsid w:val="003E665E"/>
    <w:rsid w:val="003E6A12"/>
    <w:rsid w:val="003E734D"/>
    <w:rsid w:val="003E76A3"/>
    <w:rsid w:val="003E79F7"/>
    <w:rsid w:val="003E7DBD"/>
    <w:rsid w:val="003F0765"/>
    <w:rsid w:val="003F0785"/>
    <w:rsid w:val="003F2328"/>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114"/>
    <w:rsid w:val="00411DD9"/>
    <w:rsid w:val="0041355A"/>
    <w:rsid w:val="00414452"/>
    <w:rsid w:val="00414F31"/>
    <w:rsid w:val="00415AD8"/>
    <w:rsid w:val="00415BE2"/>
    <w:rsid w:val="00415E67"/>
    <w:rsid w:val="00417711"/>
    <w:rsid w:val="004206A0"/>
    <w:rsid w:val="00420FBB"/>
    <w:rsid w:val="00422A7B"/>
    <w:rsid w:val="00422D84"/>
    <w:rsid w:val="0042336B"/>
    <w:rsid w:val="00423B01"/>
    <w:rsid w:val="00424C42"/>
    <w:rsid w:val="00425589"/>
    <w:rsid w:val="004263E1"/>
    <w:rsid w:val="00426602"/>
    <w:rsid w:val="00426A19"/>
    <w:rsid w:val="00427839"/>
    <w:rsid w:val="00427A7A"/>
    <w:rsid w:val="0043266A"/>
    <w:rsid w:val="00433B46"/>
    <w:rsid w:val="0043404B"/>
    <w:rsid w:val="004340B1"/>
    <w:rsid w:val="004342AD"/>
    <w:rsid w:val="0043470C"/>
    <w:rsid w:val="00435B77"/>
    <w:rsid w:val="00435F29"/>
    <w:rsid w:val="00436C1A"/>
    <w:rsid w:val="00440710"/>
    <w:rsid w:val="004421A8"/>
    <w:rsid w:val="00442F80"/>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4A01"/>
    <w:rsid w:val="00466D41"/>
    <w:rsid w:val="00467180"/>
    <w:rsid w:val="004673F1"/>
    <w:rsid w:val="00470EFC"/>
    <w:rsid w:val="00471154"/>
    <w:rsid w:val="004729B5"/>
    <w:rsid w:val="0047318B"/>
    <w:rsid w:val="004732A8"/>
    <w:rsid w:val="00473374"/>
    <w:rsid w:val="00473AE1"/>
    <w:rsid w:val="004744BA"/>
    <w:rsid w:val="004762DB"/>
    <w:rsid w:val="0047661C"/>
    <w:rsid w:val="00477805"/>
    <w:rsid w:val="00477B8D"/>
    <w:rsid w:val="004802A9"/>
    <w:rsid w:val="00480485"/>
    <w:rsid w:val="00481177"/>
    <w:rsid w:val="004812E6"/>
    <w:rsid w:val="00481E29"/>
    <w:rsid w:val="00482476"/>
    <w:rsid w:val="004834D3"/>
    <w:rsid w:val="00483B91"/>
    <w:rsid w:val="00484E6F"/>
    <w:rsid w:val="00485020"/>
    <w:rsid w:val="004853D3"/>
    <w:rsid w:val="004861B6"/>
    <w:rsid w:val="004870FE"/>
    <w:rsid w:val="00487D97"/>
    <w:rsid w:val="00491009"/>
    <w:rsid w:val="004916ED"/>
    <w:rsid w:val="004939B0"/>
    <w:rsid w:val="00494086"/>
    <w:rsid w:val="00494988"/>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B7E3B"/>
    <w:rsid w:val="004C0083"/>
    <w:rsid w:val="004C1FE5"/>
    <w:rsid w:val="004C201D"/>
    <w:rsid w:val="004C2448"/>
    <w:rsid w:val="004C2D20"/>
    <w:rsid w:val="004C32A2"/>
    <w:rsid w:val="004C3BB1"/>
    <w:rsid w:val="004C5244"/>
    <w:rsid w:val="004C52B3"/>
    <w:rsid w:val="004C53BF"/>
    <w:rsid w:val="004C58C5"/>
    <w:rsid w:val="004C5D3F"/>
    <w:rsid w:val="004C6A84"/>
    <w:rsid w:val="004C6EE8"/>
    <w:rsid w:val="004D0DF2"/>
    <w:rsid w:val="004D47A1"/>
    <w:rsid w:val="004D5202"/>
    <w:rsid w:val="004D54B3"/>
    <w:rsid w:val="004D5BE8"/>
    <w:rsid w:val="004D6618"/>
    <w:rsid w:val="004D6EEE"/>
    <w:rsid w:val="004D7C7D"/>
    <w:rsid w:val="004E1674"/>
    <w:rsid w:val="004E1A1D"/>
    <w:rsid w:val="004E209E"/>
    <w:rsid w:val="004E2528"/>
    <w:rsid w:val="004E337B"/>
    <w:rsid w:val="004E34E0"/>
    <w:rsid w:val="004E3BF2"/>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003"/>
    <w:rsid w:val="005052ED"/>
    <w:rsid w:val="00505ECD"/>
    <w:rsid w:val="0050667C"/>
    <w:rsid w:val="0051060B"/>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57EB"/>
    <w:rsid w:val="00527839"/>
    <w:rsid w:val="00527D16"/>
    <w:rsid w:val="0053091E"/>
    <w:rsid w:val="00531036"/>
    <w:rsid w:val="00532CD2"/>
    <w:rsid w:val="00533D7B"/>
    <w:rsid w:val="00534487"/>
    <w:rsid w:val="0053456B"/>
    <w:rsid w:val="00535910"/>
    <w:rsid w:val="005360BB"/>
    <w:rsid w:val="005364DC"/>
    <w:rsid w:val="00536CDF"/>
    <w:rsid w:val="00537A8D"/>
    <w:rsid w:val="00537BB3"/>
    <w:rsid w:val="005401F4"/>
    <w:rsid w:val="00540E7B"/>
    <w:rsid w:val="00540F03"/>
    <w:rsid w:val="005411E9"/>
    <w:rsid w:val="00542C7C"/>
    <w:rsid w:val="005436F7"/>
    <w:rsid w:val="00543BFF"/>
    <w:rsid w:val="00543DB1"/>
    <w:rsid w:val="0054440A"/>
    <w:rsid w:val="0054493E"/>
    <w:rsid w:val="005452D8"/>
    <w:rsid w:val="00545609"/>
    <w:rsid w:val="00545D9A"/>
    <w:rsid w:val="00545F5A"/>
    <w:rsid w:val="00546D53"/>
    <w:rsid w:val="005500CB"/>
    <w:rsid w:val="00552176"/>
    <w:rsid w:val="00553578"/>
    <w:rsid w:val="00553919"/>
    <w:rsid w:val="00554B7A"/>
    <w:rsid w:val="00554D54"/>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78"/>
    <w:rsid w:val="005807B1"/>
    <w:rsid w:val="005810B3"/>
    <w:rsid w:val="00581792"/>
    <w:rsid w:val="005829D9"/>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831"/>
    <w:rsid w:val="005950A3"/>
    <w:rsid w:val="00595FA5"/>
    <w:rsid w:val="005965D1"/>
    <w:rsid w:val="00597414"/>
    <w:rsid w:val="00597F04"/>
    <w:rsid w:val="00597F11"/>
    <w:rsid w:val="005A082B"/>
    <w:rsid w:val="005A12E4"/>
    <w:rsid w:val="005A33C6"/>
    <w:rsid w:val="005A45EE"/>
    <w:rsid w:val="005A49AD"/>
    <w:rsid w:val="005A4CBC"/>
    <w:rsid w:val="005A4CE4"/>
    <w:rsid w:val="005A4DA6"/>
    <w:rsid w:val="005A5552"/>
    <w:rsid w:val="005A6662"/>
    <w:rsid w:val="005A6756"/>
    <w:rsid w:val="005A6EB2"/>
    <w:rsid w:val="005B0B21"/>
    <w:rsid w:val="005B0D5F"/>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6B"/>
    <w:rsid w:val="005F34BF"/>
    <w:rsid w:val="005F57F5"/>
    <w:rsid w:val="005F69A1"/>
    <w:rsid w:val="005F795B"/>
    <w:rsid w:val="005F7B6D"/>
    <w:rsid w:val="00600A92"/>
    <w:rsid w:val="00600B92"/>
    <w:rsid w:val="006021D9"/>
    <w:rsid w:val="00602597"/>
    <w:rsid w:val="00602BA5"/>
    <w:rsid w:val="00603543"/>
    <w:rsid w:val="006048CC"/>
    <w:rsid w:val="00604923"/>
    <w:rsid w:val="00604BE8"/>
    <w:rsid w:val="006059AA"/>
    <w:rsid w:val="00605D63"/>
    <w:rsid w:val="00607F42"/>
    <w:rsid w:val="006103D7"/>
    <w:rsid w:val="006111D7"/>
    <w:rsid w:val="00611883"/>
    <w:rsid w:val="00612150"/>
    <w:rsid w:val="0061274C"/>
    <w:rsid w:val="00612928"/>
    <w:rsid w:val="006148F0"/>
    <w:rsid w:val="00614F9E"/>
    <w:rsid w:val="006160C1"/>
    <w:rsid w:val="00616C7A"/>
    <w:rsid w:val="00617E3D"/>
    <w:rsid w:val="0062183E"/>
    <w:rsid w:val="00621CD6"/>
    <w:rsid w:val="00622C09"/>
    <w:rsid w:val="00623025"/>
    <w:rsid w:val="00623A4E"/>
    <w:rsid w:val="00625CC1"/>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137"/>
    <w:rsid w:val="00636B47"/>
    <w:rsid w:val="00637F96"/>
    <w:rsid w:val="00641859"/>
    <w:rsid w:val="006425AF"/>
    <w:rsid w:val="00643296"/>
    <w:rsid w:val="00643D76"/>
    <w:rsid w:val="00643E80"/>
    <w:rsid w:val="00643EEA"/>
    <w:rsid w:val="00644C4A"/>
    <w:rsid w:val="00644EF7"/>
    <w:rsid w:val="006461BA"/>
    <w:rsid w:val="00646259"/>
    <w:rsid w:val="006462A0"/>
    <w:rsid w:val="00650302"/>
    <w:rsid w:val="0065072A"/>
    <w:rsid w:val="00650B6F"/>
    <w:rsid w:val="006520B5"/>
    <w:rsid w:val="00653FF4"/>
    <w:rsid w:val="0065481E"/>
    <w:rsid w:val="00654B2F"/>
    <w:rsid w:val="00655058"/>
    <w:rsid w:val="00655580"/>
    <w:rsid w:val="00657B32"/>
    <w:rsid w:val="00657B56"/>
    <w:rsid w:val="00657BE2"/>
    <w:rsid w:val="00660928"/>
    <w:rsid w:val="006611AB"/>
    <w:rsid w:val="00661E50"/>
    <w:rsid w:val="00661FC8"/>
    <w:rsid w:val="0066382B"/>
    <w:rsid w:val="00663B5D"/>
    <w:rsid w:val="00664109"/>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B10"/>
    <w:rsid w:val="00685D76"/>
    <w:rsid w:val="00686842"/>
    <w:rsid w:val="006869A7"/>
    <w:rsid w:val="0068728B"/>
    <w:rsid w:val="006876A5"/>
    <w:rsid w:val="00687FF9"/>
    <w:rsid w:val="006905DE"/>
    <w:rsid w:val="00690F43"/>
    <w:rsid w:val="00691F1E"/>
    <w:rsid w:val="00692F45"/>
    <w:rsid w:val="00694016"/>
    <w:rsid w:val="00695480"/>
    <w:rsid w:val="006959A2"/>
    <w:rsid w:val="006960B9"/>
    <w:rsid w:val="00697BC2"/>
    <w:rsid w:val="006A06AC"/>
    <w:rsid w:val="006A1956"/>
    <w:rsid w:val="006A1E28"/>
    <w:rsid w:val="006A2AEF"/>
    <w:rsid w:val="006A3AAF"/>
    <w:rsid w:val="006A4C41"/>
    <w:rsid w:val="006A5B35"/>
    <w:rsid w:val="006A6332"/>
    <w:rsid w:val="006A6709"/>
    <w:rsid w:val="006A6E0F"/>
    <w:rsid w:val="006B0182"/>
    <w:rsid w:val="006B0AD5"/>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0AFF"/>
    <w:rsid w:val="006D14FF"/>
    <w:rsid w:val="006D1D2D"/>
    <w:rsid w:val="006D3016"/>
    <w:rsid w:val="006D4438"/>
    <w:rsid w:val="006D4A68"/>
    <w:rsid w:val="006D60B7"/>
    <w:rsid w:val="006D615B"/>
    <w:rsid w:val="006D6177"/>
    <w:rsid w:val="006E0D80"/>
    <w:rsid w:val="006E0DD5"/>
    <w:rsid w:val="006E0E81"/>
    <w:rsid w:val="006E18AE"/>
    <w:rsid w:val="006E1AEF"/>
    <w:rsid w:val="006E2325"/>
    <w:rsid w:val="006E2872"/>
    <w:rsid w:val="006E2CCD"/>
    <w:rsid w:val="006E3D4B"/>
    <w:rsid w:val="006E3EBA"/>
    <w:rsid w:val="006E412E"/>
    <w:rsid w:val="006E52F3"/>
    <w:rsid w:val="006E5655"/>
    <w:rsid w:val="006E662E"/>
    <w:rsid w:val="006E67D0"/>
    <w:rsid w:val="006E6C11"/>
    <w:rsid w:val="006E6DE4"/>
    <w:rsid w:val="006E70F9"/>
    <w:rsid w:val="006E785A"/>
    <w:rsid w:val="006F0F7A"/>
    <w:rsid w:val="006F107E"/>
    <w:rsid w:val="006F12E6"/>
    <w:rsid w:val="006F3372"/>
    <w:rsid w:val="006F374A"/>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7EF"/>
    <w:rsid w:val="00714AD1"/>
    <w:rsid w:val="00716AF5"/>
    <w:rsid w:val="00716D28"/>
    <w:rsid w:val="0071710C"/>
    <w:rsid w:val="0072118D"/>
    <w:rsid w:val="0072251D"/>
    <w:rsid w:val="00722E96"/>
    <w:rsid w:val="007258B2"/>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2E87"/>
    <w:rsid w:val="00753459"/>
    <w:rsid w:val="00753877"/>
    <w:rsid w:val="00754146"/>
    <w:rsid w:val="00755373"/>
    <w:rsid w:val="0075648E"/>
    <w:rsid w:val="007564A7"/>
    <w:rsid w:val="00756748"/>
    <w:rsid w:val="00760369"/>
    <w:rsid w:val="007605F8"/>
    <w:rsid w:val="00760D43"/>
    <w:rsid w:val="00761548"/>
    <w:rsid w:val="00761C3F"/>
    <w:rsid w:val="00761C6D"/>
    <w:rsid w:val="00761DAC"/>
    <w:rsid w:val="0076201B"/>
    <w:rsid w:val="007623E7"/>
    <w:rsid w:val="0076289E"/>
    <w:rsid w:val="00762A6C"/>
    <w:rsid w:val="00762B4D"/>
    <w:rsid w:val="007630A8"/>
    <w:rsid w:val="0076431C"/>
    <w:rsid w:val="00764866"/>
    <w:rsid w:val="00765255"/>
    <w:rsid w:val="0076577E"/>
    <w:rsid w:val="007665AC"/>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88F"/>
    <w:rsid w:val="00777B3A"/>
    <w:rsid w:val="00777D1F"/>
    <w:rsid w:val="00777E06"/>
    <w:rsid w:val="00777F63"/>
    <w:rsid w:val="0078064E"/>
    <w:rsid w:val="007808D3"/>
    <w:rsid w:val="00781523"/>
    <w:rsid w:val="00781704"/>
    <w:rsid w:val="00782FD3"/>
    <w:rsid w:val="007850E8"/>
    <w:rsid w:val="00785496"/>
    <w:rsid w:val="00786622"/>
    <w:rsid w:val="00786A1A"/>
    <w:rsid w:val="00786ECC"/>
    <w:rsid w:val="007903F7"/>
    <w:rsid w:val="00790A12"/>
    <w:rsid w:val="00790B4D"/>
    <w:rsid w:val="00790F7E"/>
    <w:rsid w:val="007917D2"/>
    <w:rsid w:val="00792041"/>
    <w:rsid w:val="007933CD"/>
    <w:rsid w:val="007936ED"/>
    <w:rsid w:val="00793E34"/>
    <w:rsid w:val="00794631"/>
    <w:rsid w:val="0079496E"/>
    <w:rsid w:val="007951A6"/>
    <w:rsid w:val="0079529B"/>
    <w:rsid w:val="00795566"/>
    <w:rsid w:val="0079598C"/>
    <w:rsid w:val="00796958"/>
    <w:rsid w:val="007A01E8"/>
    <w:rsid w:val="007A02F2"/>
    <w:rsid w:val="007A26DB"/>
    <w:rsid w:val="007A34FA"/>
    <w:rsid w:val="007A3DEA"/>
    <w:rsid w:val="007A48B8"/>
    <w:rsid w:val="007A4B85"/>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891"/>
    <w:rsid w:val="007B7B7C"/>
    <w:rsid w:val="007B7C97"/>
    <w:rsid w:val="007C0009"/>
    <w:rsid w:val="007C022E"/>
    <w:rsid w:val="007C0767"/>
    <w:rsid w:val="007C0FDB"/>
    <w:rsid w:val="007C25CD"/>
    <w:rsid w:val="007C2B02"/>
    <w:rsid w:val="007C30F1"/>
    <w:rsid w:val="007C319C"/>
    <w:rsid w:val="007C4858"/>
    <w:rsid w:val="007C51D0"/>
    <w:rsid w:val="007C53AB"/>
    <w:rsid w:val="007C667D"/>
    <w:rsid w:val="007C6F5B"/>
    <w:rsid w:val="007D0699"/>
    <w:rsid w:val="007D0B66"/>
    <w:rsid w:val="007D0D98"/>
    <w:rsid w:val="007D0E28"/>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4D88"/>
    <w:rsid w:val="007E4F67"/>
    <w:rsid w:val="007E5884"/>
    <w:rsid w:val="007E5AD0"/>
    <w:rsid w:val="007E6B0A"/>
    <w:rsid w:val="007E6C65"/>
    <w:rsid w:val="007F1167"/>
    <w:rsid w:val="007F173F"/>
    <w:rsid w:val="007F2273"/>
    <w:rsid w:val="007F2C8B"/>
    <w:rsid w:val="007F2CF7"/>
    <w:rsid w:val="007F2EAF"/>
    <w:rsid w:val="007F359B"/>
    <w:rsid w:val="007F4820"/>
    <w:rsid w:val="007F4B61"/>
    <w:rsid w:val="007F6E06"/>
    <w:rsid w:val="007F7294"/>
    <w:rsid w:val="007F7B98"/>
    <w:rsid w:val="008001BF"/>
    <w:rsid w:val="00800910"/>
    <w:rsid w:val="00800B04"/>
    <w:rsid w:val="00800F98"/>
    <w:rsid w:val="0080121C"/>
    <w:rsid w:val="008018EB"/>
    <w:rsid w:val="008028E6"/>
    <w:rsid w:val="00802D04"/>
    <w:rsid w:val="00802F7D"/>
    <w:rsid w:val="008043D1"/>
    <w:rsid w:val="00804865"/>
    <w:rsid w:val="008054DD"/>
    <w:rsid w:val="0080559C"/>
    <w:rsid w:val="00805C06"/>
    <w:rsid w:val="00806345"/>
    <w:rsid w:val="008066F5"/>
    <w:rsid w:val="0080703C"/>
    <w:rsid w:val="00807C2C"/>
    <w:rsid w:val="00811338"/>
    <w:rsid w:val="00811908"/>
    <w:rsid w:val="00811B29"/>
    <w:rsid w:val="0081363E"/>
    <w:rsid w:val="00813A3D"/>
    <w:rsid w:val="00813A4B"/>
    <w:rsid w:val="00813CFF"/>
    <w:rsid w:val="00814F06"/>
    <w:rsid w:val="00814F31"/>
    <w:rsid w:val="0081635A"/>
    <w:rsid w:val="00816AAE"/>
    <w:rsid w:val="00816D69"/>
    <w:rsid w:val="008178ED"/>
    <w:rsid w:val="008202AD"/>
    <w:rsid w:val="00820325"/>
    <w:rsid w:val="0082117B"/>
    <w:rsid w:val="008214DB"/>
    <w:rsid w:val="00821808"/>
    <w:rsid w:val="00827E82"/>
    <w:rsid w:val="0083026E"/>
    <w:rsid w:val="00830E27"/>
    <w:rsid w:val="00831800"/>
    <w:rsid w:val="0083244B"/>
    <w:rsid w:val="008327EF"/>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09"/>
    <w:rsid w:val="00844EA4"/>
    <w:rsid w:val="00844FCC"/>
    <w:rsid w:val="00845192"/>
    <w:rsid w:val="00846573"/>
    <w:rsid w:val="00846765"/>
    <w:rsid w:val="00846799"/>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5AC8"/>
    <w:rsid w:val="00865BD0"/>
    <w:rsid w:val="00866534"/>
    <w:rsid w:val="00866BA2"/>
    <w:rsid w:val="008672A5"/>
    <w:rsid w:val="0087116B"/>
    <w:rsid w:val="00871DD3"/>
    <w:rsid w:val="0087202E"/>
    <w:rsid w:val="008726A9"/>
    <w:rsid w:val="008726D4"/>
    <w:rsid w:val="00872803"/>
    <w:rsid w:val="00872CC3"/>
    <w:rsid w:val="008735AD"/>
    <w:rsid w:val="00874301"/>
    <w:rsid w:val="00874369"/>
    <w:rsid w:val="0087578E"/>
    <w:rsid w:val="008757D7"/>
    <w:rsid w:val="00876E28"/>
    <w:rsid w:val="00877585"/>
    <w:rsid w:val="00877AF8"/>
    <w:rsid w:val="00880586"/>
    <w:rsid w:val="0088161B"/>
    <w:rsid w:val="00881C81"/>
    <w:rsid w:val="00882280"/>
    <w:rsid w:val="00882E30"/>
    <w:rsid w:val="008847A5"/>
    <w:rsid w:val="00886423"/>
    <w:rsid w:val="008868A4"/>
    <w:rsid w:val="00887246"/>
    <w:rsid w:val="008877E9"/>
    <w:rsid w:val="00887AA5"/>
    <w:rsid w:val="00890656"/>
    <w:rsid w:val="00890CA7"/>
    <w:rsid w:val="0089133D"/>
    <w:rsid w:val="008921B8"/>
    <w:rsid w:val="00892ED7"/>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7D1"/>
    <w:rsid w:val="008A4D38"/>
    <w:rsid w:val="008A5121"/>
    <w:rsid w:val="008A548D"/>
    <w:rsid w:val="008A593D"/>
    <w:rsid w:val="008A5B3D"/>
    <w:rsid w:val="008A5DE8"/>
    <w:rsid w:val="008A67B2"/>
    <w:rsid w:val="008A71E5"/>
    <w:rsid w:val="008A72B6"/>
    <w:rsid w:val="008B05F2"/>
    <w:rsid w:val="008B1CA5"/>
    <w:rsid w:val="008B30DF"/>
    <w:rsid w:val="008B32EE"/>
    <w:rsid w:val="008B539C"/>
    <w:rsid w:val="008B55CB"/>
    <w:rsid w:val="008B5FEA"/>
    <w:rsid w:val="008B6723"/>
    <w:rsid w:val="008B7372"/>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F53"/>
    <w:rsid w:val="008D2205"/>
    <w:rsid w:val="008D2369"/>
    <w:rsid w:val="008D2A46"/>
    <w:rsid w:val="008D35CD"/>
    <w:rsid w:val="008D35F1"/>
    <w:rsid w:val="008D3AAC"/>
    <w:rsid w:val="008D673C"/>
    <w:rsid w:val="008D6913"/>
    <w:rsid w:val="008D734B"/>
    <w:rsid w:val="008D7B8E"/>
    <w:rsid w:val="008E05A0"/>
    <w:rsid w:val="008E3795"/>
    <w:rsid w:val="008E42C8"/>
    <w:rsid w:val="008E50C9"/>
    <w:rsid w:val="008E5282"/>
    <w:rsid w:val="008E5B8C"/>
    <w:rsid w:val="008F01E0"/>
    <w:rsid w:val="008F0A14"/>
    <w:rsid w:val="008F135C"/>
    <w:rsid w:val="008F266E"/>
    <w:rsid w:val="008F26B3"/>
    <w:rsid w:val="008F3227"/>
    <w:rsid w:val="008F3AD6"/>
    <w:rsid w:val="008F4549"/>
    <w:rsid w:val="008F48A8"/>
    <w:rsid w:val="008F5971"/>
    <w:rsid w:val="008F6135"/>
    <w:rsid w:val="008F7169"/>
    <w:rsid w:val="008F79F1"/>
    <w:rsid w:val="009005FA"/>
    <w:rsid w:val="00900BFE"/>
    <w:rsid w:val="009017BD"/>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890"/>
    <w:rsid w:val="0091634E"/>
    <w:rsid w:val="0091700D"/>
    <w:rsid w:val="00920049"/>
    <w:rsid w:val="00920CF6"/>
    <w:rsid w:val="00921660"/>
    <w:rsid w:val="00921F5C"/>
    <w:rsid w:val="00921F6B"/>
    <w:rsid w:val="009228A6"/>
    <w:rsid w:val="00923690"/>
    <w:rsid w:val="00924023"/>
    <w:rsid w:val="00924084"/>
    <w:rsid w:val="009251FD"/>
    <w:rsid w:val="00925A30"/>
    <w:rsid w:val="009261E1"/>
    <w:rsid w:val="0092639F"/>
    <w:rsid w:val="009267A8"/>
    <w:rsid w:val="00926EF1"/>
    <w:rsid w:val="00927615"/>
    <w:rsid w:val="009278CB"/>
    <w:rsid w:val="00927F5C"/>
    <w:rsid w:val="00930309"/>
    <w:rsid w:val="00931373"/>
    <w:rsid w:val="00931385"/>
    <w:rsid w:val="00931CC0"/>
    <w:rsid w:val="00932200"/>
    <w:rsid w:val="00932840"/>
    <w:rsid w:val="00932988"/>
    <w:rsid w:val="009338B9"/>
    <w:rsid w:val="00933D35"/>
    <w:rsid w:val="00933FB3"/>
    <w:rsid w:val="0093430A"/>
    <w:rsid w:val="00936C37"/>
    <w:rsid w:val="00937374"/>
    <w:rsid w:val="00937560"/>
    <w:rsid w:val="009400AE"/>
    <w:rsid w:val="009409D3"/>
    <w:rsid w:val="00940AB8"/>
    <w:rsid w:val="0094174B"/>
    <w:rsid w:val="0094237A"/>
    <w:rsid w:val="009433B0"/>
    <w:rsid w:val="00943F5A"/>
    <w:rsid w:val="00944F86"/>
    <w:rsid w:val="00945674"/>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2E53"/>
    <w:rsid w:val="00954219"/>
    <w:rsid w:val="00954474"/>
    <w:rsid w:val="0095504D"/>
    <w:rsid w:val="00955651"/>
    <w:rsid w:val="0095598A"/>
    <w:rsid w:val="009559DC"/>
    <w:rsid w:val="00955CEA"/>
    <w:rsid w:val="0095765D"/>
    <w:rsid w:val="00957DD0"/>
    <w:rsid w:val="009604A4"/>
    <w:rsid w:val="00960963"/>
    <w:rsid w:val="00960A57"/>
    <w:rsid w:val="0096194B"/>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389"/>
    <w:rsid w:val="0097562F"/>
    <w:rsid w:val="0097617D"/>
    <w:rsid w:val="0097673F"/>
    <w:rsid w:val="009767BC"/>
    <w:rsid w:val="00976917"/>
    <w:rsid w:val="00976BFC"/>
    <w:rsid w:val="009776F0"/>
    <w:rsid w:val="00981A0A"/>
    <w:rsid w:val="009820B4"/>
    <w:rsid w:val="00982235"/>
    <w:rsid w:val="00982CC0"/>
    <w:rsid w:val="00982F56"/>
    <w:rsid w:val="009835AE"/>
    <w:rsid w:val="009839DA"/>
    <w:rsid w:val="00985C6B"/>
    <w:rsid w:val="00986164"/>
    <w:rsid w:val="009879B9"/>
    <w:rsid w:val="0099153B"/>
    <w:rsid w:val="00992379"/>
    <w:rsid w:val="0099262D"/>
    <w:rsid w:val="00993611"/>
    <w:rsid w:val="009945D6"/>
    <w:rsid w:val="0099462B"/>
    <w:rsid w:val="009949D1"/>
    <w:rsid w:val="00994D15"/>
    <w:rsid w:val="00995461"/>
    <w:rsid w:val="00995C67"/>
    <w:rsid w:val="009960F8"/>
    <w:rsid w:val="00996A61"/>
    <w:rsid w:val="009976E5"/>
    <w:rsid w:val="00997A16"/>
    <w:rsid w:val="00997EF4"/>
    <w:rsid w:val="009A1E84"/>
    <w:rsid w:val="009A2782"/>
    <w:rsid w:val="009A2F12"/>
    <w:rsid w:val="009A341A"/>
    <w:rsid w:val="009A3A36"/>
    <w:rsid w:val="009A4925"/>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4079"/>
    <w:rsid w:val="009C4BEF"/>
    <w:rsid w:val="009C4EE0"/>
    <w:rsid w:val="009C5566"/>
    <w:rsid w:val="009C55BA"/>
    <w:rsid w:val="009C5661"/>
    <w:rsid w:val="009C6B34"/>
    <w:rsid w:val="009C78AC"/>
    <w:rsid w:val="009D1183"/>
    <w:rsid w:val="009D2A80"/>
    <w:rsid w:val="009D2E5C"/>
    <w:rsid w:val="009D3D4F"/>
    <w:rsid w:val="009D426A"/>
    <w:rsid w:val="009D445E"/>
    <w:rsid w:val="009D59FE"/>
    <w:rsid w:val="009D5AD3"/>
    <w:rsid w:val="009D5B26"/>
    <w:rsid w:val="009D5BA8"/>
    <w:rsid w:val="009D60DC"/>
    <w:rsid w:val="009D6AAF"/>
    <w:rsid w:val="009D70CC"/>
    <w:rsid w:val="009D7F94"/>
    <w:rsid w:val="009E0031"/>
    <w:rsid w:val="009E29EC"/>
    <w:rsid w:val="009E2B50"/>
    <w:rsid w:val="009E2CE6"/>
    <w:rsid w:val="009E35EA"/>
    <w:rsid w:val="009E3E30"/>
    <w:rsid w:val="009E598D"/>
    <w:rsid w:val="009E5AB3"/>
    <w:rsid w:val="009E6344"/>
    <w:rsid w:val="009E65D1"/>
    <w:rsid w:val="009E78F2"/>
    <w:rsid w:val="009F02FB"/>
    <w:rsid w:val="009F1808"/>
    <w:rsid w:val="009F2348"/>
    <w:rsid w:val="009F5214"/>
    <w:rsid w:val="009F5AED"/>
    <w:rsid w:val="00A00A5F"/>
    <w:rsid w:val="00A00EAE"/>
    <w:rsid w:val="00A013F7"/>
    <w:rsid w:val="00A01931"/>
    <w:rsid w:val="00A01D97"/>
    <w:rsid w:val="00A03C4D"/>
    <w:rsid w:val="00A042A9"/>
    <w:rsid w:val="00A047E6"/>
    <w:rsid w:val="00A05C40"/>
    <w:rsid w:val="00A072D4"/>
    <w:rsid w:val="00A073F9"/>
    <w:rsid w:val="00A07662"/>
    <w:rsid w:val="00A07DF0"/>
    <w:rsid w:val="00A10536"/>
    <w:rsid w:val="00A1097E"/>
    <w:rsid w:val="00A11915"/>
    <w:rsid w:val="00A12730"/>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2A2"/>
    <w:rsid w:val="00A6236A"/>
    <w:rsid w:val="00A62B55"/>
    <w:rsid w:val="00A631FA"/>
    <w:rsid w:val="00A63F6E"/>
    <w:rsid w:val="00A64815"/>
    <w:rsid w:val="00A6506D"/>
    <w:rsid w:val="00A6509D"/>
    <w:rsid w:val="00A650F5"/>
    <w:rsid w:val="00A6554C"/>
    <w:rsid w:val="00A65B28"/>
    <w:rsid w:val="00A65F29"/>
    <w:rsid w:val="00A65F72"/>
    <w:rsid w:val="00A66346"/>
    <w:rsid w:val="00A6686B"/>
    <w:rsid w:val="00A66B07"/>
    <w:rsid w:val="00A66B4E"/>
    <w:rsid w:val="00A67F3A"/>
    <w:rsid w:val="00A701CA"/>
    <w:rsid w:val="00A7021D"/>
    <w:rsid w:val="00A7124A"/>
    <w:rsid w:val="00A71996"/>
    <w:rsid w:val="00A71FC6"/>
    <w:rsid w:val="00A729B8"/>
    <w:rsid w:val="00A72E36"/>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2C6"/>
    <w:rsid w:val="00A83FC8"/>
    <w:rsid w:val="00A8494A"/>
    <w:rsid w:val="00A84972"/>
    <w:rsid w:val="00A84A38"/>
    <w:rsid w:val="00A84B09"/>
    <w:rsid w:val="00A84F2C"/>
    <w:rsid w:val="00A8545B"/>
    <w:rsid w:val="00A85F3F"/>
    <w:rsid w:val="00A86216"/>
    <w:rsid w:val="00A863C7"/>
    <w:rsid w:val="00A864A5"/>
    <w:rsid w:val="00A864D4"/>
    <w:rsid w:val="00A87581"/>
    <w:rsid w:val="00A87B87"/>
    <w:rsid w:val="00A87CB0"/>
    <w:rsid w:val="00A905D1"/>
    <w:rsid w:val="00A90E61"/>
    <w:rsid w:val="00A914C2"/>
    <w:rsid w:val="00A91E64"/>
    <w:rsid w:val="00A928B7"/>
    <w:rsid w:val="00A92CDD"/>
    <w:rsid w:val="00A92D02"/>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349E"/>
    <w:rsid w:val="00AB4D5B"/>
    <w:rsid w:val="00AB5386"/>
    <w:rsid w:val="00AB574F"/>
    <w:rsid w:val="00AB57DD"/>
    <w:rsid w:val="00AB58F1"/>
    <w:rsid w:val="00AB5A9F"/>
    <w:rsid w:val="00AB63A3"/>
    <w:rsid w:val="00AB7FC9"/>
    <w:rsid w:val="00AC0D1A"/>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C778D"/>
    <w:rsid w:val="00AD00AB"/>
    <w:rsid w:val="00AD04E4"/>
    <w:rsid w:val="00AD2CE0"/>
    <w:rsid w:val="00AD2DEE"/>
    <w:rsid w:val="00AD3483"/>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27A1"/>
    <w:rsid w:val="00AE31B4"/>
    <w:rsid w:val="00AE3376"/>
    <w:rsid w:val="00AE3D27"/>
    <w:rsid w:val="00AE3E14"/>
    <w:rsid w:val="00AE42EA"/>
    <w:rsid w:val="00AE4742"/>
    <w:rsid w:val="00AE4930"/>
    <w:rsid w:val="00AE4949"/>
    <w:rsid w:val="00AE5084"/>
    <w:rsid w:val="00AE5E8D"/>
    <w:rsid w:val="00AE6AD1"/>
    <w:rsid w:val="00AE721C"/>
    <w:rsid w:val="00AE7FB1"/>
    <w:rsid w:val="00AF0822"/>
    <w:rsid w:val="00AF0A03"/>
    <w:rsid w:val="00AF0F25"/>
    <w:rsid w:val="00AF1A64"/>
    <w:rsid w:val="00AF1AB9"/>
    <w:rsid w:val="00AF24DA"/>
    <w:rsid w:val="00AF295D"/>
    <w:rsid w:val="00AF2F80"/>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07840"/>
    <w:rsid w:val="00B107A3"/>
    <w:rsid w:val="00B109D1"/>
    <w:rsid w:val="00B1255D"/>
    <w:rsid w:val="00B1293D"/>
    <w:rsid w:val="00B13CFB"/>
    <w:rsid w:val="00B1403E"/>
    <w:rsid w:val="00B1488F"/>
    <w:rsid w:val="00B14C83"/>
    <w:rsid w:val="00B14F96"/>
    <w:rsid w:val="00B15A6E"/>
    <w:rsid w:val="00B16414"/>
    <w:rsid w:val="00B16F8A"/>
    <w:rsid w:val="00B17646"/>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0FA3"/>
    <w:rsid w:val="00B4182A"/>
    <w:rsid w:val="00B41DA9"/>
    <w:rsid w:val="00B42445"/>
    <w:rsid w:val="00B426AC"/>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47B5D"/>
    <w:rsid w:val="00B5022F"/>
    <w:rsid w:val="00B5031E"/>
    <w:rsid w:val="00B5136F"/>
    <w:rsid w:val="00B52252"/>
    <w:rsid w:val="00B5287F"/>
    <w:rsid w:val="00B52DA3"/>
    <w:rsid w:val="00B544A5"/>
    <w:rsid w:val="00B54706"/>
    <w:rsid w:val="00B54BA1"/>
    <w:rsid w:val="00B60438"/>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7E3"/>
    <w:rsid w:val="00B84934"/>
    <w:rsid w:val="00B8509A"/>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3A8"/>
    <w:rsid w:val="00BA185A"/>
    <w:rsid w:val="00BA19C4"/>
    <w:rsid w:val="00BA1D83"/>
    <w:rsid w:val="00BA2246"/>
    <w:rsid w:val="00BA240F"/>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4894"/>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3B6"/>
    <w:rsid w:val="00BD654A"/>
    <w:rsid w:val="00BD7EA7"/>
    <w:rsid w:val="00BD7F9C"/>
    <w:rsid w:val="00BE0D4B"/>
    <w:rsid w:val="00BE1A9B"/>
    <w:rsid w:val="00BE1DEC"/>
    <w:rsid w:val="00BE20D2"/>
    <w:rsid w:val="00BE2758"/>
    <w:rsid w:val="00BE2ADA"/>
    <w:rsid w:val="00BE2E5C"/>
    <w:rsid w:val="00BE38CD"/>
    <w:rsid w:val="00BE45F4"/>
    <w:rsid w:val="00BE5367"/>
    <w:rsid w:val="00BE5837"/>
    <w:rsid w:val="00BE5B80"/>
    <w:rsid w:val="00BE6803"/>
    <w:rsid w:val="00BE6A4F"/>
    <w:rsid w:val="00BE6D83"/>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0341"/>
    <w:rsid w:val="00C1083D"/>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6D83"/>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D9E"/>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57961"/>
    <w:rsid w:val="00C603A4"/>
    <w:rsid w:val="00C6093B"/>
    <w:rsid w:val="00C610E6"/>
    <w:rsid w:val="00C61822"/>
    <w:rsid w:val="00C63772"/>
    <w:rsid w:val="00C63A2B"/>
    <w:rsid w:val="00C63B41"/>
    <w:rsid w:val="00C64184"/>
    <w:rsid w:val="00C642AC"/>
    <w:rsid w:val="00C651E7"/>
    <w:rsid w:val="00C6540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77EED"/>
    <w:rsid w:val="00C80087"/>
    <w:rsid w:val="00C80BE4"/>
    <w:rsid w:val="00C811D7"/>
    <w:rsid w:val="00C817D0"/>
    <w:rsid w:val="00C82DBB"/>
    <w:rsid w:val="00C83EA6"/>
    <w:rsid w:val="00C84B5D"/>
    <w:rsid w:val="00C84BBF"/>
    <w:rsid w:val="00C852F7"/>
    <w:rsid w:val="00C86FAE"/>
    <w:rsid w:val="00C870D1"/>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94"/>
    <w:rsid w:val="00CD0523"/>
    <w:rsid w:val="00CD0ED6"/>
    <w:rsid w:val="00CD178B"/>
    <w:rsid w:val="00CD1FF7"/>
    <w:rsid w:val="00CD253A"/>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9B9"/>
    <w:rsid w:val="00CE3D40"/>
    <w:rsid w:val="00CE54B2"/>
    <w:rsid w:val="00CE5E85"/>
    <w:rsid w:val="00CE6E8E"/>
    <w:rsid w:val="00CE7BBB"/>
    <w:rsid w:val="00CE7D68"/>
    <w:rsid w:val="00CF103F"/>
    <w:rsid w:val="00CF1F4D"/>
    <w:rsid w:val="00CF2199"/>
    <w:rsid w:val="00CF2C8A"/>
    <w:rsid w:val="00CF501A"/>
    <w:rsid w:val="00CF62DC"/>
    <w:rsid w:val="00CF69C6"/>
    <w:rsid w:val="00CF6C46"/>
    <w:rsid w:val="00CF78BE"/>
    <w:rsid w:val="00D004AE"/>
    <w:rsid w:val="00D00BD3"/>
    <w:rsid w:val="00D010B7"/>
    <w:rsid w:val="00D013E7"/>
    <w:rsid w:val="00D01FC8"/>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24"/>
    <w:rsid w:val="00D311F5"/>
    <w:rsid w:val="00D329BB"/>
    <w:rsid w:val="00D331B9"/>
    <w:rsid w:val="00D33F7C"/>
    <w:rsid w:val="00D34A62"/>
    <w:rsid w:val="00D35248"/>
    <w:rsid w:val="00D35E54"/>
    <w:rsid w:val="00D3650D"/>
    <w:rsid w:val="00D365BB"/>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0E"/>
    <w:rsid w:val="00D53E25"/>
    <w:rsid w:val="00D54D60"/>
    <w:rsid w:val="00D552C2"/>
    <w:rsid w:val="00D5554D"/>
    <w:rsid w:val="00D557CC"/>
    <w:rsid w:val="00D5777D"/>
    <w:rsid w:val="00D60096"/>
    <w:rsid w:val="00D602E7"/>
    <w:rsid w:val="00D6061E"/>
    <w:rsid w:val="00D609CE"/>
    <w:rsid w:val="00D60A81"/>
    <w:rsid w:val="00D61685"/>
    <w:rsid w:val="00D61959"/>
    <w:rsid w:val="00D62085"/>
    <w:rsid w:val="00D631C8"/>
    <w:rsid w:val="00D64C0A"/>
    <w:rsid w:val="00D66A41"/>
    <w:rsid w:val="00D66B6D"/>
    <w:rsid w:val="00D67B28"/>
    <w:rsid w:val="00D70B61"/>
    <w:rsid w:val="00D713D3"/>
    <w:rsid w:val="00D714DF"/>
    <w:rsid w:val="00D71670"/>
    <w:rsid w:val="00D717D3"/>
    <w:rsid w:val="00D71A81"/>
    <w:rsid w:val="00D7204B"/>
    <w:rsid w:val="00D72353"/>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58C"/>
    <w:rsid w:val="00D97844"/>
    <w:rsid w:val="00D97DEB"/>
    <w:rsid w:val="00DA0087"/>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2469"/>
    <w:rsid w:val="00DB37F0"/>
    <w:rsid w:val="00DB4843"/>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FBF"/>
    <w:rsid w:val="00DD23AC"/>
    <w:rsid w:val="00DD249A"/>
    <w:rsid w:val="00DD3416"/>
    <w:rsid w:val="00DD350C"/>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E0"/>
    <w:rsid w:val="00DF06F3"/>
    <w:rsid w:val="00DF0ED2"/>
    <w:rsid w:val="00DF30FF"/>
    <w:rsid w:val="00DF4363"/>
    <w:rsid w:val="00DF448E"/>
    <w:rsid w:val="00DF5D69"/>
    <w:rsid w:val="00DF6722"/>
    <w:rsid w:val="00DF6B6F"/>
    <w:rsid w:val="00DF6C2E"/>
    <w:rsid w:val="00DF7CC9"/>
    <w:rsid w:val="00E00D8B"/>
    <w:rsid w:val="00E01011"/>
    <w:rsid w:val="00E010C7"/>
    <w:rsid w:val="00E025C2"/>
    <w:rsid w:val="00E0299F"/>
    <w:rsid w:val="00E02C69"/>
    <w:rsid w:val="00E02F39"/>
    <w:rsid w:val="00E037C3"/>
    <w:rsid w:val="00E039FD"/>
    <w:rsid w:val="00E03AF7"/>
    <w:rsid w:val="00E03B18"/>
    <w:rsid w:val="00E0415C"/>
    <w:rsid w:val="00E0504A"/>
    <w:rsid w:val="00E05252"/>
    <w:rsid w:val="00E05727"/>
    <w:rsid w:val="00E05890"/>
    <w:rsid w:val="00E067A5"/>
    <w:rsid w:val="00E06AD5"/>
    <w:rsid w:val="00E07A8A"/>
    <w:rsid w:val="00E10239"/>
    <w:rsid w:val="00E10473"/>
    <w:rsid w:val="00E10E63"/>
    <w:rsid w:val="00E116C4"/>
    <w:rsid w:val="00E11F84"/>
    <w:rsid w:val="00E13732"/>
    <w:rsid w:val="00E13A4A"/>
    <w:rsid w:val="00E142A4"/>
    <w:rsid w:val="00E14BDF"/>
    <w:rsid w:val="00E15299"/>
    <w:rsid w:val="00E15F34"/>
    <w:rsid w:val="00E16629"/>
    <w:rsid w:val="00E16E24"/>
    <w:rsid w:val="00E2055C"/>
    <w:rsid w:val="00E20B51"/>
    <w:rsid w:val="00E20CC1"/>
    <w:rsid w:val="00E227B2"/>
    <w:rsid w:val="00E22CDE"/>
    <w:rsid w:val="00E22F58"/>
    <w:rsid w:val="00E231AB"/>
    <w:rsid w:val="00E2436D"/>
    <w:rsid w:val="00E246CA"/>
    <w:rsid w:val="00E2497C"/>
    <w:rsid w:val="00E24F47"/>
    <w:rsid w:val="00E25ED3"/>
    <w:rsid w:val="00E30B2C"/>
    <w:rsid w:val="00E30C37"/>
    <w:rsid w:val="00E31235"/>
    <w:rsid w:val="00E315E4"/>
    <w:rsid w:val="00E317A7"/>
    <w:rsid w:val="00E3239B"/>
    <w:rsid w:val="00E335B0"/>
    <w:rsid w:val="00E33ED8"/>
    <w:rsid w:val="00E34D2E"/>
    <w:rsid w:val="00E34E20"/>
    <w:rsid w:val="00E350B3"/>
    <w:rsid w:val="00E368A1"/>
    <w:rsid w:val="00E40045"/>
    <w:rsid w:val="00E40102"/>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1B19"/>
    <w:rsid w:val="00E63128"/>
    <w:rsid w:val="00E63418"/>
    <w:rsid w:val="00E6342C"/>
    <w:rsid w:val="00E63B74"/>
    <w:rsid w:val="00E650A7"/>
    <w:rsid w:val="00E65726"/>
    <w:rsid w:val="00E65848"/>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954"/>
    <w:rsid w:val="00E76C26"/>
    <w:rsid w:val="00E77A07"/>
    <w:rsid w:val="00E81A77"/>
    <w:rsid w:val="00E8259D"/>
    <w:rsid w:val="00E82CC7"/>
    <w:rsid w:val="00E82F93"/>
    <w:rsid w:val="00E83C3B"/>
    <w:rsid w:val="00E83DB2"/>
    <w:rsid w:val="00E84859"/>
    <w:rsid w:val="00E84B17"/>
    <w:rsid w:val="00E85489"/>
    <w:rsid w:val="00E85B57"/>
    <w:rsid w:val="00E863DB"/>
    <w:rsid w:val="00E8657E"/>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633"/>
    <w:rsid w:val="00EB3887"/>
    <w:rsid w:val="00EB4396"/>
    <w:rsid w:val="00EB51F2"/>
    <w:rsid w:val="00EB55D8"/>
    <w:rsid w:val="00EB7C32"/>
    <w:rsid w:val="00EB7D16"/>
    <w:rsid w:val="00EB7D20"/>
    <w:rsid w:val="00EC0287"/>
    <w:rsid w:val="00EC06A5"/>
    <w:rsid w:val="00EC0C29"/>
    <w:rsid w:val="00EC1356"/>
    <w:rsid w:val="00EC2564"/>
    <w:rsid w:val="00EC2ED4"/>
    <w:rsid w:val="00EC3265"/>
    <w:rsid w:val="00EC4A8B"/>
    <w:rsid w:val="00EC4D07"/>
    <w:rsid w:val="00EC5036"/>
    <w:rsid w:val="00EC52BD"/>
    <w:rsid w:val="00EC5CC5"/>
    <w:rsid w:val="00EC6CFE"/>
    <w:rsid w:val="00EC7201"/>
    <w:rsid w:val="00EC7B20"/>
    <w:rsid w:val="00ED0745"/>
    <w:rsid w:val="00ED08BF"/>
    <w:rsid w:val="00ED349F"/>
    <w:rsid w:val="00ED34CF"/>
    <w:rsid w:val="00ED3696"/>
    <w:rsid w:val="00ED3894"/>
    <w:rsid w:val="00ED3AE4"/>
    <w:rsid w:val="00ED41D8"/>
    <w:rsid w:val="00ED42D4"/>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2FC"/>
    <w:rsid w:val="00F006DC"/>
    <w:rsid w:val="00F0134F"/>
    <w:rsid w:val="00F0339C"/>
    <w:rsid w:val="00F03D63"/>
    <w:rsid w:val="00F060FF"/>
    <w:rsid w:val="00F066FF"/>
    <w:rsid w:val="00F06C70"/>
    <w:rsid w:val="00F0707A"/>
    <w:rsid w:val="00F107FE"/>
    <w:rsid w:val="00F10826"/>
    <w:rsid w:val="00F11A3C"/>
    <w:rsid w:val="00F11BF1"/>
    <w:rsid w:val="00F11C24"/>
    <w:rsid w:val="00F12221"/>
    <w:rsid w:val="00F1322C"/>
    <w:rsid w:val="00F142A4"/>
    <w:rsid w:val="00F14367"/>
    <w:rsid w:val="00F154BB"/>
    <w:rsid w:val="00F15866"/>
    <w:rsid w:val="00F16045"/>
    <w:rsid w:val="00F164DE"/>
    <w:rsid w:val="00F16A28"/>
    <w:rsid w:val="00F1794B"/>
    <w:rsid w:val="00F17FB5"/>
    <w:rsid w:val="00F2046D"/>
    <w:rsid w:val="00F20A13"/>
    <w:rsid w:val="00F21F6F"/>
    <w:rsid w:val="00F22538"/>
    <w:rsid w:val="00F22B8A"/>
    <w:rsid w:val="00F23907"/>
    <w:rsid w:val="00F24A90"/>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88F"/>
    <w:rsid w:val="00F36F99"/>
    <w:rsid w:val="00F37547"/>
    <w:rsid w:val="00F379FC"/>
    <w:rsid w:val="00F37FA3"/>
    <w:rsid w:val="00F40541"/>
    <w:rsid w:val="00F40BF6"/>
    <w:rsid w:val="00F40E57"/>
    <w:rsid w:val="00F41406"/>
    <w:rsid w:val="00F41A92"/>
    <w:rsid w:val="00F4225E"/>
    <w:rsid w:val="00F42C82"/>
    <w:rsid w:val="00F42ED5"/>
    <w:rsid w:val="00F4300D"/>
    <w:rsid w:val="00F43149"/>
    <w:rsid w:val="00F46206"/>
    <w:rsid w:val="00F46821"/>
    <w:rsid w:val="00F46B9D"/>
    <w:rsid w:val="00F47353"/>
    <w:rsid w:val="00F474B3"/>
    <w:rsid w:val="00F478AC"/>
    <w:rsid w:val="00F5044F"/>
    <w:rsid w:val="00F50931"/>
    <w:rsid w:val="00F50D13"/>
    <w:rsid w:val="00F5101B"/>
    <w:rsid w:val="00F517CE"/>
    <w:rsid w:val="00F51A87"/>
    <w:rsid w:val="00F52E0B"/>
    <w:rsid w:val="00F53462"/>
    <w:rsid w:val="00F5359C"/>
    <w:rsid w:val="00F539E6"/>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2B4"/>
    <w:rsid w:val="00F65C7E"/>
    <w:rsid w:val="00F65DF3"/>
    <w:rsid w:val="00F67EFA"/>
    <w:rsid w:val="00F70828"/>
    <w:rsid w:val="00F72336"/>
    <w:rsid w:val="00F727F0"/>
    <w:rsid w:val="00F734A8"/>
    <w:rsid w:val="00F739A4"/>
    <w:rsid w:val="00F73F9B"/>
    <w:rsid w:val="00F74128"/>
    <w:rsid w:val="00F74566"/>
    <w:rsid w:val="00F74673"/>
    <w:rsid w:val="00F74D10"/>
    <w:rsid w:val="00F75159"/>
    <w:rsid w:val="00F76291"/>
    <w:rsid w:val="00F7675A"/>
    <w:rsid w:val="00F76927"/>
    <w:rsid w:val="00F8022F"/>
    <w:rsid w:val="00F8147C"/>
    <w:rsid w:val="00F81CCE"/>
    <w:rsid w:val="00F81DE4"/>
    <w:rsid w:val="00F8288B"/>
    <w:rsid w:val="00F84E8B"/>
    <w:rsid w:val="00F84F0F"/>
    <w:rsid w:val="00F850F9"/>
    <w:rsid w:val="00F86040"/>
    <w:rsid w:val="00F860B1"/>
    <w:rsid w:val="00F86506"/>
    <w:rsid w:val="00F8652D"/>
    <w:rsid w:val="00F86AB9"/>
    <w:rsid w:val="00F86E89"/>
    <w:rsid w:val="00F870E4"/>
    <w:rsid w:val="00F87142"/>
    <w:rsid w:val="00F871C1"/>
    <w:rsid w:val="00F872E2"/>
    <w:rsid w:val="00F878C2"/>
    <w:rsid w:val="00F9090C"/>
    <w:rsid w:val="00F90D23"/>
    <w:rsid w:val="00F914A6"/>
    <w:rsid w:val="00F91531"/>
    <w:rsid w:val="00F93DB3"/>
    <w:rsid w:val="00F93E9A"/>
    <w:rsid w:val="00F947D5"/>
    <w:rsid w:val="00F956AD"/>
    <w:rsid w:val="00F95EA3"/>
    <w:rsid w:val="00F961C4"/>
    <w:rsid w:val="00F96C0A"/>
    <w:rsid w:val="00F96FF3"/>
    <w:rsid w:val="00F9766A"/>
    <w:rsid w:val="00F97944"/>
    <w:rsid w:val="00F97BDF"/>
    <w:rsid w:val="00F97D7E"/>
    <w:rsid w:val="00F97FB4"/>
    <w:rsid w:val="00FA03FA"/>
    <w:rsid w:val="00FA048F"/>
    <w:rsid w:val="00FA04E9"/>
    <w:rsid w:val="00FA0C9E"/>
    <w:rsid w:val="00FA195B"/>
    <w:rsid w:val="00FA200F"/>
    <w:rsid w:val="00FA337F"/>
    <w:rsid w:val="00FA42E7"/>
    <w:rsid w:val="00FA5175"/>
    <w:rsid w:val="00FA524C"/>
    <w:rsid w:val="00FA5710"/>
    <w:rsid w:val="00FA63E7"/>
    <w:rsid w:val="00FA6983"/>
    <w:rsid w:val="00FB0721"/>
    <w:rsid w:val="00FB10F4"/>
    <w:rsid w:val="00FB115C"/>
    <w:rsid w:val="00FB158E"/>
    <w:rsid w:val="00FB2497"/>
    <w:rsid w:val="00FB5810"/>
    <w:rsid w:val="00FB5E39"/>
    <w:rsid w:val="00FB685B"/>
    <w:rsid w:val="00FB69C8"/>
    <w:rsid w:val="00FB6EC2"/>
    <w:rsid w:val="00FB7850"/>
    <w:rsid w:val="00FC0793"/>
    <w:rsid w:val="00FC174A"/>
    <w:rsid w:val="00FC20B6"/>
    <w:rsid w:val="00FC27A9"/>
    <w:rsid w:val="00FC327D"/>
    <w:rsid w:val="00FC33F4"/>
    <w:rsid w:val="00FC3602"/>
    <w:rsid w:val="00FC3716"/>
    <w:rsid w:val="00FC4E6F"/>
    <w:rsid w:val="00FC4FE5"/>
    <w:rsid w:val="00FC516C"/>
    <w:rsid w:val="00FC5A31"/>
    <w:rsid w:val="00FC6200"/>
    <w:rsid w:val="00FC65D4"/>
    <w:rsid w:val="00FC6E3D"/>
    <w:rsid w:val="00FC7F95"/>
    <w:rsid w:val="00FD0AF6"/>
    <w:rsid w:val="00FD0F07"/>
    <w:rsid w:val="00FD16E8"/>
    <w:rsid w:val="00FD1AC2"/>
    <w:rsid w:val="00FD2977"/>
    <w:rsid w:val="00FD2CB9"/>
    <w:rsid w:val="00FD2E59"/>
    <w:rsid w:val="00FD30E9"/>
    <w:rsid w:val="00FD3259"/>
    <w:rsid w:val="00FD45AC"/>
    <w:rsid w:val="00FD5430"/>
    <w:rsid w:val="00FD5983"/>
    <w:rsid w:val="00FD6026"/>
    <w:rsid w:val="00FD65F8"/>
    <w:rsid w:val="00FD7181"/>
    <w:rsid w:val="00FD78ED"/>
    <w:rsid w:val="00FE0798"/>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 w:type="paragraph" w:customStyle="1" w:styleId="3GPPHeader">
    <w:name w:val="3GPP_Header"/>
    <w:basedOn w:val="af"/>
    <w:qFormat/>
    <w:rsid w:val="00BD63B6"/>
    <w:pPr>
      <w:tabs>
        <w:tab w:val="left" w:pos="1701"/>
        <w:tab w:val="right" w:pos="9639"/>
      </w:tabs>
      <w:spacing w:before="60" w:after="240" w:line="259" w:lineRule="auto"/>
    </w:pPr>
    <w:rPr>
      <w:rFonts w:eastAsiaTheme="minorEastAsia"/>
      <w:b/>
      <w:sz w:val="24"/>
    </w:rPr>
  </w:style>
  <w:style w:type="character" w:customStyle="1" w:styleId="B1Zchn">
    <w:name w:val="B1 Zchn"/>
    <w:link w:val="B1"/>
    <w:qFormat/>
    <w:rsid w:val="00F002F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3640619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1650011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990243">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6989129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B0E76-0DC7-4543-9DA6-EEF31E23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1603</TotalTime>
  <Pages>3</Pages>
  <Words>1233</Words>
  <Characters>7031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387</cp:revision>
  <cp:lastPrinted>2019-02-06T17:41:00Z</cp:lastPrinted>
  <dcterms:created xsi:type="dcterms:W3CDTF">2022-08-10T02:56:00Z</dcterms:created>
  <dcterms:modified xsi:type="dcterms:W3CDTF">2023-05-11T08:15:00Z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