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7D5A3571" w:rsidR="006016F0" w:rsidRPr="0037416F" w:rsidRDefault="00B412D6" w:rsidP="006016F0">
      <w:pPr>
        <w:pStyle w:val="3GPPHeader"/>
        <w:spacing w:after="60"/>
        <w:rPr>
          <w:rFonts w:ascii="Arial" w:hAnsi="Arial" w:cs="Arial"/>
          <w:sz w:val="20"/>
          <w:szCs w:val="20"/>
        </w:rPr>
      </w:pPr>
      <w:r w:rsidRPr="0037416F">
        <w:rPr>
          <w:rFonts w:ascii="Arial" w:hAnsi="Arial" w:cs="Arial"/>
          <w:sz w:val="20"/>
          <w:szCs w:val="20"/>
        </w:rPr>
        <w:t>3GPP TSG-RAN WG2 #1</w:t>
      </w:r>
      <w:r w:rsidR="002634AC" w:rsidRPr="0037416F">
        <w:rPr>
          <w:rFonts w:ascii="Arial" w:hAnsi="Arial" w:cs="Arial"/>
          <w:sz w:val="20"/>
          <w:szCs w:val="20"/>
        </w:rPr>
        <w:t>2</w:t>
      </w:r>
      <w:r w:rsidR="00D73490" w:rsidRPr="0037416F">
        <w:rPr>
          <w:rFonts w:ascii="Arial" w:hAnsi="Arial" w:cs="Arial"/>
          <w:sz w:val="20"/>
          <w:szCs w:val="20"/>
        </w:rPr>
        <w:t>2</w:t>
      </w:r>
      <w:r w:rsidR="00B8141F" w:rsidRPr="0037416F">
        <w:rPr>
          <w:rFonts w:ascii="Arial" w:hAnsi="Arial" w:cs="Arial"/>
          <w:sz w:val="20"/>
          <w:szCs w:val="20"/>
        </w:rPr>
        <w:t xml:space="preserve"> </w:t>
      </w:r>
      <w:r w:rsidR="006016F0" w:rsidRPr="0037416F">
        <w:rPr>
          <w:rFonts w:ascii="Arial" w:hAnsi="Arial" w:cs="Arial"/>
          <w:sz w:val="20"/>
          <w:szCs w:val="20"/>
        </w:rPr>
        <w:tab/>
      </w:r>
      <w:r w:rsidR="000D296F" w:rsidRPr="0037416F">
        <w:rPr>
          <w:rFonts w:ascii="Arial" w:hAnsi="Arial" w:cs="Arial"/>
          <w:sz w:val="20"/>
          <w:szCs w:val="20"/>
        </w:rPr>
        <w:t>R2-2</w:t>
      </w:r>
      <w:r w:rsidR="00D82C8D" w:rsidRPr="0037416F">
        <w:rPr>
          <w:rFonts w:ascii="Arial" w:hAnsi="Arial" w:cs="Arial"/>
          <w:sz w:val="20"/>
          <w:szCs w:val="20"/>
        </w:rPr>
        <w:t>3</w:t>
      </w:r>
      <w:r w:rsidR="00274CDF">
        <w:rPr>
          <w:rFonts w:ascii="Arial" w:hAnsi="Arial" w:cs="Arial"/>
          <w:sz w:val="20"/>
          <w:szCs w:val="20"/>
        </w:rPr>
        <w:t>05357</w:t>
      </w:r>
    </w:p>
    <w:p w14:paraId="0798F09F" w14:textId="65C7ACD4" w:rsidR="006016F0" w:rsidRPr="0037416F" w:rsidRDefault="0037416F" w:rsidP="006016F0">
      <w:pPr>
        <w:pStyle w:val="3GPPHeader"/>
        <w:rPr>
          <w:rFonts w:ascii="Arial" w:hAnsi="Arial" w:cs="Arial"/>
          <w:sz w:val="20"/>
          <w:szCs w:val="20"/>
        </w:rPr>
      </w:pPr>
      <w:r w:rsidRPr="0037416F">
        <w:rPr>
          <w:rFonts w:ascii="Arial" w:hAnsi="Arial" w:cs="Arial"/>
          <w:sz w:val="20"/>
          <w:szCs w:val="20"/>
        </w:rPr>
        <w:t>Incheon</w:t>
      </w:r>
      <w:r w:rsidR="00863649" w:rsidRPr="0037416F">
        <w:rPr>
          <w:rFonts w:ascii="Arial" w:hAnsi="Arial" w:cs="Arial"/>
          <w:sz w:val="20"/>
          <w:szCs w:val="20"/>
        </w:rPr>
        <w:t xml:space="preserve">, </w:t>
      </w:r>
      <w:r w:rsidRPr="0037416F">
        <w:rPr>
          <w:rFonts w:ascii="Arial" w:eastAsia="DengXian" w:hAnsi="Arial" w:cs="Arial"/>
          <w:sz w:val="20"/>
          <w:szCs w:val="20"/>
          <w:lang w:eastAsia="zh-CN"/>
        </w:rPr>
        <w:t>Korea</w:t>
      </w:r>
      <w:r w:rsidRPr="0037416F">
        <w:rPr>
          <w:rFonts w:ascii="Arial" w:hAnsi="Arial" w:cs="Arial"/>
          <w:sz w:val="20"/>
          <w:szCs w:val="20"/>
        </w:rPr>
        <w:t xml:space="preserve"> 22</w:t>
      </w:r>
      <w:r w:rsidR="002B5E85" w:rsidRPr="0037416F">
        <w:rPr>
          <w:rFonts w:ascii="Arial" w:hAnsi="Arial" w:cs="Arial"/>
          <w:sz w:val="20"/>
          <w:szCs w:val="20"/>
        </w:rPr>
        <w:t xml:space="preserve"> </w:t>
      </w:r>
      <w:r w:rsidR="006016F0" w:rsidRPr="0037416F">
        <w:rPr>
          <w:rFonts w:ascii="Arial" w:hAnsi="Arial" w:cs="Arial"/>
          <w:sz w:val="20"/>
          <w:szCs w:val="20"/>
        </w:rPr>
        <w:t>–</w:t>
      </w:r>
      <w:r w:rsidR="002B5E85" w:rsidRPr="0037416F">
        <w:rPr>
          <w:rFonts w:ascii="Arial" w:hAnsi="Arial" w:cs="Arial"/>
          <w:sz w:val="20"/>
          <w:szCs w:val="20"/>
        </w:rPr>
        <w:t xml:space="preserve"> 26</w:t>
      </w:r>
      <w:r w:rsidR="006016F0" w:rsidRPr="0037416F">
        <w:rPr>
          <w:rFonts w:ascii="Arial" w:hAnsi="Arial" w:cs="Arial"/>
          <w:sz w:val="20"/>
          <w:szCs w:val="20"/>
        </w:rPr>
        <w:t xml:space="preserve"> </w:t>
      </w:r>
      <w:r w:rsidRPr="0037416F">
        <w:rPr>
          <w:rFonts w:ascii="Arial" w:eastAsia="DengXian" w:hAnsi="Arial" w:cs="Arial"/>
          <w:sz w:val="20"/>
          <w:szCs w:val="20"/>
          <w:lang w:eastAsia="zh-CN"/>
        </w:rPr>
        <w:t>May</w:t>
      </w:r>
      <w:r w:rsidR="000D296F" w:rsidRPr="0037416F">
        <w:rPr>
          <w:rFonts w:ascii="Arial" w:hAnsi="Arial" w:cs="Arial"/>
          <w:sz w:val="20"/>
          <w:szCs w:val="20"/>
        </w:rPr>
        <w:t xml:space="preserve"> 202</w:t>
      </w:r>
      <w:r w:rsidR="00D82C8D" w:rsidRPr="0037416F">
        <w:rPr>
          <w:rFonts w:ascii="Arial" w:hAnsi="Arial" w:cs="Arial"/>
          <w:sz w:val="20"/>
          <w:szCs w:val="20"/>
        </w:rPr>
        <w:t>3</w:t>
      </w:r>
    </w:p>
    <w:p w14:paraId="161E5990" w14:textId="1E135CDF" w:rsidR="0097006C" w:rsidRPr="00555689" w:rsidRDefault="0097006C" w:rsidP="008C4837">
      <w:pPr>
        <w:pStyle w:val="a9"/>
        <w:tabs>
          <w:tab w:val="right" w:pos="9630"/>
        </w:tabs>
        <w:spacing w:after="120"/>
        <w:rPr>
          <w:rFonts w:eastAsia="SimSun" w:cs="Arial"/>
          <w:noProof w:val="0"/>
          <w:sz w:val="20"/>
          <w:szCs w:val="20"/>
        </w:rPr>
      </w:pPr>
    </w:p>
    <w:p w14:paraId="67060A0F" w14:textId="55F890B7" w:rsidR="008C4837" w:rsidRPr="00976A1F" w:rsidRDefault="008C4837" w:rsidP="008C4837">
      <w:pPr>
        <w:pStyle w:val="3GPPHeader"/>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4B251E" w:rsidRPr="00976A1F">
        <w:rPr>
          <w:rFonts w:ascii="Arial" w:hAnsi="Arial" w:cs="Arial"/>
          <w:sz w:val="20"/>
          <w:szCs w:val="20"/>
        </w:rPr>
        <w:t>7</w:t>
      </w:r>
      <w:r w:rsidR="00464377" w:rsidRPr="00976A1F">
        <w:rPr>
          <w:rFonts w:ascii="Arial" w:hAnsi="Arial" w:cs="Arial"/>
          <w:sz w:val="20"/>
          <w:szCs w:val="20"/>
        </w:rPr>
        <w:t>.1</w:t>
      </w:r>
      <w:r w:rsidR="006F7BD3">
        <w:rPr>
          <w:rFonts w:ascii="Arial" w:hAnsi="Arial" w:cs="Arial" w:hint="eastAsia"/>
          <w:sz w:val="20"/>
          <w:szCs w:val="20"/>
        </w:rPr>
        <w:t>5.</w:t>
      </w:r>
      <w:r w:rsidR="006F7BD3">
        <w:rPr>
          <w:rFonts w:ascii="Arial" w:hAnsi="Arial" w:cs="Arial"/>
          <w:sz w:val="20"/>
          <w:szCs w:val="20"/>
        </w:rPr>
        <w:t>2</w:t>
      </w:r>
    </w:p>
    <w:p w14:paraId="6DBCC600" w14:textId="00CABD39" w:rsidR="008C4837" w:rsidRPr="00976A1F" w:rsidRDefault="008C4837" w:rsidP="008C4837">
      <w:pPr>
        <w:pStyle w:val="3GPPHeader"/>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454C98E3" w:rsidR="008C4837" w:rsidRPr="00976A1F" w:rsidRDefault="008C4837" w:rsidP="006E1A72">
      <w:pPr>
        <w:pStyle w:val="3GPPHeader"/>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6F7BD3" w:rsidRPr="006F7BD3">
        <w:rPr>
          <w:rFonts w:ascii="Arial" w:hAnsi="Arial" w:cs="Arial"/>
          <w:sz w:val="20"/>
          <w:szCs w:val="20"/>
        </w:rPr>
        <w:t>Further discussion on SL consistent LBT failure</w:t>
      </w:r>
    </w:p>
    <w:p w14:paraId="1CD4626B" w14:textId="77777777" w:rsidR="008C4837" w:rsidRPr="00976A1F" w:rsidRDefault="008C4837" w:rsidP="008C4837">
      <w:pPr>
        <w:pStyle w:val="3GPPHeader"/>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6AD54DD0" w14:textId="1F8D1403" w:rsidR="00B2061E" w:rsidRPr="00976A1F" w:rsidRDefault="00D86BD8" w:rsidP="000D0859">
      <w:pPr>
        <w:ind w:right="-99" w:firstLineChars="50" w:firstLine="100"/>
        <w:rPr>
          <w:rFonts w:ascii="Arial" w:eastAsiaTheme="minorEastAsia" w:hAnsi="Arial" w:cs="Arial"/>
          <w:sz w:val="20"/>
          <w:szCs w:val="20"/>
        </w:rPr>
      </w:pPr>
      <w:r w:rsidRPr="008D2C70">
        <w:rPr>
          <w:rFonts w:ascii="Arial" w:eastAsiaTheme="minorEastAsia" w:hAnsi="Arial" w:cs="Arial"/>
          <w:sz w:val="20"/>
          <w:szCs w:val="20"/>
        </w:rPr>
        <w:t>RAN2#121</w:t>
      </w:r>
      <w:r w:rsidR="0037416F" w:rsidRPr="008D2C70">
        <w:rPr>
          <w:rFonts w:ascii="Arial" w:eastAsiaTheme="minorEastAsia" w:hAnsi="Arial" w:cs="Arial"/>
          <w:sz w:val="20"/>
          <w:szCs w:val="20"/>
        </w:rPr>
        <w:t>-bis</w:t>
      </w:r>
      <w:r w:rsidRPr="008D2C70">
        <w:rPr>
          <w:rFonts w:ascii="Arial" w:eastAsiaTheme="minorEastAsia" w:hAnsi="Arial" w:cs="Arial"/>
          <w:sz w:val="20"/>
          <w:szCs w:val="20"/>
        </w:rPr>
        <w:t xml:space="preserve"> meeting discussed </w:t>
      </w:r>
      <w:r w:rsidR="008D2C70" w:rsidRPr="008D2C70">
        <w:rPr>
          <w:rFonts w:ascii="Arial" w:hAnsi="Arial" w:cs="Arial"/>
          <w:sz w:val="20"/>
          <w:szCs w:val="20"/>
          <w:lang w:val="fr-FR"/>
        </w:rPr>
        <w:t>SL Consistent LBT failure</w:t>
      </w:r>
      <w:r w:rsidR="008D2C70">
        <w:rPr>
          <w:rFonts w:ascii="Arial" w:hAnsi="Arial" w:cs="Arial"/>
          <w:sz w:val="20"/>
          <w:szCs w:val="20"/>
          <w:lang w:val="fr-FR"/>
        </w:rPr>
        <w:t xml:space="preserve"> </w:t>
      </w:r>
      <w:r w:rsidR="008D2C70">
        <w:rPr>
          <w:rFonts w:ascii="Arial" w:hAnsi="Arial" w:cs="Arial" w:hint="eastAsia"/>
          <w:sz w:val="20"/>
          <w:szCs w:val="20"/>
          <w:lang w:val="fr-FR"/>
        </w:rPr>
        <w:t>a</w:t>
      </w:r>
      <w:r w:rsidR="008D2C70">
        <w:rPr>
          <w:rFonts w:ascii="Arial" w:hAnsi="Arial" w:cs="Arial"/>
          <w:sz w:val="20"/>
          <w:szCs w:val="20"/>
          <w:lang w:val="fr-FR"/>
        </w:rPr>
        <w:t>nd achieved following agreements</w:t>
      </w:r>
      <w:r w:rsidR="008D2C70" w:rsidRPr="00976A1F">
        <w:rPr>
          <w:rFonts w:ascii="Arial" w:eastAsiaTheme="minorEastAsia" w:hAnsi="Arial" w:cs="Arial"/>
          <w:sz w:val="20"/>
          <w:szCs w:val="20"/>
        </w:rPr>
        <w:t xml:space="preserve"> </w:t>
      </w:r>
      <w:r w:rsidR="00DF4051" w:rsidRPr="00976A1F">
        <w:rPr>
          <w:rFonts w:ascii="Arial" w:eastAsiaTheme="minorEastAsia" w:hAnsi="Arial" w:cs="Arial"/>
          <w:sz w:val="20"/>
          <w:szCs w:val="20"/>
        </w:rPr>
        <w:t>[1]:</w:t>
      </w:r>
    </w:p>
    <w:p w14:paraId="46ADFE26" w14:textId="77777777" w:rsidR="000D0859" w:rsidRPr="00976A1F" w:rsidRDefault="000D0859" w:rsidP="000D0859">
      <w:pPr>
        <w:ind w:right="-99"/>
        <w:rPr>
          <w:rFonts w:ascii="Arial" w:eastAsia="Batang" w:hAnsi="Arial" w:cs="Arial"/>
          <w:sz w:val="20"/>
          <w:szCs w:val="20"/>
        </w:rPr>
      </w:pPr>
    </w:p>
    <w:tbl>
      <w:tblPr>
        <w:tblStyle w:val="afe"/>
        <w:tblW w:w="0" w:type="auto"/>
        <w:tblLook w:val="04A0" w:firstRow="1" w:lastRow="0" w:firstColumn="1" w:lastColumn="0" w:noHBand="0" w:noVBand="1"/>
      </w:tblPr>
      <w:tblGrid>
        <w:gridCol w:w="9629"/>
      </w:tblGrid>
      <w:tr w:rsidR="00184A66" w:rsidRPr="00976A1F" w14:paraId="53D4D07B" w14:textId="77777777" w:rsidTr="00184A66">
        <w:tc>
          <w:tcPr>
            <w:tcW w:w="9629" w:type="dxa"/>
          </w:tcPr>
          <w:p w14:paraId="541F199B" w14:textId="4EEACD52" w:rsidR="008D2C70" w:rsidRPr="008D2C70" w:rsidRDefault="008D2C70" w:rsidP="008D2C70">
            <w:pPr>
              <w:pStyle w:val="Agreement"/>
              <w:numPr>
                <w:ilvl w:val="0"/>
                <w:numId w:val="0"/>
              </w:numPr>
              <w:jc w:val="both"/>
              <w:rPr>
                <w:rFonts w:ascii="Arial" w:hAnsi="Arial" w:cs="Arial"/>
                <w:sz w:val="20"/>
                <w:szCs w:val="20"/>
              </w:rPr>
            </w:pPr>
            <w:r w:rsidRPr="008D2C70">
              <w:rPr>
                <w:rFonts w:ascii="Arial" w:hAnsi="Arial" w:cs="Arial"/>
                <w:sz w:val="20"/>
                <w:szCs w:val="20"/>
              </w:rPr>
              <w:t>Agreement</w:t>
            </w:r>
            <w:r>
              <w:rPr>
                <w:rFonts w:ascii="Arial" w:hAnsi="Arial" w:cs="Arial"/>
                <w:sz w:val="20"/>
                <w:szCs w:val="20"/>
              </w:rPr>
              <w:t>s</w:t>
            </w:r>
          </w:p>
          <w:p w14:paraId="4270FACF" w14:textId="349CBDA3" w:rsidR="00AA2D73" w:rsidRPr="008D2C70" w:rsidRDefault="008D2C70" w:rsidP="00A21F46">
            <w:pPr>
              <w:pStyle w:val="Agreement"/>
              <w:numPr>
                <w:ilvl w:val="0"/>
                <w:numId w:val="19"/>
              </w:numPr>
              <w:rPr>
                <w:rFonts w:ascii="Arial" w:hAnsi="Arial" w:cs="Arial"/>
                <w:b w:val="0"/>
                <w:bCs/>
                <w:sz w:val="20"/>
                <w:szCs w:val="20"/>
              </w:rPr>
            </w:pPr>
            <w:r w:rsidRPr="008D2C70">
              <w:rPr>
                <w:rFonts w:ascii="Arial" w:hAnsi="Arial" w:cs="Arial"/>
                <w:b w:val="0"/>
                <w:bCs/>
                <w:sz w:val="20"/>
                <w:szCs w:val="20"/>
              </w:rPr>
              <w:t>SL C-LBT failure is declared per RB-set</w:t>
            </w:r>
          </w:p>
          <w:p w14:paraId="4859B157" w14:textId="77777777" w:rsidR="008D2C70" w:rsidRPr="008D2C70" w:rsidRDefault="008D2C70" w:rsidP="00A21F46">
            <w:pPr>
              <w:pStyle w:val="afc"/>
              <w:numPr>
                <w:ilvl w:val="0"/>
                <w:numId w:val="19"/>
              </w:numPr>
              <w:rPr>
                <w:rFonts w:ascii="Arial" w:hAnsi="Arial" w:cs="Arial"/>
                <w:sz w:val="20"/>
                <w:szCs w:val="20"/>
                <w:lang w:val="en-GB" w:eastAsia="en-GB"/>
              </w:rPr>
            </w:pPr>
            <w:r w:rsidRPr="008D2C70">
              <w:rPr>
                <w:rFonts w:ascii="Arial" w:hAnsi="Arial" w:cs="Arial"/>
                <w:sz w:val="20"/>
                <w:szCs w:val="20"/>
                <w:lang w:val="en-GB" w:eastAsia="en-GB"/>
              </w:rPr>
              <w:t>Confirm the following working assumption:</w:t>
            </w:r>
          </w:p>
          <w:p w14:paraId="33F52668" w14:textId="77777777" w:rsidR="008D2C70" w:rsidRPr="008D2C70" w:rsidRDefault="008D2C70" w:rsidP="00A21F46">
            <w:pPr>
              <w:pStyle w:val="afc"/>
              <w:numPr>
                <w:ilvl w:val="1"/>
                <w:numId w:val="19"/>
              </w:numPr>
              <w:rPr>
                <w:rFonts w:ascii="Arial" w:hAnsi="Arial" w:cs="Arial"/>
                <w:sz w:val="20"/>
                <w:szCs w:val="20"/>
                <w:lang w:val="en-GB" w:eastAsia="en-GB"/>
              </w:rPr>
            </w:pPr>
            <w:r w:rsidRPr="008D2C70">
              <w:rPr>
                <w:rFonts w:ascii="Arial" w:hAnsi="Arial" w:cs="Arial"/>
                <w:sz w:val="20"/>
                <w:szCs w:val="20"/>
                <w:lang w:val="en-GB" w:eastAsia="en-GB"/>
              </w:rPr>
              <w:t>UE uses the MAC CE to report consistent LBT failure to the gNB</w:t>
            </w:r>
          </w:p>
          <w:p w14:paraId="5B898027" w14:textId="77777777" w:rsidR="00CE13C7" w:rsidRPr="00CE13C7" w:rsidRDefault="00CE13C7" w:rsidP="00A21F46">
            <w:pPr>
              <w:pStyle w:val="afc"/>
              <w:numPr>
                <w:ilvl w:val="0"/>
                <w:numId w:val="19"/>
              </w:numPr>
              <w:rPr>
                <w:rFonts w:ascii="Arial" w:hAnsi="Arial" w:cs="Arial"/>
                <w:sz w:val="20"/>
                <w:szCs w:val="20"/>
                <w:lang w:val="en-GB" w:eastAsia="en-GB"/>
              </w:rPr>
            </w:pPr>
            <w:r w:rsidRPr="00CE13C7">
              <w:rPr>
                <w:rFonts w:ascii="Arial" w:hAnsi="Arial" w:cs="Arial"/>
                <w:sz w:val="20"/>
                <w:szCs w:val="20"/>
                <w:lang w:val="en-GB" w:eastAsia="en-GB"/>
              </w:rPr>
              <w:t>Uu MAC CE indicates RB set(s) where C-LBT failure happens.</w:t>
            </w:r>
          </w:p>
          <w:p w14:paraId="450651DA" w14:textId="77777777" w:rsidR="00CE13C7" w:rsidRPr="00CE13C7" w:rsidRDefault="00CE13C7" w:rsidP="00A21F46">
            <w:pPr>
              <w:pStyle w:val="afc"/>
              <w:numPr>
                <w:ilvl w:val="0"/>
                <w:numId w:val="19"/>
              </w:numPr>
              <w:rPr>
                <w:rFonts w:ascii="Arial" w:hAnsi="Arial" w:cs="Arial"/>
                <w:sz w:val="20"/>
                <w:szCs w:val="20"/>
                <w:lang w:val="en-GB" w:eastAsia="en-GB"/>
              </w:rPr>
            </w:pPr>
            <w:r w:rsidRPr="00CE13C7">
              <w:rPr>
                <w:rFonts w:ascii="Arial" w:hAnsi="Arial" w:cs="Arial"/>
                <w:sz w:val="20"/>
                <w:szCs w:val="20"/>
                <w:lang w:val="en-GB" w:eastAsia="en-GB"/>
              </w:rPr>
              <w:t>Confirm the working assumption:</w:t>
            </w:r>
          </w:p>
          <w:p w14:paraId="5829BA16" w14:textId="070115FB" w:rsidR="008D2C70" w:rsidRPr="008D2C70" w:rsidRDefault="00CE13C7" w:rsidP="00A21F46">
            <w:pPr>
              <w:pStyle w:val="afc"/>
              <w:numPr>
                <w:ilvl w:val="1"/>
                <w:numId w:val="19"/>
              </w:numPr>
              <w:rPr>
                <w:lang w:val="en-GB" w:eastAsia="en-GB"/>
              </w:rPr>
            </w:pPr>
            <w:r w:rsidRPr="00CE13C7">
              <w:rPr>
                <w:rFonts w:ascii="Arial" w:hAnsi="Arial" w:cs="Arial"/>
                <w:sz w:val="20"/>
                <w:szCs w:val="20"/>
                <w:lang w:val="en-GB" w:eastAsia="en-GB"/>
              </w:rPr>
              <w:t>UE triggers SL RLF for all UC connections when UE has triggered consistent SL LBT failure in all RB sets.</w:t>
            </w:r>
          </w:p>
        </w:tc>
      </w:tr>
    </w:tbl>
    <w:p w14:paraId="1BE227AB" w14:textId="77777777" w:rsidR="00184A66" w:rsidRPr="00976A1F" w:rsidRDefault="00184A66" w:rsidP="00184A66">
      <w:pPr>
        <w:ind w:firstLineChars="50" w:firstLine="100"/>
        <w:rPr>
          <w:rFonts w:ascii="Arial" w:eastAsia="ＭＳ 明朝" w:hAnsi="Arial" w:cs="Arial"/>
          <w:sz w:val="20"/>
          <w:szCs w:val="20"/>
          <w:lang w:val="en-GB" w:eastAsia="en-GB"/>
        </w:rPr>
      </w:pPr>
    </w:p>
    <w:p w14:paraId="0950B275" w14:textId="111B2D6A" w:rsidR="00E43983" w:rsidRDefault="00E43983" w:rsidP="002634AC">
      <w:pPr>
        <w:ind w:firstLineChars="50" w:firstLine="100"/>
        <w:rPr>
          <w:rFonts w:ascii="Arial" w:eastAsiaTheme="minorEastAsia" w:hAnsi="Arial" w:cs="Arial"/>
          <w:sz w:val="20"/>
          <w:szCs w:val="20"/>
        </w:rPr>
      </w:pPr>
      <w:r w:rsidRPr="00976A1F">
        <w:rPr>
          <w:rFonts w:ascii="Arial" w:eastAsiaTheme="minorEastAsia" w:hAnsi="Arial" w:cs="Arial"/>
          <w:sz w:val="20"/>
          <w:szCs w:val="20"/>
        </w:rPr>
        <w:t xml:space="preserve">This contribution </w:t>
      </w:r>
      <w:r w:rsidR="00837FFD" w:rsidRPr="00976A1F">
        <w:rPr>
          <w:rFonts w:ascii="Arial" w:eastAsiaTheme="minorEastAsia" w:hAnsi="Arial" w:cs="Arial"/>
          <w:sz w:val="20"/>
          <w:szCs w:val="20"/>
        </w:rPr>
        <w:t xml:space="preserve">further discusses </w:t>
      </w:r>
      <w:r w:rsidR="00CE13C7">
        <w:rPr>
          <w:rFonts w:ascii="Arial" w:eastAsiaTheme="minorEastAsia" w:hAnsi="Arial" w:cs="Arial"/>
          <w:sz w:val="20"/>
          <w:szCs w:val="20"/>
        </w:rPr>
        <w:t>details on SL consistent LBT failure handling/recovery</w:t>
      </w:r>
      <w:r w:rsidR="00837FFD" w:rsidRPr="00976A1F">
        <w:rPr>
          <w:rFonts w:ascii="Arial" w:eastAsiaTheme="minorEastAsia" w:hAnsi="Arial" w:cs="Arial"/>
          <w:sz w:val="20"/>
          <w:szCs w:val="20"/>
        </w:rPr>
        <w:t>.</w:t>
      </w:r>
    </w:p>
    <w:p w14:paraId="4D40BA47" w14:textId="4B4AE899" w:rsidR="000D01C7" w:rsidRPr="00D450B1"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10E760E0" w14:textId="23147D78" w:rsidR="000F47A0" w:rsidRDefault="000F47A0" w:rsidP="000F47A0">
      <w:pPr>
        <w:ind w:firstLineChars="100" w:firstLine="200"/>
        <w:jc w:val="both"/>
        <w:rPr>
          <w:rFonts w:ascii="Arial" w:hAnsi="Arial" w:cs="Arial"/>
          <w:sz w:val="20"/>
          <w:szCs w:val="20"/>
        </w:rPr>
      </w:pPr>
      <w:r w:rsidRPr="000F47A0">
        <w:rPr>
          <w:rFonts w:ascii="Arial" w:eastAsiaTheme="minorEastAsia" w:hAnsi="Arial" w:cs="Arial"/>
          <w:sz w:val="20"/>
          <w:szCs w:val="20"/>
        </w:rPr>
        <w:t xml:space="preserve">RAN2#121 meeting agreed that SL LBT failure indication </w:t>
      </w:r>
      <w:r>
        <w:rPr>
          <w:rFonts w:ascii="Arial" w:eastAsiaTheme="minorEastAsia" w:hAnsi="Arial" w:cs="Arial"/>
          <w:sz w:val="20"/>
          <w:szCs w:val="20"/>
        </w:rPr>
        <w:t>g</w:t>
      </w:r>
      <w:r w:rsidRPr="000F47A0">
        <w:rPr>
          <w:rFonts w:ascii="Arial" w:eastAsiaTheme="minorEastAsia" w:hAnsi="Arial" w:cs="Arial"/>
          <w:sz w:val="20"/>
          <w:szCs w:val="20"/>
        </w:rPr>
        <w:t xml:space="preserve">ranularity is per SL RB set and RAN2#121-bis e-meeting further agreed that SL </w:t>
      </w:r>
      <w:r>
        <w:rPr>
          <w:rFonts w:ascii="Arial" w:eastAsiaTheme="minorEastAsia" w:hAnsi="Arial" w:cs="Arial"/>
          <w:sz w:val="20"/>
          <w:szCs w:val="20"/>
        </w:rPr>
        <w:t xml:space="preserve">consistent failure is declared per </w:t>
      </w:r>
      <w:r w:rsidR="007C6539">
        <w:rPr>
          <w:rFonts w:ascii="Arial" w:eastAsiaTheme="minorEastAsia" w:hAnsi="Arial" w:cs="Arial"/>
          <w:sz w:val="20"/>
          <w:szCs w:val="20"/>
        </w:rPr>
        <w:t xml:space="preserve">SL </w:t>
      </w:r>
      <w:r>
        <w:rPr>
          <w:rFonts w:ascii="Arial" w:eastAsiaTheme="minorEastAsia" w:hAnsi="Arial" w:cs="Arial"/>
          <w:sz w:val="20"/>
          <w:szCs w:val="20"/>
        </w:rPr>
        <w:t xml:space="preserve">RB-set. Then for the case where a resource pool contains multiple RB-sets, </w:t>
      </w:r>
      <w:r>
        <w:rPr>
          <w:rFonts w:ascii="Arial" w:hAnsi="Arial" w:cs="Arial"/>
          <w:sz w:val="20"/>
          <w:szCs w:val="20"/>
        </w:rPr>
        <w:t>lbt-FailureDetectionTimer</w:t>
      </w:r>
      <w:r w:rsidR="00787892">
        <w:rPr>
          <w:rFonts w:ascii="Arial" w:hAnsi="Arial" w:cs="Arial"/>
          <w:sz w:val="20"/>
          <w:szCs w:val="20"/>
        </w:rPr>
        <w:t xml:space="preserve"> </w:t>
      </w:r>
      <w:r>
        <w:rPr>
          <w:rFonts w:ascii="Arial" w:hAnsi="Arial" w:cs="Arial"/>
          <w:sz w:val="20"/>
          <w:szCs w:val="20"/>
        </w:rPr>
        <w:t>and UE variable (</w:t>
      </w:r>
      <w:r>
        <w:rPr>
          <w:rFonts w:ascii="Arial" w:hAnsi="Arial" w:cs="Arial"/>
          <w:i/>
          <w:iCs/>
          <w:sz w:val="20"/>
          <w:szCs w:val="20"/>
        </w:rPr>
        <w:t>LBT_COUNTER</w:t>
      </w:r>
      <w:r>
        <w:rPr>
          <w:rFonts w:ascii="Arial" w:hAnsi="Arial" w:cs="Arial"/>
          <w:sz w:val="20"/>
          <w:szCs w:val="20"/>
        </w:rPr>
        <w:t>) are maintained at MAC entity per SL RB set.</w:t>
      </w:r>
    </w:p>
    <w:p w14:paraId="2A187C6E" w14:textId="77777777" w:rsidR="000F47A0" w:rsidRPr="00787892" w:rsidRDefault="000F47A0" w:rsidP="000F47A0">
      <w:pPr>
        <w:ind w:firstLineChars="100" w:firstLine="200"/>
        <w:jc w:val="both"/>
        <w:rPr>
          <w:rFonts w:ascii="Arial" w:eastAsiaTheme="minorEastAsia" w:hAnsi="Arial" w:cs="Arial"/>
          <w:sz w:val="20"/>
          <w:szCs w:val="20"/>
        </w:rPr>
      </w:pPr>
    </w:p>
    <w:p w14:paraId="5D753340" w14:textId="77777777" w:rsidR="00787892" w:rsidRDefault="000F47A0" w:rsidP="00A21F46">
      <w:pPr>
        <w:pStyle w:val="PropObs"/>
        <w:numPr>
          <w:ilvl w:val="0"/>
          <w:numId w:val="20"/>
        </w:numPr>
        <w:spacing w:line="256" w:lineRule="auto"/>
        <w:ind w:left="1134" w:hanging="1134"/>
        <w:jc w:val="both"/>
        <w:rPr>
          <w:rFonts w:ascii="Arial" w:hAnsi="Arial" w:cs="Arial"/>
          <w:sz w:val="21"/>
          <w:szCs w:val="21"/>
        </w:rPr>
      </w:pPr>
      <w:r w:rsidRPr="00787892">
        <w:rPr>
          <w:rFonts w:ascii="Arial" w:hAnsi="Arial" w:cs="Arial"/>
          <w:sz w:val="21"/>
          <w:szCs w:val="21"/>
          <w:lang w:eastAsia="ja-JP"/>
        </w:rPr>
        <w:t xml:space="preserve">RAN2 to confirm that </w:t>
      </w:r>
      <w:r w:rsidR="00787892" w:rsidRPr="00787892">
        <w:rPr>
          <w:rFonts w:ascii="Arial" w:hAnsi="Arial" w:cs="Arial"/>
          <w:sz w:val="21"/>
          <w:szCs w:val="21"/>
        </w:rPr>
        <w:t>lbt-FailureDetectionTimer and UE variable (</w:t>
      </w:r>
      <w:r w:rsidR="00787892" w:rsidRPr="00787892">
        <w:rPr>
          <w:rFonts w:ascii="Arial" w:hAnsi="Arial" w:cs="Arial"/>
          <w:i/>
          <w:iCs/>
          <w:sz w:val="21"/>
          <w:szCs w:val="21"/>
        </w:rPr>
        <w:t>LBT_COUNTER</w:t>
      </w:r>
      <w:r w:rsidR="00787892" w:rsidRPr="00787892">
        <w:rPr>
          <w:rFonts w:ascii="Arial" w:hAnsi="Arial" w:cs="Arial"/>
          <w:sz w:val="21"/>
          <w:szCs w:val="21"/>
        </w:rPr>
        <w:t>) are maintained at MAC entity per SL RB set</w:t>
      </w:r>
      <w:r w:rsidR="00787892">
        <w:rPr>
          <w:rFonts w:ascii="Arial" w:hAnsi="Arial" w:cs="Arial"/>
          <w:sz w:val="21"/>
          <w:szCs w:val="21"/>
        </w:rPr>
        <w:t>.</w:t>
      </w:r>
    </w:p>
    <w:p w14:paraId="148F0871" w14:textId="769BC203" w:rsidR="00787892" w:rsidRPr="00787892" w:rsidRDefault="00787892" w:rsidP="00787892">
      <w:pPr>
        <w:pStyle w:val="PropObs"/>
        <w:numPr>
          <w:ilvl w:val="0"/>
          <w:numId w:val="0"/>
        </w:numPr>
        <w:spacing w:line="256" w:lineRule="auto"/>
        <w:jc w:val="both"/>
        <w:rPr>
          <w:rFonts w:ascii="Arial" w:hAnsi="Arial" w:cs="Arial"/>
          <w:b w:val="0"/>
          <w:bCs/>
          <w:sz w:val="20"/>
          <w:szCs w:val="20"/>
        </w:rPr>
      </w:pPr>
      <w:r>
        <w:rPr>
          <w:rFonts w:ascii="Arial" w:hAnsi="Arial" w:cs="Arial"/>
          <w:sz w:val="21"/>
          <w:szCs w:val="21"/>
        </w:rPr>
        <w:t xml:space="preserve">  </w:t>
      </w:r>
      <w:r w:rsidRPr="00787892">
        <w:rPr>
          <w:rFonts w:ascii="Arial" w:hAnsi="Arial" w:cs="Arial"/>
          <w:b w:val="0"/>
          <w:bCs/>
          <w:sz w:val="20"/>
          <w:szCs w:val="20"/>
        </w:rPr>
        <w:t xml:space="preserve">Regarding the RRC </w:t>
      </w:r>
      <w:r>
        <w:rPr>
          <w:rFonts w:ascii="Arial" w:hAnsi="Arial" w:cs="Arial"/>
          <w:b w:val="0"/>
          <w:bCs/>
          <w:sz w:val="20"/>
          <w:szCs w:val="20"/>
        </w:rPr>
        <w:t xml:space="preserve">parameters of </w:t>
      </w:r>
      <w:r w:rsidRPr="00787892">
        <w:rPr>
          <w:rFonts w:ascii="Arial" w:hAnsi="Arial" w:cs="Arial"/>
          <w:b w:val="0"/>
          <w:bCs/>
          <w:i/>
          <w:iCs/>
          <w:sz w:val="20"/>
          <w:szCs w:val="20"/>
        </w:rPr>
        <w:t xml:space="preserve">lbt-FailureInstanceMaxCount </w:t>
      </w:r>
      <w:r w:rsidRPr="00787892">
        <w:rPr>
          <w:rFonts w:ascii="Arial" w:hAnsi="Arial" w:cs="Arial"/>
          <w:b w:val="0"/>
          <w:bCs/>
          <w:sz w:val="20"/>
          <w:szCs w:val="20"/>
        </w:rPr>
        <w:t>and</w:t>
      </w:r>
      <w:r w:rsidRPr="00787892">
        <w:rPr>
          <w:rFonts w:ascii="Arial" w:hAnsi="Arial" w:cs="Arial"/>
          <w:b w:val="0"/>
          <w:bCs/>
          <w:i/>
          <w:iCs/>
          <w:sz w:val="20"/>
          <w:szCs w:val="20"/>
        </w:rPr>
        <w:t xml:space="preserve"> lbt-FailureDetectionTimer,</w:t>
      </w:r>
      <w:r w:rsidRPr="00787892">
        <w:rPr>
          <w:rFonts w:ascii="Arial" w:hAnsi="Arial" w:cs="Arial"/>
          <w:b w:val="0"/>
          <w:bCs/>
          <w:sz w:val="20"/>
          <w:szCs w:val="20"/>
        </w:rPr>
        <w:t xml:space="preserve"> </w:t>
      </w:r>
      <w:r>
        <w:rPr>
          <w:rFonts w:ascii="Arial" w:hAnsi="Arial" w:cs="Arial"/>
          <w:b w:val="0"/>
          <w:bCs/>
          <w:sz w:val="20"/>
          <w:szCs w:val="20"/>
        </w:rPr>
        <w:t xml:space="preserve">there is no motivation to configure individual values of them, so we suggest </w:t>
      </w:r>
      <w:r w:rsidR="007C6539">
        <w:rPr>
          <w:rFonts w:ascii="Arial" w:hAnsi="Arial" w:cs="Arial"/>
          <w:b w:val="0"/>
          <w:bCs/>
          <w:sz w:val="20"/>
          <w:szCs w:val="20"/>
        </w:rPr>
        <w:t>having</w:t>
      </w:r>
      <w:r>
        <w:rPr>
          <w:rFonts w:ascii="Arial" w:hAnsi="Arial" w:cs="Arial"/>
          <w:b w:val="0"/>
          <w:bCs/>
          <w:sz w:val="20"/>
          <w:szCs w:val="20"/>
        </w:rPr>
        <w:t xml:space="preserve"> a common configuration. </w:t>
      </w:r>
    </w:p>
    <w:p w14:paraId="031DB9BD" w14:textId="560B3CBE" w:rsidR="000F47A0" w:rsidRDefault="00787892" w:rsidP="00A21F46">
      <w:pPr>
        <w:pStyle w:val="PropObs"/>
        <w:numPr>
          <w:ilvl w:val="0"/>
          <w:numId w:val="20"/>
        </w:numPr>
        <w:spacing w:line="256" w:lineRule="auto"/>
        <w:ind w:left="1134" w:hanging="1134"/>
        <w:jc w:val="both"/>
        <w:rPr>
          <w:rFonts w:ascii="Arial" w:hAnsi="Arial" w:cs="Arial"/>
          <w:sz w:val="21"/>
          <w:szCs w:val="21"/>
        </w:rPr>
      </w:pPr>
      <w:r>
        <w:rPr>
          <w:rFonts w:ascii="Arial" w:hAnsi="Arial" w:cs="Arial"/>
          <w:sz w:val="21"/>
          <w:szCs w:val="21"/>
          <w:lang w:eastAsia="ja-JP"/>
        </w:rPr>
        <w:t xml:space="preserve">RAN2 to confirm to </w:t>
      </w:r>
      <w:r w:rsidR="000F47A0">
        <w:rPr>
          <w:rFonts w:ascii="Arial" w:hAnsi="Arial" w:cs="Arial"/>
          <w:sz w:val="21"/>
          <w:szCs w:val="21"/>
        </w:rPr>
        <w:t>hav</w:t>
      </w:r>
      <w:r>
        <w:rPr>
          <w:rFonts w:ascii="Arial" w:hAnsi="Arial" w:cs="Arial"/>
          <w:sz w:val="21"/>
          <w:szCs w:val="21"/>
        </w:rPr>
        <w:t>e</w:t>
      </w:r>
      <w:r w:rsidR="000F47A0">
        <w:rPr>
          <w:rFonts w:ascii="Arial" w:hAnsi="Arial" w:cs="Arial"/>
          <w:sz w:val="21"/>
          <w:szCs w:val="21"/>
        </w:rPr>
        <w:t xml:space="preserve"> the common parameters (</w:t>
      </w:r>
      <w:r w:rsidR="000F47A0">
        <w:rPr>
          <w:rFonts w:ascii="Arial" w:hAnsi="Arial" w:cs="Arial"/>
          <w:i/>
          <w:iCs/>
          <w:sz w:val="21"/>
          <w:szCs w:val="21"/>
        </w:rPr>
        <w:t xml:space="preserve">lbt-FailureInstanceMaxCount </w:t>
      </w:r>
      <w:r w:rsidR="000F47A0">
        <w:rPr>
          <w:rFonts w:ascii="Arial" w:hAnsi="Arial" w:cs="Arial"/>
          <w:sz w:val="21"/>
          <w:szCs w:val="21"/>
        </w:rPr>
        <w:t>and</w:t>
      </w:r>
      <w:r w:rsidR="000F47A0">
        <w:rPr>
          <w:rFonts w:ascii="Arial" w:hAnsi="Arial" w:cs="Arial"/>
          <w:i/>
          <w:iCs/>
          <w:sz w:val="21"/>
          <w:szCs w:val="21"/>
        </w:rPr>
        <w:t xml:space="preserve"> lbt-FailureDetectionTimer</w:t>
      </w:r>
      <w:r w:rsidR="000F47A0">
        <w:rPr>
          <w:rFonts w:ascii="Arial" w:hAnsi="Arial" w:cs="Arial"/>
          <w:sz w:val="21"/>
          <w:szCs w:val="21"/>
        </w:rPr>
        <w:t>) configured by RRC.</w:t>
      </w:r>
    </w:p>
    <w:p w14:paraId="48EAC051" w14:textId="5A92A750" w:rsidR="00787892" w:rsidRDefault="00787892" w:rsidP="00787892">
      <w:pPr>
        <w:ind w:firstLineChars="50" w:firstLine="100"/>
        <w:jc w:val="both"/>
        <w:rPr>
          <w:rFonts w:ascii="Arial" w:eastAsiaTheme="minorEastAsia" w:hAnsi="Arial" w:cs="Arial"/>
          <w:sz w:val="20"/>
          <w:szCs w:val="20"/>
        </w:rPr>
      </w:pPr>
      <w:r>
        <w:rPr>
          <w:rFonts w:ascii="Arial" w:eastAsiaTheme="minorEastAsia" w:hAnsi="Arial" w:cs="Arial"/>
          <w:sz w:val="20"/>
          <w:szCs w:val="20"/>
          <w:lang w:val="x-none"/>
        </w:rPr>
        <w:t xml:space="preserve">One more aspect is the </w:t>
      </w:r>
      <w:r>
        <w:rPr>
          <w:rFonts w:ascii="Arial" w:hAnsi="Arial" w:cs="Arial"/>
          <w:sz w:val="20"/>
          <w:szCs w:val="20"/>
        </w:rPr>
        <w:t xml:space="preserve">LBT failure indications details from the lower layer. When </w:t>
      </w:r>
      <w:r>
        <w:rPr>
          <w:rFonts w:ascii="Arial" w:eastAsia="SimSun" w:hAnsi="Arial" w:cs="Arial"/>
          <w:sz w:val="20"/>
          <w:szCs w:val="20"/>
          <w:lang w:eastAsia="zh-CN"/>
        </w:rPr>
        <w:t xml:space="preserve">granularity of SL LBT failure indication is per </w:t>
      </w:r>
      <w:r w:rsidR="007C6539">
        <w:rPr>
          <w:rFonts w:ascii="Arial" w:eastAsia="SimSun" w:hAnsi="Arial" w:cs="Arial"/>
          <w:sz w:val="20"/>
          <w:szCs w:val="20"/>
          <w:lang w:eastAsia="zh-CN"/>
        </w:rPr>
        <w:t xml:space="preserve">SL </w:t>
      </w:r>
      <w:r>
        <w:rPr>
          <w:rFonts w:ascii="Arial" w:eastAsia="SimSun" w:hAnsi="Arial" w:cs="Arial"/>
          <w:sz w:val="20"/>
          <w:szCs w:val="20"/>
          <w:lang w:eastAsia="zh-CN"/>
        </w:rPr>
        <w:t xml:space="preserve">RB set level, our understanding is that RBset ID will be included in the LBT failure indication from the lower layer for the case where </w:t>
      </w:r>
      <w:r>
        <w:rPr>
          <w:rFonts w:ascii="Arial" w:eastAsiaTheme="minorEastAsia" w:hAnsi="Arial" w:cs="Arial"/>
          <w:sz w:val="20"/>
          <w:szCs w:val="20"/>
        </w:rPr>
        <w:t xml:space="preserve">a resource pool contains multiple RB-sets. </w:t>
      </w:r>
    </w:p>
    <w:p w14:paraId="70E0D0BE" w14:textId="61685903" w:rsidR="00787892" w:rsidRDefault="007C6539" w:rsidP="00787892">
      <w:pPr>
        <w:ind w:firstLineChars="50" w:firstLine="100"/>
        <w:jc w:val="both"/>
        <w:rPr>
          <w:rFonts w:ascii="Arial" w:eastAsiaTheme="minorEastAsia" w:hAnsi="Arial" w:cs="Arial"/>
          <w:bCs/>
          <w:sz w:val="20"/>
          <w:szCs w:val="20"/>
        </w:rPr>
      </w:pPr>
      <w:r>
        <w:rPr>
          <w:rFonts w:ascii="Arial" w:eastAsia="SimSun" w:hAnsi="Arial" w:cs="Arial"/>
          <w:sz w:val="20"/>
          <w:szCs w:val="20"/>
          <w:lang w:eastAsia="zh-CN"/>
        </w:rPr>
        <w:t>R</w:t>
      </w:r>
      <w:r w:rsidR="005553E2">
        <w:rPr>
          <w:rFonts w:ascii="Arial" w:eastAsia="SimSun" w:hAnsi="Arial" w:cs="Arial"/>
          <w:sz w:val="20"/>
          <w:szCs w:val="20"/>
          <w:lang w:eastAsia="zh-CN"/>
        </w:rPr>
        <w:t xml:space="preserve">egarding PSFCH, </w:t>
      </w:r>
      <w:r w:rsidR="00787892">
        <w:rPr>
          <w:rFonts w:ascii="Arial" w:eastAsia="SimSun" w:hAnsi="Arial" w:cs="Arial"/>
          <w:sz w:val="20"/>
          <w:szCs w:val="20"/>
          <w:lang w:eastAsia="zh-CN"/>
        </w:rPr>
        <w:t>RAN1#112 meeting agreed to support more than 1 PSFCH occasion per PSCCH/PSSCH transmission as following.</w:t>
      </w:r>
    </w:p>
    <w:tbl>
      <w:tblPr>
        <w:tblStyle w:val="afe"/>
        <w:tblW w:w="0" w:type="auto"/>
        <w:tblLook w:val="04A0" w:firstRow="1" w:lastRow="0" w:firstColumn="1" w:lastColumn="0" w:noHBand="0" w:noVBand="1"/>
      </w:tblPr>
      <w:tblGrid>
        <w:gridCol w:w="9629"/>
      </w:tblGrid>
      <w:tr w:rsidR="00787892" w14:paraId="4095C7CC" w14:textId="77777777" w:rsidTr="00787892">
        <w:tc>
          <w:tcPr>
            <w:tcW w:w="9629" w:type="dxa"/>
            <w:tcBorders>
              <w:top w:val="single" w:sz="4" w:space="0" w:color="auto"/>
              <w:left w:val="single" w:sz="4" w:space="0" w:color="auto"/>
              <w:bottom w:val="single" w:sz="4" w:space="0" w:color="auto"/>
              <w:right w:val="single" w:sz="4" w:space="0" w:color="auto"/>
            </w:tcBorders>
            <w:hideMark/>
          </w:tcPr>
          <w:p w14:paraId="7BB509BF" w14:textId="77777777" w:rsidR="00787892" w:rsidRDefault="00787892">
            <w:pPr>
              <w:rPr>
                <w:rFonts w:ascii="Arial" w:hAnsi="Arial" w:cs="Arial"/>
                <w:b/>
                <w:bCs/>
                <w:sz w:val="20"/>
                <w:szCs w:val="20"/>
                <w:lang w:eastAsia="en-US"/>
              </w:rPr>
            </w:pPr>
            <w:r>
              <w:rPr>
                <w:rFonts w:ascii="Arial" w:hAnsi="Arial" w:cs="Arial"/>
                <w:b/>
                <w:bCs/>
                <w:sz w:val="20"/>
                <w:szCs w:val="20"/>
                <w:highlight w:val="green"/>
                <w:lang w:eastAsia="en-US"/>
              </w:rPr>
              <w:t>Agreement</w:t>
            </w:r>
          </w:p>
          <w:p w14:paraId="6B43E6FC" w14:textId="77777777" w:rsidR="00787892" w:rsidRDefault="00787892">
            <w:pPr>
              <w:rPr>
                <w:rFonts w:ascii="Arial" w:hAnsi="Arial" w:cs="Arial"/>
                <w:sz w:val="20"/>
                <w:szCs w:val="20"/>
                <w:lang w:eastAsia="zh-CN"/>
              </w:rPr>
            </w:pPr>
            <w:r>
              <w:rPr>
                <w:rFonts w:ascii="Arial" w:hAnsi="Arial" w:cs="Arial"/>
                <w:sz w:val="20"/>
                <w:szCs w:val="20"/>
                <w:lang w:eastAsia="zh-CN"/>
              </w:rPr>
              <w:t>To address PSFCH transmission dropping due to LBT failure:</w:t>
            </w:r>
          </w:p>
          <w:p w14:paraId="27014277" w14:textId="77777777" w:rsidR="00787892" w:rsidRDefault="00787892" w:rsidP="00A21F46">
            <w:pPr>
              <w:pStyle w:val="afc"/>
              <w:numPr>
                <w:ilvl w:val="0"/>
                <w:numId w:val="21"/>
              </w:numPr>
              <w:autoSpaceDE w:val="0"/>
              <w:autoSpaceDN w:val="0"/>
              <w:jc w:val="both"/>
              <w:rPr>
                <w:rFonts w:ascii="Arial" w:hAnsi="Arial" w:cs="Arial"/>
                <w:sz w:val="20"/>
                <w:szCs w:val="20"/>
                <w:lang w:eastAsia="zh-CN"/>
              </w:rPr>
            </w:pPr>
            <w:r>
              <w:rPr>
                <w:rFonts w:ascii="Arial" w:hAnsi="Arial" w:cs="Arial"/>
                <w:sz w:val="20"/>
                <w:szCs w:val="20"/>
                <w:lang w:eastAsia="zh-CN"/>
              </w:rPr>
              <w:t>Support more than 1 PSFCH occasion per PSCCH/PSSCH transmission</w:t>
            </w:r>
          </w:p>
          <w:p w14:paraId="765F9EE0" w14:textId="77777777" w:rsidR="00787892" w:rsidRDefault="00787892" w:rsidP="00A21F46">
            <w:pPr>
              <w:pStyle w:val="afc"/>
              <w:numPr>
                <w:ilvl w:val="1"/>
                <w:numId w:val="21"/>
              </w:numPr>
              <w:autoSpaceDE w:val="0"/>
              <w:autoSpaceDN w:val="0"/>
              <w:jc w:val="both"/>
              <w:rPr>
                <w:rFonts w:ascii="Arial" w:hAnsi="Arial" w:cs="Arial"/>
                <w:sz w:val="20"/>
                <w:szCs w:val="20"/>
                <w:lang w:eastAsia="zh-CN"/>
              </w:rPr>
            </w:pPr>
            <w:r>
              <w:rPr>
                <w:rFonts w:ascii="Arial" w:hAnsi="Arial" w:cs="Arial"/>
                <w:sz w:val="20"/>
                <w:szCs w:val="20"/>
                <w:lang w:eastAsia="zh-CN"/>
              </w:rPr>
              <w:t>Down-select one or support both of the followings</w:t>
            </w:r>
          </w:p>
          <w:p w14:paraId="4D5EFACC" w14:textId="77777777" w:rsidR="00787892" w:rsidRDefault="00787892" w:rsidP="00A21F46">
            <w:pPr>
              <w:pStyle w:val="afc"/>
              <w:numPr>
                <w:ilvl w:val="2"/>
                <w:numId w:val="21"/>
              </w:numPr>
              <w:autoSpaceDE w:val="0"/>
              <w:autoSpaceDN w:val="0"/>
              <w:jc w:val="both"/>
              <w:rPr>
                <w:rFonts w:ascii="Arial" w:hAnsi="Arial" w:cs="Arial"/>
                <w:sz w:val="20"/>
                <w:szCs w:val="20"/>
                <w:lang w:eastAsia="zh-CN"/>
              </w:rPr>
            </w:pPr>
            <w:r>
              <w:rPr>
                <w:rFonts w:ascii="Arial" w:hAnsi="Arial" w:cs="Arial"/>
                <w:sz w:val="20"/>
                <w:szCs w:val="20"/>
                <w:lang w:eastAsia="zh-CN"/>
              </w:rPr>
              <w:t>Option 1: Such PSFCH occasion(s) are (pre-)configured</w:t>
            </w:r>
          </w:p>
          <w:p w14:paraId="4FC85507" w14:textId="77777777" w:rsidR="00787892" w:rsidRDefault="00787892" w:rsidP="00A21F46">
            <w:pPr>
              <w:pStyle w:val="afc"/>
              <w:numPr>
                <w:ilvl w:val="2"/>
                <w:numId w:val="21"/>
              </w:numPr>
              <w:autoSpaceDE w:val="0"/>
              <w:autoSpaceDN w:val="0"/>
              <w:jc w:val="both"/>
              <w:rPr>
                <w:rFonts w:ascii="Arial" w:hAnsi="Arial" w:cs="Arial"/>
                <w:sz w:val="20"/>
                <w:szCs w:val="20"/>
                <w:lang w:eastAsia="zh-CN"/>
              </w:rPr>
            </w:pPr>
            <w:r>
              <w:rPr>
                <w:rFonts w:ascii="Arial" w:hAnsi="Arial" w:cs="Arial"/>
                <w:sz w:val="20"/>
                <w:szCs w:val="20"/>
                <w:lang w:eastAsia="zh-CN"/>
              </w:rPr>
              <w:t>Option 2: Such PSFCH occasion(s) are (pre-)configured and dynamically indicated</w:t>
            </w:r>
          </w:p>
          <w:p w14:paraId="5372BD1E" w14:textId="77777777" w:rsidR="00787892" w:rsidRDefault="00787892" w:rsidP="00A21F46">
            <w:pPr>
              <w:pStyle w:val="afc"/>
              <w:numPr>
                <w:ilvl w:val="2"/>
                <w:numId w:val="21"/>
              </w:numPr>
              <w:autoSpaceDE w:val="0"/>
              <w:autoSpaceDN w:val="0"/>
              <w:jc w:val="both"/>
              <w:rPr>
                <w:rFonts w:ascii="Arial" w:hAnsi="Arial" w:cs="Arial"/>
                <w:sz w:val="20"/>
                <w:szCs w:val="20"/>
                <w:lang w:eastAsia="zh-CN"/>
              </w:rPr>
            </w:pPr>
            <w:r>
              <w:rPr>
                <w:rFonts w:ascii="Arial" w:hAnsi="Arial" w:cs="Arial"/>
                <w:sz w:val="20"/>
                <w:szCs w:val="20"/>
                <w:lang w:eastAsia="zh-CN"/>
              </w:rPr>
              <w:t xml:space="preserve">FFS applicable scenarios, e.g., considering the applicability of COT sharing, MCSt, etc. </w:t>
            </w:r>
          </w:p>
          <w:p w14:paraId="73CDFDFD" w14:textId="77777777" w:rsidR="00787892" w:rsidRDefault="00787892" w:rsidP="00A21F46">
            <w:pPr>
              <w:pStyle w:val="afc"/>
              <w:numPr>
                <w:ilvl w:val="1"/>
                <w:numId w:val="21"/>
              </w:numPr>
              <w:autoSpaceDE w:val="0"/>
              <w:autoSpaceDN w:val="0"/>
              <w:jc w:val="both"/>
              <w:rPr>
                <w:rFonts w:ascii="Arial" w:eastAsia="ＭＳ 明朝" w:hAnsi="Arial" w:cs="Arial"/>
                <w:sz w:val="20"/>
                <w:szCs w:val="20"/>
                <w:lang w:eastAsia="en-GB"/>
              </w:rPr>
            </w:pPr>
            <w:r>
              <w:rPr>
                <w:rFonts w:ascii="Arial" w:hAnsi="Arial" w:cs="Arial"/>
                <w:sz w:val="20"/>
                <w:szCs w:val="20"/>
                <w:lang w:eastAsia="zh-CN"/>
              </w:rPr>
              <w:t>FFS other details</w:t>
            </w:r>
          </w:p>
        </w:tc>
      </w:tr>
    </w:tbl>
    <w:p w14:paraId="778CC82A" w14:textId="77777777" w:rsidR="005553E2" w:rsidRDefault="005553E2" w:rsidP="00787892">
      <w:pPr>
        <w:ind w:firstLineChars="50" w:firstLine="100"/>
        <w:jc w:val="both"/>
        <w:rPr>
          <w:rFonts w:ascii="Arial" w:hAnsi="Arial" w:cs="Arial"/>
          <w:sz w:val="20"/>
          <w:szCs w:val="20"/>
        </w:rPr>
      </w:pPr>
    </w:p>
    <w:p w14:paraId="30A04A47" w14:textId="14A0EF20" w:rsidR="005553E2" w:rsidRPr="009B091E" w:rsidRDefault="005553E2" w:rsidP="005553E2">
      <w:pPr>
        <w:rPr>
          <w:rFonts w:ascii="Arial" w:hAnsi="Arial" w:cs="Arial"/>
          <w:sz w:val="20"/>
          <w:szCs w:val="20"/>
        </w:rPr>
      </w:pPr>
      <w:r>
        <w:rPr>
          <w:rFonts w:hint="eastAsia"/>
        </w:rPr>
        <w:t xml:space="preserve"> </w:t>
      </w:r>
      <w:r w:rsidRPr="009B091E">
        <w:rPr>
          <w:rFonts w:ascii="Arial" w:hAnsi="Arial" w:cs="Arial"/>
          <w:sz w:val="20"/>
          <w:szCs w:val="20"/>
        </w:rPr>
        <w:t>RAN1#112bis e-meeting further agreed the following:</w:t>
      </w:r>
    </w:p>
    <w:p w14:paraId="605BDB5A" w14:textId="77777777" w:rsidR="005553E2" w:rsidRDefault="005553E2" w:rsidP="005553E2">
      <w:pPr>
        <w:ind w:firstLineChars="50" w:firstLine="100"/>
        <w:jc w:val="both"/>
        <w:rPr>
          <w:rFonts w:ascii="Arial" w:eastAsiaTheme="minorEastAsia" w:hAnsi="Arial" w:cs="Arial"/>
          <w:bCs/>
          <w:sz w:val="20"/>
          <w:szCs w:val="20"/>
        </w:rPr>
      </w:pPr>
    </w:p>
    <w:tbl>
      <w:tblPr>
        <w:tblStyle w:val="afe"/>
        <w:tblW w:w="0" w:type="auto"/>
        <w:tblLook w:val="04A0" w:firstRow="1" w:lastRow="0" w:firstColumn="1" w:lastColumn="0" w:noHBand="0" w:noVBand="1"/>
      </w:tblPr>
      <w:tblGrid>
        <w:gridCol w:w="9629"/>
      </w:tblGrid>
      <w:tr w:rsidR="005553E2" w14:paraId="1340F6E5" w14:textId="77777777" w:rsidTr="009F5C93">
        <w:tc>
          <w:tcPr>
            <w:tcW w:w="9629" w:type="dxa"/>
            <w:tcBorders>
              <w:top w:val="single" w:sz="4" w:space="0" w:color="auto"/>
              <w:left w:val="single" w:sz="4" w:space="0" w:color="auto"/>
              <w:bottom w:val="single" w:sz="4" w:space="0" w:color="auto"/>
              <w:right w:val="single" w:sz="4" w:space="0" w:color="auto"/>
            </w:tcBorders>
            <w:hideMark/>
          </w:tcPr>
          <w:p w14:paraId="242CDC11" w14:textId="77777777" w:rsidR="009B091E" w:rsidRPr="009B091E" w:rsidRDefault="009B091E" w:rsidP="009B091E">
            <w:pPr>
              <w:rPr>
                <w:rFonts w:ascii="Arial" w:hAnsi="Arial" w:cs="Arial"/>
                <w:b/>
                <w:bCs/>
                <w:sz w:val="20"/>
                <w:szCs w:val="20"/>
              </w:rPr>
            </w:pPr>
            <w:r w:rsidRPr="009B091E">
              <w:rPr>
                <w:rFonts w:ascii="Arial" w:hAnsi="Arial" w:cs="Arial"/>
                <w:b/>
                <w:bCs/>
                <w:sz w:val="20"/>
                <w:szCs w:val="20"/>
                <w:highlight w:val="green"/>
              </w:rPr>
              <w:t>Agreement</w:t>
            </w:r>
          </w:p>
          <w:p w14:paraId="68034ABF" w14:textId="77777777" w:rsidR="009B091E" w:rsidRPr="009B091E" w:rsidRDefault="009B091E" w:rsidP="009B091E">
            <w:pPr>
              <w:rPr>
                <w:rFonts w:ascii="Arial" w:hAnsi="Arial" w:cs="Arial"/>
                <w:bCs/>
                <w:sz w:val="20"/>
                <w:szCs w:val="20"/>
              </w:rPr>
            </w:pPr>
            <w:r w:rsidRPr="009B091E">
              <w:rPr>
                <w:rFonts w:ascii="Arial" w:hAnsi="Arial" w:cs="Arial"/>
                <w:bCs/>
                <w:sz w:val="20"/>
                <w:szCs w:val="20"/>
              </w:rPr>
              <w:t>Regarding more than 1 PSFCH occasion per PSCCH/PSSCH transmission, support the followings:</w:t>
            </w:r>
          </w:p>
          <w:p w14:paraId="615761AB" w14:textId="77777777" w:rsidR="009B091E" w:rsidRPr="009B091E" w:rsidRDefault="009B091E" w:rsidP="00A21F46">
            <w:pPr>
              <w:numPr>
                <w:ilvl w:val="0"/>
                <w:numId w:val="22"/>
              </w:numPr>
              <w:rPr>
                <w:rFonts w:ascii="Arial" w:hAnsi="Arial" w:cs="Arial"/>
                <w:sz w:val="20"/>
                <w:szCs w:val="20"/>
                <w:lang w:eastAsia="x-none"/>
              </w:rPr>
            </w:pPr>
            <w:r w:rsidRPr="009B091E">
              <w:rPr>
                <w:rFonts w:ascii="Arial" w:hAnsi="Arial" w:cs="Arial"/>
                <w:sz w:val="20"/>
                <w:szCs w:val="20"/>
                <w:lang w:eastAsia="x-none"/>
              </w:rPr>
              <w:t>One PSCCH/PSSCH transmission has N associated candidate PSFCH occasion(s) via (pre-)configuration</w:t>
            </w:r>
          </w:p>
          <w:p w14:paraId="704AC69E" w14:textId="77777777" w:rsidR="009B091E" w:rsidRPr="009B091E" w:rsidRDefault="009B091E" w:rsidP="00A21F46">
            <w:pPr>
              <w:numPr>
                <w:ilvl w:val="1"/>
                <w:numId w:val="22"/>
              </w:numPr>
              <w:rPr>
                <w:rFonts w:ascii="Arial" w:hAnsi="Arial" w:cs="Arial"/>
                <w:sz w:val="20"/>
                <w:szCs w:val="20"/>
                <w:lang w:eastAsia="x-none"/>
              </w:rPr>
            </w:pPr>
            <w:r w:rsidRPr="009B091E">
              <w:rPr>
                <w:rFonts w:ascii="Arial" w:hAnsi="Arial" w:cs="Arial"/>
                <w:sz w:val="20"/>
                <w:szCs w:val="20"/>
                <w:lang w:eastAsia="x-none"/>
              </w:rPr>
              <w:t>FFS value range of N</w:t>
            </w:r>
          </w:p>
          <w:p w14:paraId="7FB29202" w14:textId="77777777" w:rsidR="009B091E" w:rsidRPr="009B091E" w:rsidRDefault="009B091E" w:rsidP="00A21F46">
            <w:pPr>
              <w:numPr>
                <w:ilvl w:val="1"/>
                <w:numId w:val="22"/>
              </w:numPr>
              <w:rPr>
                <w:rFonts w:ascii="Arial" w:hAnsi="Arial" w:cs="Arial"/>
                <w:sz w:val="20"/>
                <w:szCs w:val="20"/>
                <w:lang w:eastAsia="x-none"/>
              </w:rPr>
            </w:pPr>
            <w:r w:rsidRPr="009B091E">
              <w:rPr>
                <w:rFonts w:ascii="Arial" w:hAnsi="Arial" w:cs="Arial"/>
                <w:sz w:val="20"/>
                <w:szCs w:val="20"/>
                <w:lang w:eastAsia="x-none"/>
              </w:rPr>
              <w:t>FFS detailed design of such N associated candidate PSFCH occasion(s)</w:t>
            </w:r>
          </w:p>
          <w:p w14:paraId="00984540" w14:textId="77777777" w:rsidR="009B091E" w:rsidRPr="009B091E" w:rsidRDefault="009B091E" w:rsidP="00A21F46">
            <w:pPr>
              <w:numPr>
                <w:ilvl w:val="2"/>
                <w:numId w:val="22"/>
              </w:numPr>
              <w:rPr>
                <w:rFonts w:ascii="Arial" w:hAnsi="Arial" w:cs="Arial"/>
                <w:sz w:val="20"/>
                <w:szCs w:val="20"/>
                <w:lang w:eastAsia="x-none"/>
              </w:rPr>
            </w:pPr>
            <w:r w:rsidRPr="009B091E">
              <w:rPr>
                <w:rFonts w:ascii="Arial" w:hAnsi="Arial" w:cs="Arial"/>
                <w:sz w:val="20"/>
                <w:szCs w:val="20"/>
                <w:lang w:eastAsia="x-none"/>
              </w:rPr>
              <w:t>E.g., they are in different slots of the same RB set, or in different RB sets of the same slot, or combination thereof, etc.</w:t>
            </w:r>
          </w:p>
          <w:p w14:paraId="6CA558BA" w14:textId="77777777" w:rsidR="009B091E" w:rsidRPr="009B091E" w:rsidRDefault="009B091E" w:rsidP="00A21F46">
            <w:pPr>
              <w:numPr>
                <w:ilvl w:val="2"/>
                <w:numId w:val="22"/>
              </w:numPr>
              <w:rPr>
                <w:rFonts w:ascii="Arial" w:hAnsi="Arial" w:cs="Arial"/>
                <w:sz w:val="20"/>
                <w:szCs w:val="20"/>
                <w:lang w:eastAsia="x-none"/>
              </w:rPr>
            </w:pPr>
            <w:r w:rsidRPr="009B091E">
              <w:rPr>
                <w:rFonts w:ascii="Arial" w:hAnsi="Arial" w:cs="Arial"/>
                <w:sz w:val="20"/>
                <w:szCs w:val="20"/>
                <w:lang w:eastAsia="x-none"/>
              </w:rPr>
              <w:t>E.g., whether PSSCH transmission and its related PSFCH occasion(s) are in the same RB set(s)</w:t>
            </w:r>
          </w:p>
          <w:p w14:paraId="1E49C56B" w14:textId="77777777" w:rsidR="009B091E" w:rsidRPr="009B091E" w:rsidRDefault="009B091E" w:rsidP="00A21F46">
            <w:pPr>
              <w:numPr>
                <w:ilvl w:val="0"/>
                <w:numId w:val="22"/>
              </w:numPr>
              <w:rPr>
                <w:rFonts w:ascii="Arial" w:hAnsi="Arial" w:cs="Arial"/>
                <w:sz w:val="20"/>
                <w:szCs w:val="20"/>
                <w:lang w:eastAsia="x-none"/>
              </w:rPr>
            </w:pPr>
            <w:r w:rsidRPr="009B091E">
              <w:rPr>
                <w:rFonts w:ascii="Arial" w:hAnsi="Arial" w:cs="Arial"/>
                <w:sz w:val="20"/>
                <w:szCs w:val="20"/>
                <w:lang w:eastAsia="x-none"/>
              </w:rPr>
              <w:t xml:space="preserve">FFS: whether to support that COT initiating UE can dynamically indicate which subset of the (pre-)configured PSFCH occasions within its COT are available for PSFCH transmissions. </w:t>
            </w:r>
          </w:p>
          <w:p w14:paraId="0F2763D4" w14:textId="77777777" w:rsidR="009B091E" w:rsidRPr="009B091E" w:rsidRDefault="009B091E" w:rsidP="00A21F46">
            <w:pPr>
              <w:numPr>
                <w:ilvl w:val="1"/>
                <w:numId w:val="22"/>
              </w:numPr>
              <w:rPr>
                <w:rFonts w:ascii="Arial" w:hAnsi="Arial" w:cs="Arial"/>
                <w:sz w:val="20"/>
                <w:szCs w:val="20"/>
                <w:lang w:eastAsia="x-none"/>
              </w:rPr>
            </w:pPr>
            <w:r w:rsidRPr="009B091E">
              <w:rPr>
                <w:rFonts w:ascii="Arial" w:hAnsi="Arial" w:cs="Arial"/>
                <w:sz w:val="20"/>
                <w:szCs w:val="20"/>
                <w:lang w:eastAsia="x-none"/>
              </w:rPr>
              <w:t>FFS: whether other associated candidate PSFCH occasion(s) within its COT are used for PSSCH transmissions, and applicable scenarios.</w:t>
            </w:r>
          </w:p>
          <w:p w14:paraId="752D7A34" w14:textId="77777777" w:rsidR="009B091E" w:rsidRPr="009B091E" w:rsidRDefault="009B091E" w:rsidP="00A21F46">
            <w:pPr>
              <w:numPr>
                <w:ilvl w:val="1"/>
                <w:numId w:val="22"/>
              </w:numPr>
              <w:rPr>
                <w:rFonts w:ascii="Arial" w:hAnsi="Arial" w:cs="Arial"/>
                <w:sz w:val="20"/>
                <w:szCs w:val="20"/>
                <w:lang w:eastAsia="x-none"/>
              </w:rPr>
            </w:pPr>
            <w:r w:rsidRPr="009B091E">
              <w:rPr>
                <w:rFonts w:ascii="Arial" w:hAnsi="Arial" w:cs="Arial"/>
                <w:sz w:val="20"/>
                <w:szCs w:val="20"/>
                <w:lang w:eastAsia="x-none"/>
              </w:rPr>
              <w:t>FFS: whether AGC issue and PSFCH/PSSCH collision issue exist, and whether/how to address them</w:t>
            </w:r>
          </w:p>
          <w:p w14:paraId="27273129" w14:textId="77777777" w:rsidR="009B091E" w:rsidRDefault="009B091E" w:rsidP="00A21F46">
            <w:pPr>
              <w:numPr>
                <w:ilvl w:val="0"/>
                <w:numId w:val="22"/>
              </w:numPr>
              <w:autoSpaceDE w:val="0"/>
              <w:autoSpaceDN w:val="0"/>
              <w:jc w:val="both"/>
              <w:rPr>
                <w:rFonts w:ascii="Arial" w:hAnsi="Arial" w:cs="Arial"/>
                <w:sz w:val="20"/>
                <w:szCs w:val="20"/>
                <w:lang w:eastAsia="x-none"/>
              </w:rPr>
            </w:pPr>
            <w:r w:rsidRPr="009B091E">
              <w:rPr>
                <w:rFonts w:ascii="Arial" w:hAnsi="Arial" w:cs="Arial"/>
                <w:sz w:val="20"/>
                <w:szCs w:val="20"/>
                <w:lang w:eastAsia="x-none"/>
              </w:rPr>
              <w:t>FFS other details</w:t>
            </w:r>
          </w:p>
          <w:p w14:paraId="33B1E855" w14:textId="4B30B89D" w:rsidR="005553E2" w:rsidRPr="009B091E" w:rsidRDefault="009B091E" w:rsidP="00A21F46">
            <w:pPr>
              <w:numPr>
                <w:ilvl w:val="1"/>
                <w:numId w:val="22"/>
              </w:numPr>
              <w:autoSpaceDE w:val="0"/>
              <w:autoSpaceDN w:val="0"/>
              <w:jc w:val="both"/>
              <w:rPr>
                <w:rFonts w:ascii="Arial" w:hAnsi="Arial" w:cs="Arial"/>
                <w:sz w:val="20"/>
                <w:szCs w:val="20"/>
                <w:lang w:eastAsia="x-none"/>
              </w:rPr>
            </w:pPr>
            <w:r w:rsidRPr="009B091E">
              <w:rPr>
                <w:rFonts w:ascii="Arial" w:hAnsi="Arial" w:cs="Arial"/>
                <w:sz w:val="20"/>
                <w:szCs w:val="20"/>
                <w:lang w:eastAsia="x-none"/>
              </w:rPr>
              <w:t>E.g., how to meet the HARQ RTT restriction</w:t>
            </w:r>
          </w:p>
          <w:p w14:paraId="5F53C2FD" w14:textId="77777777" w:rsidR="009B091E" w:rsidRPr="009B091E" w:rsidRDefault="009B091E" w:rsidP="00A21F46">
            <w:pPr>
              <w:numPr>
                <w:ilvl w:val="1"/>
                <w:numId w:val="22"/>
              </w:numPr>
              <w:autoSpaceDE w:val="0"/>
              <w:autoSpaceDN w:val="0"/>
              <w:jc w:val="both"/>
              <w:rPr>
                <w:rFonts w:ascii="Arial" w:eastAsia="ＭＳ 明朝" w:hAnsi="Arial" w:cs="Arial"/>
                <w:sz w:val="20"/>
                <w:szCs w:val="20"/>
                <w:lang w:eastAsia="en-GB"/>
              </w:rPr>
            </w:pPr>
            <w:r w:rsidRPr="009B091E">
              <w:rPr>
                <w:rFonts w:ascii="Arial" w:hAnsi="Arial" w:cs="Arial"/>
                <w:sz w:val="20"/>
                <w:szCs w:val="20"/>
                <w:lang w:eastAsia="x-none"/>
              </w:rPr>
              <w:t>E.g., UE behavior on transmitting PSFCH</w:t>
            </w:r>
          </w:p>
          <w:p w14:paraId="10DF95FB" w14:textId="0632A0E9" w:rsidR="009B091E" w:rsidRPr="009B091E" w:rsidRDefault="009B091E" w:rsidP="00A21F46">
            <w:pPr>
              <w:numPr>
                <w:ilvl w:val="1"/>
                <w:numId w:val="22"/>
              </w:numPr>
              <w:autoSpaceDE w:val="0"/>
              <w:autoSpaceDN w:val="0"/>
              <w:jc w:val="both"/>
              <w:rPr>
                <w:rFonts w:ascii="Arial" w:eastAsia="ＭＳ 明朝" w:hAnsi="Arial" w:cs="Arial"/>
                <w:sz w:val="20"/>
                <w:szCs w:val="20"/>
                <w:lang w:eastAsia="en-GB"/>
              </w:rPr>
            </w:pPr>
            <w:r w:rsidRPr="009B091E">
              <w:rPr>
                <w:rFonts w:ascii="Arial" w:hAnsi="Arial" w:cs="Arial"/>
                <w:sz w:val="20"/>
                <w:szCs w:val="20"/>
                <w:lang w:eastAsia="x-none"/>
              </w:rPr>
              <w:t>E.g., how to avoid the risk of losing the COT if the COT is interrupted by periodic PSFCH occasions</w:t>
            </w:r>
          </w:p>
          <w:p w14:paraId="7A727009" w14:textId="36F6C35F" w:rsidR="009B091E" w:rsidRPr="009B091E" w:rsidRDefault="009B091E" w:rsidP="009B091E">
            <w:pPr>
              <w:autoSpaceDE w:val="0"/>
              <w:autoSpaceDN w:val="0"/>
              <w:jc w:val="both"/>
              <w:rPr>
                <w:rFonts w:ascii="Arial" w:eastAsia="ＭＳ 明朝" w:hAnsi="Arial" w:cs="Arial"/>
                <w:sz w:val="20"/>
                <w:szCs w:val="20"/>
                <w:lang w:eastAsia="en-GB"/>
              </w:rPr>
            </w:pPr>
          </w:p>
        </w:tc>
      </w:tr>
    </w:tbl>
    <w:p w14:paraId="7D0267FA" w14:textId="77777777" w:rsidR="005553E2" w:rsidRPr="00354862" w:rsidRDefault="005553E2" w:rsidP="005553E2"/>
    <w:p w14:paraId="306E4228" w14:textId="7B2BB003" w:rsidR="00787892" w:rsidRDefault="00787892" w:rsidP="00787892">
      <w:pPr>
        <w:ind w:firstLineChars="50" w:firstLine="100"/>
        <w:jc w:val="both"/>
        <w:rPr>
          <w:rFonts w:ascii="Arial" w:hAnsi="Arial" w:cs="Arial"/>
          <w:sz w:val="20"/>
          <w:szCs w:val="20"/>
        </w:rPr>
      </w:pPr>
      <w:r>
        <w:rPr>
          <w:rFonts w:ascii="Arial" w:hAnsi="Arial" w:cs="Arial"/>
          <w:sz w:val="20"/>
          <w:szCs w:val="20"/>
        </w:rPr>
        <w:t>The above RAN1 agreement</w:t>
      </w:r>
      <w:r w:rsidR="007C6539">
        <w:rPr>
          <w:rFonts w:ascii="Arial" w:hAnsi="Arial" w:cs="Arial"/>
          <w:sz w:val="20"/>
          <w:szCs w:val="20"/>
        </w:rPr>
        <w:t>s</w:t>
      </w:r>
      <w:r>
        <w:rPr>
          <w:rFonts w:ascii="Arial" w:hAnsi="Arial" w:cs="Arial"/>
          <w:sz w:val="20"/>
          <w:szCs w:val="20"/>
        </w:rPr>
        <w:t xml:space="preserve"> can be considered as a kind of LBT failure recovery in lower layer for PSFCH transmission. If the LBT failure indication due to LBT failures prior to PSFCH transmission is counted in the detection procedure, it may result in redundant recovery for PSFCH since </w:t>
      </w:r>
      <w:r>
        <w:rPr>
          <w:rFonts w:ascii="Arial" w:eastAsiaTheme="minorEastAsia" w:hAnsi="Arial" w:cs="Arial"/>
          <w:sz w:val="20"/>
          <w:szCs w:val="20"/>
        </w:rPr>
        <w:t xml:space="preserve">the purpose of consistent LBT failure detection is to do consequent LBT </w:t>
      </w:r>
      <w:r>
        <w:rPr>
          <w:rFonts w:ascii="Arial" w:hAnsi="Arial" w:cs="Arial"/>
          <w:sz w:val="20"/>
          <w:szCs w:val="20"/>
        </w:rPr>
        <w:t>failure recovery. So, we suggest RAN2 to confirm it.</w:t>
      </w:r>
    </w:p>
    <w:p w14:paraId="64E7D84A" w14:textId="77777777" w:rsidR="009B091E" w:rsidRDefault="009B091E" w:rsidP="00787892">
      <w:pPr>
        <w:ind w:firstLineChars="50" w:firstLine="100"/>
        <w:jc w:val="both"/>
        <w:rPr>
          <w:rFonts w:ascii="Arial" w:hAnsi="Arial" w:cs="Arial"/>
          <w:sz w:val="20"/>
          <w:szCs w:val="20"/>
        </w:rPr>
      </w:pPr>
    </w:p>
    <w:p w14:paraId="10ECB48D" w14:textId="77777777" w:rsidR="00787892" w:rsidRDefault="00787892" w:rsidP="00A21F46">
      <w:pPr>
        <w:pStyle w:val="PropObs"/>
        <w:numPr>
          <w:ilvl w:val="0"/>
          <w:numId w:val="20"/>
        </w:numPr>
        <w:spacing w:line="256" w:lineRule="auto"/>
        <w:ind w:left="1134" w:hanging="1134"/>
        <w:rPr>
          <w:rFonts w:ascii="Arial" w:hAnsi="Arial" w:cs="Arial"/>
          <w:sz w:val="21"/>
          <w:szCs w:val="21"/>
        </w:rPr>
      </w:pPr>
      <w:r>
        <w:rPr>
          <w:rFonts w:ascii="Arial" w:hAnsi="Arial" w:cs="Arial"/>
          <w:sz w:val="21"/>
          <w:szCs w:val="21"/>
          <w:lang w:eastAsia="ja-JP"/>
        </w:rPr>
        <w:t xml:space="preserve">RAN2 to confirm whether </w:t>
      </w:r>
      <w:r>
        <w:rPr>
          <w:rFonts w:ascii="Arial" w:hAnsi="Arial" w:cs="Arial"/>
          <w:sz w:val="21"/>
          <w:szCs w:val="21"/>
        </w:rPr>
        <w:t>LBT failure indication due to LBT failures prior to PSFCH transmission is needed to be counted in the detection procedure</w:t>
      </w:r>
      <w:r>
        <w:rPr>
          <w:rFonts w:ascii="Arial" w:hAnsi="Arial" w:cs="Arial"/>
          <w:sz w:val="21"/>
          <w:szCs w:val="21"/>
          <w:lang w:eastAsia="ja-JP"/>
        </w:rPr>
        <w:t>.</w:t>
      </w:r>
    </w:p>
    <w:p w14:paraId="09F7FE63" w14:textId="69363BCD" w:rsidR="009B091E" w:rsidRDefault="009B091E" w:rsidP="009B091E">
      <w:pPr>
        <w:ind w:firstLineChars="50" w:firstLine="100"/>
        <w:rPr>
          <w:rFonts w:ascii="Arial" w:hAnsi="Arial" w:cs="Arial"/>
          <w:sz w:val="20"/>
          <w:szCs w:val="20"/>
        </w:rPr>
      </w:pPr>
      <w:r w:rsidRPr="009B091E">
        <w:rPr>
          <w:rFonts w:ascii="Arial" w:eastAsiaTheme="minorEastAsia" w:hAnsi="Arial" w:cs="Arial"/>
          <w:sz w:val="20"/>
          <w:szCs w:val="20"/>
        </w:rPr>
        <w:t xml:space="preserve">In our view, </w:t>
      </w:r>
      <w:r w:rsidRPr="009B091E">
        <w:rPr>
          <w:rFonts w:ascii="Arial" w:hAnsi="Arial" w:cs="Arial"/>
          <w:sz w:val="20"/>
          <w:szCs w:val="20"/>
        </w:rPr>
        <w:t xml:space="preserve">redundant LBT failure recovery for PSFCH may result in </w:t>
      </w:r>
      <w:r w:rsidR="0099135D">
        <w:rPr>
          <w:rFonts w:ascii="Arial" w:hAnsi="Arial" w:cs="Arial"/>
          <w:sz w:val="20"/>
          <w:szCs w:val="20"/>
        </w:rPr>
        <w:t>s</w:t>
      </w:r>
      <w:r w:rsidR="0099135D" w:rsidRPr="0099135D">
        <w:rPr>
          <w:rFonts w:ascii="Arial" w:hAnsi="Arial" w:cs="Arial"/>
          <w:sz w:val="20"/>
          <w:szCs w:val="20"/>
        </w:rPr>
        <w:t>ervice continuity</w:t>
      </w:r>
      <w:r w:rsidRPr="009B091E">
        <w:rPr>
          <w:rFonts w:ascii="Arial" w:hAnsi="Arial" w:cs="Arial"/>
          <w:sz w:val="20"/>
          <w:szCs w:val="20"/>
        </w:rPr>
        <w:t xml:space="preserve"> </w:t>
      </w:r>
      <w:r w:rsidR="0099135D">
        <w:rPr>
          <w:rFonts w:ascii="Arial" w:hAnsi="Arial" w:cs="Arial"/>
          <w:sz w:val="20"/>
          <w:szCs w:val="20"/>
        </w:rPr>
        <w:t xml:space="preserve">degradation </w:t>
      </w:r>
      <w:r w:rsidRPr="009B091E">
        <w:rPr>
          <w:rFonts w:ascii="Arial" w:hAnsi="Arial" w:cs="Arial"/>
          <w:sz w:val="20"/>
          <w:szCs w:val="20"/>
        </w:rPr>
        <w:t xml:space="preserve">and should be avoided. </w:t>
      </w:r>
      <w:r w:rsidR="0099135D">
        <w:rPr>
          <w:rFonts w:ascii="Arial" w:hAnsi="Arial" w:cs="Arial"/>
          <w:sz w:val="20"/>
          <w:szCs w:val="20"/>
        </w:rPr>
        <w:t xml:space="preserve">One way to avoid redundant LBT failure recovery for PSFCH is </w:t>
      </w:r>
      <w:r w:rsidR="00D231B7">
        <w:rPr>
          <w:rFonts w:ascii="Arial" w:hAnsi="Arial" w:cs="Arial"/>
          <w:sz w:val="20"/>
          <w:szCs w:val="20"/>
        </w:rPr>
        <w:t xml:space="preserve">to exclude LBT failure indication for the intended PSFCH transmission, another way is not sent LBT failure indication from lower layer </w:t>
      </w:r>
      <w:r w:rsidR="00D231B7">
        <w:rPr>
          <w:rFonts w:ascii="Arial" w:hAnsi="Arial" w:cs="Arial" w:hint="eastAsia"/>
          <w:sz w:val="20"/>
          <w:szCs w:val="20"/>
        </w:rPr>
        <w:t>f</w:t>
      </w:r>
      <w:r w:rsidR="00D231B7">
        <w:rPr>
          <w:rFonts w:ascii="Arial" w:hAnsi="Arial" w:cs="Arial"/>
          <w:sz w:val="20"/>
          <w:szCs w:val="20"/>
        </w:rPr>
        <w:t xml:space="preserve">or the intended PSFCH transmission. Either way needs coordination with RAN1, i.e., the former one needs to include intended PSFCH transmission in the </w:t>
      </w:r>
      <w:r w:rsidR="00D231B7">
        <w:rPr>
          <w:rFonts w:ascii="Arial" w:eastAsia="SimSun" w:hAnsi="Arial" w:cs="Arial"/>
          <w:sz w:val="20"/>
          <w:szCs w:val="20"/>
          <w:lang w:eastAsia="zh-CN"/>
        </w:rPr>
        <w:t>LBT failure indication from the lower layer, the latter one needs to define there is no LBT failure indication for the intended PSFCH transmission.</w:t>
      </w:r>
    </w:p>
    <w:p w14:paraId="28A4B51E" w14:textId="77777777" w:rsidR="000A62C0" w:rsidRPr="000A62C0" w:rsidRDefault="000A62C0" w:rsidP="003C4D3C">
      <w:pPr>
        <w:pStyle w:val="Proposal"/>
        <w:numPr>
          <w:ilvl w:val="0"/>
          <w:numId w:val="0"/>
        </w:numPr>
        <w:ind w:left="1446" w:hanging="1304"/>
        <w:jc w:val="both"/>
        <w:rPr>
          <w:rFonts w:ascii="Arial" w:hAnsi="Arial" w:cs="Arial"/>
          <w:sz w:val="21"/>
          <w:szCs w:val="21"/>
          <w:lang w:val="en-GB"/>
        </w:rPr>
      </w:pP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79947776" w:rsidR="000E65F0" w:rsidRDefault="00CE4BC2" w:rsidP="000E65F0">
      <w:pPr>
        <w:ind w:firstLineChars="50" w:firstLine="100"/>
        <w:rPr>
          <w:rFonts w:ascii="Arial" w:eastAsiaTheme="minorEastAsia" w:hAnsi="Arial" w:cs="Arial"/>
          <w:sz w:val="20"/>
          <w:szCs w:val="20"/>
        </w:rPr>
      </w:pPr>
      <w:bookmarkStart w:id="2" w:name="OLE_LINK3"/>
      <w:r w:rsidRPr="00976A1F">
        <w:rPr>
          <w:rFonts w:ascii="Arial" w:eastAsiaTheme="minorEastAsia" w:hAnsi="Arial" w:cs="Arial"/>
          <w:sz w:val="20"/>
          <w:szCs w:val="20"/>
        </w:rPr>
        <w:t xml:space="preserve">This contribution </w:t>
      </w:r>
      <w:r w:rsidR="00274CDF" w:rsidRPr="00976A1F">
        <w:rPr>
          <w:rFonts w:ascii="Arial" w:eastAsiaTheme="minorEastAsia" w:hAnsi="Arial" w:cs="Arial"/>
          <w:sz w:val="20"/>
          <w:szCs w:val="20"/>
        </w:rPr>
        <w:t>discusse</w:t>
      </w:r>
      <w:r w:rsidR="00274CDF">
        <w:rPr>
          <w:rFonts w:ascii="Arial" w:eastAsiaTheme="minorEastAsia" w:hAnsi="Arial" w:cs="Arial"/>
          <w:sz w:val="20"/>
          <w:szCs w:val="20"/>
        </w:rPr>
        <w:t>d</w:t>
      </w:r>
      <w:r w:rsidR="00274CDF" w:rsidRPr="00976A1F">
        <w:rPr>
          <w:rFonts w:ascii="Arial" w:eastAsiaTheme="minorEastAsia" w:hAnsi="Arial" w:cs="Arial"/>
          <w:sz w:val="20"/>
          <w:szCs w:val="20"/>
        </w:rPr>
        <w:t xml:space="preserve"> </w:t>
      </w:r>
      <w:r w:rsidR="00274CDF">
        <w:rPr>
          <w:rFonts w:ascii="Arial" w:eastAsiaTheme="minorEastAsia" w:hAnsi="Arial" w:cs="Arial"/>
          <w:sz w:val="20"/>
          <w:szCs w:val="20"/>
        </w:rPr>
        <w:t>details on SL consistent LBT failure handling/recovery.</w:t>
      </w:r>
    </w:p>
    <w:p w14:paraId="648B740B" w14:textId="77777777" w:rsidR="00274CDF" w:rsidRPr="00274CDF" w:rsidRDefault="00274CDF" w:rsidP="000E65F0">
      <w:pPr>
        <w:ind w:firstLineChars="50" w:firstLine="100"/>
        <w:rPr>
          <w:rFonts w:ascii="Arial" w:eastAsiaTheme="minorEastAsia" w:hAnsi="Arial" w:cs="Arial"/>
          <w:sz w:val="20"/>
          <w:szCs w:val="20"/>
        </w:rPr>
      </w:pPr>
    </w:p>
    <w:p w14:paraId="0D013F3F" w14:textId="3C2A9E98" w:rsidR="00274CDF" w:rsidRDefault="00274CDF" w:rsidP="00274CDF">
      <w:pPr>
        <w:rPr>
          <w:rFonts w:ascii="Arial" w:hAnsi="Arial" w:cs="Arial"/>
          <w:b/>
          <w:bCs/>
          <w:sz w:val="21"/>
          <w:szCs w:val="21"/>
        </w:rPr>
      </w:pPr>
      <w:r>
        <w:rPr>
          <w:rFonts w:ascii="Arial" w:hAnsi="Arial" w:cs="Arial"/>
          <w:b/>
          <w:bCs/>
          <w:sz w:val="21"/>
          <w:szCs w:val="21"/>
        </w:rPr>
        <w:t xml:space="preserve">Proposal 1 </w:t>
      </w:r>
      <w:r w:rsidRPr="00274CDF">
        <w:rPr>
          <w:rFonts w:ascii="Arial" w:hAnsi="Arial" w:cs="Arial"/>
          <w:b/>
          <w:bCs/>
          <w:sz w:val="21"/>
          <w:szCs w:val="21"/>
        </w:rPr>
        <w:t>RAN2 to confirm that lbt-FailureDetectionTimer and UE variable (</w:t>
      </w:r>
      <w:r w:rsidRPr="00274CDF">
        <w:rPr>
          <w:rFonts w:ascii="Arial" w:hAnsi="Arial" w:cs="Arial"/>
          <w:b/>
          <w:bCs/>
          <w:i/>
          <w:iCs/>
          <w:sz w:val="21"/>
          <w:szCs w:val="21"/>
        </w:rPr>
        <w:t>LBT_COUNTER</w:t>
      </w:r>
      <w:r w:rsidRPr="00274CDF">
        <w:rPr>
          <w:rFonts w:ascii="Arial" w:hAnsi="Arial" w:cs="Arial"/>
          <w:b/>
          <w:bCs/>
          <w:sz w:val="21"/>
          <w:szCs w:val="21"/>
        </w:rPr>
        <w:t>) are maintained at MAC entity per SL RB set.</w:t>
      </w:r>
    </w:p>
    <w:p w14:paraId="4A130A81" w14:textId="77777777" w:rsidR="00274CDF" w:rsidRPr="00274CDF" w:rsidRDefault="00274CDF" w:rsidP="00274CDF">
      <w:pPr>
        <w:rPr>
          <w:rFonts w:ascii="Arial" w:hAnsi="Arial" w:cs="Arial"/>
          <w:b/>
          <w:bCs/>
          <w:sz w:val="21"/>
          <w:szCs w:val="21"/>
        </w:rPr>
      </w:pPr>
    </w:p>
    <w:p w14:paraId="5E3A899C" w14:textId="15AD7BF6" w:rsidR="00274CDF" w:rsidRPr="00274CDF" w:rsidRDefault="00274CDF" w:rsidP="00274CDF">
      <w:pPr>
        <w:rPr>
          <w:rFonts w:ascii="Arial" w:hAnsi="Arial" w:cs="Arial"/>
          <w:b/>
          <w:bCs/>
          <w:sz w:val="21"/>
          <w:szCs w:val="21"/>
        </w:rPr>
      </w:pPr>
      <w:r>
        <w:rPr>
          <w:rFonts w:ascii="Arial" w:hAnsi="Arial" w:cs="Arial"/>
          <w:b/>
          <w:bCs/>
          <w:sz w:val="21"/>
          <w:szCs w:val="21"/>
        </w:rPr>
        <w:t xml:space="preserve">Proposal 2 </w:t>
      </w:r>
      <w:r w:rsidRPr="00274CDF">
        <w:rPr>
          <w:rFonts w:ascii="Arial" w:hAnsi="Arial" w:cs="Arial"/>
          <w:b/>
          <w:bCs/>
          <w:sz w:val="21"/>
          <w:szCs w:val="21"/>
        </w:rPr>
        <w:t>RAN2 to confirm to have the common parameters (</w:t>
      </w:r>
      <w:r w:rsidRPr="00274CDF">
        <w:rPr>
          <w:rFonts w:ascii="Arial" w:hAnsi="Arial" w:cs="Arial"/>
          <w:b/>
          <w:bCs/>
          <w:i/>
          <w:iCs/>
          <w:sz w:val="21"/>
          <w:szCs w:val="21"/>
        </w:rPr>
        <w:t xml:space="preserve">lbt-FailureInstanceMaxCount </w:t>
      </w:r>
      <w:r w:rsidRPr="00274CDF">
        <w:rPr>
          <w:rFonts w:ascii="Arial" w:hAnsi="Arial" w:cs="Arial"/>
          <w:b/>
          <w:bCs/>
          <w:sz w:val="21"/>
          <w:szCs w:val="21"/>
        </w:rPr>
        <w:t>and</w:t>
      </w:r>
      <w:r w:rsidRPr="00274CDF">
        <w:rPr>
          <w:rFonts w:ascii="Arial" w:hAnsi="Arial" w:cs="Arial"/>
          <w:b/>
          <w:bCs/>
          <w:i/>
          <w:iCs/>
          <w:sz w:val="21"/>
          <w:szCs w:val="21"/>
        </w:rPr>
        <w:t xml:space="preserve"> lbt-FailureDetectionTimer</w:t>
      </w:r>
      <w:r w:rsidRPr="00274CDF">
        <w:rPr>
          <w:rFonts w:ascii="Arial" w:hAnsi="Arial" w:cs="Arial"/>
          <w:b/>
          <w:bCs/>
          <w:sz w:val="21"/>
          <w:szCs w:val="21"/>
        </w:rPr>
        <w:t>) configured by RRC.</w:t>
      </w:r>
    </w:p>
    <w:p w14:paraId="562CD3BA" w14:textId="77777777" w:rsidR="00274CDF" w:rsidRPr="00274CDF" w:rsidRDefault="00274CDF" w:rsidP="00274CDF">
      <w:pPr>
        <w:rPr>
          <w:rFonts w:ascii="Arial" w:hAnsi="Arial" w:cs="Arial"/>
          <w:b/>
          <w:bCs/>
          <w:sz w:val="21"/>
          <w:szCs w:val="21"/>
        </w:rPr>
      </w:pPr>
    </w:p>
    <w:p w14:paraId="43DED20B" w14:textId="3373CEC9" w:rsidR="00274CDF" w:rsidRDefault="00274CDF" w:rsidP="00274CDF">
      <w:r>
        <w:rPr>
          <w:rFonts w:ascii="Arial" w:hAnsi="Arial" w:cs="Arial"/>
          <w:b/>
          <w:bCs/>
          <w:sz w:val="21"/>
          <w:szCs w:val="21"/>
        </w:rPr>
        <w:t xml:space="preserve">Proposal 3 </w:t>
      </w:r>
      <w:r w:rsidRPr="00274CDF">
        <w:rPr>
          <w:rFonts w:ascii="Arial" w:hAnsi="Arial" w:cs="Arial"/>
          <w:b/>
          <w:bCs/>
          <w:sz w:val="21"/>
          <w:szCs w:val="21"/>
        </w:rPr>
        <w:t>RAN2 to confirm whether LBT failure indication due to LBT failures prior to PSFCH transmission is needed to be counted in the detection procedure.</w:t>
      </w:r>
    </w:p>
    <w:p w14:paraId="5773B9CD" w14:textId="0DABC7EA" w:rsidR="0055541B" w:rsidRPr="00274CDF" w:rsidRDefault="0055541B" w:rsidP="0055541B">
      <w:pPr>
        <w:rPr>
          <w:rFonts w:ascii="Arial" w:eastAsiaTheme="minorEastAsia" w:hAnsi="Arial" w:cs="Arial"/>
          <w:sz w:val="20"/>
          <w:szCs w:val="20"/>
        </w:rPr>
      </w:pP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6A9D9F28" w14:textId="342CACC6" w:rsidR="00B4103A" w:rsidRPr="00B4103A" w:rsidRDefault="000E1D60" w:rsidP="006F6A7A">
      <w:pPr>
        <w:pStyle w:val="Doc-title"/>
        <w:rPr>
          <w:rFonts w:eastAsiaTheme="minorEastAsia"/>
          <w:lang w:eastAsia="ja-JP"/>
        </w:rPr>
      </w:pPr>
      <w:bookmarkStart w:id="3" w:name="_Hlk117617461"/>
      <w:bookmarkEnd w:id="0"/>
      <w:bookmarkEnd w:id="1"/>
      <w:bookmarkEnd w:id="2"/>
      <w:r w:rsidRPr="00B4103A">
        <w:rPr>
          <w:rFonts w:ascii="Arial" w:eastAsiaTheme="minorEastAsia" w:hAnsi="Arial" w:cs="Arial"/>
          <w:sz w:val="20"/>
          <w:szCs w:val="20"/>
        </w:rPr>
        <w:t xml:space="preserve">[1] </w:t>
      </w:r>
      <w:r w:rsidR="0092754B" w:rsidRPr="00B4103A">
        <w:rPr>
          <w:rFonts w:ascii="Arial" w:hAnsi="Arial" w:cs="Arial"/>
          <w:sz w:val="20"/>
          <w:szCs w:val="20"/>
        </w:rPr>
        <w:t>R2-23042</w:t>
      </w:r>
      <w:r w:rsidR="006F6A7A">
        <w:rPr>
          <w:rFonts w:ascii="Arial" w:hAnsi="Arial" w:cs="Arial"/>
          <w:sz w:val="20"/>
          <w:szCs w:val="20"/>
        </w:rPr>
        <w:t>05</w:t>
      </w:r>
      <w:r w:rsidR="0092754B" w:rsidRPr="00B4103A">
        <w:rPr>
          <w:rFonts w:ascii="Arial" w:hAnsi="Arial" w:cs="Arial"/>
          <w:sz w:val="20"/>
          <w:szCs w:val="20"/>
        </w:rPr>
        <w:t> </w:t>
      </w:r>
      <w:r w:rsidR="006F6A7A" w:rsidRPr="006F6A7A">
        <w:rPr>
          <w:rFonts w:ascii="Arial" w:eastAsia="メイリオ" w:hAnsi="Arial" w:cs="Arial"/>
          <w:color w:val="000000"/>
          <w:sz w:val="20"/>
          <w:szCs w:val="20"/>
        </w:rPr>
        <w:t>Report from session on LTE V2X and NR SL Session chair (OPPO) Report</w:t>
      </w:r>
    </w:p>
    <w:bookmarkEnd w:id="3"/>
    <w:p w14:paraId="04948138" w14:textId="6D96DA88" w:rsidR="00D820C1" w:rsidRPr="00976A1F" w:rsidRDefault="00D820C1" w:rsidP="00C025CF">
      <w:pPr>
        <w:rPr>
          <w:rFonts w:ascii="Arial" w:hAnsi="Arial" w:cs="Arial"/>
          <w:sz w:val="20"/>
          <w:szCs w:val="20"/>
          <w:lang w:eastAsia="zh-CN"/>
        </w:rPr>
      </w:pPr>
    </w:p>
    <w:sectPr w:rsidR="00D820C1" w:rsidRPr="00976A1F"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BDBE8" w14:textId="77777777" w:rsidR="00FC3598" w:rsidRDefault="00FC3598" w:rsidP="00796430">
      <w:r>
        <w:separator/>
      </w:r>
    </w:p>
  </w:endnote>
  <w:endnote w:type="continuationSeparator" w:id="0">
    <w:p w14:paraId="768DAEA7" w14:textId="77777777" w:rsidR="00FC3598" w:rsidRDefault="00FC3598" w:rsidP="00796430">
      <w:r>
        <w:continuationSeparator/>
      </w:r>
    </w:p>
  </w:endnote>
  <w:endnote w:type="continuationNotice" w:id="1">
    <w:p w14:paraId="1E1762DE" w14:textId="77777777" w:rsidR="00FC3598" w:rsidRDefault="00FC3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C04BB" w14:textId="77777777" w:rsidR="00FC3598" w:rsidRDefault="00FC3598" w:rsidP="00796430">
      <w:r>
        <w:separator/>
      </w:r>
    </w:p>
  </w:footnote>
  <w:footnote w:type="continuationSeparator" w:id="0">
    <w:p w14:paraId="2386DA93" w14:textId="77777777" w:rsidR="00FC3598" w:rsidRDefault="00FC3598" w:rsidP="00796430">
      <w:r>
        <w:continuationSeparator/>
      </w:r>
    </w:p>
  </w:footnote>
  <w:footnote w:type="continuationNotice" w:id="1">
    <w:p w14:paraId="38AB605E" w14:textId="77777777" w:rsidR="00FC3598" w:rsidRDefault="00FC35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0" w15:restartNumberingAfterBreak="0">
    <w:nsid w:val="48B0453A"/>
    <w:multiLevelType w:val="multilevel"/>
    <w:tmpl w:val="281E86BE"/>
    <w:numStyleLink w:val="Recommendation"/>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E2E8A18E"/>
    <w:name w:val="Recommend3"/>
    <w:lvl w:ilvl="0" w:tplc="34B20F7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3"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6EE1097F"/>
    <w:multiLevelType w:val="hybridMultilevel"/>
    <w:tmpl w:val="D89EAB30"/>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1"/>
  </w:num>
  <w:num w:numId="3">
    <w:abstractNumId w:val="9"/>
  </w:num>
  <w:num w:numId="4">
    <w:abstractNumId w:val="7"/>
  </w:num>
  <w:num w:numId="5">
    <w:abstractNumId w:val="16"/>
  </w:num>
  <w:num w:numId="6">
    <w:abstractNumId w:val="8"/>
  </w:num>
  <w:num w:numId="7">
    <w:abstractNumId w:val="2"/>
  </w:num>
  <w:num w:numId="8">
    <w:abstractNumId w:val="12"/>
  </w:num>
  <w:num w:numId="9">
    <w:abstractNumId w:val="14"/>
    <w:lvlOverride w:ilvl="0">
      <w:startOverride w:val="1"/>
    </w:lvlOverride>
  </w:num>
  <w:num w:numId="10">
    <w:abstractNumId w:val="1"/>
  </w:num>
  <w:num w:numId="11">
    <w:abstractNumId w:val="10"/>
  </w:num>
  <w:num w:numId="12">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
  </w:num>
  <w:num w:numId="15">
    <w:abstractNumId w:val="13"/>
  </w:num>
  <w:num w:numId="16">
    <w:abstractNumId w:val="15"/>
  </w:num>
  <w:num w:numId="17">
    <w:abstractNumId w:val="6"/>
  </w:num>
  <w:num w:numId="18">
    <w:abstractNumId w:val="4"/>
  </w:num>
  <w:num w:numId="19">
    <w:abstractNumId w:val="1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2C0"/>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7A0"/>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A65"/>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4CDF"/>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40"/>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4D3C"/>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4E6"/>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3E2"/>
    <w:rsid w:val="0055541B"/>
    <w:rsid w:val="005554C5"/>
    <w:rsid w:val="00555562"/>
    <w:rsid w:val="00555689"/>
    <w:rsid w:val="00555762"/>
    <w:rsid w:val="00555918"/>
    <w:rsid w:val="00555A96"/>
    <w:rsid w:val="00555FF3"/>
    <w:rsid w:val="005560A7"/>
    <w:rsid w:val="0055647D"/>
    <w:rsid w:val="00556671"/>
    <w:rsid w:val="0055682A"/>
    <w:rsid w:val="0055719A"/>
    <w:rsid w:val="0055734D"/>
    <w:rsid w:val="005574BE"/>
    <w:rsid w:val="005579A7"/>
    <w:rsid w:val="00560108"/>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A7A"/>
    <w:rsid w:val="006F6F08"/>
    <w:rsid w:val="006F6FA6"/>
    <w:rsid w:val="006F70CA"/>
    <w:rsid w:val="006F7BD3"/>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5CE"/>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92"/>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59B2"/>
    <w:rsid w:val="007C6539"/>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70"/>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35D"/>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91E"/>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1F46"/>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3C7"/>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1B7"/>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BA8"/>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598"/>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30268722">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45167690">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61739683">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17246390">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8241222">
      <w:bodyDiv w:val="1"/>
      <w:marLeft w:val="0"/>
      <w:marRight w:val="0"/>
      <w:marTop w:val="0"/>
      <w:marBottom w:val="0"/>
      <w:divBdr>
        <w:top w:val="none" w:sz="0" w:space="0" w:color="auto"/>
        <w:left w:val="none" w:sz="0" w:space="0" w:color="auto"/>
        <w:bottom w:val="none" w:sz="0" w:space="0" w:color="auto"/>
        <w:right w:val="none" w:sz="0" w:space="0" w:color="auto"/>
      </w:divBdr>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21460508">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59273568">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803</Words>
  <Characters>4579</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2023-02-16T08:58:00Z</dcterms:created>
  <dcterms:modified xsi:type="dcterms:W3CDTF">2023-05-12T05:04:00Z</dcterms:modified>
</cp:coreProperties>
</file>