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66C78390"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D06712" w:rsidRPr="004F2BE7">
        <w:rPr>
          <w:rFonts w:cs="Arial"/>
          <w:lang w:val="de-DE"/>
        </w:rPr>
        <w:t>2</w:t>
      </w:r>
      <w:r w:rsidRPr="004F2BE7">
        <w:rPr>
          <w:rFonts w:cs="Arial"/>
        </w:rPr>
        <w:tab/>
      </w:r>
      <w:r w:rsidR="005A7F7F" w:rsidRPr="004F2BE7">
        <w:rPr>
          <w:rFonts w:cs="Arial"/>
        </w:rPr>
        <w:t xml:space="preserve"> </w:t>
      </w:r>
      <w:r w:rsidR="00DA48A8" w:rsidRPr="00DA48A8">
        <w:rPr>
          <w:rFonts w:cs="Arial"/>
        </w:rPr>
        <w:t>R2-2305301</w:t>
      </w:r>
    </w:p>
    <w:p w14:paraId="1637773D" w14:textId="24A94C43" w:rsidR="00A34395" w:rsidRPr="004F2BE7" w:rsidRDefault="00881AEE" w:rsidP="0063498A">
      <w:pPr>
        <w:pStyle w:val="3GPPHeader"/>
        <w:spacing w:afterLines="100"/>
        <w:rPr>
          <w:rFonts w:cs="Arial"/>
        </w:rPr>
      </w:pPr>
      <w:r w:rsidRPr="004F2BE7">
        <w:rPr>
          <w:rFonts w:cs="Arial"/>
          <w:szCs w:val="24"/>
        </w:rPr>
        <w:t>Incheon, Korea,</w:t>
      </w:r>
      <w:r w:rsidR="00044717" w:rsidRPr="004F2BE7">
        <w:rPr>
          <w:rFonts w:cs="Arial"/>
          <w:szCs w:val="24"/>
        </w:rPr>
        <w:t xml:space="preserve"> </w:t>
      </w:r>
      <w:r w:rsidR="00D06712" w:rsidRPr="004F2BE7">
        <w:rPr>
          <w:rFonts w:cs="Arial"/>
          <w:szCs w:val="24"/>
        </w:rPr>
        <w:t>May</w:t>
      </w:r>
      <w:r w:rsidR="00044717" w:rsidRPr="004F2BE7">
        <w:rPr>
          <w:rFonts w:cs="Arial"/>
          <w:szCs w:val="24"/>
        </w:rPr>
        <w:t xml:space="preserve"> </w:t>
      </w:r>
      <w:r w:rsidR="00D06712" w:rsidRPr="004F2BE7">
        <w:rPr>
          <w:rFonts w:cs="Arial"/>
          <w:szCs w:val="24"/>
        </w:rPr>
        <w:t>2</w:t>
      </w:r>
      <w:r w:rsidR="00EC253A" w:rsidRPr="004F2BE7">
        <w:rPr>
          <w:rFonts w:cs="Arial"/>
          <w:szCs w:val="24"/>
        </w:rPr>
        <w:t>2</w:t>
      </w:r>
      <w:r w:rsidR="00044717" w:rsidRPr="004F2BE7">
        <w:rPr>
          <w:rFonts w:cs="Arial"/>
          <w:szCs w:val="24"/>
        </w:rPr>
        <w:t xml:space="preserve"> – 26,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491F684"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t xml:space="preserve">Discussion on </w:t>
      </w:r>
      <w:r w:rsidR="00D62651" w:rsidRPr="00D62651">
        <w:rPr>
          <w:rFonts w:cs="Arial"/>
          <w:sz w:val="22"/>
        </w:rPr>
        <w:t>periodicity, jitter, and end of burst indication</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77777777"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4F2BE7" w:rsidRPr="004F2BE7">
        <w:rPr>
          <w:rFonts w:cs="Arial"/>
          <w:sz w:val="22"/>
        </w:rPr>
        <w:t>7.5.2 XR awareness</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3C5404C" w14:textId="70993508" w:rsidR="00801424" w:rsidRPr="004F2BE7" w:rsidRDefault="00D1718C" w:rsidP="00DA4087">
      <w:pPr>
        <w:pStyle w:val="a9"/>
        <w:jc w:val="left"/>
        <w:rPr>
          <w:rFonts w:eastAsia="游明朝" w:cs="Arial"/>
          <w:lang w:eastAsia="ja-JP"/>
        </w:rPr>
      </w:pPr>
      <w:bookmarkStart w:id="0" w:name="_Ref178064866"/>
      <w:r w:rsidRPr="004F2BE7">
        <w:rPr>
          <w:rFonts w:eastAsia="游明朝" w:cs="Arial"/>
          <w:lang w:eastAsia="ja-JP"/>
        </w:rPr>
        <w:t xml:space="preserve">In this contribution, we </w:t>
      </w:r>
      <w:r w:rsidR="004F2BE7" w:rsidRPr="004F2BE7">
        <w:rPr>
          <w:rFonts w:eastAsia="游明朝" w:cs="Arial"/>
          <w:lang w:eastAsia="ja-JP"/>
        </w:rPr>
        <w:t>will discuss and share our views on XR awareness remaining issues regarding periodicity, jitter, and end of burst indication.</w:t>
      </w: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4235380B" w14:textId="6139BFE0" w:rsidR="002B4F37" w:rsidRPr="00852E5E" w:rsidRDefault="007C3EF3" w:rsidP="00DF5772">
      <w:pPr>
        <w:pStyle w:val="21"/>
        <w:rPr>
          <w:rFonts w:eastAsia="游明朝" w:cs="Arial"/>
          <w:sz w:val="28"/>
          <w:szCs w:val="28"/>
        </w:rPr>
      </w:pPr>
      <w:r w:rsidRPr="00852E5E">
        <w:rPr>
          <w:rFonts w:eastAsia="游明朝" w:cs="Arial"/>
          <w:sz w:val="28"/>
          <w:szCs w:val="28"/>
        </w:rPr>
        <w:t>2.1</w:t>
      </w:r>
      <w:r w:rsidRPr="00852E5E">
        <w:rPr>
          <w:rFonts w:eastAsia="游明朝" w:cs="Arial"/>
          <w:sz w:val="28"/>
          <w:szCs w:val="28"/>
        </w:rPr>
        <w:tab/>
      </w:r>
      <w:r w:rsidR="004F2BE7" w:rsidRPr="00852E5E">
        <w:rPr>
          <w:rFonts w:eastAsia="游明朝" w:cs="Arial"/>
          <w:sz w:val="28"/>
          <w:szCs w:val="28"/>
        </w:rPr>
        <w:t>Periodicity and jitter per QoS flow</w:t>
      </w:r>
    </w:p>
    <w:p w14:paraId="10271449" w14:textId="790D9465" w:rsidR="00860DCA" w:rsidRDefault="004F2BE7" w:rsidP="002B4F37">
      <w:pPr>
        <w:pStyle w:val="a9"/>
      </w:pPr>
      <w:r>
        <w:t xml:space="preserve">In last RAN2 meeting, RAN2 had discussion on UL </w:t>
      </w:r>
      <w:r w:rsidRPr="00AD0FDA">
        <w:t>periodicity</w:t>
      </w:r>
      <w:r>
        <w:t>/jitter/data arrival aspects and had the following agreement</w:t>
      </w:r>
      <w:r w:rsidR="00430CBD">
        <w:t xml:space="preserve"> [1].</w:t>
      </w:r>
    </w:p>
    <w:p w14:paraId="26F739ED" w14:textId="77777777" w:rsidR="004F2BE7" w:rsidRPr="00AD0FDA" w:rsidRDefault="004F2BE7" w:rsidP="004F2BE7">
      <w:pPr>
        <w:pStyle w:val="Agreement"/>
        <w:pBdr>
          <w:top w:val="single" w:sz="4" w:space="1" w:color="auto"/>
          <w:left w:val="single" w:sz="4" w:space="4" w:color="auto"/>
          <w:bottom w:val="single" w:sz="4" w:space="1" w:color="auto"/>
          <w:right w:val="single" w:sz="4" w:space="0" w:color="auto"/>
        </w:pBdr>
        <w:tabs>
          <w:tab w:val="clear" w:pos="360"/>
        </w:tabs>
        <w:ind w:left="993" w:hanging="567"/>
      </w:pPr>
      <w:r w:rsidRPr="00AD0FDA">
        <w:t>3.</w:t>
      </w:r>
      <w:r w:rsidRPr="00AD0FDA">
        <w:tab/>
        <w:t xml:space="preserve">UE can report jitter information associated to UL XR traffic. How UE derives this jitter is left up to implementation (similarly as it is captured by SA2 for the jitter associated with the periodicity in DL. </w:t>
      </w:r>
      <w:r w:rsidRPr="00AD0FDA">
        <w:rPr>
          <w:highlight w:val="yellow"/>
        </w:rPr>
        <w:t>FFS what exactly is reported to the RAN (aim to have similar information as for DL).</w:t>
      </w:r>
      <w:r w:rsidRPr="00AD0FDA">
        <w:t xml:space="preserve"> FFS on UL traffic data arrival reporting.</w:t>
      </w:r>
    </w:p>
    <w:p w14:paraId="7575F6FC" w14:textId="77777777" w:rsidR="004F2BE7" w:rsidRPr="00AD0FDA" w:rsidRDefault="004F2BE7" w:rsidP="004F2BE7">
      <w:pPr>
        <w:pStyle w:val="Agreement"/>
        <w:pBdr>
          <w:top w:val="single" w:sz="4" w:space="1" w:color="auto"/>
          <w:left w:val="single" w:sz="4" w:space="4" w:color="auto"/>
          <w:bottom w:val="single" w:sz="4" w:space="1" w:color="auto"/>
          <w:right w:val="single" w:sz="4" w:space="0" w:color="auto"/>
        </w:pBdr>
        <w:tabs>
          <w:tab w:val="clear" w:pos="360"/>
        </w:tabs>
        <w:ind w:left="993" w:hanging="567"/>
        <w:rPr>
          <w:highlight w:val="yellow"/>
        </w:rPr>
      </w:pPr>
      <w:r w:rsidRPr="00AD0FDA">
        <w:rPr>
          <w:highlight w:val="yellow"/>
        </w:rPr>
        <w:t xml:space="preserve">FFS on whether </w:t>
      </w:r>
      <w:proofErr w:type="spellStart"/>
      <w:r w:rsidRPr="00AD0FDA">
        <w:rPr>
          <w:highlight w:val="yellow"/>
        </w:rPr>
        <w:t>EoDB</w:t>
      </w:r>
      <w:proofErr w:type="spellEnd"/>
      <w:r w:rsidRPr="00AD0FDA">
        <w:rPr>
          <w:highlight w:val="yellow"/>
        </w:rPr>
        <w:t xml:space="preserve"> signalling is needed.</w:t>
      </w:r>
    </w:p>
    <w:p w14:paraId="463131BE" w14:textId="77777777" w:rsidR="004F2BE7" w:rsidRDefault="004F2BE7" w:rsidP="002B4F37">
      <w:pPr>
        <w:pStyle w:val="a9"/>
        <w:rPr>
          <w:rFonts w:eastAsia="游明朝" w:cs="Arial"/>
          <w:lang w:eastAsia="ja-JP"/>
        </w:rPr>
      </w:pPr>
    </w:p>
    <w:p w14:paraId="69129B01" w14:textId="7664422E" w:rsidR="00814BCF" w:rsidRPr="007D76D7" w:rsidRDefault="004F2BE7" w:rsidP="002B4F37">
      <w:pPr>
        <w:pStyle w:val="a9"/>
        <w:rPr>
          <w:rFonts w:eastAsia="游明朝" w:cs="Arial"/>
          <w:lang w:eastAsia="ja-JP"/>
        </w:rPr>
      </w:pPr>
      <w:r w:rsidRPr="004F2BE7">
        <w:rPr>
          <w:rFonts w:eastAsia="游明朝" w:cs="Arial"/>
          <w:lang w:eastAsia="ja-JP"/>
        </w:rPr>
        <w:t xml:space="preserve">But whether UL periodicity/jitter per QoS </w:t>
      </w:r>
      <w:proofErr w:type="spellStart"/>
      <w:r w:rsidRPr="004F2BE7">
        <w:rPr>
          <w:rFonts w:eastAsia="游明朝" w:cs="Arial"/>
          <w:lang w:eastAsia="ja-JP"/>
        </w:rPr>
        <w:t>folw</w:t>
      </w:r>
      <w:proofErr w:type="spellEnd"/>
      <w:r w:rsidRPr="004F2BE7">
        <w:rPr>
          <w:rFonts w:eastAsia="游明朝" w:cs="Arial"/>
          <w:lang w:eastAsia="ja-JP"/>
        </w:rPr>
        <w:t xml:space="preserve"> or PDU set is not clear. According to </w:t>
      </w:r>
      <w:r w:rsidR="00430CBD">
        <w:rPr>
          <w:rFonts w:eastAsia="游明朝" w:cs="Arial"/>
          <w:lang w:eastAsia="ja-JP"/>
        </w:rPr>
        <w:t xml:space="preserve">[2] </w:t>
      </w:r>
      <w:r w:rsidRPr="004F2BE7">
        <w:rPr>
          <w:rFonts w:eastAsia="游明朝" w:cs="Arial"/>
          <w:lang w:eastAsia="ja-JP"/>
        </w:rPr>
        <w:t>TS23.501 Chapter 5.37.8.2</w:t>
      </w:r>
      <w:r>
        <w:rPr>
          <w:rFonts w:eastAsia="游明朝" w:cs="Arial"/>
          <w:lang w:eastAsia="ja-JP"/>
        </w:rPr>
        <w:t xml:space="preserve"> </w:t>
      </w:r>
      <w:r w:rsidRPr="004F2BE7">
        <w:rPr>
          <w:rFonts w:eastAsia="游明朝" w:cs="Arial"/>
          <w:lang w:eastAsia="ja-JP"/>
        </w:rPr>
        <w:t>Periodicity and N6 Jitter Information associated with Periodicity, it says “the SMF includes the Jitter information together with the associated Periodicity in the TSCAI and forwards it to the NG-RAN in an NGAP message”. Also, in TS23.501 Chapter 5.27.2</w:t>
      </w:r>
      <w:r>
        <w:rPr>
          <w:rFonts w:eastAsia="游明朝" w:cs="Arial"/>
          <w:lang w:eastAsia="ja-JP"/>
        </w:rPr>
        <w:t xml:space="preserve"> </w:t>
      </w:r>
      <w:r w:rsidRPr="004F2BE7">
        <w:rPr>
          <w:rFonts w:eastAsia="游明朝" w:cs="Arial"/>
          <w:lang w:eastAsia="ja-JP"/>
        </w:rPr>
        <w:t xml:space="preserve">TSC Assistance Information (TSCAI) and TSC Assistance Container (TSCAC), it says “The SMF uses the TSC Assistance Container to derive the TSCAI for that QoS Flow and sends the derived TSCAI to the NG-RAN” and “Only a single data burst is expected within a single </w:t>
      </w:r>
      <w:proofErr w:type="gramStart"/>
      <w:r w:rsidRPr="004F2BE7">
        <w:rPr>
          <w:rFonts w:eastAsia="游明朝" w:cs="Arial"/>
          <w:lang w:eastAsia="ja-JP"/>
        </w:rPr>
        <w:t>time period</w:t>
      </w:r>
      <w:proofErr w:type="gramEnd"/>
      <w:r w:rsidRPr="004F2BE7">
        <w:rPr>
          <w:rFonts w:eastAsia="游明朝" w:cs="Arial"/>
          <w:lang w:eastAsia="ja-JP"/>
        </w:rPr>
        <w:t xml:space="preserve"> referred to as the periodicity.” This means that UL/DL periodicity in TSCAI is defined per QoS Flow not per PDU Set.</w:t>
      </w:r>
      <w:r w:rsidR="00814BCF">
        <w:rPr>
          <w:rFonts w:eastAsia="游明朝" w:cs="Arial"/>
          <w:lang w:eastAsia="ja-JP"/>
        </w:rPr>
        <w:t xml:space="preserve"> </w:t>
      </w:r>
    </w:p>
    <w:p w14:paraId="43B98D10" w14:textId="615429DA" w:rsidR="00C51FD9" w:rsidRDefault="000D6158" w:rsidP="002B4F37">
      <w:pPr>
        <w:pStyle w:val="a9"/>
        <w:rPr>
          <w:rFonts w:eastAsia="游明朝" w:cs="Arial"/>
          <w:b/>
          <w:bCs/>
          <w:sz w:val="21"/>
          <w:szCs w:val="21"/>
          <w:lang w:eastAsia="ja-JP"/>
        </w:rPr>
      </w:pPr>
      <w:bookmarkStart w:id="1" w:name="Observation1"/>
      <w:r w:rsidRPr="00814BCF">
        <w:rPr>
          <w:rFonts w:eastAsia="游明朝" w:cs="Arial"/>
          <w:b/>
          <w:bCs/>
          <w:sz w:val="21"/>
          <w:szCs w:val="21"/>
          <w:lang w:eastAsia="ja-JP"/>
        </w:rPr>
        <w:t>Observation</w:t>
      </w:r>
      <w:r w:rsidR="00C51FD9" w:rsidRPr="00814BCF">
        <w:rPr>
          <w:rFonts w:eastAsia="游明朝" w:cs="Arial"/>
          <w:b/>
          <w:bCs/>
          <w:sz w:val="21"/>
          <w:szCs w:val="21"/>
          <w:lang w:eastAsia="ja-JP"/>
        </w:rPr>
        <w:t xml:space="preserve"> 1</w:t>
      </w:r>
      <w:r w:rsidRPr="00814BCF">
        <w:rPr>
          <w:rFonts w:eastAsia="游明朝" w:cs="Arial"/>
          <w:b/>
          <w:bCs/>
          <w:sz w:val="21"/>
          <w:szCs w:val="21"/>
          <w:lang w:eastAsia="ja-JP"/>
        </w:rPr>
        <w:t xml:space="preserve">: </w:t>
      </w:r>
      <w:r w:rsidR="00814BCF" w:rsidRPr="00814BCF">
        <w:rPr>
          <w:rFonts w:eastAsia="游明朝" w:cs="Arial"/>
          <w:b/>
          <w:bCs/>
          <w:sz w:val="21"/>
          <w:szCs w:val="21"/>
          <w:lang w:eastAsia="ja-JP"/>
        </w:rPr>
        <w:t>UL/DL periodicity in TSCAI is defined per QoS Flow not per PDU Set</w:t>
      </w:r>
      <w:r w:rsidR="00C51FD9" w:rsidRPr="00814BCF">
        <w:rPr>
          <w:rFonts w:eastAsia="游明朝" w:cs="Arial"/>
          <w:b/>
          <w:bCs/>
          <w:sz w:val="21"/>
          <w:szCs w:val="21"/>
          <w:lang w:eastAsia="ja-JP"/>
        </w:rPr>
        <w:t>.</w:t>
      </w:r>
    </w:p>
    <w:bookmarkEnd w:id="1"/>
    <w:p w14:paraId="677DE9EE" w14:textId="66972338" w:rsidR="008B52F0" w:rsidRDefault="008B52F0" w:rsidP="008B52F0">
      <w:pPr>
        <w:pStyle w:val="a9"/>
        <w:rPr>
          <w:rFonts w:eastAsia="游明朝" w:cs="Arial"/>
          <w:b/>
          <w:bCs/>
          <w:sz w:val="21"/>
          <w:szCs w:val="21"/>
          <w:lang w:eastAsia="ja-JP"/>
        </w:rPr>
      </w:pPr>
      <w:r>
        <w:rPr>
          <w:rFonts w:eastAsia="游明朝" w:cs="Arial"/>
          <w:lang w:eastAsia="ja-JP"/>
        </w:rPr>
        <w:t>And</w:t>
      </w:r>
      <w:r w:rsidRPr="00814BCF">
        <w:rPr>
          <w:rFonts w:eastAsia="游明朝" w:cs="Arial"/>
          <w:lang w:eastAsia="ja-JP"/>
        </w:rPr>
        <w:t xml:space="preserve">, considering the </w:t>
      </w:r>
      <w:r>
        <w:rPr>
          <w:rFonts w:eastAsia="游明朝" w:cs="Arial"/>
          <w:lang w:eastAsia="ja-JP"/>
        </w:rPr>
        <w:t xml:space="preserve">above observation that </w:t>
      </w:r>
      <w:r w:rsidRPr="00814BCF">
        <w:rPr>
          <w:rFonts w:eastAsia="游明朝" w:cs="Arial"/>
          <w:lang w:eastAsia="ja-JP"/>
        </w:rPr>
        <w:t>DL periodicity</w:t>
      </w:r>
      <w:r>
        <w:rPr>
          <w:rFonts w:eastAsia="游明朝" w:cs="Arial"/>
          <w:lang w:eastAsia="ja-JP"/>
        </w:rPr>
        <w:t xml:space="preserve"> is defined per QoS Flow in SA2 specification</w:t>
      </w:r>
      <w:r w:rsidRPr="00814BCF">
        <w:rPr>
          <w:rFonts w:eastAsia="游明朝" w:cs="Arial"/>
          <w:lang w:eastAsia="ja-JP"/>
        </w:rPr>
        <w:t xml:space="preserve">, RAN2 can </w:t>
      </w:r>
      <w:r>
        <w:rPr>
          <w:rFonts w:eastAsia="游明朝" w:cs="Arial"/>
          <w:lang w:eastAsia="ja-JP"/>
        </w:rPr>
        <w:t xml:space="preserve">modify the above agreement for </w:t>
      </w:r>
      <w:r w:rsidRPr="00814BCF">
        <w:rPr>
          <w:rFonts w:eastAsia="游明朝" w:cs="Arial"/>
          <w:lang w:eastAsia="ja-JP"/>
        </w:rPr>
        <w:t xml:space="preserve">reporting UL jitter information </w:t>
      </w:r>
      <w:r>
        <w:rPr>
          <w:rFonts w:eastAsia="游明朝" w:cs="Arial"/>
          <w:lang w:eastAsia="ja-JP"/>
        </w:rPr>
        <w:t>to make it as “</w:t>
      </w:r>
      <w:r w:rsidRPr="00814BCF">
        <w:rPr>
          <w:rFonts w:eastAsia="游明朝" w:cs="Arial"/>
          <w:lang w:eastAsia="ja-JP"/>
        </w:rPr>
        <w:t>per QoS Flow</w:t>
      </w:r>
      <w:r>
        <w:rPr>
          <w:rFonts w:eastAsia="游明朝" w:cs="Arial"/>
          <w:lang w:eastAsia="ja-JP"/>
        </w:rPr>
        <w:t>”</w:t>
      </w:r>
      <w:r w:rsidRPr="00814BCF">
        <w:rPr>
          <w:rFonts w:eastAsia="游明朝" w:cs="Arial"/>
          <w:lang w:eastAsia="ja-JP"/>
        </w:rPr>
        <w:t>.</w:t>
      </w:r>
    </w:p>
    <w:p w14:paraId="6BF2E90E" w14:textId="0D1E8917" w:rsidR="008B52F0" w:rsidRPr="008B52F0" w:rsidRDefault="008B52F0" w:rsidP="008B52F0">
      <w:pPr>
        <w:pStyle w:val="a9"/>
        <w:rPr>
          <w:rFonts w:eastAsia="游明朝" w:cs="Arial"/>
          <w:b/>
          <w:bCs/>
          <w:sz w:val="21"/>
          <w:szCs w:val="21"/>
          <w:lang w:eastAsia="ja-JP"/>
        </w:rPr>
      </w:pPr>
      <w:bookmarkStart w:id="2" w:name="P1"/>
      <w:r w:rsidRPr="008B52F0">
        <w:rPr>
          <w:rFonts w:eastAsia="游明朝" w:cs="Arial"/>
          <w:b/>
          <w:bCs/>
          <w:sz w:val="21"/>
          <w:szCs w:val="21"/>
          <w:lang w:eastAsia="ja-JP"/>
        </w:rPr>
        <w:t>Proposal1: RAN2 agree that UE can report UL jitter information per QoS Flow.</w:t>
      </w:r>
    </w:p>
    <w:p w14:paraId="0D5BC7C4" w14:textId="3F2C96C2" w:rsidR="002B4F37" w:rsidRDefault="008B52F0" w:rsidP="008B52F0">
      <w:pPr>
        <w:pStyle w:val="a9"/>
        <w:rPr>
          <w:rFonts w:eastAsia="游明朝" w:cs="Arial"/>
          <w:b/>
          <w:bCs/>
          <w:sz w:val="21"/>
          <w:szCs w:val="21"/>
          <w:lang w:eastAsia="ja-JP"/>
        </w:rPr>
      </w:pPr>
      <w:bookmarkStart w:id="3" w:name="P2"/>
      <w:bookmarkEnd w:id="2"/>
      <w:r w:rsidRPr="008B52F0">
        <w:rPr>
          <w:rFonts w:eastAsia="游明朝" w:cs="Arial"/>
          <w:b/>
          <w:bCs/>
          <w:sz w:val="21"/>
          <w:szCs w:val="21"/>
          <w:lang w:eastAsia="ja-JP"/>
        </w:rPr>
        <w:t>Proposal2: RAN2 discuss how UE report</w:t>
      </w:r>
      <w:r w:rsidR="00C47911">
        <w:rPr>
          <w:rFonts w:eastAsia="游明朝" w:cs="Arial"/>
          <w:b/>
          <w:bCs/>
          <w:sz w:val="21"/>
          <w:szCs w:val="21"/>
          <w:lang w:eastAsia="ja-JP"/>
        </w:rPr>
        <w:t>s</w:t>
      </w:r>
      <w:r w:rsidRPr="008B52F0">
        <w:rPr>
          <w:rFonts w:eastAsia="游明朝" w:cs="Arial"/>
          <w:b/>
          <w:bCs/>
          <w:sz w:val="21"/>
          <w:szCs w:val="21"/>
          <w:lang w:eastAsia="ja-JP"/>
        </w:rPr>
        <w:t xml:space="preserve"> UL jitter information per QoS Flow to </w:t>
      </w:r>
      <w:proofErr w:type="spellStart"/>
      <w:r w:rsidRPr="008B52F0">
        <w:rPr>
          <w:rFonts w:eastAsia="游明朝" w:cs="Arial"/>
          <w:b/>
          <w:bCs/>
          <w:sz w:val="21"/>
          <w:szCs w:val="21"/>
          <w:lang w:eastAsia="ja-JP"/>
        </w:rPr>
        <w:t>gNB</w:t>
      </w:r>
      <w:proofErr w:type="spellEnd"/>
      <w:r>
        <w:rPr>
          <w:rFonts w:eastAsia="游明朝" w:cs="Arial"/>
          <w:b/>
          <w:bCs/>
          <w:sz w:val="21"/>
          <w:szCs w:val="21"/>
          <w:lang w:eastAsia="ja-JP"/>
        </w:rPr>
        <w:t>.</w:t>
      </w:r>
    </w:p>
    <w:bookmarkEnd w:id="3"/>
    <w:p w14:paraId="72D04575" w14:textId="5B8456EA" w:rsidR="002B4F37" w:rsidRDefault="002B4F37" w:rsidP="002B4F37">
      <w:pPr>
        <w:pStyle w:val="a9"/>
        <w:rPr>
          <w:rFonts w:eastAsia="游明朝" w:cs="Arial"/>
          <w:sz w:val="16"/>
          <w:szCs w:val="16"/>
          <w:lang w:eastAsia="ja-JP"/>
        </w:rPr>
      </w:pPr>
    </w:p>
    <w:p w14:paraId="54D00F4D" w14:textId="7F82E42A" w:rsidR="00852E5E" w:rsidRPr="00852E5E" w:rsidRDefault="00852E5E" w:rsidP="00852E5E">
      <w:pPr>
        <w:pStyle w:val="21"/>
        <w:rPr>
          <w:rFonts w:eastAsia="游明朝" w:cs="Arial"/>
          <w:sz w:val="24"/>
          <w:szCs w:val="24"/>
        </w:rPr>
      </w:pPr>
      <w:r w:rsidRPr="00852E5E">
        <w:rPr>
          <w:rFonts w:eastAsia="游明朝" w:cs="Arial"/>
          <w:sz w:val="28"/>
          <w:szCs w:val="18"/>
        </w:rPr>
        <w:t>2.2</w:t>
      </w:r>
      <w:r w:rsidRPr="00852E5E">
        <w:rPr>
          <w:rFonts w:eastAsia="游明朝" w:cs="Arial"/>
          <w:sz w:val="28"/>
          <w:szCs w:val="18"/>
        </w:rPr>
        <w:tab/>
        <w:t>Periodicity and jitter per PDU Set</w:t>
      </w:r>
    </w:p>
    <w:p w14:paraId="26BE7645" w14:textId="180145C7" w:rsidR="004F1DAA" w:rsidRDefault="00430CBD" w:rsidP="004F1DAA">
      <w:pPr>
        <w:pStyle w:val="a9"/>
        <w:rPr>
          <w:rFonts w:eastAsia="游明朝" w:cs="Arial"/>
          <w:lang w:eastAsia="ja-JP"/>
        </w:rPr>
      </w:pPr>
      <w:r>
        <w:rPr>
          <w:rFonts w:eastAsia="游明朝" w:cs="Arial"/>
          <w:lang w:eastAsia="ja-JP"/>
        </w:rPr>
        <w:t xml:space="preserve">According to [3] TS38.331, </w:t>
      </w:r>
      <w:r w:rsidR="004F1DAA" w:rsidRPr="004F1DAA">
        <w:rPr>
          <w:rFonts w:eastAsia="游明朝" w:cs="Arial"/>
          <w:lang w:eastAsia="ja-JP"/>
        </w:rPr>
        <w:t>Current configured grant/Semi persistent scheduling mechanism can have multiple configurations to handle multiple traffic stream.</w:t>
      </w:r>
    </w:p>
    <w:p w14:paraId="4A2A552A" w14:textId="5511F922" w:rsidR="00CF4AD1" w:rsidRDefault="00CF4AD1" w:rsidP="004F1DAA">
      <w:pPr>
        <w:pStyle w:val="a9"/>
        <w:rPr>
          <w:rFonts w:eastAsia="游明朝" w:cs="Arial"/>
          <w:lang w:eastAsia="ja-JP"/>
        </w:rPr>
      </w:pPr>
    </w:p>
    <w:p w14:paraId="6C6B9F34" w14:textId="3C32CF41" w:rsidR="00CF4AD1" w:rsidRDefault="00CF4AD1" w:rsidP="00CF4AD1">
      <w:pPr>
        <w:pStyle w:val="a9"/>
        <w:rPr>
          <w:rFonts w:eastAsia="游明朝" w:cs="Arial"/>
          <w:b/>
          <w:bCs/>
          <w:sz w:val="21"/>
          <w:szCs w:val="21"/>
          <w:lang w:eastAsia="ja-JP"/>
        </w:rPr>
      </w:pPr>
      <w:bookmarkStart w:id="4" w:name="Observation2"/>
      <w:r w:rsidRPr="00CF4AD1">
        <w:rPr>
          <w:rFonts w:eastAsia="游明朝" w:cs="Arial"/>
          <w:b/>
          <w:bCs/>
          <w:sz w:val="21"/>
          <w:szCs w:val="21"/>
          <w:lang w:eastAsia="ja-JP"/>
        </w:rPr>
        <w:t>Observation2: Configured grant/Semi persistent scheduling can have multiple configurations.</w:t>
      </w:r>
    </w:p>
    <w:bookmarkEnd w:id="4"/>
    <w:p w14:paraId="0445D0C0" w14:textId="77777777" w:rsidR="00CF4AD1" w:rsidRPr="00CF4AD1" w:rsidRDefault="00CF4AD1" w:rsidP="00CF4AD1">
      <w:pPr>
        <w:pStyle w:val="a9"/>
        <w:rPr>
          <w:rFonts w:eastAsia="游明朝" w:cs="Arial"/>
          <w:b/>
          <w:bCs/>
          <w:sz w:val="21"/>
          <w:szCs w:val="21"/>
          <w:lang w:eastAsia="ja-JP"/>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6515E0" w:rsidRPr="00962B3F" w14:paraId="56657755" w14:textId="77777777" w:rsidTr="006515E0">
        <w:tc>
          <w:tcPr>
            <w:tcW w:w="9356" w:type="dxa"/>
            <w:tcBorders>
              <w:top w:val="single" w:sz="4" w:space="0" w:color="auto"/>
              <w:left w:val="single" w:sz="4" w:space="0" w:color="auto"/>
              <w:bottom w:val="single" w:sz="4" w:space="0" w:color="auto"/>
              <w:right w:val="single" w:sz="4" w:space="0" w:color="auto"/>
            </w:tcBorders>
            <w:hideMark/>
          </w:tcPr>
          <w:p w14:paraId="58040FE7" w14:textId="77777777" w:rsidR="006515E0" w:rsidRPr="00962B3F" w:rsidRDefault="006515E0" w:rsidP="00DA600C">
            <w:pPr>
              <w:pStyle w:val="TAL"/>
              <w:rPr>
                <w:b/>
                <w:i/>
                <w:szCs w:val="22"/>
                <w:lang w:eastAsia="sv-SE"/>
              </w:rPr>
            </w:pPr>
            <w:proofErr w:type="spellStart"/>
            <w:r w:rsidRPr="00962B3F">
              <w:rPr>
                <w:b/>
                <w:i/>
                <w:szCs w:val="22"/>
                <w:lang w:eastAsia="sv-SE"/>
              </w:rPr>
              <w:t>configuredGrantConfig</w:t>
            </w:r>
            <w:r w:rsidRPr="00962B3F">
              <w:rPr>
                <w:b/>
                <w:i/>
                <w:szCs w:val="22"/>
              </w:rPr>
              <w:t>ToAddMod</w:t>
            </w:r>
            <w:r w:rsidRPr="00962B3F">
              <w:rPr>
                <w:b/>
                <w:i/>
                <w:szCs w:val="22"/>
                <w:lang w:eastAsia="sv-SE"/>
              </w:rPr>
              <w:t>List</w:t>
            </w:r>
            <w:proofErr w:type="spellEnd"/>
          </w:p>
          <w:p w14:paraId="2EE305E2" w14:textId="77777777" w:rsidR="006515E0" w:rsidRPr="00962B3F" w:rsidRDefault="006515E0" w:rsidP="00DA600C">
            <w:pPr>
              <w:pStyle w:val="TAL"/>
              <w:rPr>
                <w:b/>
                <w:i/>
                <w:szCs w:val="22"/>
                <w:lang w:eastAsia="sv-SE"/>
              </w:rPr>
            </w:pPr>
            <w:r w:rsidRPr="00CF4AD1">
              <w:rPr>
                <w:highlight w:val="yellow"/>
              </w:rPr>
              <w:t>Indicates a</w:t>
            </w:r>
            <w:r w:rsidRPr="00CF4AD1">
              <w:rPr>
                <w:highlight w:val="yellow"/>
                <w:lang w:eastAsia="sv-SE"/>
              </w:rPr>
              <w:t xml:space="preserve"> list of </w:t>
            </w:r>
            <w:r w:rsidRPr="00CF4AD1">
              <w:rPr>
                <w:highlight w:val="yellow"/>
              </w:rPr>
              <w:t>one or more</w:t>
            </w:r>
            <w:r w:rsidRPr="00CF4AD1">
              <w:rPr>
                <w:highlight w:val="yellow"/>
                <w:lang w:eastAsia="sv-SE"/>
              </w:rPr>
              <w:t xml:space="preserve"> configured grant configurations </w:t>
            </w:r>
            <w:r w:rsidRPr="00CF4AD1">
              <w:rPr>
                <w:highlight w:val="yellow"/>
              </w:rPr>
              <w:t xml:space="preserve">to be added or modified </w:t>
            </w:r>
            <w:r w:rsidRPr="00CF4AD1">
              <w:rPr>
                <w:highlight w:val="yellow"/>
                <w:lang w:eastAsia="sv-SE"/>
              </w:rPr>
              <w:t>for one BWP</w:t>
            </w:r>
            <w:r w:rsidRPr="00962B3F">
              <w:rPr>
                <w:lang w:eastAsia="sv-SE"/>
              </w:rPr>
              <w:t xml:space="preserve">. Except for reconfiguration with sync, the NW does not reconfigure a Type 2 configured grant configuration when it is active (see TS 38.321 [3]). </w:t>
            </w:r>
            <w:r w:rsidRPr="00CF4AD1">
              <w:rPr>
                <w:lang w:eastAsia="sv-SE"/>
              </w:rPr>
              <w:t xml:space="preserve">The network configures multiple CG configurations for one BWP with either all configurations or no configuration configured with </w:t>
            </w:r>
            <w:r w:rsidRPr="00CF4AD1">
              <w:rPr>
                <w:i/>
                <w:iCs/>
                <w:lang w:eastAsia="sv-SE"/>
              </w:rPr>
              <w:t>cg-RetransmissionTimer-r16</w:t>
            </w:r>
            <w:r w:rsidRPr="00CF4AD1">
              <w:rPr>
                <w:lang w:eastAsia="sv-SE"/>
              </w:rPr>
              <w:t>.</w:t>
            </w:r>
          </w:p>
        </w:tc>
      </w:tr>
    </w:tbl>
    <w:p w14:paraId="2A674319" w14:textId="6AC7DFCF" w:rsidR="004F1DAA" w:rsidRDefault="004F1DAA" w:rsidP="002B4F37">
      <w:pPr>
        <w:pStyle w:val="a9"/>
        <w:rPr>
          <w:rFonts w:eastAsia="游明朝" w:cs="Arial"/>
          <w:b/>
          <w:bCs/>
          <w:sz w:val="24"/>
          <w:szCs w:val="24"/>
          <w:lang w:eastAsia="ja-JP"/>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CF4AD1" w:rsidRPr="00962B3F" w14:paraId="3AC620A9" w14:textId="77777777" w:rsidTr="00CF4AD1">
        <w:tc>
          <w:tcPr>
            <w:tcW w:w="9356" w:type="dxa"/>
            <w:tcBorders>
              <w:top w:val="single" w:sz="4" w:space="0" w:color="auto"/>
              <w:left w:val="single" w:sz="4" w:space="0" w:color="auto"/>
              <w:bottom w:val="single" w:sz="4" w:space="0" w:color="auto"/>
              <w:right w:val="single" w:sz="4" w:space="0" w:color="auto"/>
            </w:tcBorders>
            <w:hideMark/>
          </w:tcPr>
          <w:p w14:paraId="4F2BF1F4" w14:textId="77777777" w:rsidR="00CF4AD1" w:rsidRPr="00962B3F" w:rsidRDefault="00CF4AD1" w:rsidP="00DA600C">
            <w:pPr>
              <w:pStyle w:val="TAL"/>
              <w:rPr>
                <w:b/>
                <w:i/>
                <w:szCs w:val="22"/>
                <w:lang w:eastAsia="sv-SE"/>
              </w:rPr>
            </w:pPr>
            <w:proofErr w:type="spellStart"/>
            <w:r w:rsidRPr="00962B3F">
              <w:rPr>
                <w:b/>
                <w:i/>
                <w:szCs w:val="22"/>
                <w:lang w:eastAsia="sv-SE"/>
              </w:rPr>
              <w:t>sps-Config</w:t>
            </w:r>
            <w:r w:rsidRPr="00962B3F">
              <w:rPr>
                <w:b/>
                <w:i/>
                <w:szCs w:val="22"/>
              </w:rPr>
              <w:t>ToAddMod</w:t>
            </w:r>
            <w:r w:rsidRPr="00962B3F">
              <w:rPr>
                <w:b/>
                <w:i/>
                <w:szCs w:val="22"/>
                <w:lang w:eastAsia="sv-SE"/>
              </w:rPr>
              <w:t>List</w:t>
            </w:r>
            <w:proofErr w:type="spellEnd"/>
          </w:p>
          <w:p w14:paraId="63EDF468" w14:textId="77777777" w:rsidR="00CF4AD1" w:rsidRPr="00962B3F" w:rsidRDefault="00CF4AD1" w:rsidP="00DA600C">
            <w:pPr>
              <w:pStyle w:val="TAL"/>
              <w:rPr>
                <w:b/>
                <w:i/>
                <w:szCs w:val="22"/>
                <w:lang w:eastAsia="sv-SE"/>
              </w:rPr>
            </w:pPr>
            <w:r w:rsidRPr="00CF4AD1">
              <w:rPr>
                <w:highlight w:val="yellow"/>
              </w:rPr>
              <w:t>Indicates a list of one or more DL SPS configurations to be added or modified in one BWP.</w:t>
            </w:r>
            <w:r w:rsidRPr="00962B3F">
              <w:t xml:space="preserve"> </w:t>
            </w:r>
            <w:r w:rsidRPr="00962B3F">
              <w:rPr>
                <w:lang w:eastAsia="sv-SE"/>
              </w:rPr>
              <w:t>Except for reconfiguration with sync, the NW does not reconfigure a SPS configuration when it is active (see TS 38.321 [3]).</w:t>
            </w:r>
          </w:p>
        </w:tc>
      </w:tr>
    </w:tbl>
    <w:p w14:paraId="10E1F8AB" w14:textId="77777777" w:rsidR="00CF4AD1" w:rsidRPr="00CF4AD1" w:rsidRDefault="00CF4AD1" w:rsidP="002B4F37">
      <w:pPr>
        <w:pStyle w:val="a9"/>
        <w:rPr>
          <w:rFonts w:eastAsia="游明朝" w:cs="Arial"/>
          <w:b/>
          <w:bCs/>
          <w:sz w:val="24"/>
          <w:szCs w:val="24"/>
          <w:lang w:eastAsia="ja-JP"/>
        </w:rPr>
      </w:pPr>
    </w:p>
    <w:p w14:paraId="612C89D7" w14:textId="54DF61D1" w:rsidR="00CF4AD1" w:rsidRDefault="00CF4AD1" w:rsidP="00CF4AD1">
      <w:pPr>
        <w:pStyle w:val="a9"/>
        <w:rPr>
          <w:rFonts w:eastAsia="游明朝" w:cs="Arial"/>
          <w:lang w:eastAsia="ja-JP"/>
        </w:rPr>
      </w:pPr>
      <w:r w:rsidRPr="004F1DAA">
        <w:rPr>
          <w:rFonts w:eastAsia="游明朝" w:cs="Arial"/>
          <w:lang w:eastAsia="ja-JP"/>
        </w:rPr>
        <w:t xml:space="preserve">So, if </w:t>
      </w:r>
      <w:proofErr w:type="spellStart"/>
      <w:r w:rsidRPr="004F1DAA">
        <w:rPr>
          <w:rFonts w:eastAsia="游明朝" w:cs="Arial"/>
          <w:lang w:eastAsia="ja-JP"/>
        </w:rPr>
        <w:t>gNB</w:t>
      </w:r>
      <w:proofErr w:type="spellEnd"/>
      <w:r w:rsidRPr="004F1DAA">
        <w:rPr>
          <w:rFonts w:eastAsia="游明朝" w:cs="Arial"/>
          <w:lang w:eastAsia="ja-JP"/>
        </w:rPr>
        <w:t xml:space="preserve"> can recognize UL/DL periodicity per PDU set, then </w:t>
      </w:r>
      <w:proofErr w:type="spellStart"/>
      <w:r w:rsidRPr="004F1DAA">
        <w:rPr>
          <w:rFonts w:eastAsia="游明朝" w:cs="Arial"/>
          <w:lang w:eastAsia="ja-JP"/>
        </w:rPr>
        <w:t>gNB</w:t>
      </w:r>
      <w:proofErr w:type="spellEnd"/>
      <w:r w:rsidRPr="004F1DAA">
        <w:rPr>
          <w:rFonts w:eastAsia="游明朝" w:cs="Arial"/>
          <w:lang w:eastAsia="ja-JP"/>
        </w:rPr>
        <w:t xml:space="preserve"> can optimize Configured grant/Semi persistent scheduling based on each UL/DL periodicity of each PDU set.</w:t>
      </w:r>
      <w:r>
        <w:rPr>
          <w:rFonts w:eastAsia="游明朝" w:cs="Arial"/>
          <w:lang w:eastAsia="ja-JP"/>
        </w:rPr>
        <w:t xml:space="preserve"> </w:t>
      </w:r>
      <w:r w:rsidRPr="00CF4AD1">
        <w:rPr>
          <w:rFonts w:eastAsia="游明朝" w:cs="Arial"/>
          <w:lang w:eastAsia="ja-JP"/>
        </w:rPr>
        <w:t xml:space="preserve">We see benefits on UL/DL periodicity per PDU set and used for optimizing Configured grant/Semi persistent scheduling having multiple configuration intervals. So, we </w:t>
      </w:r>
      <w:r>
        <w:rPr>
          <w:rFonts w:eastAsia="游明朝" w:cs="Arial"/>
          <w:lang w:eastAsia="ja-JP"/>
        </w:rPr>
        <w:t xml:space="preserve">make the following observation and </w:t>
      </w:r>
      <w:r w:rsidRPr="00CF4AD1">
        <w:rPr>
          <w:rFonts w:eastAsia="游明朝" w:cs="Arial"/>
          <w:lang w:eastAsia="ja-JP"/>
        </w:rPr>
        <w:t>propos</w:t>
      </w:r>
      <w:r>
        <w:rPr>
          <w:rFonts w:eastAsia="游明朝" w:cs="Arial"/>
          <w:lang w:eastAsia="ja-JP"/>
        </w:rPr>
        <w:t>al</w:t>
      </w:r>
      <w:r w:rsidRPr="00CF4AD1">
        <w:rPr>
          <w:rFonts w:eastAsia="游明朝" w:cs="Arial"/>
          <w:lang w:eastAsia="ja-JP"/>
        </w:rPr>
        <w:t>.</w:t>
      </w:r>
    </w:p>
    <w:p w14:paraId="78FC11D1" w14:textId="0AEAFEED" w:rsidR="00CF4AD1" w:rsidRDefault="00CF4AD1" w:rsidP="00CF4AD1">
      <w:pPr>
        <w:pStyle w:val="a9"/>
        <w:rPr>
          <w:rFonts w:eastAsia="游明朝" w:cs="Arial"/>
          <w:b/>
          <w:bCs/>
          <w:sz w:val="21"/>
          <w:szCs w:val="21"/>
          <w:lang w:eastAsia="ja-JP"/>
        </w:rPr>
      </w:pPr>
      <w:bookmarkStart w:id="5" w:name="Observation3"/>
      <w:r w:rsidRPr="00CF4AD1">
        <w:rPr>
          <w:rFonts w:eastAsia="游明朝" w:cs="Arial"/>
          <w:b/>
          <w:bCs/>
          <w:sz w:val="21"/>
          <w:szCs w:val="21"/>
          <w:lang w:eastAsia="ja-JP"/>
        </w:rPr>
        <w:t xml:space="preserve">Observation3: If </w:t>
      </w:r>
      <w:proofErr w:type="spellStart"/>
      <w:r w:rsidRPr="00CF4AD1">
        <w:rPr>
          <w:rFonts w:eastAsia="游明朝" w:cs="Arial"/>
          <w:b/>
          <w:bCs/>
          <w:sz w:val="21"/>
          <w:szCs w:val="21"/>
          <w:lang w:eastAsia="ja-JP"/>
        </w:rPr>
        <w:t>gNB</w:t>
      </w:r>
      <w:proofErr w:type="spellEnd"/>
      <w:r w:rsidRPr="00CF4AD1">
        <w:rPr>
          <w:rFonts w:eastAsia="游明朝" w:cs="Arial"/>
          <w:b/>
          <w:bCs/>
          <w:sz w:val="21"/>
          <w:szCs w:val="21"/>
          <w:lang w:eastAsia="ja-JP"/>
        </w:rPr>
        <w:t xml:space="preserve"> knows UL/DL periodicity per PDU set, then </w:t>
      </w:r>
      <w:proofErr w:type="spellStart"/>
      <w:r w:rsidRPr="00CF4AD1">
        <w:rPr>
          <w:rFonts w:eastAsia="游明朝" w:cs="Arial"/>
          <w:b/>
          <w:bCs/>
          <w:sz w:val="21"/>
          <w:szCs w:val="21"/>
          <w:lang w:eastAsia="ja-JP"/>
        </w:rPr>
        <w:t>gNB</w:t>
      </w:r>
      <w:proofErr w:type="spellEnd"/>
      <w:r w:rsidRPr="00CF4AD1">
        <w:rPr>
          <w:rFonts w:eastAsia="游明朝" w:cs="Arial"/>
          <w:b/>
          <w:bCs/>
          <w:sz w:val="21"/>
          <w:szCs w:val="21"/>
          <w:lang w:eastAsia="ja-JP"/>
        </w:rPr>
        <w:t xml:space="preserve"> can optimize Configured grant/Semi persistent scheduling based on each UL/DL periodicity of each PDU set.</w:t>
      </w:r>
    </w:p>
    <w:p w14:paraId="744289DC" w14:textId="7BEE8BA6" w:rsidR="00CF4AD1" w:rsidRDefault="00CF4AD1" w:rsidP="00CF4AD1">
      <w:pPr>
        <w:pStyle w:val="a9"/>
        <w:rPr>
          <w:rFonts w:eastAsia="游明朝" w:cs="Arial"/>
          <w:b/>
          <w:bCs/>
          <w:sz w:val="21"/>
          <w:szCs w:val="21"/>
          <w:lang w:eastAsia="ja-JP"/>
        </w:rPr>
      </w:pPr>
      <w:bookmarkStart w:id="6" w:name="P3"/>
      <w:bookmarkEnd w:id="5"/>
      <w:r w:rsidRPr="00CF4AD1">
        <w:rPr>
          <w:rFonts w:eastAsia="游明朝" w:cs="Arial"/>
          <w:b/>
          <w:bCs/>
          <w:sz w:val="21"/>
          <w:szCs w:val="21"/>
          <w:lang w:eastAsia="ja-JP"/>
        </w:rPr>
        <w:t>Proposal</w:t>
      </w:r>
      <w:r w:rsidR="00111D32">
        <w:rPr>
          <w:rFonts w:eastAsia="游明朝" w:cs="Arial" w:hint="eastAsia"/>
          <w:b/>
          <w:bCs/>
          <w:sz w:val="21"/>
          <w:szCs w:val="21"/>
          <w:lang w:eastAsia="ja-JP"/>
        </w:rPr>
        <w:t>3</w:t>
      </w:r>
      <w:r w:rsidRPr="00CF4AD1">
        <w:rPr>
          <w:rFonts w:eastAsia="游明朝" w:cs="Arial"/>
          <w:b/>
          <w:bCs/>
          <w:sz w:val="21"/>
          <w:szCs w:val="21"/>
          <w:lang w:eastAsia="ja-JP"/>
        </w:rPr>
        <w:t xml:space="preserve">: RAN2 agree to introduce UL/DL periodicity </w:t>
      </w:r>
      <w:r w:rsidR="003119CD">
        <w:rPr>
          <w:rFonts w:eastAsia="游明朝" w:cs="Arial" w:hint="eastAsia"/>
          <w:b/>
          <w:bCs/>
          <w:sz w:val="21"/>
          <w:szCs w:val="21"/>
          <w:lang w:eastAsia="ja-JP"/>
        </w:rPr>
        <w:t>a</w:t>
      </w:r>
      <w:r w:rsidR="003119CD">
        <w:rPr>
          <w:rFonts w:eastAsia="游明朝" w:cs="Arial"/>
          <w:b/>
          <w:bCs/>
          <w:sz w:val="21"/>
          <w:szCs w:val="21"/>
          <w:lang w:eastAsia="ja-JP"/>
        </w:rPr>
        <w:t xml:space="preserve">nd jitter </w:t>
      </w:r>
      <w:r w:rsidRPr="00CF4AD1">
        <w:rPr>
          <w:rFonts w:eastAsia="游明朝" w:cs="Arial"/>
          <w:b/>
          <w:bCs/>
          <w:sz w:val="21"/>
          <w:szCs w:val="21"/>
          <w:lang w:eastAsia="ja-JP"/>
        </w:rPr>
        <w:t>per PDU set.</w:t>
      </w:r>
    </w:p>
    <w:bookmarkEnd w:id="6"/>
    <w:p w14:paraId="669EECEA" w14:textId="2031048D" w:rsidR="00CF4AD1" w:rsidRDefault="00CF4AD1" w:rsidP="002B4F37">
      <w:pPr>
        <w:pStyle w:val="a9"/>
        <w:rPr>
          <w:rFonts w:eastAsia="游明朝" w:cs="Arial"/>
          <w:sz w:val="21"/>
          <w:szCs w:val="21"/>
          <w:lang w:eastAsia="ja-JP"/>
        </w:rPr>
      </w:pPr>
      <w:r w:rsidRPr="00CF4AD1">
        <w:rPr>
          <w:rFonts w:eastAsia="游明朝" w:cs="Arial"/>
          <w:sz w:val="21"/>
          <w:szCs w:val="21"/>
          <w:lang w:eastAsia="ja-JP"/>
        </w:rPr>
        <w:t xml:space="preserve">To support PDU Set based QoS handling, the PSA UPF identifies PDUs that belong to PDU Sets and determines the PDU Set Information which it sends to the NG-RAN in the GTP-U header. the PDU Set Information comprises PDU Set Sequence Number and Indication of End PDU of the PDU Set, so </w:t>
      </w:r>
      <w:proofErr w:type="spellStart"/>
      <w:r w:rsidRPr="00CF4AD1">
        <w:rPr>
          <w:rFonts w:eastAsia="游明朝" w:cs="Arial"/>
          <w:sz w:val="21"/>
          <w:szCs w:val="21"/>
          <w:lang w:eastAsia="ja-JP"/>
        </w:rPr>
        <w:t>gNB</w:t>
      </w:r>
      <w:proofErr w:type="spellEnd"/>
      <w:r w:rsidRPr="00CF4AD1">
        <w:rPr>
          <w:rFonts w:eastAsia="游明朝" w:cs="Arial"/>
          <w:sz w:val="21"/>
          <w:szCs w:val="21"/>
          <w:lang w:eastAsia="ja-JP"/>
        </w:rPr>
        <w:t xml:space="preserve"> can acquire DL periodicity and jitter per PDU set by counting PDU packets arrival time from UPF. But regarding UL periodicity and jitter per PDU Set, </w:t>
      </w:r>
      <w:proofErr w:type="spellStart"/>
      <w:r w:rsidRPr="00CF4AD1">
        <w:rPr>
          <w:rFonts w:eastAsia="游明朝" w:cs="Arial"/>
          <w:sz w:val="21"/>
          <w:szCs w:val="21"/>
          <w:lang w:eastAsia="ja-JP"/>
        </w:rPr>
        <w:t>gNB</w:t>
      </w:r>
      <w:proofErr w:type="spellEnd"/>
      <w:r w:rsidRPr="00CF4AD1">
        <w:rPr>
          <w:rFonts w:eastAsia="游明朝" w:cs="Arial"/>
          <w:sz w:val="21"/>
          <w:szCs w:val="21"/>
          <w:lang w:eastAsia="ja-JP"/>
        </w:rPr>
        <w:t xml:space="preserve"> doesn’t have any knowledge and it should be reported from UE to </w:t>
      </w:r>
      <w:proofErr w:type="spellStart"/>
      <w:r w:rsidRPr="00CF4AD1">
        <w:rPr>
          <w:rFonts w:eastAsia="游明朝" w:cs="Arial"/>
          <w:sz w:val="21"/>
          <w:szCs w:val="21"/>
          <w:lang w:eastAsia="ja-JP"/>
        </w:rPr>
        <w:t>gNB</w:t>
      </w:r>
      <w:proofErr w:type="spellEnd"/>
      <w:r w:rsidRPr="00CF4AD1">
        <w:rPr>
          <w:rFonts w:eastAsia="游明朝" w:cs="Arial"/>
          <w:sz w:val="21"/>
          <w:szCs w:val="21"/>
          <w:lang w:eastAsia="ja-JP"/>
        </w:rPr>
        <w:t>.</w:t>
      </w:r>
    </w:p>
    <w:p w14:paraId="261913F7" w14:textId="77777777" w:rsidR="00CF4AD1" w:rsidRPr="00CF4AD1" w:rsidRDefault="00CF4AD1" w:rsidP="00CF4AD1">
      <w:pPr>
        <w:pStyle w:val="a9"/>
        <w:rPr>
          <w:rFonts w:eastAsia="游明朝" w:cs="Arial"/>
          <w:b/>
          <w:bCs/>
          <w:sz w:val="21"/>
          <w:szCs w:val="21"/>
          <w:lang w:eastAsia="ja-JP"/>
        </w:rPr>
      </w:pPr>
      <w:bookmarkStart w:id="7" w:name="Observation4"/>
      <w:r w:rsidRPr="00CF4AD1">
        <w:rPr>
          <w:rFonts w:eastAsia="游明朝" w:cs="Arial"/>
          <w:b/>
          <w:bCs/>
          <w:sz w:val="21"/>
          <w:szCs w:val="21"/>
          <w:lang w:eastAsia="ja-JP"/>
        </w:rPr>
        <w:t xml:space="preserve">Observation4: </w:t>
      </w:r>
      <w:proofErr w:type="spellStart"/>
      <w:r w:rsidRPr="00CF4AD1">
        <w:rPr>
          <w:rFonts w:eastAsia="游明朝" w:cs="Arial"/>
          <w:b/>
          <w:bCs/>
          <w:sz w:val="21"/>
          <w:szCs w:val="21"/>
          <w:lang w:eastAsia="ja-JP"/>
        </w:rPr>
        <w:t>gNB</w:t>
      </w:r>
      <w:proofErr w:type="spellEnd"/>
      <w:r w:rsidRPr="00CF4AD1">
        <w:rPr>
          <w:rFonts w:eastAsia="游明朝" w:cs="Arial"/>
          <w:b/>
          <w:bCs/>
          <w:sz w:val="21"/>
          <w:szCs w:val="21"/>
          <w:lang w:eastAsia="ja-JP"/>
        </w:rPr>
        <w:t xml:space="preserve"> can acquire DL periodicity and jitter per PDU set by counting PDU packets with PDU Set Information.</w:t>
      </w:r>
    </w:p>
    <w:p w14:paraId="777DEEFE" w14:textId="34BF4751" w:rsidR="00CF4AD1" w:rsidRPr="00CF4AD1" w:rsidRDefault="00CF4AD1" w:rsidP="00CF4AD1">
      <w:pPr>
        <w:pStyle w:val="a9"/>
        <w:rPr>
          <w:rFonts w:eastAsia="游明朝" w:cs="Arial"/>
          <w:b/>
          <w:bCs/>
          <w:sz w:val="21"/>
          <w:szCs w:val="21"/>
          <w:lang w:eastAsia="ja-JP"/>
        </w:rPr>
      </w:pPr>
      <w:bookmarkStart w:id="8" w:name="Observation5"/>
      <w:bookmarkEnd w:id="7"/>
      <w:r w:rsidRPr="00CF4AD1">
        <w:rPr>
          <w:rFonts w:eastAsia="游明朝" w:cs="Arial"/>
          <w:b/>
          <w:bCs/>
          <w:sz w:val="21"/>
          <w:szCs w:val="21"/>
          <w:lang w:eastAsia="ja-JP"/>
        </w:rPr>
        <w:t xml:space="preserve">Observation5: For UL periodicity and jitter per PDU Set, </w:t>
      </w:r>
      <w:proofErr w:type="spellStart"/>
      <w:r w:rsidRPr="00CF4AD1">
        <w:rPr>
          <w:rFonts w:eastAsia="游明朝" w:cs="Arial"/>
          <w:b/>
          <w:bCs/>
          <w:sz w:val="21"/>
          <w:szCs w:val="21"/>
          <w:lang w:eastAsia="ja-JP"/>
        </w:rPr>
        <w:t>gNB</w:t>
      </w:r>
      <w:proofErr w:type="spellEnd"/>
      <w:r w:rsidRPr="00CF4AD1">
        <w:rPr>
          <w:rFonts w:eastAsia="游明朝" w:cs="Arial"/>
          <w:b/>
          <w:bCs/>
          <w:sz w:val="21"/>
          <w:szCs w:val="21"/>
          <w:lang w:eastAsia="ja-JP"/>
        </w:rPr>
        <w:t xml:space="preserve"> needs to be indicated fr</w:t>
      </w:r>
      <w:r w:rsidR="00682A60">
        <w:rPr>
          <w:rFonts w:eastAsia="游明朝" w:cs="Arial"/>
          <w:b/>
          <w:bCs/>
          <w:sz w:val="21"/>
          <w:szCs w:val="21"/>
          <w:lang w:eastAsia="ja-JP"/>
        </w:rPr>
        <w:t>o</w:t>
      </w:r>
      <w:r w:rsidRPr="00CF4AD1">
        <w:rPr>
          <w:rFonts w:eastAsia="游明朝" w:cs="Arial"/>
          <w:b/>
          <w:bCs/>
          <w:sz w:val="21"/>
          <w:szCs w:val="21"/>
          <w:lang w:eastAsia="ja-JP"/>
        </w:rPr>
        <w:t>m UEs.</w:t>
      </w:r>
    </w:p>
    <w:p w14:paraId="13886027" w14:textId="66D811E0" w:rsidR="00CF4AD1" w:rsidRDefault="00CF4AD1" w:rsidP="00CF4AD1">
      <w:pPr>
        <w:pStyle w:val="a9"/>
        <w:rPr>
          <w:rFonts w:eastAsia="游明朝" w:cs="Arial"/>
          <w:b/>
          <w:bCs/>
          <w:sz w:val="21"/>
          <w:szCs w:val="21"/>
          <w:lang w:eastAsia="ja-JP"/>
        </w:rPr>
      </w:pPr>
      <w:bookmarkStart w:id="9" w:name="P4"/>
      <w:bookmarkEnd w:id="8"/>
      <w:r w:rsidRPr="00CF4AD1">
        <w:rPr>
          <w:rFonts w:eastAsia="游明朝" w:cs="Arial"/>
          <w:b/>
          <w:bCs/>
          <w:sz w:val="21"/>
          <w:szCs w:val="21"/>
          <w:lang w:eastAsia="ja-JP"/>
        </w:rPr>
        <w:t>Proposal</w:t>
      </w:r>
      <w:r w:rsidR="00111D32">
        <w:rPr>
          <w:rFonts w:eastAsia="游明朝" w:cs="Arial" w:hint="eastAsia"/>
          <w:b/>
          <w:bCs/>
          <w:sz w:val="21"/>
          <w:szCs w:val="21"/>
          <w:lang w:eastAsia="ja-JP"/>
        </w:rPr>
        <w:t>4</w:t>
      </w:r>
      <w:r w:rsidRPr="00CF4AD1">
        <w:rPr>
          <w:rFonts w:eastAsia="游明朝" w:cs="Arial"/>
          <w:b/>
          <w:bCs/>
          <w:sz w:val="21"/>
          <w:szCs w:val="21"/>
          <w:lang w:eastAsia="ja-JP"/>
        </w:rPr>
        <w:t>: RAN2 discuss how UE reports UL periodicity and jitter per PDU set</w:t>
      </w:r>
      <w:r w:rsidR="00C85D04">
        <w:rPr>
          <w:rFonts w:eastAsia="游明朝" w:cs="Arial"/>
          <w:b/>
          <w:bCs/>
          <w:sz w:val="21"/>
          <w:szCs w:val="21"/>
          <w:lang w:eastAsia="ja-JP"/>
        </w:rPr>
        <w:t xml:space="preserve"> to </w:t>
      </w:r>
      <w:proofErr w:type="spellStart"/>
      <w:r w:rsidR="00C85D04">
        <w:rPr>
          <w:rFonts w:eastAsia="游明朝" w:cs="Arial"/>
          <w:b/>
          <w:bCs/>
          <w:sz w:val="21"/>
          <w:szCs w:val="21"/>
          <w:lang w:eastAsia="ja-JP"/>
        </w:rPr>
        <w:t>gNB</w:t>
      </w:r>
      <w:proofErr w:type="spellEnd"/>
      <w:r w:rsidRPr="00CF4AD1">
        <w:rPr>
          <w:rFonts w:eastAsia="游明朝" w:cs="Arial"/>
          <w:b/>
          <w:bCs/>
          <w:sz w:val="21"/>
          <w:szCs w:val="21"/>
          <w:lang w:eastAsia="ja-JP"/>
        </w:rPr>
        <w:t>.</w:t>
      </w:r>
    </w:p>
    <w:bookmarkEnd w:id="9"/>
    <w:p w14:paraId="3E9B14A4" w14:textId="77777777" w:rsidR="00E90F3C" w:rsidRPr="00CF4AD1" w:rsidRDefault="00E90F3C" w:rsidP="00CF4AD1">
      <w:pPr>
        <w:pStyle w:val="a9"/>
        <w:rPr>
          <w:rFonts w:eastAsia="游明朝" w:cs="Arial"/>
          <w:sz w:val="21"/>
          <w:szCs w:val="21"/>
          <w:lang w:eastAsia="ja-JP"/>
        </w:rPr>
      </w:pPr>
    </w:p>
    <w:p w14:paraId="55D95333" w14:textId="182A73C1" w:rsidR="000E2AB6" w:rsidRPr="00067FBA" w:rsidRDefault="000E2AB6" w:rsidP="000E2AB6">
      <w:pPr>
        <w:pStyle w:val="21"/>
        <w:rPr>
          <w:rFonts w:eastAsia="游明朝" w:cs="Arial"/>
          <w:sz w:val="28"/>
          <w:szCs w:val="18"/>
        </w:rPr>
      </w:pPr>
      <w:bookmarkStart w:id="10" w:name="_Hlk118378814"/>
      <w:r w:rsidRPr="00067FBA">
        <w:rPr>
          <w:rFonts w:eastAsia="游明朝" w:cs="Arial"/>
          <w:sz w:val="28"/>
          <w:szCs w:val="18"/>
        </w:rPr>
        <w:t>2.</w:t>
      </w:r>
      <w:r w:rsidR="00067FBA" w:rsidRPr="00067FBA">
        <w:rPr>
          <w:rFonts w:eastAsia="游明朝" w:cs="Arial"/>
          <w:sz w:val="28"/>
          <w:szCs w:val="18"/>
        </w:rPr>
        <w:t>3</w:t>
      </w:r>
      <w:r w:rsidRPr="00067FBA">
        <w:rPr>
          <w:rFonts w:eastAsia="游明朝" w:cs="Arial"/>
          <w:sz w:val="28"/>
          <w:szCs w:val="18"/>
        </w:rPr>
        <w:tab/>
      </w:r>
      <w:r w:rsidR="001740F0" w:rsidRPr="001740F0">
        <w:rPr>
          <w:rFonts w:eastAsia="游明朝" w:cs="Arial"/>
          <w:sz w:val="28"/>
          <w:szCs w:val="18"/>
        </w:rPr>
        <w:t>UL burst indication by UE</w:t>
      </w:r>
    </w:p>
    <w:p w14:paraId="1E8AD8DF" w14:textId="6AC19562" w:rsidR="00045381" w:rsidRPr="001740F0" w:rsidRDefault="001740F0" w:rsidP="00777388">
      <w:pPr>
        <w:pStyle w:val="a9"/>
        <w:rPr>
          <w:rFonts w:eastAsia="游明朝" w:cs="Arial"/>
          <w:sz w:val="21"/>
          <w:szCs w:val="21"/>
          <w:lang w:eastAsia="ja-JP"/>
        </w:rPr>
      </w:pPr>
      <w:r w:rsidRPr="001740F0">
        <w:rPr>
          <w:rFonts w:eastAsia="游明朝" w:cs="Arial"/>
          <w:sz w:val="21"/>
          <w:szCs w:val="21"/>
          <w:lang w:eastAsia="ja-JP"/>
        </w:rPr>
        <w:t>Some companies are arguing that end of UL burst indication by UE can help network determine whether to terminate DRX active time early. But in our view, even though for DL, SA2 concluded that CN provides End of Data Burst Indication in the header of the last PDU in a Data Burst to RAN, we think UL periodicity and jitter can be used for optimizing the DRX configurations, without any UL burst indications from UE.</w:t>
      </w:r>
    </w:p>
    <w:p w14:paraId="4218B0D1" w14:textId="6618F273" w:rsidR="00067FBA" w:rsidRDefault="001740F0" w:rsidP="00777388">
      <w:pPr>
        <w:pStyle w:val="a9"/>
        <w:rPr>
          <w:rFonts w:eastAsia="游明朝" w:cs="Arial"/>
          <w:b/>
          <w:bCs/>
          <w:sz w:val="21"/>
          <w:szCs w:val="21"/>
          <w:lang w:eastAsia="ja-JP"/>
        </w:rPr>
      </w:pPr>
      <w:bookmarkStart w:id="11" w:name="P5"/>
      <w:r w:rsidRPr="001740F0">
        <w:rPr>
          <w:rFonts w:eastAsia="游明朝" w:cs="Arial"/>
          <w:b/>
          <w:bCs/>
          <w:sz w:val="21"/>
          <w:szCs w:val="21"/>
          <w:lang w:eastAsia="ja-JP"/>
        </w:rPr>
        <w:t>Proposal</w:t>
      </w:r>
      <w:r w:rsidR="00111D32">
        <w:rPr>
          <w:rFonts w:eastAsia="游明朝" w:cs="Arial" w:hint="eastAsia"/>
          <w:b/>
          <w:bCs/>
          <w:sz w:val="21"/>
          <w:szCs w:val="21"/>
          <w:lang w:eastAsia="ja-JP"/>
        </w:rPr>
        <w:t>5</w:t>
      </w:r>
      <w:r w:rsidRPr="001740F0">
        <w:rPr>
          <w:rFonts w:eastAsia="游明朝" w:cs="Arial"/>
          <w:b/>
          <w:bCs/>
          <w:sz w:val="21"/>
          <w:szCs w:val="21"/>
          <w:lang w:eastAsia="ja-JP"/>
        </w:rPr>
        <w:t>: RAN2 agree not to introduce UL end of burst indication from UE</w:t>
      </w:r>
      <w:r>
        <w:rPr>
          <w:rFonts w:eastAsia="游明朝" w:cs="Arial"/>
          <w:b/>
          <w:bCs/>
          <w:sz w:val="21"/>
          <w:szCs w:val="21"/>
          <w:lang w:eastAsia="ja-JP"/>
        </w:rPr>
        <w:t>.</w:t>
      </w:r>
    </w:p>
    <w:bookmarkEnd w:id="11"/>
    <w:p w14:paraId="33D3569A" w14:textId="77777777" w:rsidR="00E90F3C" w:rsidRPr="001740F0" w:rsidRDefault="00E90F3C" w:rsidP="00777388">
      <w:pPr>
        <w:pStyle w:val="a9"/>
        <w:rPr>
          <w:rFonts w:eastAsia="游明朝" w:cs="Arial"/>
          <w:sz w:val="21"/>
          <w:szCs w:val="21"/>
          <w:lang w:eastAsia="ja-JP"/>
        </w:rPr>
      </w:pPr>
    </w:p>
    <w:bookmarkEnd w:id="0"/>
    <w:bookmarkEnd w:id="10"/>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281987C3" w14:textId="77777777" w:rsidR="00E468A3" w:rsidRDefault="00111D32" w:rsidP="002B4F37">
      <w:pPr>
        <w:pStyle w:val="a9"/>
        <w:rPr>
          <w:rFonts w:eastAsia="游明朝" w:cs="Arial"/>
          <w:b/>
          <w:bCs/>
          <w:sz w:val="21"/>
          <w:szCs w:val="21"/>
          <w:lang w:eastAsia="ja-JP"/>
        </w:rPr>
      </w:pPr>
      <w:r>
        <w:rPr>
          <w:rFonts w:cs="Arial"/>
          <w:b/>
          <w:bCs/>
        </w:rPr>
        <w:fldChar w:fldCharType="begin"/>
      </w:r>
      <w:r>
        <w:rPr>
          <w:rFonts w:cs="Arial"/>
          <w:b/>
          <w:bCs/>
        </w:rPr>
        <w:instrText xml:space="preserve"> REF Observation1 \h </w:instrText>
      </w:r>
      <w:r>
        <w:rPr>
          <w:rFonts w:cs="Arial"/>
          <w:b/>
          <w:bCs/>
        </w:rPr>
      </w:r>
      <w:r>
        <w:rPr>
          <w:rFonts w:cs="Arial"/>
          <w:b/>
          <w:bCs/>
        </w:rPr>
        <w:fldChar w:fldCharType="separate"/>
      </w:r>
      <w:r w:rsidR="00E468A3" w:rsidRPr="00814BCF">
        <w:rPr>
          <w:rFonts w:eastAsia="游明朝" w:cs="Arial"/>
          <w:b/>
          <w:bCs/>
          <w:sz w:val="21"/>
          <w:szCs w:val="21"/>
          <w:lang w:eastAsia="ja-JP"/>
        </w:rPr>
        <w:t>Observation 1: UL/DL periodicity in TSCAI is defined per QoS Flow not per PDU Set.</w:t>
      </w:r>
    </w:p>
    <w:p w14:paraId="2C2FD085" w14:textId="77777777" w:rsidR="00E468A3" w:rsidRDefault="00111D32"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Observation2 \h </w:instrText>
      </w:r>
      <w:r>
        <w:rPr>
          <w:rFonts w:cs="Arial"/>
          <w:b/>
          <w:bCs/>
        </w:rPr>
      </w:r>
      <w:r>
        <w:rPr>
          <w:rFonts w:cs="Arial"/>
          <w:b/>
          <w:bCs/>
        </w:rPr>
        <w:fldChar w:fldCharType="separate"/>
      </w:r>
      <w:r w:rsidR="00E468A3" w:rsidRPr="00CF4AD1">
        <w:rPr>
          <w:rFonts w:eastAsia="游明朝" w:cs="Arial"/>
          <w:b/>
          <w:bCs/>
          <w:sz w:val="21"/>
          <w:szCs w:val="21"/>
          <w:lang w:eastAsia="ja-JP"/>
        </w:rPr>
        <w:t>Observation2: Configured grant/Semi persistent scheduling can have multiple configurations.</w:t>
      </w:r>
    </w:p>
    <w:p w14:paraId="78887761" w14:textId="77777777" w:rsidR="00E468A3" w:rsidRDefault="00111D32"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Observation3 \h </w:instrText>
      </w:r>
      <w:r>
        <w:rPr>
          <w:rFonts w:cs="Arial"/>
          <w:b/>
          <w:bCs/>
        </w:rPr>
      </w:r>
      <w:r>
        <w:rPr>
          <w:rFonts w:cs="Arial"/>
          <w:b/>
          <w:bCs/>
        </w:rPr>
        <w:fldChar w:fldCharType="separate"/>
      </w:r>
      <w:r w:rsidR="00E468A3" w:rsidRPr="00CF4AD1">
        <w:rPr>
          <w:rFonts w:eastAsia="游明朝" w:cs="Arial"/>
          <w:b/>
          <w:bCs/>
          <w:sz w:val="21"/>
          <w:szCs w:val="21"/>
          <w:lang w:eastAsia="ja-JP"/>
        </w:rPr>
        <w:t xml:space="preserve">Observation3: If </w:t>
      </w:r>
      <w:proofErr w:type="spellStart"/>
      <w:r w:rsidR="00E468A3" w:rsidRPr="00CF4AD1">
        <w:rPr>
          <w:rFonts w:eastAsia="游明朝" w:cs="Arial"/>
          <w:b/>
          <w:bCs/>
          <w:sz w:val="21"/>
          <w:szCs w:val="21"/>
          <w:lang w:eastAsia="ja-JP"/>
        </w:rPr>
        <w:t>gNB</w:t>
      </w:r>
      <w:proofErr w:type="spellEnd"/>
      <w:r w:rsidR="00E468A3" w:rsidRPr="00CF4AD1">
        <w:rPr>
          <w:rFonts w:eastAsia="游明朝" w:cs="Arial"/>
          <w:b/>
          <w:bCs/>
          <w:sz w:val="21"/>
          <w:szCs w:val="21"/>
          <w:lang w:eastAsia="ja-JP"/>
        </w:rPr>
        <w:t xml:space="preserve"> knows UL/DL periodicity per PDU set, then </w:t>
      </w:r>
      <w:proofErr w:type="spellStart"/>
      <w:r w:rsidR="00E468A3" w:rsidRPr="00CF4AD1">
        <w:rPr>
          <w:rFonts w:eastAsia="游明朝" w:cs="Arial"/>
          <w:b/>
          <w:bCs/>
          <w:sz w:val="21"/>
          <w:szCs w:val="21"/>
          <w:lang w:eastAsia="ja-JP"/>
        </w:rPr>
        <w:t>gNB</w:t>
      </w:r>
      <w:proofErr w:type="spellEnd"/>
      <w:r w:rsidR="00E468A3" w:rsidRPr="00CF4AD1">
        <w:rPr>
          <w:rFonts w:eastAsia="游明朝" w:cs="Arial"/>
          <w:b/>
          <w:bCs/>
          <w:sz w:val="21"/>
          <w:szCs w:val="21"/>
          <w:lang w:eastAsia="ja-JP"/>
        </w:rPr>
        <w:t xml:space="preserve"> can optimize Configured grant/Semi persistent scheduling based on each UL/DL periodicity of each PDU set.</w:t>
      </w:r>
    </w:p>
    <w:p w14:paraId="657860F6" w14:textId="77777777" w:rsidR="00E468A3" w:rsidRPr="00CF4AD1" w:rsidRDefault="00111D32"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Observation4 \h </w:instrText>
      </w:r>
      <w:r>
        <w:rPr>
          <w:rFonts w:cs="Arial"/>
          <w:b/>
          <w:bCs/>
        </w:rPr>
      </w:r>
      <w:r>
        <w:rPr>
          <w:rFonts w:cs="Arial"/>
          <w:b/>
          <w:bCs/>
        </w:rPr>
        <w:fldChar w:fldCharType="separate"/>
      </w:r>
      <w:r w:rsidR="00E468A3" w:rsidRPr="00CF4AD1">
        <w:rPr>
          <w:rFonts w:eastAsia="游明朝" w:cs="Arial"/>
          <w:b/>
          <w:bCs/>
          <w:sz w:val="21"/>
          <w:szCs w:val="21"/>
          <w:lang w:eastAsia="ja-JP"/>
        </w:rPr>
        <w:t xml:space="preserve">Observation4: </w:t>
      </w:r>
      <w:proofErr w:type="spellStart"/>
      <w:r w:rsidR="00E468A3" w:rsidRPr="00CF4AD1">
        <w:rPr>
          <w:rFonts w:eastAsia="游明朝" w:cs="Arial"/>
          <w:b/>
          <w:bCs/>
          <w:sz w:val="21"/>
          <w:szCs w:val="21"/>
          <w:lang w:eastAsia="ja-JP"/>
        </w:rPr>
        <w:t>gNB</w:t>
      </w:r>
      <w:proofErr w:type="spellEnd"/>
      <w:r w:rsidR="00E468A3" w:rsidRPr="00CF4AD1">
        <w:rPr>
          <w:rFonts w:eastAsia="游明朝" w:cs="Arial"/>
          <w:b/>
          <w:bCs/>
          <w:sz w:val="21"/>
          <w:szCs w:val="21"/>
          <w:lang w:eastAsia="ja-JP"/>
        </w:rPr>
        <w:t xml:space="preserve"> can acquire DL periodicity and jitter per PDU set by counting PDU packets with PDU Set Information.</w:t>
      </w:r>
    </w:p>
    <w:p w14:paraId="23E28DF8" w14:textId="77777777" w:rsidR="00E468A3" w:rsidRPr="00CF4AD1" w:rsidRDefault="00111D32"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Observation5 \h </w:instrText>
      </w:r>
      <w:r>
        <w:rPr>
          <w:rFonts w:cs="Arial"/>
          <w:b/>
          <w:bCs/>
        </w:rPr>
      </w:r>
      <w:r>
        <w:rPr>
          <w:rFonts w:cs="Arial"/>
          <w:b/>
          <w:bCs/>
        </w:rPr>
        <w:fldChar w:fldCharType="separate"/>
      </w:r>
      <w:r w:rsidR="00E468A3" w:rsidRPr="00CF4AD1">
        <w:rPr>
          <w:rFonts w:eastAsia="游明朝" w:cs="Arial"/>
          <w:b/>
          <w:bCs/>
          <w:sz w:val="21"/>
          <w:szCs w:val="21"/>
          <w:lang w:eastAsia="ja-JP"/>
        </w:rPr>
        <w:t xml:space="preserve">Observation5: For UL periodicity and jitter per PDU Set, </w:t>
      </w:r>
      <w:proofErr w:type="spellStart"/>
      <w:r w:rsidR="00E468A3" w:rsidRPr="00CF4AD1">
        <w:rPr>
          <w:rFonts w:eastAsia="游明朝" w:cs="Arial"/>
          <w:b/>
          <w:bCs/>
          <w:sz w:val="21"/>
          <w:szCs w:val="21"/>
          <w:lang w:eastAsia="ja-JP"/>
        </w:rPr>
        <w:t>gNB</w:t>
      </w:r>
      <w:proofErr w:type="spellEnd"/>
      <w:r w:rsidR="00E468A3" w:rsidRPr="00CF4AD1">
        <w:rPr>
          <w:rFonts w:eastAsia="游明朝" w:cs="Arial"/>
          <w:b/>
          <w:bCs/>
          <w:sz w:val="21"/>
          <w:szCs w:val="21"/>
          <w:lang w:eastAsia="ja-JP"/>
        </w:rPr>
        <w:t xml:space="preserve"> needs to be indicated fr</w:t>
      </w:r>
      <w:r w:rsidR="00E468A3">
        <w:rPr>
          <w:rFonts w:eastAsia="游明朝" w:cs="Arial"/>
          <w:b/>
          <w:bCs/>
          <w:sz w:val="21"/>
          <w:szCs w:val="21"/>
          <w:lang w:eastAsia="ja-JP"/>
        </w:rPr>
        <w:t>o</w:t>
      </w:r>
      <w:r w:rsidR="00E468A3" w:rsidRPr="00CF4AD1">
        <w:rPr>
          <w:rFonts w:eastAsia="游明朝" w:cs="Arial"/>
          <w:b/>
          <w:bCs/>
          <w:sz w:val="21"/>
          <w:szCs w:val="21"/>
          <w:lang w:eastAsia="ja-JP"/>
        </w:rPr>
        <w:t>m UEs.</w:t>
      </w:r>
    </w:p>
    <w:p w14:paraId="142027D3" w14:textId="77777777" w:rsidR="00E468A3" w:rsidRPr="008B52F0" w:rsidRDefault="00111D32" w:rsidP="008B52F0">
      <w:pPr>
        <w:pStyle w:val="a9"/>
        <w:rPr>
          <w:rFonts w:eastAsia="游明朝" w:cs="Arial"/>
          <w:b/>
          <w:bCs/>
          <w:sz w:val="21"/>
          <w:szCs w:val="21"/>
          <w:lang w:eastAsia="ja-JP"/>
        </w:rPr>
      </w:pPr>
      <w:r>
        <w:rPr>
          <w:rFonts w:cs="Arial"/>
          <w:b/>
          <w:bCs/>
        </w:rPr>
        <w:lastRenderedPageBreak/>
        <w:fldChar w:fldCharType="end"/>
      </w:r>
      <w:r>
        <w:rPr>
          <w:rFonts w:cs="Arial"/>
          <w:b/>
          <w:bCs/>
        </w:rPr>
        <w:fldChar w:fldCharType="begin"/>
      </w:r>
      <w:r>
        <w:rPr>
          <w:rFonts w:cs="Arial"/>
          <w:b/>
          <w:bCs/>
        </w:rPr>
        <w:instrText xml:space="preserve"> REF P1 \h </w:instrText>
      </w:r>
      <w:r>
        <w:rPr>
          <w:rFonts w:cs="Arial"/>
          <w:b/>
          <w:bCs/>
        </w:rPr>
      </w:r>
      <w:r>
        <w:rPr>
          <w:rFonts w:cs="Arial"/>
          <w:b/>
          <w:bCs/>
        </w:rPr>
        <w:fldChar w:fldCharType="separate"/>
      </w:r>
      <w:r w:rsidR="00E468A3" w:rsidRPr="008B52F0">
        <w:rPr>
          <w:rFonts w:eastAsia="游明朝" w:cs="Arial"/>
          <w:b/>
          <w:bCs/>
          <w:sz w:val="21"/>
          <w:szCs w:val="21"/>
          <w:lang w:eastAsia="ja-JP"/>
        </w:rPr>
        <w:t>Proposal1: RAN2 agree that UE can report UL jitter information per QoS Flow.</w:t>
      </w:r>
    </w:p>
    <w:p w14:paraId="054B653C" w14:textId="77777777" w:rsidR="00E468A3" w:rsidRDefault="00111D32" w:rsidP="008B52F0">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P2 \h </w:instrText>
      </w:r>
      <w:r>
        <w:rPr>
          <w:rFonts w:cs="Arial"/>
          <w:b/>
          <w:bCs/>
        </w:rPr>
      </w:r>
      <w:r>
        <w:rPr>
          <w:rFonts w:cs="Arial"/>
          <w:b/>
          <w:bCs/>
        </w:rPr>
        <w:fldChar w:fldCharType="separate"/>
      </w:r>
      <w:r w:rsidR="00E468A3" w:rsidRPr="008B52F0">
        <w:rPr>
          <w:rFonts w:eastAsia="游明朝" w:cs="Arial"/>
          <w:b/>
          <w:bCs/>
          <w:sz w:val="21"/>
          <w:szCs w:val="21"/>
          <w:lang w:eastAsia="ja-JP"/>
        </w:rPr>
        <w:t>Proposal2: RAN2 discuss how UE report</w:t>
      </w:r>
      <w:r w:rsidR="00E468A3">
        <w:rPr>
          <w:rFonts w:eastAsia="游明朝" w:cs="Arial"/>
          <w:b/>
          <w:bCs/>
          <w:sz w:val="21"/>
          <w:szCs w:val="21"/>
          <w:lang w:eastAsia="ja-JP"/>
        </w:rPr>
        <w:t>s</w:t>
      </w:r>
      <w:r w:rsidR="00E468A3" w:rsidRPr="008B52F0">
        <w:rPr>
          <w:rFonts w:eastAsia="游明朝" w:cs="Arial"/>
          <w:b/>
          <w:bCs/>
          <w:sz w:val="21"/>
          <w:szCs w:val="21"/>
          <w:lang w:eastAsia="ja-JP"/>
        </w:rPr>
        <w:t xml:space="preserve"> UL jitter information per QoS Flow to </w:t>
      </w:r>
      <w:proofErr w:type="spellStart"/>
      <w:r w:rsidR="00E468A3" w:rsidRPr="008B52F0">
        <w:rPr>
          <w:rFonts w:eastAsia="游明朝" w:cs="Arial"/>
          <w:b/>
          <w:bCs/>
          <w:sz w:val="21"/>
          <w:szCs w:val="21"/>
          <w:lang w:eastAsia="ja-JP"/>
        </w:rPr>
        <w:t>gNB</w:t>
      </w:r>
      <w:proofErr w:type="spellEnd"/>
      <w:r w:rsidR="00E468A3">
        <w:rPr>
          <w:rFonts w:eastAsia="游明朝" w:cs="Arial"/>
          <w:b/>
          <w:bCs/>
          <w:sz w:val="21"/>
          <w:szCs w:val="21"/>
          <w:lang w:eastAsia="ja-JP"/>
        </w:rPr>
        <w:t>.</w:t>
      </w:r>
    </w:p>
    <w:p w14:paraId="639FE4FA" w14:textId="77777777" w:rsidR="00E468A3" w:rsidRDefault="00111D32" w:rsidP="00CF4AD1">
      <w:pPr>
        <w:pStyle w:val="a9"/>
        <w:rPr>
          <w:rFonts w:eastAsia="游明朝" w:cs="Arial"/>
          <w:b/>
          <w:bCs/>
          <w:sz w:val="21"/>
          <w:szCs w:val="21"/>
          <w:lang w:eastAsia="ja-JP"/>
        </w:rPr>
      </w:pPr>
      <w:r>
        <w:rPr>
          <w:rFonts w:cs="Arial"/>
          <w:b/>
          <w:bCs/>
        </w:rPr>
        <w:fldChar w:fldCharType="end"/>
      </w:r>
      <w:r w:rsidR="007F0CC1">
        <w:rPr>
          <w:rFonts w:cs="Arial"/>
          <w:b/>
          <w:bCs/>
        </w:rPr>
        <w:fldChar w:fldCharType="begin"/>
      </w:r>
      <w:r w:rsidR="007F0CC1">
        <w:rPr>
          <w:rFonts w:cs="Arial"/>
          <w:b/>
          <w:bCs/>
        </w:rPr>
        <w:instrText xml:space="preserve"> REF P3 \h </w:instrText>
      </w:r>
      <w:r w:rsidR="007F0CC1">
        <w:rPr>
          <w:rFonts w:cs="Arial"/>
          <w:b/>
          <w:bCs/>
        </w:rPr>
      </w:r>
      <w:r w:rsidR="007F0CC1">
        <w:rPr>
          <w:rFonts w:cs="Arial"/>
          <w:b/>
          <w:bCs/>
        </w:rPr>
        <w:fldChar w:fldCharType="separate"/>
      </w:r>
      <w:r w:rsidR="00E468A3" w:rsidRPr="00CF4AD1">
        <w:rPr>
          <w:rFonts w:eastAsia="游明朝" w:cs="Arial"/>
          <w:b/>
          <w:bCs/>
          <w:sz w:val="21"/>
          <w:szCs w:val="21"/>
          <w:lang w:eastAsia="ja-JP"/>
        </w:rPr>
        <w:t>Proposal</w:t>
      </w:r>
      <w:r w:rsidR="00E468A3">
        <w:rPr>
          <w:rFonts w:eastAsia="游明朝" w:cs="Arial" w:hint="eastAsia"/>
          <w:b/>
          <w:bCs/>
          <w:sz w:val="21"/>
          <w:szCs w:val="21"/>
          <w:lang w:eastAsia="ja-JP"/>
        </w:rPr>
        <w:t>3</w:t>
      </w:r>
      <w:r w:rsidR="00E468A3" w:rsidRPr="00CF4AD1">
        <w:rPr>
          <w:rFonts w:eastAsia="游明朝" w:cs="Arial"/>
          <w:b/>
          <w:bCs/>
          <w:sz w:val="21"/>
          <w:szCs w:val="21"/>
          <w:lang w:eastAsia="ja-JP"/>
        </w:rPr>
        <w:t xml:space="preserve">: RAN2 agree to introduce UL/DL periodicity </w:t>
      </w:r>
      <w:r w:rsidR="00E468A3">
        <w:rPr>
          <w:rFonts w:eastAsia="游明朝" w:cs="Arial" w:hint="eastAsia"/>
          <w:b/>
          <w:bCs/>
          <w:sz w:val="21"/>
          <w:szCs w:val="21"/>
          <w:lang w:eastAsia="ja-JP"/>
        </w:rPr>
        <w:t>a</w:t>
      </w:r>
      <w:r w:rsidR="00E468A3">
        <w:rPr>
          <w:rFonts w:eastAsia="游明朝" w:cs="Arial"/>
          <w:b/>
          <w:bCs/>
          <w:sz w:val="21"/>
          <w:szCs w:val="21"/>
          <w:lang w:eastAsia="ja-JP"/>
        </w:rPr>
        <w:t xml:space="preserve">nd jitter </w:t>
      </w:r>
      <w:r w:rsidR="00E468A3" w:rsidRPr="00CF4AD1">
        <w:rPr>
          <w:rFonts w:eastAsia="游明朝" w:cs="Arial"/>
          <w:b/>
          <w:bCs/>
          <w:sz w:val="21"/>
          <w:szCs w:val="21"/>
          <w:lang w:eastAsia="ja-JP"/>
        </w:rPr>
        <w:t>per PDU set.</w:t>
      </w:r>
    </w:p>
    <w:p w14:paraId="49FC833B" w14:textId="77777777" w:rsidR="00E468A3" w:rsidRDefault="007F0CC1"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P4 \h </w:instrText>
      </w:r>
      <w:r>
        <w:rPr>
          <w:rFonts w:cs="Arial"/>
          <w:b/>
          <w:bCs/>
        </w:rPr>
      </w:r>
      <w:r>
        <w:rPr>
          <w:rFonts w:cs="Arial"/>
          <w:b/>
          <w:bCs/>
        </w:rPr>
        <w:fldChar w:fldCharType="separate"/>
      </w:r>
      <w:r w:rsidR="00E468A3" w:rsidRPr="00CF4AD1">
        <w:rPr>
          <w:rFonts w:eastAsia="游明朝" w:cs="Arial"/>
          <w:b/>
          <w:bCs/>
          <w:sz w:val="21"/>
          <w:szCs w:val="21"/>
          <w:lang w:eastAsia="ja-JP"/>
        </w:rPr>
        <w:t>Proposal</w:t>
      </w:r>
      <w:r w:rsidR="00E468A3">
        <w:rPr>
          <w:rFonts w:eastAsia="游明朝" w:cs="Arial" w:hint="eastAsia"/>
          <w:b/>
          <w:bCs/>
          <w:sz w:val="21"/>
          <w:szCs w:val="21"/>
          <w:lang w:eastAsia="ja-JP"/>
        </w:rPr>
        <w:t>4</w:t>
      </w:r>
      <w:r w:rsidR="00E468A3" w:rsidRPr="00CF4AD1">
        <w:rPr>
          <w:rFonts w:eastAsia="游明朝" w:cs="Arial"/>
          <w:b/>
          <w:bCs/>
          <w:sz w:val="21"/>
          <w:szCs w:val="21"/>
          <w:lang w:eastAsia="ja-JP"/>
        </w:rPr>
        <w:t>: RAN2 discuss how UE reports UL periodicity and jitter per PDU set</w:t>
      </w:r>
      <w:r w:rsidR="00E468A3">
        <w:rPr>
          <w:rFonts w:eastAsia="游明朝" w:cs="Arial"/>
          <w:b/>
          <w:bCs/>
          <w:sz w:val="21"/>
          <w:szCs w:val="21"/>
          <w:lang w:eastAsia="ja-JP"/>
        </w:rPr>
        <w:t xml:space="preserve"> to </w:t>
      </w:r>
      <w:proofErr w:type="spellStart"/>
      <w:r w:rsidR="00E468A3">
        <w:rPr>
          <w:rFonts w:eastAsia="游明朝" w:cs="Arial"/>
          <w:b/>
          <w:bCs/>
          <w:sz w:val="21"/>
          <w:szCs w:val="21"/>
          <w:lang w:eastAsia="ja-JP"/>
        </w:rPr>
        <w:t>gNB</w:t>
      </w:r>
      <w:proofErr w:type="spellEnd"/>
      <w:r w:rsidR="00E468A3" w:rsidRPr="00CF4AD1">
        <w:rPr>
          <w:rFonts w:eastAsia="游明朝" w:cs="Arial"/>
          <w:b/>
          <w:bCs/>
          <w:sz w:val="21"/>
          <w:szCs w:val="21"/>
          <w:lang w:eastAsia="ja-JP"/>
        </w:rPr>
        <w:t>.</w:t>
      </w:r>
    </w:p>
    <w:p w14:paraId="05C55827" w14:textId="77777777" w:rsidR="00E468A3" w:rsidRDefault="007F0CC1" w:rsidP="00777388">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P5 \h </w:instrText>
      </w:r>
      <w:r>
        <w:rPr>
          <w:rFonts w:cs="Arial"/>
          <w:b/>
          <w:bCs/>
        </w:rPr>
      </w:r>
      <w:r>
        <w:rPr>
          <w:rFonts w:cs="Arial"/>
          <w:b/>
          <w:bCs/>
        </w:rPr>
        <w:fldChar w:fldCharType="separate"/>
      </w:r>
      <w:r w:rsidR="00E468A3" w:rsidRPr="001740F0">
        <w:rPr>
          <w:rFonts w:eastAsia="游明朝" w:cs="Arial"/>
          <w:b/>
          <w:bCs/>
          <w:sz w:val="21"/>
          <w:szCs w:val="21"/>
          <w:lang w:eastAsia="ja-JP"/>
        </w:rPr>
        <w:t>Proposal</w:t>
      </w:r>
      <w:r w:rsidR="00E468A3">
        <w:rPr>
          <w:rFonts w:eastAsia="游明朝" w:cs="Arial" w:hint="eastAsia"/>
          <w:b/>
          <w:bCs/>
          <w:sz w:val="21"/>
          <w:szCs w:val="21"/>
          <w:lang w:eastAsia="ja-JP"/>
        </w:rPr>
        <w:t>5</w:t>
      </w:r>
      <w:r w:rsidR="00E468A3" w:rsidRPr="001740F0">
        <w:rPr>
          <w:rFonts w:eastAsia="游明朝" w:cs="Arial"/>
          <w:b/>
          <w:bCs/>
          <w:sz w:val="21"/>
          <w:szCs w:val="21"/>
          <w:lang w:eastAsia="ja-JP"/>
        </w:rPr>
        <w:t>: RAN2 agree not to introduce UL end of burst indication from UE</w:t>
      </w:r>
      <w:r w:rsidR="00E468A3">
        <w:rPr>
          <w:rFonts w:eastAsia="游明朝" w:cs="Arial"/>
          <w:b/>
          <w:bCs/>
          <w:sz w:val="21"/>
          <w:szCs w:val="21"/>
          <w:lang w:eastAsia="ja-JP"/>
        </w:rPr>
        <w:t>.</w:t>
      </w:r>
    </w:p>
    <w:p w14:paraId="21C2A322" w14:textId="6D427154" w:rsidR="008678EA" w:rsidRPr="007F0CC1" w:rsidRDefault="007F0CC1" w:rsidP="00C440F9">
      <w:pPr>
        <w:pStyle w:val="a9"/>
        <w:rPr>
          <w:rFonts w:cs="Arial"/>
          <w:b/>
          <w:bCs/>
        </w:rPr>
      </w:pPr>
      <w:r>
        <w:rPr>
          <w:rFonts w:cs="Arial"/>
          <w:b/>
          <w:bCs/>
        </w:rPr>
        <w:fldChar w:fldCharType="end"/>
      </w:r>
    </w:p>
    <w:p w14:paraId="03C67EC1" w14:textId="4C51BA48" w:rsidR="008678EA" w:rsidRPr="008678EA" w:rsidRDefault="008678EA" w:rsidP="008678EA">
      <w:pPr>
        <w:pStyle w:val="1"/>
        <w:rPr>
          <w:rFonts w:cs="Arial"/>
          <w:sz w:val="32"/>
          <w:szCs w:val="18"/>
        </w:rPr>
      </w:pPr>
      <w:r w:rsidRPr="008678EA">
        <w:rPr>
          <w:rFonts w:cs="Arial"/>
          <w:sz w:val="32"/>
          <w:szCs w:val="18"/>
        </w:rPr>
        <w:t>3</w:t>
      </w:r>
      <w:r w:rsidRPr="008678EA">
        <w:rPr>
          <w:rFonts w:cs="Arial"/>
          <w:sz w:val="32"/>
          <w:szCs w:val="18"/>
        </w:rPr>
        <w:tab/>
      </w:r>
      <w:r w:rsidR="009F4AEE" w:rsidRPr="009F4AEE">
        <w:rPr>
          <w:rFonts w:cs="Arial"/>
          <w:sz w:val="32"/>
          <w:szCs w:val="18"/>
        </w:rPr>
        <w:t>Reference</w:t>
      </w:r>
    </w:p>
    <w:p w14:paraId="70F9601E" w14:textId="0B5087F9" w:rsidR="008678EA" w:rsidRDefault="009F4AEE" w:rsidP="001E4702">
      <w:pPr>
        <w:pStyle w:val="a9"/>
        <w:jc w:val="left"/>
        <w:rPr>
          <w:rFonts w:cs="Arial"/>
        </w:rPr>
      </w:pPr>
      <w:r>
        <w:rPr>
          <w:rFonts w:cs="Arial"/>
        </w:rPr>
        <w:t xml:space="preserve">[1] </w:t>
      </w:r>
      <w:r w:rsidR="001416A5" w:rsidRPr="001416A5">
        <w:rPr>
          <w:rFonts w:cs="Arial"/>
        </w:rPr>
        <w:t>R2-2304202</w:t>
      </w:r>
      <w:r w:rsidR="001416A5">
        <w:rPr>
          <w:rFonts w:cs="Arial"/>
        </w:rPr>
        <w:t xml:space="preserve"> </w:t>
      </w:r>
      <w:r w:rsidR="001416A5" w:rsidRPr="001416A5">
        <w:rPr>
          <w:rFonts w:cs="Arial"/>
        </w:rPr>
        <w:t xml:space="preserve">Report from session on LTE legacy, XR, </w:t>
      </w:r>
      <w:proofErr w:type="spellStart"/>
      <w:r w:rsidR="001416A5" w:rsidRPr="001416A5">
        <w:rPr>
          <w:rFonts w:cs="Arial"/>
        </w:rPr>
        <w:t>QoE</w:t>
      </w:r>
      <w:proofErr w:type="spellEnd"/>
      <w:r w:rsidR="001416A5" w:rsidRPr="001416A5">
        <w:rPr>
          <w:rFonts w:cs="Arial"/>
        </w:rPr>
        <w:t xml:space="preserve"> and Multi-SIM</w:t>
      </w:r>
      <w:r w:rsidR="001416A5" w:rsidRPr="001416A5">
        <w:rPr>
          <w:rFonts w:cs="Arial"/>
        </w:rPr>
        <w:tab/>
      </w:r>
      <w:r w:rsidR="001416A5">
        <w:rPr>
          <w:rFonts w:cs="Arial"/>
        </w:rPr>
        <w:tab/>
      </w:r>
      <w:r w:rsidR="001416A5" w:rsidRPr="001416A5">
        <w:rPr>
          <w:rFonts w:cs="Arial"/>
        </w:rPr>
        <w:t>Vice</w:t>
      </w:r>
      <w:r w:rsidR="001416A5">
        <w:rPr>
          <w:rFonts w:cs="Arial"/>
        </w:rPr>
        <w:t xml:space="preserve"> </w:t>
      </w:r>
      <w:r w:rsidR="001416A5" w:rsidRPr="001416A5">
        <w:rPr>
          <w:rFonts w:cs="Arial"/>
        </w:rPr>
        <w:t>Chairman (Nokia)</w:t>
      </w:r>
    </w:p>
    <w:p w14:paraId="6AB6D998" w14:textId="357A85C4" w:rsidR="008678EA" w:rsidRDefault="009F4AEE" w:rsidP="001E4702">
      <w:pPr>
        <w:pStyle w:val="a9"/>
        <w:jc w:val="left"/>
        <w:rPr>
          <w:rFonts w:eastAsia="游明朝" w:cs="Arial"/>
          <w:lang w:eastAsia="ja-JP"/>
        </w:rPr>
      </w:pPr>
      <w:r>
        <w:rPr>
          <w:rFonts w:eastAsia="游明朝" w:cs="Arial" w:hint="eastAsia"/>
          <w:lang w:eastAsia="ja-JP"/>
        </w:rPr>
        <w:t>[</w:t>
      </w:r>
      <w:r>
        <w:rPr>
          <w:rFonts w:eastAsia="游明朝" w:cs="Arial"/>
          <w:lang w:eastAsia="ja-JP"/>
        </w:rPr>
        <w:t>2]</w:t>
      </w:r>
      <w:r w:rsidR="001E4702">
        <w:rPr>
          <w:rFonts w:eastAsia="游明朝" w:cs="Arial"/>
          <w:lang w:eastAsia="ja-JP"/>
        </w:rPr>
        <w:t xml:space="preserve"> </w:t>
      </w:r>
      <w:r w:rsidR="001416A5" w:rsidRPr="001416A5">
        <w:rPr>
          <w:rFonts w:eastAsia="游明朝" w:cs="Arial"/>
          <w:lang w:eastAsia="ja-JP"/>
        </w:rPr>
        <w:t>TS23.501</w:t>
      </w:r>
      <w:r w:rsidR="001416A5">
        <w:rPr>
          <w:rFonts w:eastAsia="游明朝" w:cs="Arial"/>
          <w:lang w:eastAsia="ja-JP"/>
        </w:rPr>
        <w:t xml:space="preserve"> </w:t>
      </w:r>
      <w:r w:rsidR="001416A5" w:rsidRPr="001416A5">
        <w:rPr>
          <w:rFonts w:eastAsia="游明朝" w:cs="Arial"/>
          <w:lang w:eastAsia="ja-JP"/>
        </w:rPr>
        <w:t>V18.1.0 (2023-03)</w:t>
      </w:r>
      <w:r w:rsidR="001416A5">
        <w:rPr>
          <w:rFonts w:eastAsia="游明朝" w:cs="Arial"/>
          <w:lang w:eastAsia="ja-JP"/>
        </w:rPr>
        <w:t xml:space="preserve"> </w:t>
      </w:r>
      <w:r w:rsidR="001416A5" w:rsidRPr="001416A5">
        <w:rPr>
          <w:rFonts w:eastAsia="游明朝" w:cs="Arial"/>
          <w:lang w:eastAsia="ja-JP"/>
        </w:rPr>
        <w:t>Technical Specification Group Services and System Aspects;</w:t>
      </w:r>
      <w:r w:rsidR="001416A5">
        <w:rPr>
          <w:rFonts w:eastAsia="游明朝" w:cs="Arial"/>
          <w:lang w:eastAsia="ja-JP"/>
        </w:rPr>
        <w:t xml:space="preserve"> </w:t>
      </w:r>
      <w:r w:rsidR="001416A5" w:rsidRPr="001416A5">
        <w:rPr>
          <w:rFonts w:eastAsia="游明朝" w:cs="Arial"/>
          <w:lang w:eastAsia="ja-JP"/>
        </w:rPr>
        <w:t>System architecture for the 5G System (5GS);</w:t>
      </w:r>
      <w:r w:rsidR="001416A5">
        <w:rPr>
          <w:rFonts w:eastAsia="游明朝" w:cs="Arial"/>
          <w:lang w:eastAsia="ja-JP"/>
        </w:rPr>
        <w:t xml:space="preserve"> </w:t>
      </w:r>
      <w:r w:rsidR="001416A5" w:rsidRPr="001416A5">
        <w:rPr>
          <w:rFonts w:eastAsia="游明朝" w:cs="Arial"/>
          <w:lang w:eastAsia="ja-JP"/>
        </w:rPr>
        <w:t>Stage 2</w:t>
      </w:r>
      <w:r w:rsidR="001416A5">
        <w:rPr>
          <w:rFonts w:eastAsia="游明朝" w:cs="Arial"/>
          <w:lang w:eastAsia="ja-JP"/>
        </w:rPr>
        <w:t xml:space="preserve"> </w:t>
      </w:r>
      <w:r w:rsidR="001416A5" w:rsidRPr="001416A5">
        <w:rPr>
          <w:rFonts w:eastAsia="游明朝" w:cs="Arial"/>
          <w:lang w:eastAsia="ja-JP"/>
        </w:rPr>
        <w:t>(Release 18)</w:t>
      </w:r>
    </w:p>
    <w:p w14:paraId="725C05B8" w14:textId="36393E32" w:rsidR="00BC6957" w:rsidRPr="009F4AEE" w:rsidRDefault="009F4AEE" w:rsidP="0009769A">
      <w:pPr>
        <w:pStyle w:val="a9"/>
        <w:rPr>
          <w:rFonts w:eastAsia="游明朝" w:cs="Arial"/>
          <w:lang w:eastAsia="ja-JP"/>
        </w:rPr>
      </w:pPr>
      <w:r>
        <w:rPr>
          <w:rFonts w:eastAsia="游明朝" w:cs="Arial"/>
          <w:lang w:eastAsia="ja-JP"/>
        </w:rPr>
        <w:t xml:space="preserve">[3] </w:t>
      </w:r>
      <w:r w:rsidR="0009769A" w:rsidRPr="0009769A">
        <w:rPr>
          <w:rFonts w:eastAsia="游明朝" w:cs="Arial"/>
          <w:lang w:eastAsia="ja-JP"/>
        </w:rPr>
        <w:t>TS 38.331 V17.4.0 (2023-03)</w:t>
      </w:r>
      <w:r w:rsidR="0009769A">
        <w:rPr>
          <w:rFonts w:eastAsia="游明朝" w:cs="Arial"/>
          <w:lang w:eastAsia="ja-JP"/>
        </w:rPr>
        <w:t xml:space="preserve"> </w:t>
      </w:r>
      <w:r w:rsidR="0009769A" w:rsidRPr="0009769A">
        <w:rPr>
          <w:rFonts w:eastAsia="游明朝" w:cs="Arial"/>
          <w:lang w:eastAsia="ja-JP"/>
        </w:rPr>
        <w:t>Technical Specification Group Radio Access Network;</w:t>
      </w:r>
      <w:r w:rsidR="0009769A">
        <w:rPr>
          <w:rFonts w:eastAsia="游明朝" w:cs="Arial"/>
          <w:lang w:eastAsia="ja-JP"/>
        </w:rPr>
        <w:t xml:space="preserve"> </w:t>
      </w:r>
      <w:r w:rsidR="0009769A" w:rsidRPr="0009769A">
        <w:rPr>
          <w:rFonts w:eastAsia="游明朝" w:cs="Arial"/>
          <w:lang w:eastAsia="ja-JP"/>
        </w:rPr>
        <w:t>NR;</w:t>
      </w:r>
      <w:r w:rsidR="0009769A">
        <w:rPr>
          <w:rFonts w:eastAsia="游明朝" w:cs="Arial"/>
          <w:lang w:eastAsia="ja-JP"/>
        </w:rPr>
        <w:t xml:space="preserve"> </w:t>
      </w:r>
      <w:r w:rsidR="0009769A" w:rsidRPr="0009769A">
        <w:rPr>
          <w:rFonts w:eastAsia="游明朝" w:cs="Arial"/>
          <w:lang w:eastAsia="ja-JP"/>
        </w:rPr>
        <w:t>Radio Resource Control (RRC) protocol specification</w:t>
      </w:r>
      <w:r w:rsidR="0009769A">
        <w:rPr>
          <w:rFonts w:eastAsia="游明朝" w:cs="Arial"/>
          <w:lang w:eastAsia="ja-JP"/>
        </w:rPr>
        <w:t xml:space="preserve"> </w:t>
      </w:r>
      <w:r w:rsidR="0009769A" w:rsidRPr="0009769A">
        <w:rPr>
          <w:rFonts w:eastAsia="游明朝" w:cs="Arial"/>
          <w:lang w:eastAsia="ja-JP"/>
        </w:rPr>
        <w:t>(Release 17)</w:t>
      </w:r>
    </w:p>
    <w:sectPr w:rsidR="00BC6957" w:rsidRPr="009F4AE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84CA" w14:textId="77777777" w:rsidR="00980B2A" w:rsidRDefault="00980B2A">
      <w:r>
        <w:separator/>
      </w:r>
    </w:p>
  </w:endnote>
  <w:endnote w:type="continuationSeparator" w:id="0">
    <w:p w14:paraId="4F9A5C35" w14:textId="77777777" w:rsidR="00980B2A" w:rsidRDefault="00980B2A">
      <w:r>
        <w:continuationSeparator/>
      </w:r>
    </w:p>
  </w:endnote>
  <w:endnote w:type="continuationNotice" w:id="1">
    <w:p w14:paraId="2564FCC9" w14:textId="77777777" w:rsidR="00980B2A" w:rsidRDefault="00980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CCEF" w14:textId="77777777" w:rsidR="00980B2A" w:rsidRDefault="00980B2A">
      <w:r>
        <w:separator/>
      </w:r>
    </w:p>
  </w:footnote>
  <w:footnote w:type="continuationSeparator" w:id="0">
    <w:p w14:paraId="5B058503" w14:textId="77777777" w:rsidR="00980B2A" w:rsidRDefault="00980B2A">
      <w:r>
        <w:continuationSeparator/>
      </w:r>
    </w:p>
  </w:footnote>
  <w:footnote w:type="continuationNotice" w:id="1">
    <w:p w14:paraId="2EEA5897" w14:textId="77777777" w:rsidR="00980B2A" w:rsidRDefault="00980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27"/>
  </w:num>
  <w:num w:numId="3">
    <w:abstractNumId w:val="2"/>
  </w:num>
  <w:num w:numId="4">
    <w:abstractNumId w:val="31"/>
  </w:num>
  <w:num w:numId="5">
    <w:abstractNumId w:val="32"/>
  </w:num>
  <w:num w:numId="6">
    <w:abstractNumId w:val="33"/>
  </w:num>
  <w:num w:numId="7">
    <w:abstractNumId w:val="17"/>
  </w:num>
  <w:num w:numId="8">
    <w:abstractNumId w:val="18"/>
  </w:num>
  <w:num w:numId="9">
    <w:abstractNumId w:val="11"/>
  </w:num>
  <w:num w:numId="10">
    <w:abstractNumId w:val="42"/>
  </w:num>
  <w:num w:numId="11">
    <w:abstractNumId w:val="24"/>
  </w:num>
  <w:num w:numId="12">
    <w:abstractNumId w:val="39"/>
  </w:num>
  <w:num w:numId="13">
    <w:abstractNumId w:val="40"/>
  </w:num>
  <w:num w:numId="14">
    <w:abstractNumId w:val="19"/>
  </w:num>
  <w:num w:numId="15">
    <w:abstractNumId w:val="1"/>
  </w:num>
  <w:num w:numId="16">
    <w:abstractNumId w:val="0"/>
  </w:num>
  <w:num w:numId="17">
    <w:abstractNumId w:val="5"/>
  </w:num>
  <w:num w:numId="18">
    <w:abstractNumId w:val="29"/>
  </w:num>
  <w:num w:numId="19">
    <w:abstractNumId w:val="20"/>
  </w:num>
  <w:num w:numId="20">
    <w:abstractNumId w:val="37"/>
  </w:num>
  <w:num w:numId="21">
    <w:abstractNumId w:val="6"/>
  </w:num>
  <w:num w:numId="22">
    <w:abstractNumId w:val="41"/>
  </w:num>
  <w:num w:numId="23">
    <w:abstractNumId w:val="35"/>
  </w:num>
  <w:num w:numId="24">
    <w:abstractNumId w:val="21"/>
  </w:num>
  <w:num w:numId="25">
    <w:abstractNumId w:val="8"/>
  </w:num>
  <w:num w:numId="26">
    <w:abstractNumId w:val="38"/>
  </w:num>
  <w:num w:numId="27">
    <w:abstractNumId w:val="14"/>
  </w:num>
  <w:num w:numId="28">
    <w:abstractNumId w:val="15"/>
  </w:num>
  <w:num w:numId="29">
    <w:abstractNumId w:val="13"/>
  </w:num>
  <w:num w:numId="30">
    <w:abstractNumId w:val="23"/>
  </w:num>
  <w:num w:numId="31">
    <w:abstractNumId w:val="22"/>
  </w:num>
  <w:num w:numId="32">
    <w:abstractNumId w:val="16"/>
  </w:num>
  <w:num w:numId="33">
    <w:abstractNumId w:val="4"/>
  </w:num>
  <w:num w:numId="34">
    <w:abstractNumId w:val="10"/>
  </w:num>
  <w:num w:numId="35">
    <w:abstractNumId w:val="7"/>
  </w:num>
  <w:num w:numId="36">
    <w:abstractNumId w:val="9"/>
  </w:num>
  <w:num w:numId="37">
    <w:abstractNumId w:val="12"/>
  </w:num>
  <w:num w:numId="38">
    <w:abstractNumId w:val="2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5"/>
  </w:num>
  <w:num w:numId="43">
    <w:abstractNumId w:val="28"/>
  </w:num>
  <w:num w:numId="44">
    <w:abstractNumId w:val="36"/>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9E4"/>
    <w:rsid w:val="007F0CC1"/>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5774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6773</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2023-05-01T03:07:00Z</dcterms:created>
  <dcterms:modified xsi:type="dcterms:W3CDTF">2023-05-11T06:25:00Z</dcterms:modified>
  <cp:category/>
  <cp:contentStatus/>
</cp:coreProperties>
</file>