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EA3A10">
        <w:rPr>
          <w:rFonts w:cs="Arial"/>
          <w:noProof/>
          <w:lang w:val="en-US"/>
        </w:rPr>
        <w:t>2</w:t>
      </w:r>
      <w:r w:rsidRPr="008B20BD">
        <w:rPr>
          <w:rFonts w:cs="Arial"/>
          <w:color w:val="000000"/>
          <w:kern w:val="2"/>
          <w:lang w:val="en-US"/>
        </w:rPr>
        <w:tab/>
        <w:t xml:space="preserve"> R2-</w:t>
      </w:r>
      <w:r w:rsidRPr="008B20BD">
        <w:rPr>
          <w:rFonts w:cs="Arial"/>
        </w:rPr>
        <w:t xml:space="preserve"> </w:t>
      </w:r>
      <w:r w:rsidR="00EA00EA" w:rsidRPr="00EA00EA">
        <w:rPr>
          <w:rFonts w:cs="Arial"/>
          <w:color w:val="000000"/>
          <w:kern w:val="2"/>
          <w:lang w:val="en-US"/>
        </w:rPr>
        <w:t>2305220</w:t>
      </w:r>
    </w:p>
    <w:bookmarkEnd w:id="0"/>
    <w:bookmarkEnd w:id="1"/>
    <w:p w:rsidR="00941357" w:rsidRPr="008B20BD" w:rsidRDefault="00EA3A10" w:rsidP="00941357">
      <w:pPr>
        <w:pStyle w:val="3GPPHeader"/>
        <w:spacing w:line="360" w:lineRule="auto"/>
        <w:rPr>
          <w:rFonts w:cs="Arial"/>
        </w:rPr>
      </w:pPr>
      <w:r>
        <w:rPr>
          <w:rFonts w:cs="Arial"/>
          <w:color w:val="000000"/>
          <w:kern w:val="2"/>
          <w:lang w:val="en-US"/>
        </w:rPr>
        <w:t>Incheon</w:t>
      </w:r>
      <w:r w:rsidR="00F07FA0">
        <w:rPr>
          <w:rFonts w:cs="Arial"/>
          <w:color w:val="000000"/>
          <w:kern w:val="2"/>
          <w:lang w:val="en-US"/>
        </w:rPr>
        <w:t>,</w:t>
      </w:r>
      <w:r>
        <w:rPr>
          <w:rFonts w:cs="Arial"/>
          <w:color w:val="000000"/>
          <w:kern w:val="2"/>
          <w:lang w:val="en-US"/>
        </w:rPr>
        <w:t xml:space="preserve"> Korea,</w:t>
      </w:r>
      <w:r w:rsidR="00941357" w:rsidRPr="008B20BD">
        <w:rPr>
          <w:rFonts w:cs="Arial"/>
          <w:color w:val="000000"/>
          <w:kern w:val="2"/>
          <w:lang w:val="en-US"/>
        </w:rPr>
        <w:t xml:space="preserve"> </w:t>
      </w:r>
      <w:r>
        <w:rPr>
          <w:rFonts w:cs="Arial"/>
          <w:color w:val="000000"/>
          <w:kern w:val="2"/>
          <w:lang w:val="en-US"/>
        </w:rPr>
        <w:t>22</w:t>
      </w:r>
      <w:r w:rsidR="000B3886">
        <w:rPr>
          <w:rFonts w:cs="Arial"/>
          <w:color w:val="000000"/>
          <w:kern w:val="2"/>
          <w:lang w:val="en-US"/>
        </w:rPr>
        <w:t xml:space="preserve"> </w:t>
      </w:r>
      <w:r w:rsidR="00941357" w:rsidRPr="008B20BD">
        <w:rPr>
          <w:rFonts w:cs="Arial"/>
          <w:color w:val="000000"/>
          <w:kern w:val="2"/>
          <w:lang w:val="en-US"/>
        </w:rPr>
        <w:t xml:space="preserve">– </w:t>
      </w:r>
      <w:r w:rsidR="000B3886">
        <w:rPr>
          <w:rFonts w:cs="Arial"/>
          <w:color w:val="000000"/>
          <w:kern w:val="2"/>
          <w:lang w:val="en-US"/>
        </w:rPr>
        <w:t>26</w:t>
      </w:r>
      <w:r w:rsidR="00941357" w:rsidRPr="008B20BD">
        <w:rPr>
          <w:rFonts w:cs="Arial"/>
          <w:color w:val="000000"/>
          <w:kern w:val="2"/>
          <w:lang w:val="en-US"/>
        </w:rPr>
        <w:t xml:space="preserve"> </w:t>
      </w:r>
      <w:r>
        <w:rPr>
          <w:rFonts w:cs="Arial"/>
          <w:color w:val="000000"/>
          <w:kern w:val="2"/>
          <w:lang w:val="en-US"/>
        </w:rPr>
        <w:t>May</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034187">
        <w:rPr>
          <w:rFonts w:cs="Arial"/>
          <w:sz w:val="22"/>
          <w:szCs w:val="22"/>
        </w:rPr>
        <w:t>7.15.5</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w:t>
      </w:r>
      <w:r w:rsidR="00A17A05">
        <w:rPr>
          <w:rFonts w:cs="Arial"/>
          <w:sz w:val="22"/>
          <w:szCs w:val="22"/>
        </w:rPr>
        <w:t>SL-FR2 impact to RAN2</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bookmarkStart w:id="2" w:name="_GoBack"/>
      <w:bookmarkEnd w:id="2"/>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A17A05" w:rsidP="004E506D">
      <w:pPr>
        <w:spacing w:line="360" w:lineRule="auto"/>
        <w:jc w:val="left"/>
        <w:rPr>
          <w:rFonts w:eastAsia="等线" w:cs="Arial"/>
        </w:rPr>
      </w:pPr>
      <w:bookmarkStart w:id="4" w:name="_Ref178064866"/>
      <w:r>
        <w:rPr>
          <w:rFonts w:eastAsia="等线" w:cs="Arial"/>
        </w:rPr>
        <w:t xml:space="preserve">In RAN#98, </w:t>
      </w:r>
      <w:r w:rsidR="00F63D5E">
        <w:rPr>
          <w:rFonts w:eastAsia="等线" w:cs="Arial"/>
        </w:rPr>
        <w:t xml:space="preserve">RAN </w:t>
      </w:r>
      <w:r w:rsidR="00BE3D33">
        <w:rPr>
          <w:rFonts w:eastAsia="等线" w:cs="Arial"/>
        </w:rPr>
        <w:t xml:space="preserve">agreed to </w:t>
      </w:r>
      <w:r w:rsidR="00F63D5E">
        <w:rPr>
          <w:rFonts w:eastAsia="等线" w:cs="Arial"/>
        </w:rPr>
        <w:t>study the SL-FR2 as following in [1]</w:t>
      </w:r>
      <w:r>
        <w:rPr>
          <w:rFonts w:eastAsia="等线" w:cs="Arial"/>
        </w:rPr>
        <w:t>. In this contribution, we discuss the potential impact to RAN2 of SL-FR2.</w:t>
      </w:r>
    </w:p>
    <w:p w:rsidR="00BE3D33" w:rsidRPr="00420B53" w:rsidRDefault="00BE3D33" w:rsidP="00BE3D33">
      <w:pPr>
        <w:numPr>
          <w:ilvl w:val="0"/>
          <w:numId w:val="11"/>
        </w:numPr>
        <w:spacing w:before="120" w:after="0"/>
        <w:ind w:left="426" w:hanging="284"/>
        <w:jc w:val="left"/>
        <w:rPr>
          <w:rFonts w:ascii="Times" w:hAnsi="Times" w:cs="Times"/>
        </w:rPr>
      </w:pPr>
      <w:bookmarkStart w:id="5" w:name="_Hlk89917254"/>
      <w:r w:rsidRPr="00420B53">
        <w:rPr>
          <w:rFonts w:ascii="Times" w:hAnsi="Times" w:cs="Times"/>
          <w:iCs/>
        </w:rPr>
        <w:t>Study enhanced sidelink operation on FR2 licensed spectrum [RAN1, RAN2]</w:t>
      </w:r>
      <w:bookmarkEnd w:id="5"/>
    </w:p>
    <w:p w:rsidR="00BE3D33" w:rsidRPr="0088723B" w:rsidRDefault="00BE3D33" w:rsidP="00BE3D33">
      <w:pPr>
        <w:numPr>
          <w:ilvl w:val="0"/>
          <w:numId w:val="10"/>
        </w:numPr>
        <w:spacing w:before="60" w:after="60"/>
        <w:ind w:left="993" w:hanging="284"/>
        <w:jc w:val="left"/>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rsidR="00BE3D33" w:rsidRPr="005F1EAA" w:rsidRDefault="00BE3D33" w:rsidP="00BE3D33">
      <w:pPr>
        <w:numPr>
          <w:ilvl w:val="0"/>
          <w:numId w:val="10"/>
        </w:numPr>
        <w:spacing w:before="60" w:after="60"/>
        <w:ind w:left="993" w:hanging="284"/>
        <w:jc w:val="left"/>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rsidR="00BE3D33" w:rsidRPr="006D68C5" w:rsidRDefault="00BE3D33" w:rsidP="00BE3D33">
      <w:pPr>
        <w:numPr>
          <w:ilvl w:val="1"/>
          <w:numId w:val="10"/>
        </w:numPr>
        <w:spacing w:before="60" w:after="60"/>
        <w:jc w:val="left"/>
        <w:rPr>
          <w:rFonts w:ascii="Times" w:hAnsi="Times" w:cs="Times"/>
          <w:lang w:eastAsia="ko-KR"/>
        </w:rPr>
      </w:pPr>
      <w:bookmarkStart w:id="8" w:name="_Hlk89917309"/>
      <w:r>
        <w:rPr>
          <w:rFonts w:ascii="Times" w:hAnsi="Times" w:cs="Times"/>
          <w:lang w:eastAsia="ko-KR"/>
        </w:rPr>
        <w:t>Beam management in FR2 licensed spectrum considers sidelink unicast communication only.</w:t>
      </w:r>
      <w:bookmarkEnd w:id="8"/>
    </w:p>
    <w:p w:rsidR="00583209" w:rsidRDefault="00583209" w:rsidP="00A21E04">
      <w:pPr>
        <w:pStyle w:val="1"/>
        <w:jc w:val="both"/>
      </w:pPr>
      <w:r>
        <w:rPr>
          <w:rFonts w:hint="eastAsia"/>
        </w:rPr>
        <w:t>D</w:t>
      </w:r>
      <w:r>
        <w:t>iscussion</w:t>
      </w:r>
    </w:p>
    <w:bookmarkEnd w:id="4"/>
    <w:p w:rsidR="00EA3A10" w:rsidRDefault="00EA3A10" w:rsidP="001955ED">
      <w:pPr>
        <w:spacing w:line="360" w:lineRule="auto"/>
      </w:pPr>
      <w:r>
        <w:rPr>
          <w:rFonts w:hint="eastAsia"/>
        </w:rPr>
        <w:t>O</w:t>
      </w:r>
      <w:r>
        <w:t xml:space="preserve">n downlink, the </w:t>
      </w:r>
      <w:proofErr w:type="spellStart"/>
      <w:r w:rsidR="000142A6">
        <w:t>tx</w:t>
      </w:r>
      <w:proofErr w:type="spellEnd"/>
      <w:r>
        <w:t xml:space="preserve"> beam is determined by transmission side. On uplink, the </w:t>
      </w:r>
      <w:proofErr w:type="spellStart"/>
      <w:r>
        <w:t>tx</w:t>
      </w:r>
      <w:proofErr w:type="spellEnd"/>
      <w:r>
        <w:t xml:space="preserve"> beam is determined by reception side. On </w:t>
      </w:r>
      <w:proofErr w:type="spellStart"/>
      <w:r>
        <w:t>sidelink</w:t>
      </w:r>
      <w:proofErr w:type="spellEnd"/>
      <w:r>
        <w:t xml:space="preserve">, the first open issue is which side to determine the </w:t>
      </w:r>
      <w:proofErr w:type="spellStart"/>
      <w:r w:rsidR="001D0CD8">
        <w:t>tx</w:t>
      </w:r>
      <w:proofErr w:type="spellEnd"/>
      <w:r w:rsidR="001D0CD8">
        <w:t xml:space="preserve"> beam. In legacy, the </w:t>
      </w:r>
      <w:proofErr w:type="spellStart"/>
      <w:r w:rsidR="001D0CD8">
        <w:t>sidelink</w:t>
      </w:r>
      <w:proofErr w:type="spellEnd"/>
      <w:r w:rsidR="001D0CD8">
        <w:t xml:space="preserve"> configuration is determined by </w:t>
      </w:r>
      <w:proofErr w:type="spellStart"/>
      <w:r w:rsidR="001D0CD8">
        <w:t>tx</w:t>
      </w:r>
      <w:proofErr w:type="spellEnd"/>
      <w:r w:rsidR="001D0CD8">
        <w:t xml:space="preserve"> side. We understand the logic should be followed for </w:t>
      </w:r>
      <w:proofErr w:type="spellStart"/>
      <w:r w:rsidR="001D0CD8">
        <w:t>tx</w:t>
      </w:r>
      <w:proofErr w:type="spellEnd"/>
      <w:r w:rsidR="001D0CD8">
        <w:t xml:space="preserve"> beam determination.</w:t>
      </w:r>
    </w:p>
    <w:p w:rsidR="001D0CD8" w:rsidRPr="001D0CD8" w:rsidRDefault="001D0CD8" w:rsidP="001955ED">
      <w:pPr>
        <w:spacing w:line="360" w:lineRule="auto"/>
        <w:rPr>
          <w:b/>
        </w:rPr>
      </w:pPr>
      <w:r w:rsidRPr="001D0CD8">
        <w:rPr>
          <w:rFonts w:hint="eastAsia"/>
          <w:b/>
        </w:rPr>
        <w:t>P</w:t>
      </w:r>
      <w:r w:rsidRPr="001D0CD8">
        <w:rPr>
          <w:b/>
        </w:rPr>
        <w:t xml:space="preserve">roposal 1: </w:t>
      </w:r>
      <w:r>
        <w:rPr>
          <w:b/>
        </w:rPr>
        <w:t>T</w:t>
      </w:r>
      <w:r w:rsidRPr="001D0CD8">
        <w:rPr>
          <w:b/>
        </w:rPr>
        <w:t xml:space="preserve">he </w:t>
      </w:r>
      <w:proofErr w:type="spellStart"/>
      <w:r w:rsidRPr="001D0CD8">
        <w:rPr>
          <w:b/>
        </w:rPr>
        <w:t>tx</w:t>
      </w:r>
      <w:proofErr w:type="spellEnd"/>
      <w:r w:rsidRPr="001D0CD8">
        <w:rPr>
          <w:b/>
        </w:rPr>
        <w:t xml:space="preserve"> beam is determined by </w:t>
      </w:r>
      <w:proofErr w:type="spellStart"/>
      <w:r w:rsidRPr="001D0CD8">
        <w:rPr>
          <w:b/>
        </w:rPr>
        <w:t>tx</w:t>
      </w:r>
      <w:proofErr w:type="spellEnd"/>
      <w:r w:rsidRPr="001D0CD8">
        <w:rPr>
          <w:b/>
        </w:rPr>
        <w:t xml:space="preserve"> side.</w:t>
      </w:r>
    </w:p>
    <w:p w:rsidR="00676680" w:rsidRDefault="004A30E5" w:rsidP="001955ED">
      <w:pPr>
        <w:spacing w:line="360" w:lineRule="auto"/>
      </w:pPr>
      <w:r>
        <w:t xml:space="preserve">On </w:t>
      </w:r>
      <w:proofErr w:type="spellStart"/>
      <w:r>
        <w:t>Uu</w:t>
      </w:r>
      <w:proofErr w:type="spellEnd"/>
      <w:r>
        <w:t xml:space="preserve">, </w:t>
      </w:r>
      <w:proofErr w:type="spellStart"/>
      <w:r w:rsidR="000142A6">
        <w:t>tx</w:t>
      </w:r>
      <w:proofErr w:type="spellEnd"/>
      <w:r>
        <w:t xml:space="preserve"> beam </w:t>
      </w:r>
      <w:r w:rsidR="00EA3A10">
        <w:t>on UL/DL are</w:t>
      </w:r>
      <w:r>
        <w:t xml:space="preserve"> </w:t>
      </w:r>
      <w:r w:rsidR="00EA3A10">
        <w:t>determin</w:t>
      </w:r>
      <w:r>
        <w:t xml:space="preserve">ed by </w:t>
      </w:r>
      <w:proofErr w:type="spellStart"/>
      <w:r w:rsidR="006955C1">
        <w:t>gNB</w:t>
      </w:r>
      <w:proofErr w:type="spellEnd"/>
      <w:r>
        <w:t xml:space="preserve"> based on </w:t>
      </w:r>
      <w:r w:rsidR="006955C1">
        <w:t xml:space="preserve">measurement result. On </w:t>
      </w:r>
      <w:proofErr w:type="spellStart"/>
      <w:r w:rsidR="006955C1">
        <w:t>sidelink</w:t>
      </w:r>
      <w:proofErr w:type="spellEnd"/>
      <w:r w:rsidR="006955C1">
        <w:t xml:space="preserve">, </w:t>
      </w:r>
      <w:proofErr w:type="spellStart"/>
      <w:r w:rsidR="006955C1">
        <w:t>gNB</w:t>
      </w:r>
      <w:proofErr w:type="spellEnd"/>
      <w:r w:rsidR="006955C1">
        <w:t xml:space="preserve"> control is available to </w:t>
      </w:r>
      <w:r w:rsidR="00710E1D">
        <w:t>I</w:t>
      </w:r>
      <w:r w:rsidR="006955C1">
        <w:t>C UE</w:t>
      </w:r>
      <w:r w:rsidR="00710E1D">
        <w:t xml:space="preserve"> and is not available to OOC UE</w:t>
      </w:r>
      <w:r w:rsidR="006955C1">
        <w:t xml:space="preserve">. </w:t>
      </w:r>
      <w:r w:rsidR="00710E1D">
        <w:t xml:space="preserve">Therefore, </w:t>
      </w:r>
      <w:r w:rsidR="003E3432">
        <w:t xml:space="preserve">two options are on the table, </w:t>
      </w:r>
    </w:p>
    <w:p w:rsidR="00676680" w:rsidRDefault="00676680" w:rsidP="00676680">
      <w:pPr>
        <w:pStyle w:val="ac"/>
        <w:numPr>
          <w:ilvl w:val="0"/>
          <w:numId w:val="10"/>
        </w:numPr>
        <w:spacing w:line="360" w:lineRule="auto"/>
        <w:ind w:firstLineChars="0"/>
      </w:pPr>
      <w:r>
        <w:t xml:space="preserve">Option 1: </w:t>
      </w:r>
      <w:proofErr w:type="spellStart"/>
      <w:r w:rsidR="00710E1D">
        <w:t>gNB</w:t>
      </w:r>
      <w:proofErr w:type="spellEnd"/>
      <w:r w:rsidR="00710E1D">
        <w:t xml:space="preserve"> </w:t>
      </w:r>
      <w:r>
        <w:t xml:space="preserve">determine </w:t>
      </w:r>
      <w:proofErr w:type="spellStart"/>
      <w:r w:rsidR="000142A6">
        <w:t>tx</w:t>
      </w:r>
      <w:proofErr w:type="spellEnd"/>
      <w:r>
        <w:t xml:space="preserve"> beam</w:t>
      </w:r>
    </w:p>
    <w:p w:rsidR="00710E1D" w:rsidRDefault="00676680" w:rsidP="00676680">
      <w:pPr>
        <w:pStyle w:val="ac"/>
        <w:numPr>
          <w:ilvl w:val="0"/>
          <w:numId w:val="10"/>
        </w:numPr>
        <w:spacing w:line="360" w:lineRule="auto"/>
        <w:ind w:firstLineChars="0"/>
      </w:pPr>
      <w:r>
        <w:t xml:space="preserve">Option 2: </w:t>
      </w:r>
      <w:r w:rsidR="00710E1D">
        <w:t xml:space="preserve">TX UE determine </w:t>
      </w:r>
      <w:proofErr w:type="spellStart"/>
      <w:r w:rsidR="000142A6">
        <w:t>tx</w:t>
      </w:r>
      <w:proofErr w:type="spellEnd"/>
      <w:r w:rsidR="00710E1D">
        <w:t xml:space="preserve"> beam</w:t>
      </w:r>
    </w:p>
    <w:p w:rsidR="001D0CD8" w:rsidRDefault="00171605" w:rsidP="001955ED">
      <w:pPr>
        <w:spacing w:line="360" w:lineRule="auto"/>
      </w:pPr>
      <w:r>
        <w:t xml:space="preserve">In option 1, </w:t>
      </w:r>
      <w:proofErr w:type="spellStart"/>
      <w:r w:rsidR="000142A6">
        <w:t>tx</w:t>
      </w:r>
      <w:proofErr w:type="spellEnd"/>
      <w:r>
        <w:t xml:space="preserve"> UE shall report beam related measurement result to </w:t>
      </w:r>
      <w:proofErr w:type="spellStart"/>
      <w:r>
        <w:t>gNB</w:t>
      </w:r>
      <w:proofErr w:type="spellEnd"/>
      <w:r>
        <w:t xml:space="preserve">. </w:t>
      </w:r>
      <w:proofErr w:type="spellStart"/>
      <w:r>
        <w:t>gNB</w:t>
      </w:r>
      <w:proofErr w:type="spellEnd"/>
      <w:r>
        <w:t xml:space="preserve"> can determine the beam paired to each destination UE. This option can be used for UE </w:t>
      </w:r>
      <w:r w:rsidR="001D0CD8">
        <w:t xml:space="preserve">using mode 1 resource allocation. When scheduling the SL grant, </w:t>
      </w:r>
      <w:proofErr w:type="spellStart"/>
      <w:r w:rsidR="001D0CD8">
        <w:t>gNB</w:t>
      </w:r>
      <w:proofErr w:type="spellEnd"/>
      <w:r w:rsidR="001D0CD8">
        <w:t xml:space="preserve"> may indicate the associated SL beam. If the UE uses mode 2 i</w:t>
      </w:r>
      <w:r>
        <w:t>n RRC_CONNECTED</w:t>
      </w:r>
      <w:r w:rsidR="00EE30A6">
        <w:t xml:space="preserve">, </w:t>
      </w:r>
      <w:r w:rsidR="000142A6">
        <w:t xml:space="preserve">the transmission resource is selected by UE. So, </w:t>
      </w:r>
      <w:proofErr w:type="spellStart"/>
      <w:r w:rsidR="000142A6">
        <w:t>gNB</w:t>
      </w:r>
      <w:proofErr w:type="spellEnd"/>
      <w:r w:rsidR="000142A6">
        <w:t xml:space="preserve"> may not need to determine the </w:t>
      </w:r>
      <w:proofErr w:type="spellStart"/>
      <w:r w:rsidR="000142A6">
        <w:t>tx</w:t>
      </w:r>
      <w:proofErr w:type="spellEnd"/>
      <w:r w:rsidR="000142A6">
        <w:t xml:space="preserve"> beam. But the </w:t>
      </w:r>
      <w:proofErr w:type="spellStart"/>
      <w:r w:rsidR="000142A6">
        <w:t>tx</w:t>
      </w:r>
      <w:proofErr w:type="spellEnd"/>
      <w:r w:rsidR="000142A6">
        <w:t xml:space="preserve"> resource pool is provided by </w:t>
      </w:r>
      <w:proofErr w:type="spellStart"/>
      <w:r w:rsidR="000142A6">
        <w:t>gNB</w:t>
      </w:r>
      <w:proofErr w:type="spellEnd"/>
      <w:r w:rsidR="000142A6">
        <w:t xml:space="preserve">. </w:t>
      </w:r>
      <w:proofErr w:type="spellStart"/>
      <w:r w:rsidR="000142A6">
        <w:t>gNB</w:t>
      </w:r>
      <w:proofErr w:type="spellEnd"/>
      <w:r w:rsidR="000142A6">
        <w:t xml:space="preserve"> may consider the selected beam to decide the </w:t>
      </w:r>
      <w:proofErr w:type="spellStart"/>
      <w:r w:rsidR="000142A6">
        <w:t>tx</w:t>
      </w:r>
      <w:proofErr w:type="spellEnd"/>
      <w:r w:rsidR="000142A6">
        <w:t xml:space="preserve"> resource pool. So, </w:t>
      </w:r>
      <w:proofErr w:type="spellStart"/>
      <w:r w:rsidR="000142A6">
        <w:t>tx</w:t>
      </w:r>
      <w:proofErr w:type="spellEnd"/>
      <w:r w:rsidR="000142A6">
        <w:t xml:space="preserve"> UE may just report the selected </w:t>
      </w:r>
      <w:proofErr w:type="spellStart"/>
      <w:r w:rsidR="000142A6">
        <w:t>tx</w:t>
      </w:r>
      <w:proofErr w:type="spellEnd"/>
      <w:r w:rsidR="000142A6">
        <w:t xml:space="preserve"> beam in mode 2. </w:t>
      </w:r>
    </w:p>
    <w:p w:rsidR="000142A6" w:rsidRDefault="00171605" w:rsidP="000142A6">
      <w:pPr>
        <w:spacing w:line="360" w:lineRule="auto"/>
      </w:pPr>
      <w:r>
        <w:rPr>
          <w:rFonts w:hint="eastAsia"/>
        </w:rPr>
        <w:t>I</w:t>
      </w:r>
      <w:r>
        <w:t xml:space="preserve">n option2, TX </w:t>
      </w:r>
      <w:r>
        <w:rPr>
          <w:rFonts w:hint="eastAsia"/>
        </w:rPr>
        <w:t>UE</w:t>
      </w:r>
      <w:r>
        <w:t xml:space="preserve"> determines TX beam based on beam related measurement result. </w:t>
      </w:r>
      <w:r w:rsidR="000142A6">
        <w:t xml:space="preserve">This option can be used in mode 2. </w:t>
      </w:r>
    </w:p>
    <w:p w:rsidR="000142A6" w:rsidRPr="000142A6" w:rsidRDefault="000142A6" w:rsidP="000142A6">
      <w:pPr>
        <w:spacing w:line="360" w:lineRule="auto"/>
        <w:rPr>
          <w:b/>
        </w:rPr>
      </w:pPr>
      <w:r w:rsidRPr="000142A6">
        <w:rPr>
          <w:rFonts w:hint="eastAsia"/>
          <w:b/>
        </w:rPr>
        <w:lastRenderedPageBreak/>
        <w:t>P</w:t>
      </w:r>
      <w:r w:rsidRPr="000142A6">
        <w:rPr>
          <w:b/>
        </w:rPr>
        <w:t xml:space="preserve">roposal 2: Tx UE’s serving cell determines the </w:t>
      </w:r>
      <w:proofErr w:type="spellStart"/>
      <w:r w:rsidRPr="000142A6">
        <w:rPr>
          <w:b/>
        </w:rPr>
        <w:t>tx</w:t>
      </w:r>
      <w:proofErr w:type="spellEnd"/>
      <w:r w:rsidRPr="000142A6">
        <w:rPr>
          <w:b/>
        </w:rPr>
        <w:t xml:space="preserve"> beam, if mode 1 is used.</w:t>
      </w:r>
    </w:p>
    <w:p w:rsidR="000142A6" w:rsidRPr="000142A6" w:rsidRDefault="000142A6" w:rsidP="000142A6">
      <w:pPr>
        <w:spacing w:line="360" w:lineRule="auto"/>
        <w:rPr>
          <w:b/>
        </w:rPr>
      </w:pPr>
      <w:r w:rsidRPr="000142A6">
        <w:rPr>
          <w:rFonts w:hint="eastAsia"/>
          <w:b/>
        </w:rPr>
        <w:t>P</w:t>
      </w:r>
      <w:r w:rsidRPr="000142A6">
        <w:rPr>
          <w:b/>
        </w:rPr>
        <w:t xml:space="preserve">roposal 3: Tx UE determines the </w:t>
      </w:r>
      <w:proofErr w:type="spellStart"/>
      <w:r w:rsidRPr="000142A6">
        <w:rPr>
          <w:b/>
        </w:rPr>
        <w:t>tx</w:t>
      </w:r>
      <w:proofErr w:type="spellEnd"/>
      <w:r w:rsidRPr="000142A6">
        <w:rPr>
          <w:b/>
        </w:rPr>
        <w:t xml:space="preserve"> beam, if mode 2 is used.</w:t>
      </w:r>
      <w:r>
        <w:rPr>
          <w:b/>
        </w:rPr>
        <w:t xml:space="preserve"> RAN2 to study </w:t>
      </w:r>
      <w:proofErr w:type="spellStart"/>
      <w:r>
        <w:rPr>
          <w:b/>
        </w:rPr>
        <w:t>tx</w:t>
      </w:r>
      <w:proofErr w:type="spellEnd"/>
      <w:r>
        <w:rPr>
          <w:b/>
        </w:rPr>
        <w:t xml:space="preserve"> UE report the selected beam to </w:t>
      </w:r>
      <w:proofErr w:type="spellStart"/>
      <w:r>
        <w:rPr>
          <w:b/>
        </w:rPr>
        <w:t>gNB</w:t>
      </w:r>
      <w:proofErr w:type="spellEnd"/>
      <w:r>
        <w:rPr>
          <w:b/>
        </w:rPr>
        <w:t xml:space="preserve"> in mode 2.</w:t>
      </w:r>
    </w:p>
    <w:p w:rsidR="004A30E5" w:rsidRDefault="004A30E5" w:rsidP="001955ED">
      <w:pPr>
        <w:spacing w:line="360" w:lineRule="auto"/>
      </w:pPr>
      <w:r>
        <w:t xml:space="preserve">After beam-pairing, each destination may be paired with different beam. In mode1, scheduled SL grant may be associated with specific SL beam. After acquiring SL grant, TX UE shall only put the data </w:t>
      </w:r>
      <w:r w:rsidR="00D94F8E">
        <w:t>from</w:t>
      </w:r>
      <w:r>
        <w:t xml:space="preserve"> the destination UE </w:t>
      </w:r>
      <w:r w:rsidR="00D94F8E">
        <w:t>with matched</w:t>
      </w:r>
      <w:r>
        <w:t xml:space="preserve"> beam </w:t>
      </w:r>
      <w:r w:rsidR="00D94F8E">
        <w:t>into the</w:t>
      </w:r>
      <w:r>
        <w:t xml:space="preserve"> SL grant. There may be impact on LCP.</w:t>
      </w:r>
    </w:p>
    <w:p w:rsidR="004A30E5" w:rsidRDefault="004A30E5" w:rsidP="001955ED">
      <w:pPr>
        <w:spacing w:line="360" w:lineRule="auto"/>
        <w:rPr>
          <w:b/>
        </w:rPr>
      </w:pPr>
      <w:r w:rsidRPr="004A30E5">
        <w:rPr>
          <w:rFonts w:hint="eastAsia"/>
          <w:b/>
        </w:rPr>
        <w:t>P</w:t>
      </w:r>
      <w:r w:rsidRPr="004A30E5">
        <w:rPr>
          <w:b/>
        </w:rPr>
        <w:t xml:space="preserve">roposal </w:t>
      </w:r>
      <w:r w:rsidR="00E53933">
        <w:rPr>
          <w:b/>
        </w:rPr>
        <w:t>4</w:t>
      </w:r>
      <w:r w:rsidRPr="004A30E5">
        <w:rPr>
          <w:b/>
        </w:rPr>
        <w:t xml:space="preserve">: </w:t>
      </w:r>
      <w:r w:rsidR="000142A6">
        <w:rPr>
          <w:b/>
        </w:rPr>
        <w:t>B</w:t>
      </w:r>
      <w:r w:rsidRPr="004A30E5">
        <w:rPr>
          <w:b/>
        </w:rPr>
        <w:t xml:space="preserve">eam </w:t>
      </w:r>
      <w:r w:rsidR="000142A6">
        <w:rPr>
          <w:b/>
        </w:rPr>
        <w:t>should be considered during</w:t>
      </w:r>
      <w:r w:rsidRPr="004A30E5">
        <w:rPr>
          <w:b/>
        </w:rPr>
        <w:t xml:space="preserve"> LCP</w:t>
      </w:r>
      <w:r w:rsidR="00171605">
        <w:rPr>
          <w:b/>
        </w:rPr>
        <w:t>.</w:t>
      </w:r>
    </w:p>
    <w:p w:rsidR="00E62DF8" w:rsidRDefault="00E62DF8" w:rsidP="001955ED">
      <w:pPr>
        <w:spacing w:line="360" w:lineRule="auto"/>
      </w:pPr>
      <w:r>
        <w:rPr>
          <w:rFonts w:hint="eastAsia"/>
        </w:rPr>
        <w:t>O</w:t>
      </w:r>
      <w:r>
        <w:t xml:space="preserve">n </w:t>
      </w:r>
      <w:proofErr w:type="spellStart"/>
      <w:r>
        <w:t>Uu</w:t>
      </w:r>
      <w:proofErr w:type="spellEnd"/>
      <w:r>
        <w:t xml:space="preserve">, the beam failure is declared per </w:t>
      </w:r>
      <w:r>
        <w:rPr>
          <w:rFonts w:hint="eastAsia"/>
        </w:rPr>
        <w:t>BWP</w:t>
      </w:r>
      <w:r>
        <w:t xml:space="preserve">, because there is only one destination, i.e. </w:t>
      </w:r>
      <w:proofErr w:type="spellStart"/>
      <w:r>
        <w:t>gNB</w:t>
      </w:r>
      <w:proofErr w:type="spellEnd"/>
      <w:r>
        <w:t xml:space="preserve">. However, on </w:t>
      </w:r>
      <w:proofErr w:type="spellStart"/>
      <w:r>
        <w:t>sidelink</w:t>
      </w:r>
      <w:proofErr w:type="spellEnd"/>
      <w:r>
        <w:t>, UE may have multiple destinations. Destination UE may locate at different directions and the channel condition may be totally different. Therefore, the beam failure should be declared per unicast connection.</w:t>
      </w:r>
    </w:p>
    <w:p w:rsidR="00E62DF8" w:rsidRPr="00E62DF8" w:rsidRDefault="00E62DF8" w:rsidP="001955ED">
      <w:pPr>
        <w:spacing w:line="360" w:lineRule="auto"/>
        <w:rPr>
          <w:b/>
        </w:rPr>
      </w:pPr>
      <w:r w:rsidRPr="00E62DF8">
        <w:rPr>
          <w:rFonts w:hint="eastAsia"/>
          <w:b/>
        </w:rPr>
        <w:t>P</w:t>
      </w:r>
      <w:r w:rsidRPr="00E62DF8">
        <w:rPr>
          <w:b/>
        </w:rPr>
        <w:t>roposal 5: Beam failure is declared per unicast connection.</w:t>
      </w:r>
    </w:p>
    <w:p w:rsidR="00616FEF" w:rsidRDefault="00E62DF8" w:rsidP="001955ED">
      <w:pPr>
        <w:spacing w:line="360" w:lineRule="auto"/>
      </w:pPr>
      <w:r>
        <w:rPr>
          <w:rFonts w:hint="eastAsia"/>
        </w:rPr>
        <w:t>I</w:t>
      </w:r>
      <w:r>
        <w:t>n last RAN2 meeting, it’s agreed u</w:t>
      </w:r>
      <w:r w:rsidRPr="00E62DF8">
        <w:t xml:space="preserve">pon beam failure is detection, support BFR </w:t>
      </w:r>
      <w:proofErr w:type="spellStart"/>
      <w:r w:rsidRPr="00E62DF8">
        <w:t>signaling</w:t>
      </w:r>
      <w:proofErr w:type="spellEnd"/>
      <w:r w:rsidRPr="00E62DF8">
        <w:t xml:space="preserve"> exchange between peer UEs.</w:t>
      </w:r>
      <w:r>
        <w:t xml:space="preserve"> In last RAN1 meeting, it’s also agreed to study </w:t>
      </w:r>
      <w:proofErr w:type="spellStart"/>
      <w:r w:rsidRPr="00E62DF8">
        <w:t>sidelink</w:t>
      </w:r>
      <w:proofErr w:type="spellEnd"/>
      <w:r w:rsidRPr="00E62DF8">
        <w:t xml:space="preserve"> BFR request (BFRQ) and </w:t>
      </w:r>
      <w:proofErr w:type="spellStart"/>
      <w:r w:rsidRPr="00E62DF8">
        <w:t>sidelink</w:t>
      </w:r>
      <w:proofErr w:type="spellEnd"/>
      <w:r w:rsidRPr="00E62DF8">
        <w:t xml:space="preserve"> BFR response (BFRR).</w:t>
      </w:r>
      <w:r w:rsidR="00616FEF">
        <w:t xml:space="preserve"> </w:t>
      </w:r>
      <w:r w:rsidR="00A616BA" w:rsidRPr="00A616BA">
        <w:t xml:space="preserve">On </w:t>
      </w:r>
      <w:proofErr w:type="spellStart"/>
      <w:r w:rsidR="00A616BA" w:rsidRPr="00A616BA">
        <w:t>Uu</w:t>
      </w:r>
      <w:proofErr w:type="spellEnd"/>
      <w:r w:rsidR="00A616BA" w:rsidRPr="00A616BA">
        <w:t xml:space="preserve">, upon beam failure </w:t>
      </w:r>
      <w:r w:rsidR="0000525A">
        <w:t>trigger</w:t>
      </w:r>
      <w:r w:rsidR="00A616BA" w:rsidRPr="00A616BA">
        <w:t xml:space="preserve">ed, UE would </w:t>
      </w:r>
      <w:r w:rsidR="00C85FF0">
        <w:t>send BFR MAC</w:t>
      </w:r>
      <w:r w:rsidR="00C85FF0">
        <w:rPr>
          <w:rFonts w:hint="eastAsia"/>
        </w:rPr>
        <w:t xml:space="preserve"> </w:t>
      </w:r>
      <w:r w:rsidR="00C85FF0">
        <w:t xml:space="preserve">CE to </w:t>
      </w:r>
      <w:proofErr w:type="spellStart"/>
      <w:r w:rsidR="00C85FF0">
        <w:t>gNB</w:t>
      </w:r>
      <w:proofErr w:type="spellEnd"/>
      <w:r w:rsidR="00C85FF0">
        <w:rPr>
          <w:rFonts w:hint="eastAsia"/>
        </w:rPr>
        <w:t>.</w:t>
      </w:r>
      <w:r w:rsidR="00C85FF0">
        <w:t xml:space="preserve"> On </w:t>
      </w:r>
      <w:proofErr w:type="spellStart"/>
      <w:r w:rsidR="00C85FF0">
        <w:t>sideilnk</w:t>
      </w:r>
      <w:proofErr w:type="spellEnd"/>
      <w:r w:rsidR="00C85FF0">
        <w:t xml:space="preserve">, </w:t>
      </w:r>
      <w:proofErr w:type="spellStart"/>
      <w:r w:rsidR="006D7D6A">
        <w:t>sidelink</w:t>
      </w:r>
      <w:proofErr w:type="spellEnd"/>
      <w:r w:rsidR="006D7D6A">
        <w:t xml:space="preserve"> BFR MAC CE </w:t>
      </w:r>
      <w:r>
        <w:t>can</w:t>
      </w:r>
      <w:r w:rsidR="007D63BE">
        <w:t xml:space="preserve"> also</w:t>
      </w:r>
      <w:r w:rsidR="006D7D6A">
        <w:t xml:space="preserve"> be defined. Since the </w:t>
      </w:r>
      <w:r w:rsidR="007D63BE">
        <w:t>serving cell</w:t>
      </w:r>
      <w:r w:rsidR="006D7D6A">
        <w:t xml:space="preserve"> of the peer UEs may be different, RX UE shall send the sidelink BFR MAC CE to TX UE, not directly to</w:t>
      </w:r>
      <w:r w:rsidR="007D63BE">
        <w:t xml:space="preserve"> </w:t>
      </w:r>
      <w:proofErr w:type="spellStart"/>
      <w:r w:rsidR="007D63BE">
        <w:t>it’s</w:t>
      </w:r>
      <w:proofErr w:type="spellEnd"/>
      <w:r w:rsidR="007D63BE">
        <w:t xml:space="preserve"> serving cell.</w:t>
      </w:r>
      <w:r w:rsidR="006D7D6A">
        <w:t xml:space="preserve"> </w:t>
      </w:r>
    </w:p>
    <w:p w:rsidR="00616FEF" w:rsidRPr="00616FEF" w:rsidRDefault="00616FEF" w:rsidP="001955ED">
      <w:pPr>
        <w:spacing w:line="360" w:lineRule="auto"/>
        <w:rPr>
          <w:b/>
        </w:rPr>
      </w:pPr>
      <w:r w:rsidRPr="00616FEF">
        <w:rPr>
          <w:rFonts w:hint="eastAsia"/>
          <w:b/>
        </w:rPr>
        <w:t>P</w:t>
      </w:r>
      <w:r w:rsidRPr="00616FEF">
        <w:rPr>
          <w:b/>
        </w:rPr>
        <w:t xml:space="preserve">roposal 6: </w:t>
      </w:r>
      <w:proofErr w:type="spellStart"/>
      <w:r w:rsidRPr="00616FEF">
        <w:rPr>
          <w:b/>
        </w:rPr>
        <w:t>Sidelink</w:t>
      </w:r>
      <w:proofErr w:type="spellEnd"/>
      <w:r w:rsidRPr="00616FEF">
        <w:rPr>
          <w:b/>
        </w:rPr>
        <w:t xml:space="preserve"> BFR MAC CE can be introduced to indicate beam failure recovery info. Upon beam failure, </w:t>
      </w:r>
      <w:proofErr w:type="spellStart"/>
      <w:r w:rsidRPr="00616FEF">
        <w:rPr>
          <w:b/>
        </w:rPr>
        <w:t>rx</w:t>
      </w:r>
      <w:proofErr w:type="spellEnd"/>
      <w:r w:rsidRPr="00616FEF">
        <w:rPr>
          <w:b/>
        </w:rPr>
        <w:t xml:space="preserve"> UE </w:t>
      </w:r>
      <w:r w:rsidR="00424F1D">
        <w:rPr>
          <w:b/>
        </w:rPr>
        <w:t xml:space="preserve">consider BFR triggered and </w:t>
      </w:r>
      <w:r w:rsidRPr="00616FEF">
        <w:rPr>
          <w:b/>
        </w:rPr>
        <w:t xml:space="preserve">sends </w:t>
      </w:r>
      <w:proofErr w:type="spellStart"/>
      <w:r w:rsidRPr="00616FEF">
        <w:rPr>
          <w:b/>
        </w:rPr>
        <w:t>sidelink</w:t>
      </w:r>
      <w:proofErr w:type="spellEnd"/>
      <w:r w:rsidRPr="00616FEF">
        <w:rPr>
          <w:b/>
        </w:rPr>
        <w:t xml:space="preserve"> BFR MAC CE to </w:t>
      </w:r>
      <w:proofErr w:type="spellStart"/>
      <w:r w:rsidRPr="00616FEF">
        <w:rPr>
          <w:b/>
        </w:rPr>
        <w:t>tx</w:t>
      </w:r>
      <w:proofErr w:type="spellEnd"/>
      <w:r w:rsidRPr="00616FEF">
        <w:rPr>
          <w:b/>
        </w:rPr>
        <w:t xml:space="preserve"> UE.</w:t>
      </w:r>
    </w:p>
    <w:p w:rsidR="00C85FF0" w:rsidRDefault="0072598B" w:rsidP="001955ED">
      <w:pPr>
        <w:spacing w:line="360" w:lineRule="auto"/>
      </w:pPr>
      <w:r>
        <w:t xml:space="preserve">In the </w:t>
      </w:r>
      <w:proofErr w:type="spellStart"/>
      <w:r>
        <w:t>sidelink</w:t>
      </w:r>
      <w:proofErr w:type="spellEnd"/>
      <w:r>
        <w:t xml:space="preserve"> BFR MAC CE, candidate beam can be indicated. </w:t>
      </w:r>
      <w:r w:rsidR="006D7D6A">
        <w:t xml:space="preserve">Upon reception of </w:t>
      </w:r>
      <w:proofErr w:type="spellStart"/>
      <w:r w:rsidR="006D7D6A">
        <w:t>sidelink</w:t>
      </w:r>
      <w:proofErr w:type="spellEnd"/>
      <w:r w:rsidR="006D7D6A">
        <w:t xml:space="preserve"> BFR MAC CE, TX UE can </w:t>
      </w:r>
      <w:r>
        <w:t xml:space="preserve">switch </w:t>
      </w:r>
      <w:r w:rsidR="006D7D6A">
        <w:t xml:space="preserve">beam </w:t>
      </w:r>
      <w:r w:rsidR="002B0956">
        <w:t xml:space="preserve">in mode 2 </w:t>
      </w:r>
      <w:r w:rsidR="006D7D6A">
        <w:t xml:space="preserve">or indicate the beam failure to </w:t>
      </w:r>
      <w:proofErr w:type="spellStart"/>
      <w:r w:rsidR="006D7D6A">
        <w:t>gNB</w:t>
      </w:r>
      <w:proofErr w:type="spellEnd"/>
      <w:r w:rsidR="000300D6">
        <w:t xml:space="preserve"> in mode 1</w:t>
      </w:r>
      <w:r w:rsidR="006D7D6A">
        <w:t>.</w:t>
      </w:r>
      <w:r>
        <w:t xml:space="preserve"> In mode 1, </w:t>
      </w:r>
      <w:proofErr w:type="spellStart"/>
      <w:r>
        <w:t>gNB</w:t>
      </w:r>
      <w:proofErr w:type="spellEnd"/>
      <w:r>
        <w:t xml:space="preserve"> </w:t>
      </w:r>
      <w:r w:rsidR="00694E0D">
        <w:t>is</w:t>
      </w:r>
      <w:r>
        <w:t xml:space="preserve"> responsible for the </w:t>
      </w:r>
      <w:r w:rsidR="00694E0D">
        <w:t xml:space="preserve">resource scheduling. Therefore, </w:t>
      </w:r>
      <w:proofErr w:type="spellStart"/>
      <w:r w:rsidR="00694E0D">
        <w:t>gNB</w:t>
      </w:r>
      <w:proofErr w:type="spellEnd"/>
      <w:r w:rsidR="00694E0D">
        <w:t xml:space="preserve"> should be aware of the </w:t>
      </w:r>
      <w:r>
        <w:t>beam switch.</w:t>
      </w:r>
    </w:p>
    <w:p w:rsidR="006D7D6A" w:rsidRDefault="006D7D6A" w:rsidP="001955ED">
      <w:pPr>
        <w:spacing w:line="360" w:lineRule="auto"/>
        <w:rPr>
          <w:b/>
        </w:rPr>
      </w:pPr>
      <w:r w:rsidRPr="006D7D6A">
        <w:rPr>
          <w:rFonts w:hint="eastAsia"/>
          <w:b/>
        </w:rPr>
        <w:t>P</w:t>
      </w:r>
      <w:r w:rsidRPr="006D7D6A">
        <w:rPr>
          <w:b/>
        </w:rPr>
        <w:t xml:space="preserve">roposal </w:t>
      </w:r>
      <w:r w:rsidR="000300D6">
        <w:rPr>
          <w:b/>
        </w:rPr>
        <w:t>7</w:t>
      </w:r>
      <w:r w:rsidRPr="006D7D6A">
        <w:rPr>
          <w:b/>
        </w:rPr>
        <w:t xml:space="preserve">: </w:t>
      </w:r>
      <w:r w:rsidR="000300D6">
        <w:rPr>
          <w:b/>
        </w:rPr>
        <w:t xml:space="preserve">Tx UE switch </w:t>
      </w:r>
      <w:proofErr w:type="spellStart"/>
      <w:r w:rsidR="000300D6">
        <w:rPr>
          <w:b/>
        </w:rPr>
        <w:t>tx</w:t>
      </w:r>
      <w:proofErr w:type="spellEnd"/>
      <w:r w:rsidR="000300D6">
        <w:rPr>
          <w:b/>
        </w:rPr>
        <w:t xml:space="preserve"> beam in mode 2</w:t>
      </w:r>
      <w:r w:rsidRPr="006D7D6A">
        <w:rPr>
          <w:b/>
        </w:rPr>
        <w:t>.</w:t>
      </w:r>
      <w:r w:rsidR="000300D6">
        <w:rPr>
          <w:b/>
        </w:rPr>
        <w:t xml:space="preserve"> Tx UE indicates beam failure info to serving cell and serving cell switch </w:t>
      </w:r>
      <w:proofErr w:type="spellStart"/>
      <w:r w:rsidR="000300D6">
        <w:rPr>
          <w:b/>
        </w:rPr>
        <w:t>tx</w:t>
      </w:r>
      <w:proofErr w:type="spellEnd"/>
      <w:r w:rsidR="000300D6">
        <w:rPr>
          <w:b/>
        </w:rPr>
        <w:t xml:space="preserve"> beam in mode 1.</w:t>
      </w:r>
    </w:p>
    <w:p w:rsidR="00424F1D" w:rsidRDefault="00572699" w:rsidP="001955ED">
      <w:pPr>
        <w:spacing w:line="360" w:lineRule="auto"/>
      </w:pPr>
      <w:r>
        <w:t xml:space="preserve">Another open issue is how to cancel the triggered </w:t>
      </w:r>
      <w:proofErr w:type="spellStart"/>
      <w:r w:rsidR="00424F1D">
        <w:t>sidelink</w:t>
      </w:r>
      <w:proofErr w:type="spellEnd"/>
      <w:r w:rsidR="00424F1D">
        <w:t xml:space="preserve"> BFR</w:t>
      </w:r>
      <w:r>
        <w:t xml:space="preserve">. On </w:t>
      </w:r>
      <w:proofErr w:type="spellStart"/>
      <w:r>
        <w:t>Uu</w:t>
      </w:r>
      <w:proofErr w:type="spellEnd"/>
      <w:r>
        <w:t>, the triggered BFR is completed and cancelled in following cases,</w:t>
      </w:r>
    </w:p>
    <w:p w:rsidR="00572699" w:rsidRDefault="00572699" w:rsidP="00572699">
      <w:pPr>
        <w:pStyle w:val="ac"/>
        <w:numPr>
          <w:ilvl w:val="0"/>
          <w:numId w:val="13"/>
        </w:numPr>
        <w:spacing w:line="360" w:lineRule="auto"/>
        <w:ind w:firstLineChars="0"/>
      </w:pPr>
      <w:r w:rsidRPr="00572699">
        <w:t>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rsidR="00572699" w:rsidRDefault="00572699" w:rsidP="00F47575">
      <w:pPr>
        <w:pStyle w:val="ac"/>
        <w:numPr>
          <w:ilvl w:val="0"/>
          <w:numId w:val="13"/>
        </w:numPr>
        <w:spacing w:line="360" w:lineRule="auto"/>
        <w:ind w:firstLineChars="0"/>
      </w:pPr>
      <w:proofErr w:type="spellStart"/>
      <w:r w:rsidRPr="00572699">
        <w:t>SCell</w:t>
      </w:r>
      <w:proofErr w:type="spellEnd"/>
      <w:r w:rsidRPr="00572699">
        <w:t xml:space="preserve"> is deactivated</w:t>
      </w:r>
    </w:p>
    <w:p w:rsidR="008A7872" w:rsidRDefault="008A7872" w:rsidP="001955ED">
      <w:pPr>
        <w:spacing w:line="360" w:lineRule="auto"/>
      </w:pPr>
      <w:r>
        <w:t xml:space="preserve">The first bullet indicates </w:t>
      </w:r>
      <w:proofErr w:type="spellStart"/>
      <w:r>
        <w:t>gNB</w:t>
      </w:r>
      <w:proofErr w:type="spellEnd"/>
      <w:r>
        <w:t xml:space="preserve"> has received the BFR MAC CE successfully. On </w:t>
      </w:r>
      <w:proofErr w:type="spellStart"/>
      <w:r>
        <w:t>sidelink</w:t>
      </w:r>
      <w:proofErr w:type="spellEnd"/>
      <w:r>
        <w:t xml:space="preserve">, there </w:t>
      </w:r>
      <w:proofErr w:type="spellStart"/>
      <w:r>
        <w:t>maybe</w:t>
      </w:r>
      <w:proofErr w:type="spellEnd"/>
      <w:r>
        <w:t xml:space="preserve"> multiple options to indicate the </w:t>
      </w:r>
      <w:proofErr w:type="spellStart"/>
      <w:r>
        <w:t>tx</w:t>
      </w:r>
      <w:proofErr w:type="spellEnd"/>
      <w:r>
        <w:t xml:space="preserve"> UE has received the BFR MAC CE. For example, the HARQ feedback of the SL BFR MAC CE is ack or reception of the </w:t>
      </w:r>
      <w:proofErr w:type="spellStart"/>
      <w:r>
        <w:t>tx</w:t>
      </w:r>
      <w:proofErr w:type="spellEnd"/>
      <w:r>
        <w:t xml:space="preserve"> UE’s transmission. RAN2 can further discuss which one is more reasonable.</w:t>
      </w:r>
    </w:p>
    <w:p w:rsidR="00424F1D" w:rsidRDefault="008A7872" w:rsidP="00424F1D">
      <w:pPr>
        <w:spacing w:line="360" w:lineRule="auto"/>
        <w:rPr>
          <w:b/>
        </w:rPr>
      </w:pPr>
      <w:r>
        <w:t>Similar as second 2 bullet, if the unicast connection is released, corresponding triggered BFR can be cancelled.</w:t>
      </w:r>
    </w:p>
    <w:p w:rsidR="00841E64" w:rsidRPr="00841E64" w:rsidRDefault="00424F1D" w:rsidP="00424F1D">
      <w:pPr>
        <w:spacing w:line="360" w:lineRule="auto"/>
        <w:rPr>
          <w:b/>
        </w:rPr>
      </w:pPr>
      <w:r>
        <w:rPr>
          <w:rFonts w:hint="eastAsia"/>
          <w:b/>
        </w:rPr>
        <w:t>P</w:t>
      </w:r>
      <w:r>
        <w:rPr>
          <w:b/>
        </w:rPr>
        <w:t>roposal 8</w:t>
      </w:r>
      <w:r w:rsidR="008A7872">
        <w:rPr>
          <w:b/>
        </w:rPr>
        <w:t xml:space="preserve">: RAN2 to discuss how </w:t>
      </w:r>
      <w:proofErr w:type="spellStart"/>
      <w:r w:rsidR="008A7872">
        <w:rPr>
          <w:b/>
        </w:rPr>
        <w:t>rx</w:t>
      </w:r>
      <w:proofErr w:type="spellEnd"/>
      <w:r w:rsidR="008A7872">
        <w:rPr>
          <w:b/>
        </w:rPr>
        <w:t xml:space="preserve"> UE determine triggered BFR completed and cancelled</w:t>
      </w:r>
      <w:r w:rsidR="00841E64">
        <w:rPr>
          <w:b/>
        </w:rPr>
        <w:t>, including following options,</w:t>
      </w:r>
    </w:p>
    <w:p w:rsidR="00841E64" w:rsidRPr="00841E64" w:rsidRDefault="00841E64" w:rsidP="00841E64">
      <w:pPr>
        <w:pStyle w:val="ac"/>
        <w:numPr>
          <w:ilvl w:val="0"/>
          <w:numId w:val="10"/>
        </w:numPr>
        <w:spacing w:line="360" w:lineRule="auto"/>
        <w:ind w:firstLineChars="0"/>
        <w:rPr>
          <w:b/>
        </w:rPr>
      </w:pPr>
      <w:r w:rsidRPr="00841E64">
        <w:rPr>
          <w:b/>
        </w:rPr>
        <w:lastRenderedPageBreak/>
        <w:t>the HARQ feedback of the SL BFR MAC CE is ack;</w:t>
      </w:r>
    </w:p>
    <w:p w:rsidR="00424F1D" w:rsidRPr="00841E64" w:rsidRDefault="00841E64" w:rsidP="00841E64">
      <w:pPr>
        <w:pStyle w:val="ac"/>
        <w:numPr>
          <w:ilvl w:val="0"/>
          <w:numId w:val="10"/>
        </w:numPr>
        <w:spacing w:line="360" w:lineRule="auto"/>
        <w:ind w:firstLineChars="0"/>
        <w:rPr>
          <w:b/>
        </w:rPr>
      </w:pPr>
      <w:r w:rsidRPr="00841E64">
        <w:rPr>
          <w:b/>
        </w:rPr>
        <w:t xml:space="preserve">reception of the </w:t>
      </w:r>
      <w:proofErr w:type="spellStart"/>
      <w:r w:rsidRPr="00841E64">
        <w:rPr>
          <w:b/>
        </w:rPr>
        <w:t>tx</w:t>
      </w:r>
      <w:proofErr w:type="spellEnd"/>
      <w:r w:rsidRPr="00841E64">
        <w:rPr>
          <w:b/>
        </w:rPr>
        <w:t xml:space="preserve"> UE’s transmission;</w:t>
      </w:r>
    </w:p>
    <w:p w:rsidR="00841E64" w:rsidRPr="00841E64" w:rsidRDefault="00841E64" w:rsidP="00841E64">
      <w:pPr>
        <w:pStyle w:val="ac"/>
        <w:numPr>
          <w:ilvl w:val="0"/>
          <w:numId w:val="10"/>
        </w:numPr>
        <w:spacing w:line="360" w:lineRule="auto"/>
        <w:ind w:firstLineChars="0"/>
        <w:rPr>
          <w:b/>
        </w:rPr>
      </w:pPr>
      <w:r w:rsidRPr="00841E64">
        <w:rPr>
          <w:b/>
        </w:rPr>
        <w:t>unicast connection is released;</w:t>
      </w:r>
    </w:p>
    <w:p w:rsidR="00424F1D" w:rsidRDefault="000300D6" w:rsidP="001955ED">
      <w:pPr>
        <w:spacing w:line="360" w:lineRule="auto"/>
      </w:pPr>
      <w:r w:rsidRPr="000300D6">
        <w:t xml:space="preserve">On </w:t>
      </w:r>
      <w:proofErr w:type="spellStart"/>
      <w:r w:rsidRPr="000300D6">
        <w:t>Uu</w:t>
      </w:r>
      <w:proofErr w:type="spellEnd"/>
      <w:r w:rsidRPr="000300D6">
        <w:t>,</w:t>
      </w:r>
      <w:r w:rsidR="00110229">
        <w:t xml:space="preserve"> </w:t>
      </w:r>
      <w:r w:rsidR="00424F1D">
        <w:t xml:space="preserve">BFR triggered on both BFD-RS would trigger RACH. </w:t>
      </w:r>
    </w:p>
    <w:tbl>
      <w:tblPr>
        <w:tblStyle w:val="aa"/>
        <w:tblW w:w="0" w:type="auto"/>
        <w:tblLook w:val="04A0" w:firstRow="1" w:lastRow="0" w:firstColumn="1" w:lastColumn="0" w:noHBand="0" w:noVBand="1"/>
      </w:tblPr>
      <w:tblGrid>
        <w:gridCol w:w="9629"/>
      </w:tblGrid>
      <w:tr w:rsidR="00424F1D" w:rsidTr="00424F1D">
        <w:tc>
          <w:tcPr>
            <w:tcW w:w="9629" w:type="dxa"/>
          </w:tcPr>
          <w:p w:rsidR="00424F1D" w:rsidRPr="001B1744" w:rsidRDefault="00424F1D" w:rsidP="00424F1D">
            <w:pPr>
              <w:pStyle w:val="B2"/>
              <w:rPr>
                <w:lang w:eastAsia="ko-KR"/>
              </w:rPr>
            </w:pPr>
            <w:r w:rsidRPr="001B1744">
              <w:rPr>
                <w:lang w:eastAsia="ko-KR"/>
              </w:rPr>
              <w:t>2&gt;</w:t>
            </w:r>
            <w:r w:rsidRPr="001B1744">
              <w:rPr>
                <w:lang w:eastAsia="ko-KR"/>
              </w:rPr>
              <w:tab/>
              <w:t xml:space="preserve">if BFR is triggered for both BFD-RS sets of the </w:t>
            </w:r>
            <w:proofErr w:type="spellStart"/>
            <w:r w:rsidRPr="001B1744">
              <w:rPr>
                <w:lang w:eastAsia="ko-KR"/>
              </w:rPr>
              <w:t>SpCell</w:t>
            </w:r>
            <w:proofErr w:type="spellEnd"/>
            <w:r w:rsidRPr="001B1744">
              <w:rPr>
                <w:lang w:eastAsia="ko-KR"/>
              </w:rPr>
              <w:t xml:space="preserve"> and the Beam Failure Recovery procedure is not successfully completed for any of the BFD-RS sets:</w:t>
            </w:r>
          </w:p>
          <w:p w:rsidR="00424F1D" w:rsidRPr="00424F1D" w:rsidRDefault="00424F1D" w:rsidP="00424F1D">
            <w:pPr>
              <w:pStyle w:val="B3"/>
              <w:rPr>
                <w:lang w:eastAsia="ko-KR"/>
              </w:rPr>
            </w:pPr>
            <w:r w:rsidRPr="001B1744">
              <w:rPr>
                <w:lang w:eastAsia="ko-KR"/>
              </w:rPr>
              <w:t>3&gt;</w:t>
            </w:r>
            <w:r w:rsidRPr="001B1744">
              <w:rPr>
                <w:lang w:eastAsia="ko-KR"/>
              </w:rPr>
              <w:tab/>
              <w:t xml:space="preserve">initiate a </w:t>
            </w:r>
            <w:proofErr w:type="gramStart"/>
            <w:r w:rsidRPr="001B1744">
              <w:rPr>
                <w:lang w:eastAsia="ko-KR"/>
              </w:rPr>
              <w:t>Random Access</w:t>
            </w:r>
            <w:proofErr w:type="gramEnd"/>
            <w:r w:rsidRPr="001B1744">
              <w:rPr>
                <w:lang w:eastAsia="ko-KR"/>
              </w:rPr>
              <w:t xml:space="preserve"> procedure (see clause 5.1) on the </w:t>
            </w:r>
            <w:proofErr w:type="spellStart"/>
            <w:r w:rsidRPr="001B1744">
              <w:rPr>
                <w:lang w:eastAsia="ko-KR"/>
              </w:rPr>
              <w:t>SpCell</w:t>
            </w:r>
            <w:proofErr w:type="spellEnd"/>
            <w:r w:rsidRPr="001B1744">
              <w:rPr>
                <w:lang w:eastAsia="ko-KR"/>
              </w:rPr>
              <w:t>;</w:t>
            </w:r>
          </w:p>
        </w:tc>
      </w:tr>
    </w:tbl>
    <w:p w:rsidR="00424F1D" w:rsidRPr="00424F1D" w:rsidRDefault="00424F1D" w:rsidP="001955ED">
      <w:pPr>
        <w:spacing w:line="360" w:lineRule="auto"/>
      </w:pPr>
      <w:r>
        <w:t>I</w:t>
      </w:r>
      <w:r>
        <w:rPr>
          <w:rFonts w:hint="eastAsia"/>
        </w:rPr>
        <w:t>f</w:t>
      </w:r>
      <w:r>
        <w:t xml:space="preserve"> RACH fails, </w:t>
      </w:r>
      <w:r w:rsidR="00F83B1F">
        <w:t xml:space="preserve">it indicates BFR failure and </w:t>
      </w:r>
      <w:r>
        <w:t xml:space="preserve">UE would trigger RRC reestablishment. Similar condition may occur on </w:t>
      </w:r>
      <w:proofErr w:type="spellStart"/>
      <w:r>
        <w:t>sidelink</w:t>
      </w:r>
      <w:proofErr w:type="spellEnd"/>
      <w:r>
        <w:t xml:space="preserve">, e.g. </w:t>
      </w:r>
      <w:r w:rsidR="00F83B1F">
        <w:t xml:space="preserve">BFR is triggered on </w:t>
      </w:r>
      <w:r>
        <w:t xml:space="preserve">all the beams and no BFR are successfully completed. In such case, UE can declare </w:t>
      </w:r>
      <w:proofErr w:type="spellStart"/>
      <w:r>
        <w:t>sidelink</w:t>
      </w:r>
      <w:proofErr w:type="spellEnd"/>
      <w:r>
        <w:t xml:space="preserve"> RLF to the unicast connection.</w:t>
      </w:r>
      <w:r w:rsidRPr="00424F1D">
        <w:rPr>
          <w:rFonts w:hint="eastAsia"/>
        </w:rPr>
        <w:t xml:space="preserve"> </w:t>
      </w:r>
      <w:r w:rsidR="00F83B1F">
        <w:t xml:space="preserve">However, RACH is not supported on </w:t>
      </w:r>
      <w:proofErr w:type="spellStart"/>
      <w:r w:rsidR="00F83B1F">
        <w:t>sidelink</w:t>
      </w:r>
      <w:proofErr w:type="spellEnd"/>
      <w:r w:rsidR="00F83B1F">
        <w:t xml:space="preserve">. RAN2 should discuss how to determine </w:t>
      </w:r>
      <w:proofErr w:type="spellStart"/>
      <w:r w:rsidR="00F83B1F">
        <w:t>sidelink</w:t>
      </w:r>
      <w:proofErr w:type="spellEnd"/>
      <w:r w:rsidR="00F83B1F">
        <w:t xml:space="preserve"> BFR failure, e.g. </w:t>
      </w:r>
      <w:proofErr w:type="gramStart"/>
      <w:r w:rsidR="00F83B1F">
        <w:t>timer based</w:t>
      </w:r>
      <w:proofErr w:type="gramEnd"/>
      <w:r w:rsidR="00F83B1F">
        <w:t xml:space="preserve"> determination.</w:t>
      </w:r>
    </w:p>
    <w:p w:rsidR="000300D6" w:rsidRDefault="000300D6" w:rsidP="001955ED">
      <w:pPr>
        <w:spacing w:line="360" w:lineRule="auto"/>
        <w:rPr>
          <w:b/>
        </w:rPr>
      </w:pPr>
      <w:r>
        <w:rPr>
          <w:rFonts w:hint="eastAsia"/>
          <w:b/>
        </w:rPr>
        <w:t>P</w:t>
      </w:r>
      <w:r>
        <w:rPr>
          <w:b/>
        </w:rPr>
        <w:t xml:space="preserve">roposal </w:t>
      </w:r>
      <w:r w:rsidR="00424F1D">
        <w:rPr>
          <w:b/>
        </w:rPr>
        <w:t>9</w:t>
      </w:r>
      <w:r>
        <w:rPr>
          <w:b/>
        </w:rPr>
        <w:t xml:space="preserve">: </w:t>
      </w:r>
      <w:r w:rsidR="00424F1D">
        <w:rPr>
          <w:b/>
        </w:rPr>
        <w:t xml:space="preserve">UE declares </w:t>
      </w:r>
      <w:proofErr w:type="spellStart"/>
      <w:r w:rsidR="00424F1D">
        <w:rPr>
          <w:b/>
        </w:rPr>
        <w:t>sidelink</w:t>
      </w:r>
      <w:proofErr w:type="spellEnd"/>
      <w:r w:rsidR="00424F1D">
        <w:rPr>
          <w:b/>
        </w:rPr>
        <w:t xml:space="preserve"> RLF if </w:t>
      </w:r>
      <w:r w:rsidR="00F83B1F">
        <w:rPr>
          <w:b/>
        </w:rPr>
        <w:t xml:space="preserve">BFR is triggered on </w:t>
      </w:r>
      <w:r w:rsidR="00424F1D">
        <w:rPr>
          <w:b/>
        </w:rPr>
        <w:t xml:space="preserve">all beams are failed and </w:t>
      </w:r>
      <w:r w:rsidR="00B03012">
        <w:rPr>
          <w:b/>
        </w:rPr>
        <w:t>fail</w:t>
      </w:r>
      <w:r w:rsidR="00424F1D">
        <w:rPr>
          <w:b/>
        </w:rPr>
        <w:t>.</w:t>
      </w:r>
      <w:r w:rsidR="00F83B1F">
        <w:rPr>
          <w:b/>
        </w:rPr>
        <w:t xml:space="preserve"> RAN2 to discuss how to determine BFR failure.</w:t>
      </w:r>
    </w:p>
    <w:p w:rsidR="00424F1D" w:rsidRPr="006D7D6A" w:rsidRDefault="00424F1D" w:rsidP="001955ED">
      <w:pPr>
        <w:spacing w:line="360" w:lineRule="auto"/>
        <w:rPr>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1C756C" w:rsidRPr="001C756C" w:rsidRDefault="001C756C" w:rsidP="001C756C">
      <w:pPr>
        <w:spacing w:line="360" w:lineRule="auto"/>
        <w:ind w:left="1100" w:hangingChars="550" w:hanging="1100"/>
        <w:jc w:val="left"/>
        <w:rPr>
          <w:rFonts w:eastAsia="等线" w:cs="Arial"/>
          <w:b/>
        </w:rPr>
      </w:pPr>
      <w:bookmarkStart w:id="9" w:name="_In-sequence_SDU_delivery"/>
      <w:bookmarkEnd w:id="9"/>
      <w:r w:rsidRPr="001C756C">
        <w:rPr>
          <w:rFonts w:eastAsia="等线" w:cs="Arial" w:hint="eastAsia"/>
          <w:b/>
        </w:rPr>
        <w:t>P</w:t>
      </w:r>
      <w:r w:rsidRPr="001C756C">
        <w:rPr>
          <w:rFonts w:eastAsia="等线" w:cs="Arial"/>
          <w:b/>
        </w:rPr>
        <w:t xml:space="preserve">roposal 1: The </w:t>
      </w:r>
      <w:proofErr w:type="spellStart"/>
      <w:r w:rsidRPr="001C756C">
        <w:rPr>
          <w:rFonts w:eastAsia="等线" w:cs="Arial"/>
          <w:b/>
        </w:rPr>
        <w:t>tx</w:t>
      </w:r>
      <w:proofErr w:type="spellEnd"/>
      <w:r w:rsidRPr="001C756C">
        <w:rPr>
          <w:rFonts w:eastAsia="等线" w:cs="Arial"/>
          <w:b/>
        </w:rPr>
        <w:t xml:space="preserve"> beam is determined by </w:t>
      </w:r>
      <w:proofErr w:type="spellStart"/>
      <w:r w:rsidRPr="001C756C">
        <w:rPr>
          <w:rFonts w:eastAsia="等线" w:cs="Arial"/>
          <w:b/>
        </w:rPr>
        <w:t>tx</w:t>
      </w:r>
      <w:proofErr w:type="spellEnd"/>
      <w:r w:rsidRPr="001C756C">
        <w:rPr>
          <w:rFonts w:eastAsia="等线" w:cs="Arial"/>
          <w:b/>
        </w:rPr>
        <w:t xml:space="preserve"> side.</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2: Tx UE’s serving cell determines the </w:t>
      </w:r>
      <w:proofErr w:type="spellStart"/>
      <w:r w:rsidRPr="001C756C">
        <w:rPr>
          <w:rFonts w:eastAsia="等线" w:cs="Arial"/>
          <w:b/>
        </w:rPr>
        <w:t>tx</w:t>
      </w:r>
      <w:proofErr w:type="spellEnd"/>
      <w:r w:rsidRPr="001C756C">
        <w:rPr>
          <w:rFonts w:eastAsia="等线" w:cs="Arial"/>
          <w:b/>
        </w:rPr>
        <w:t xml:space="preserve"> beam, if mode 1 is used.</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3: Tx UE determines the </w:t>
      </w:r>
      <w:proofErr w:type="spellStart"/>
      <w:r w:rsidRPr="001C756C">
        <w:rPr>
          <w:rFonts w:eastAsia="等线" w:cs="Arial"/>
          <w:b/>
        </w:rPr>
        <w:t>tx</w:t>
      </w:r>
      <w:proofErr w:type="spellEnd"/>
      <w:r w:rsidRPr="001C756C">
        <w:rPr>
          <w:rFonts w:eastAsia="等线" w:cs="Arial"/>
          <w:b/>
        </w:rPr>
        <w:t xml:space="preserve"> beam, if mode 2 is used. RAN2 to study </w:t>
      </w:r>
      <w:proofErr w:type="spellStart"/>
      <w:r w:rsidRPr="001C756C">
        <w:rPr>
          <w:rFonts w:eastAsia="等线" w:cs="Arial"/>
          <w:b/>
        </w:rPr>
        <w:t>tx</w:t>
      </w:r>
      <w:proofErr w:type="spellEnd"/>
      <w:r w:rsidRPr="001C756C">
        <w:rPr>
          <w:rFonts w:eastAsia="等线" w:cs="Arial"/>
          <w:b/>
        </w:rPr>
        <w:t xml:space="preserve"> UE report the selected beam to </w:t>
      </w:r>
      <w:proofErr w:type="spellStart"/>
      <w:r w:rsidRPr="001C756C">
        <w:rPr>
          <w:rFonts w:eastAsia="等线" w:cs="Arial"/>
          <w:b/>
        </w:rPr>
        <w:t>gNB</w:t>
      </w:r>
      <w:proofErr w:type="spellEnd"/>
      <w:r w:rsidRPr="001C756C">
        <w:rPr>
          <w:rFonts w:eastAsia="等线" w:cs="Arial"/>
          <w:b/>
        </w:rPr>
        <w:t xml:space="preserve"> in mode 2.</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roposal 4: Beam should be considered during LCP.</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roposal 5: Beam failure is declared per unicast connection.</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6: </w:t>
      </w:r>
      <w:proofErr w:type="spellStart"/>
      <w:r w:rsidRPr="001C756C">
        <w:rPr>
          <w:rFonts w:eastAsia="等线" w:cs="Arial"/>
          <w:b/>
        </w:rPr>
        <w:t>Sidelink</w:t>
      </w:r>
      <w:proofErr w:type="spellEnd"/>
      <w:r w:rsidRPr="001C756C">
        <w:rPr>
          <w:rFonts w:eastAsia="等线" w:cs="Arial"/>
          <w:b/>
        </w:rPr>
        <w:t xml:space="preserve"> BFR MAC CE can be introduced to indicate beam failure recovery info. Upon beam failure, </w:t>
      </w:r>
      <w:proofErr w:type="spellStart"/>
      <w:r w:rsidRPr="001C756C">
        <w:rPr>
          <w:rFonts w:eastAsia="等线" w:cs="Arial"/>
          <w:b/>
        </w:rPr>
        <w:t>rx</w:t>
      </w:r>
      <w:proofErr w:type="spellEnd"/>
      <w:r w:rsidRPr="001C756C">
        <w:rPr>
          <w:rFonts w:eastAsia="等线" w:cs="Arial"/>
          <w:b/>
        </w:rPr>
        <w:t xml:space="preserve"> UE consider BFR triggered and sends </w:t>
      </w:r>
      <w:proofErr w:type="spellStart"/>
      <w:r w:rsidRPr="001C756C">
        <w:rPr>
          <w:rFonts w:eastAsia="等线" w:cs="Arial"/>
          <w:b/>
        </w:rPr>
        <w:t>sidelink</w:t>
      </w:r>
      <w:proofErr w:type="spellEnd"/>
      <w:r w:rsidRPr="001C756C">
        <w:rPr>
          <w:rFonts w:eastAsia="等线" w:cs="Arial"/>
          <w:b/>
        </w:rPr>
        <w:t xml:space="preserve"> BFR MAC CE to </w:t>
      </w:r>
      <w:proofErr w:type="spellStart"/>
      <w:r w:rsidRPr="001C756C">
        <w:rPr>
          <w:rFonts w:eastAsia="等线" w:cs="Arial"/>
          <w:b/>
        </w:rPr>
        <w:t>tx</w:t>
      </w:r>
      <w:proofErr w:type="spellEnd"/>
      <w:r w:rsidRPr="001C756C">
        <w:rPr>
          <w:rFonts w:eastAsia="等线" w:cs="Arial"/>
          <w:b/>
        </w:rPr>
        <w:t xml:space="preserve"> UE.</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7: Tx UE switch </w:t>
      </w:r>
      <w:proofErr w:type="spellStart"/>
      <w:r w:rsidRPr="001C756C">
        <w:rPr>
          <w:rFonts w:eastAsia="等线" w:cs="Arial"/>
          <w:b/>
        </w:rPr>
        <w:t>tx</w:t>
      </w:r>
      <w:proofErr w:type="spellEnd"/>
      <w:r w:rsidRPr="001C756C">
        <w:rPr>
          <w:rFonts w:eastAsia="等线" w:cs="Arial"/>
          <w:b/>
        </w:rPr>
        <w:t xml:space="preserve"> beam in mode 2. Tx UE indicates beam failure info to serving cell and serving cell switch </w:t>
      </w:r>
      <w:proofErr w:type="spellStart"/>
      <w:r w:rsidRPr="001C756C">
        <w:rPr>
          <w:rFonts w:eastAsia="等线" w:cs="Arial"/>
          <w:b/>
        </w:rPr>
        <w:t>tx</w:t>
      </w:r>
      <w:proofErr w:type="spellEnd"/>
      <w:r w:rsidRPr="001C756C">
        <w:rPr>
          <w:rFonts w:eastAsia="等线" w:cs="Arial"/>
          <w:b/>
        </w:rPr>
        <w:t xml:space="preserve"> beam in mode 1.</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8: RAN2 to discuss how </w:t>
      </w:r>
      <w:proofErr w:type="spellStart"/>
      <w:r w:rsidRPr="001C756C">
        <w:rPr>
          <w:rFonts w:eastAsia="等线" w:cs="Arial"/>
          <w:b/>
        </w:rPr>
        <w:t>rx</w:t>
      </w:r>
      <w:proofErr w:type="spellEnd"/>
      <w:r w:rsidRPr="001C756C">
        <w:rPr>
          <w:rFonts w:eastAsia="等线" w:cs="Arial"/>
          <w:b/>
        </w:rPr>
        <w:t xml:space="preserve"> UE determine triggered BFR completed and cancelled, including following options,</w:t>
      </w:r>
    </w:p>
    <w:p w:rsidR="001C756C" w:rsidRPr="00841E64" w:rsidRDefault="001C756C" w:rsidP="001C756C">
      <w:pPr>
        <w:pStyle w:val="ac"/>
        <w:numPr>
          <w:ilvl w:val="0"/>
          <w:numId w:val="10"/>
        </w:numPr>
        <w:spacing w:line="360" w:lineRule="auto"/>
        <w:ind w:firstLineChars="0"/>
        <w:rPr>
          <w:b/>
        </w:rPr>
      </w:pPr>
      <w:r w:rsidRPr="00841E64">
        <w:rPr>
          <w:b/>
        </w:rPr>
        <w:t>the HARQ feedback of the SL BFR MAC CE is ack;</w:t>
      </w:r>
    </w:p>
    <w:p w:rsidR="001C756C" w:rsidRPr="00841E64" w:rsidRDefault="001C756C" w:rsidP="001C756C">
      <w:pPr>
        <w:pStyle w:val="ac"/>
        <w:numPr>
          <w:ilvl w:val="0"/>
          <w:numId w:val="10"/>
        </w:numPr>
        <w:spacing w:line="360" w:lineRule="auto"/>
        <w:ind w:firstLineChars="0"/>
        <w:rPr>
          <w:b/>
        </w:rPr>
      </w:pPr>
      <w:r w:rsidRPr="00841E64">
        <w:rPr>
          <w:b/>
        </w:rPr>
        <w:t xml:space="preserve">reception of the </w:t>
      </w:r>
      <w:proofErr w:type="spellStart"/>
      <w:r w:rsidRPr="00841E64">
        <w:rPr>
          <w:b/>
        </w:rPr>
        <w:t>tx</w:t>
      </w:r>
      <w:proofErr w:type="spellEnd"/>
      <w:r w:rsidRPr="00841E64">
        <w:rPr>
          <w:b/>
        </w:rPr>
        <w:t xml:space="preserve"> UE’s transmission;</w:t>
      </w:r>
    </w:p>
    <w:p w:rsidR="001C756C" w:rsidRPr="00841E64" w:rsidRDefault="001C756C" w:rsidP="001C756C">
      <w:pPr>
        <w:pStyle w:val="ac"/>
        <w:numPr>
          <w:ilvl w:val="0"/>
          <w:numId w:val="10"/>
        </w:numPr>
        <w:spacing w:line="360" w:lineRule="auto"/>
        <w:ind w:firstLineChars="0"/>
        <w:rPr>
          <w:b/>
        </w:rPr>
      </w:pPr>
      <w:r w:rsidRPr="00841E64">
        <w:rPr>
          <w:b/>
        </w:rPr>
        <w:t>unicast connection is released;</w:t>
      </w:r>
    </w:p>
    <w:p w:rsidR="001C756C" w:rsidRPr="001C756C" w:rsidRDefault="001C756C" w:rsidP="001C756C">
      <w:pPr>
        <w:spacing w:line="360" w:lineRule="auto"/>
        <w:ind w:left="1100" w:hangingChars="550" w:hanging="1100"/>
        <w:jc w:val="left"/>
        <w:rPr>
          <w:rFonts w:eastAsia="等线" w:cs="Arial"/>
          <w:b/>
        </w:rPr>
      </w:pPr>
      <w:r w:rsidRPr="001C756C">
        <w:rPr>
          <w:rFonts w:eastAsia="等线" w:cs="Arial" w:hint="eastAsia"/>
          <w:b/>
        </w:rPr>
        <w:t>P</w:t>
      </w:r>
      <w:r w:rsidRPr="001C756C">
        <w:rPr>
          <w:rFonts w:eastAsia="等线" w:cs="Arial"/>
          <w:b/>
        </w:rPr>
        <w:t xml:space="preserve">roposal 9: UE declares </w:t>
      </w:r>
      <w:proofErr w:type="spellStart"/>
      <w:r w:rsidRPr="001C756C">
        <w:rPr>
          <w:rFonts w:eastAsia="等线" w:cs="Arial"/>
          <w:b/>
        </w:rPr>
        <w:t>sidelink</w:t>
      </w:r>
      <w:proofErr w:type="spellEnd"/>
      <w:r w:rsidRPr="001C756C">
        <w:rPr>
          <w:rFonts w:eastAsia="等线" w:cs="Arial"/>
          <w:b/>
        </w:rPr>
        <w:t xml:space="preserve"> RLF if BFR is triggered on all beams are failed and fail. RAN2 to discuss how to determine BFR failure.</w:t>
      </w:r>
    </w:p>
    <w:p w:rsidR="00A21E04" w:rsidRDefault="00A21E04" w:rsidP="00A21E04">
      <w:pPr>
        <w:pStyle w:val="1"/>
      </w:pPr>
      <w:r>
        <w:rPr>
          <w:rFonts w:hint="eastAsia"/>
        </w:rPr>
        <w:lastRenderedPageBreak/>
        <w:t>Reference</w:t>
      </w:r>
    </w:p>
    <w:p w:rsidR="00A21E04" w:rsidRDefault="00A21E04" w:rsidP="00A21E04">
      <w:r>
        <w:rPr>
          <w:rFonts w:hint="eastAsia"/>
        </w:rPr>
        <w:t>[1]</w:t>
      </w:r>
      <w:r>
        <w:t xml:space="preserve"> </w:t>
      </w:r>
      <w:r w:rsidR="00A17A05">
        <w:t>RP-22</w:t>
      </w:r>
      <w:r w:rsidR="00694E0D">
        <w:t>2806</w:t>
      </w:r>
      <w:r w:rsidR="00694E0D" w:rsidRPr="00694E0D">
        <w:t xml:space="preserve"> WID revision: NR </w:t>
      </w:r>
      <w:proofErr w:type="spellStart"/>
      <w:r w:rsidR="00694E0D" w:rsidRPr="00694E0D">
        <w:t>sidelink</w:t>
      </w:r>
      <w:proofErr w:type="spellEnd"/>
      <w:r w:rsidR="00694E0D" w:rsidRPr="00694E0D">
        <w:t xml:space="preserve"> evolution</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B26" w:rsidRDefault="00071B26" w:rsidP="00070605">
      <w:pPr>
        <w:spacing w:after="0"/>
      </w:pPr>
      <w:r>
        <w:separator/>
      </w:r>
    </w:p>
  </w:endnote>
  <w:endnote w:type="continuationSeparator" w:id="0">
    <w:p w:rsidR="00071B26" w:rsidRDefault="00071B2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B26" w:rsidRDefault="00071B26" w:rsidP="00070605">
      <w:pPr>
        <w:spacing w:after="0"/>
      </w:pPr>
      <w:r>
        <w:separator/>
      </w:r>
    </w:p>
  </w:footnote>
  <w:footnote w:type="continuationSeparator" w:id="0">
    <w:p w:rsidR="00071B26" w:rsidRDefault="00071B2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4D21A6"/>
    <w:multiLevelType w:val="hybridMultilevel"/>
    <w:tmpl w:val="78360B68"/>
    <w:lvl w:ilvl="0" w:tplc="080C1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7"/>
  </w:num>
  <w:num w:numId="6">
    <w:abstractNumId w:val="4"/>
  </w:num>
  <w:num w:numId="7">
    <w:abstractNumId w:val="10"/>
  </w:num>
  <w:num w:numId="8">
    <w:abstractNumId w:val="8"/>
  </w:num>
  <w:num w:numId="9">
    <w:abstractNumId w:val="3"/>
  </w:num>
  <w:num w:numId="10">
    <w:abstractNumId w:val="1"/>
  </w:num>
  <w:num w:numId="11">
    <w:abstractNumId w:val="9"/>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25A"/>
    <w:rsid w:val="000142A6"/>
    <w:rsid w:val="00025CE6"/>
    <w:rsid w:val="000300D6"/>
    <w:rsid w:val="00034187"/>
    <w:rsid w:val="000431ED"/>
    <w:rsid w:val="00062E12"/>
    <w:rsid w:val="00063D28"/>
    <w:rsid w:val="00070605"/>
    <w:rsid w:val="00071B26"/>
    <w:rsid w:val="000875BB"/>
    <w:rsid w:val="000B3886"/>
    <w:rsid w:val="000D27B7"/>
    <w:rsid w:val="000F21F2"/>
    <w:rsid w:val="00101E8E"/>
    <w:rsid w:val="00110229"/>
    <w:rsid w:val="001148AE"/>
    <w:rsid w:val="001149B3"/>
    <w:rsid w:val="00171605"/>
    <w:rsid w:val="0019098F"/>
    <w:rsid w:val="001944E2"/>
    <w:rsid w:val="001955ED"/>
    <w:rsid w:val="001C756C"/>
    <w:rsid w:val="001D0CD8"/>
    <w:rsid w:val="00227D68"/>
    <w:rsid w:val="00254708"/>
    <w:rsid w:val="002B0956"/>
    <w:rsid w:val="002E0C1C"/>
    <w:rsid w:val="002F316E"/>
    <w:rsid w:val="002F5617"/>
    <w:rsid w:val="00311BDB"/>
    <w:rsid w:val="0031453E"/>
    <w:rsid w:val="003A3431"/>
    <w:rsid w:val="003E3432"/>
    <w:rsid w:val="00424F1D"/>
    <w:rsid w:val="00445CAD"/>
    <w:rsid w:val="00466EA7"/>
    <w:rsid w:val="00467F70"/>
    <w:rsid w:val="00482CCC"/>
    <w:rsid w:val="004A30E5"/>
    <w:rsid w:val="004A79E4"/>
    <w:rsid w:val="004C6F71"/>
    <w:rsid w:val="004D34C3"/>
    <w:rsid w:val="004E506D"/>
    <w:rsid w:val="004F76D4"/>
    <w:rsid w:val="0050720A"/>
    <w:rsid w:val="00557D48"/>
    <w:rsid w:val="00572699"/>
    <w:rsid w:val="00580B67"/>
    <w:rsid w:val="00583209"/>
    <w:rsid w:val="00592C08"/>
    <w:rsid w:val="005A71AD"/>
    <w:rsid w:val="005B02CE"/>
    <w:rsid w:val="005B7470"/>
    <w:rsid w:val="005C267D"/>
    <w:rsid w:val="005E68CF"/>
    <w:rsid w:val="00616FEF"/>
    <w:rsid w:val="00627257"/>
    <w:rsid w:val="006360AB"/>
    <w:rsid w:val="00651938"/>
    <w:rsid w:val="00660A99"/>
    <w:rsid w:val="00663256"/>
    <w:rsid w:val="00667D4C"/>
    <w:rsid w:val="00676680"/>
    <w:rsid w:val="0067794A"/>
    <w:rsid w:val="00694E0D"/>
    <w:rsid w:val="0069526C"/>
    <w:rsid w:val="006955C1"/>
    <w:rsid w:val="006A4EB1"/>
    <w:rsid w:val="006D7D65"/>
    <w:rsid w:val="006D7D6A"/>
    <w:rsid w:val="00710E1D"/>
    <w:rsid w:val="00720CB3"/>
    <w:rsid w:val="0072598B"/>
    <w:rsid w:val="007347AD"/>
    <w:rsid w:val="007B09CB"/>
    <w:rsid w:val="007B1BB6"/>
    <w:rsid w:val="007B57F2"/>
    <w:rsid w:val="007D162E"/>
    <w:rsid w:val="007D63BE"/>
    <w:rsid w:val="007E256A"/>
    <w:rsid w:val="007F68B1"/>
    <w:rsid w:val="008022F9"/>
    <w:rsid w:val="008023C6"/>
    <w:rsid w:val="00803408"/>
    <w:rsid w:val="008266E7"/>
    <w:rsid w:val="00832492"/>
    <w:rsid w:val="00840549"/>
    <w:rsid w:val="00841E64"/>
    <w:rsid w:val="008550BF"/>
    <w:rsid w:val="00864163"/>
    <w:rsid w:val="00872EC0"/>
    <w:rsid w:val="008A7872"/>
    <w:rsid w:val="008B71EF"/>
    <w:rsid w:val="00912BE4"/>
    <w:rsid w:val="00941357"/>
    <w:rsid w:val="00946014"/>
    <w:rsid w:val="009547F9"/>
    <w:rsid w:val="00983561"/>
    <w:rsid w:val="009A29B6"/>
    <w:rsid w:val="009C2B13"/>
    <w:rsid w:val="00A1216B"/>
    <w:rsid w:val="00A17A05"/>
    <w:rsid w:val="00A21E04"/>
    <w:rsid w:val="00A33324"/>
    <w:rsid w:val="00A5269D"/>
    <w:rsid w:val="00A616BA"/>
    <w:rsid w:val="00A6727B"/>
    <w:rsid w:val="00AA59B8"/>
    <w:rsid w:val="00AC6716"/>
    <w:rsid w:val="00AE5AD8"/>
    <w:rsid w:val="00B03012"/>
    <w:rsid w:val="00B102B8"/>
    <w:rsid w:val="00BE3D33"/>
    <w:rsid w:val="00C85FF0"/>
    <w:rsid w:val="00CE3BC5"/>
    <w:rsid w:val="00CF2AD8"/>
    <w:rsid w:val="00D04E38"/>
    <w:rsid w:val="00D15411"/>
    <w:rsid w:val="00D36552"/>
    <w:rsid w:val="00D536A7"/>
    <w:rsid w:val="00D64546"/>
    <w:rsid w:val="00D74D71"/>
    <w:rsid w:val="00D94F8E"/>
    <w:rsid w:val="00DC2AF2"/>
    <w:rsid w:val="00DD3F13"/>
    <w:rsid w:val="00DE662D"/>
    <w:rsid w:val="00DF75B8"/>
    <w:rsid w:val="00E21EC6"/>
    <w:rsid w:val="00E31BAD"/>
    <w:rsid w:val="00E53933"/>
    <w:rsid w:val="00E62DF8"/>
    <w:rsid w:val="00EA00EA"/>
    <w:rsid w:val="00EA3A10"/>
    <w:rsid w:val="00EA667D"/>
    <w:rsid w:val="00EC6C01"/>
    <w:rsid w:val="00EE30A6"/>
    <w:rsid w:val="00EF534A"/>
    <w:rsid w:val="00F00A04"/>
    <w:rsid w:val="00F07FA0"/>
    <w:rsid w:val="00F1497A"/>
    <w:rsid w:val="00F33B47"/>
    <w:rsid w:val="00F5317F"/>
    <w:rsid w:val="00F53508"/>
    <w:rsid w:val="00F6011B"/>
    <w:rsid w:val="00F6347D"/>
    <w:rsid w:val="00F63D5E"/>
    <w:rsid w:val="00F82B1D"/>
    <w:rsid w:val="00F83B1F"/>
    <w:rsid w:val="00F9536C"/>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1A4C0-1153-4778-9AF8-E492293A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69</cp:revision>
  <dcterms:created xsi:type="dcterms:W3CDTF">2022-07-28T01:58:00Z</dcterms:created>
  <dcterms:modified xsi:type="dcterms:W3CDTF">2023-05-12T02:57:00Z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