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3391DEB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7E1748">
        <w:rPr>
          <w:rFonts w:ascii="Arial" w:eastAsia="Times New Roman" w:hAnsi="Arial"/>
          <w:b/>
          <w:sz w:val="24"/>
          <w:szCs w:val="24"/>
        </w:rPr>
        <w:t>2</w:t>
      </w:r>
      <w:r w:rsidR="002546C3">
        <w:rPr>
          <w:rFonts w:ascii="Arial" w:eastAsia="Times New Roman" w:hAnsi="Arial"/>
          <w:b/>
          <w:sz w:val="24"/>
          <w:szCs w:val="24"/>
        </w:rPr>
        <w:t>2</w:t>
      </w:r>
      <w:r>
        <w:rPr>
          <w:rFonts w:ascii="Arial" w:eastAsia="Times New Roman" w:hAnsi="Arial"/>
          <w:b/>
          <w:bCs/>
          <w:sz w:val="24"/>
          <w:szCs w:val="24"/>
        </w:rPr>
        <w:tab/>
      </w:r>
      <w:r w:rsidRPr="00993664">
        <w:rPr>
          <w:rFonts w:ascii="Arial" w:hAnsi="Arial" w:cs="Arial"/>
          <w:b/>
          <w:bCs/>
          <w:color w:val="000000"/>
          <w:sz w:val="26"/>
          <w:szCs w:val="26"/>
        </w:rPr>
        <w:t>R2-</w:t>
      </w:r>
      <w:r w:rsidR="00441A29">
        <w:rPr>
          <w:rFonts w:ascii="Arial" w:hAnsi="Arial" w:cs="Arial"/>
          <w:b/>
          <w:bCs/>
          <w:color w:val="000000"/>
          <w:sz w:val="26"/>
          <w:szCs w:val="26"/>
        </w:rPr>
        <w:t>2305213</w:t>
      </w:r>
    </w:p>
    <w:p w14:paraId="55C39378" w14:textId="3EA9716D" w:rsidR="00E85CB2" w:rsidRDefault="002546C3"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Incheon, Korea</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May</w:t>
      </w:r>
      <w:r w:rsidR="002D6D7C">
        <w:rPr>
          <w:rFonts w:ascii="Arial" w:hAnsi="Arial"/>
          <w:b/>
          <w:sz w:val="24"/>
          <w:szCs w:val="24"/>
          <w:lang w:eastAsia="zh-CN"/>
        </w:rPr>
        <w:t xml:space="preserve"> </w:t>
      </w:r>
      <w:r>
        <w:rPr>
          <w:rFonts w:ascii="Arial" w:hAnsi="Arial"/>
          <w:b/>
          <w:sz w:val="24"/>
          <w:szCs w:val="24"/>
          <w:lang w:eastAsia="zh-CN"/>
        </w:rPr>
        <w:t>22nd</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May</w:t>
      </w:r>
      <w:r w:rsidR="002D6D7C">
        <w:rPr>
          <w:rFonts w:ascii="Arial" w:hAnsi="Arial"/>
          <w:b/>
          <w:sz w:val="24"/>
          <w:szCs w:val="24"/>
          <w:lang w:eastAsia="zh-CN"/>
        </w:rPr>
        <w:t xml:space="preserve"> </w:t>
      </w:r>
      <w:r w:rsidR="005A29F5">
        <w:rPr>
          <w:rFonts w:ascii="Arial" w:hAnsi="Arial"/>
          <w:b/>
          <w:sz w:val="24"/>
          <w:szCs w:val="24"/>
          <w:lang w:eastAsia="zh-CN"/>
        </w:rPr>
        <w:t>26th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755595">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6A17C3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7324E">
        <w:rPr>
          <w:rFonts w:ascii="Arial" w:eastAsia="MS Mincho" w:hAnsi="Arial" w:cs="Arial"/>
          <w:b/>
          <w:bCs/>
          <w:sz w:val="24"/>
        </w:rPr>
        <w:t>7</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72563A">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E338D6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80479">
        <w:rPr>
          <w:rFonts w:ascii="Arial" w:eastAsia="Times New Roman" w:hAnsi="Arial" w:cs="Arial"/>
          <w:b/>
          <w:bCs/>
          <w:sz w:val="24"/>
        </w:rPr>
        <w:t>CHO</w:t>
      </w:r>
      <w:r w:rsidR="00CA1B22">
        <w:rPr>
          <w:rFonts w:ascii="Arial" w:eastAsia="Times New Roman" w:hAnsi="Arial" w:cs="Arial"/>
          <w:b/>
          <w:bCs/>
          <w:sz w:val="24"/>
        </w:rPr>
        <w:t xml:space="preserve"> with</w:t>
      </w:r>
      <w:r w:rsidR="00880479">
        <w:rPr>
          <w:rFonts w:ascii="Arial" w:eastAsia="Times New Roman" w:hAnsi="Arial" w:cs="Arial"/>
          <w:b/>
          <w:bCs/>
          <w:sz w:val="24"/>
        </w:rPr>
        <w:t xml:space="preserve"> multiple </w:t>
      </w:r>
      <w:r w:rsidR="00CA1B22">
        <w:rPr>
          <w:rFonts w:ascii="Arial" w:eastAsia="Times New Roman" w:hAnsi="Arial" w:cs="Arial"/>
          <w:b/>
          <w:bCs/>
          <w:sz w:val="24"/>
        </w:rPr>
        <w:t>candidate</w:t>
      </w:r>
      <w:r w:rsidR="00880479">
        <w:rPr>
          <w:rFonts w:ascii="Arial" w:eastAsia="Times New Roman" w:hAnsi="Arial" w:cs="Arial"/>
          <w:b/>
          <w:bCs/>
          <w:sz w:val="24"/>
        </w:rPr>
        <w:t xml:space="preserve"> SCGs</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5E92531A" w14:textId="7EC90163" w:rsidR="00355B39" w:rsidRDefault="00EA69FB" w:rsidP="004B5BD3">
      <w:pPr>
        <w:overflowPunct w:val="0"/>
        <w:autoSpaceDE w:val="0"/>
        <w:autoSpaceDN w:val="0"/>
        <w:adjustRightInd w:val="0"/>
        <w:spacing w:after="0"/>
        <w:jc w:val="both"/>
        <w:textAlignment w:val="baseline"/>
        <w:rPr>
          <w:bCs/>
          <w:lang w:val="en-US"/>
        </w:rPr>
      </w:pPr>
      <w:r>
        <w:rPr>
          <w:bCs/>
          <w:lang w:val="en-US"/>
        </w:rPr>
        <w:t xml:space="preserve">In </w:t>
      </w:r>
      <w:r w:rsidR="00544430">
        <w:rPr>
          <w:bCs/>
          <w:lang w:val="en-US"/>
        </w:rPr>
        <w:t>the last</w:t>
      </w:r>
      <w:r>
        <w:rPr>
          <w:bCs/>
          <w:lang w:val="en-US"/>
        </w:rPr>
        <w:t xml:space="preserve"> RAN2 meeting (RAN2 #1</w:t>
      </w:r>
      <w:r w:rsidR="00544430">
        <w:rPr>
          <w:bCs/>
          <w:lang w:val="en-US"/>
        </w:rPr>
        <w:t>2</w:t>
      </w:r>
      <w:r w:rsidR="00C960E2">
        <w:rPr>
          <w:bCs/>
          <w:lang w:val="en-US"/>
        </w:rPr>
        <w:t>1</w:t>
      </w:r>
      <w:r w:rsidR="004E12E4">
        <w:rPr>
          <w:bCs/>
          <w:lang w:val="en-US"/>
        </w:rPr>
        <w:t>-bis</w:t>
      </w:r>
      <w:r w:rsidR="006B14D7">
        <w:rPr>
          <w:bCs/>
          <w:lang w:val="en-US"/>
        </w:rPr>
        <w:t>-e</w:t>
      </w:r>
      <w:r>
        <w:rPr>
          <w:bCs/>
          <w:lang w:val="en-US"/>
        </w:rPr>
        <w:t xml:space="preserve"> </w:t>
      </w:r>
      <w:r w:rsidR="00980B0D">
        <w:rPr>
          <w:bCs/>
          <w:lang w:val="en-US"/>
        </w:rPr>
        <w:t>[1]),</w:t>
      </w:r>
      <w:r w:rsidR="00CE3B3C">
        <w:rPr>
          <w:bCs/>
          <w:lang w:val="en-US"/>
        </w:rPr>
        <w:t xml:space="preserve"> </w:t>
      </w:r>
      <w:r w:rsidR="006B14D7">
        <w:rPr>
          <w:bCs/>
          <w:lang w:val="en-US"/>
        </w:rPr>
        <w:t>there was good progress on this topic, and some agreements were made on the execution phase of the procedure</w:t>
      </w:r>
      <w:r w:rsidR="00705894">
        <w:rPr>
          <w:bCs/>
          <w:lang w:val="en-US"/>
        </w:rPr>
        <w:t xml:space="preserve"> when simultaneous evaluation of CHO and CPC </w:t>
      </w:r>
      <w:r w:rsidR="002F408F">
        <w:rPr>
          <w:bCs/>
          <w:lang w:val="en-US"/>
        </w:rPr>
        <w:t>is performed</w:t>
      </w:r>
      <w:r w:rsidR="002A7B96">
        <w:rPr>
          <w:bCs/>
          <w:lang w:val="en-US"/>
        </w:rPr>
        <w:t>.</w:t>
      </w:r>
    </w:p>
    <w:p w14:paraId="62D6DEAB" w14:textId="543624D5" w:rsidR="00AC57F0" w:rsidRDefault="0013511F"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22AC22F8">
                <wp:simplePos x="0" y="0"/>
                <wp:positionH relativeFrom="margin">
                  <wp:align>right</wp:align>
                </wp:positionH>
                <wp:positionV relativeFrom="paragraph">
                  <wp:posOffset>205105</wp:posOffset>
                </wp:positionV>
                <wp:extent cx="5915025" cy="17430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743075"/>
                        </a:xfrm>
                        <a:prstGeom prst="rect">
                          <a:avLst/>
                        </a:prstGeom>
                        <a:solidFill>
                          <a:srgbClr val="FFFFFF"/>
                        </a:solidFill>
                        <a:ln w="9525">
                          <a:solidFill>
                            <a:srgbClr val="000000"/>
                          </a:solidFill>
                          <a:miter lim="800000"/>
                          <a:headEnd/>
                          <a:tailEnd/>
                        </a:ln>
                      </wps:spPr>
                      <wps:txbx>
                        <w:txbxContent>
                          <w:p w14:paraId="59B96E6D" w14:textId="6A6C9848"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23373C">
                              <w:rPr>
                                <w:rFonts w:ascii="Arial" w:eastAsia="PMingLiU" w:hAnsi="Arial" w:cs="Arial"/>
                                <w:b/>
                                <w:u w:val="single"/>
                                <w:lang w:val="en-US" w:eastAsia="en-GB"/>
                              </w:rPr>
                              <w:t>2</w:t>
                            </w:r>
                            <w:r w:rsidR="00671FE1">
                              <w:rPr>
                                <w:rFonts w:ascii="Arial" w:eastAsia="PMingLiU" w:hAnsi="Arial" w:cs="Arial"/>
                                <w:b/>
                                <w:u w:val="single"/>
                                <w:lang w:val="en-US" w:eastAsia="en-GB"/>
                              </w:rPr>
                              <w:t>1</w:t>
                            </w:r>
                            <w:r w:rsidR="002F408F">
                              <w:rPr>
                                <w:rFonts w:ascii="Arial" w:eastAsia="PMingLiU" w:hAnsi="Arial" w:cs="Arial"/>
                                <w:b/>
                                <w:u w:val="single"/>
                                <w:lang w:val="en-US" w:eastAsia="en-GB"/>
                              </w:rPr>
                              <w:t>-bis-e</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08B947E5" w14:textId="6A2AD9E2" w:rsidR="000B121A" w:rsidRPr="009050C2" w:rsidRDefault="009050C2" w:rsidP="009050C2">
                            <w:pPr>
                              <w:overflowPunct w:val="0"/>
                              <w:autoSpaceDE w:val="0"/>
                              <w:autoSpaceDN w:val="0"/>
                              <w:adjustRightInd w:val="0"/>
                              <w:spacing w:after="120"/>
                              <w:jc w:val="both"/>
                              <w:textAlignment w:val="baseline"/>
                              <w:rPr>
                                <w:rFonts w:ascii="Arial" w:eastAsia="PMingLiU" w:hAnsi="Arial" w:cs="Arial"/>
                                <w:b/>
                                <w:lang w:val="en-US" w:eastAsia="en-GB"/>
                              </w:rPr>
                            </w:pPr>
                            <w:r w:rsidRPr="009050C2">
                              <w:rPr>
                                <w:rFonts w:ascii="Arial" w:eastAsia="PMingLiU" w:hAnsi="Arial" w:cs="Arial"/>
                                <w:b/>
                                <w:lang w:val="en-US" w:eastAsia="en-GB"/>
                              </w:rPr>
                              <w:t>For the CHO+CPC case:</w:t>
                            </w:r>
                          </w:p>
                          <w:p w14:paraId="29F4FC25" w14:textId="0EEBD78F" w:rsidR="000B121A" w:rsidRPr="000B121A" w:rsidRDefault="000B121A" w:rsidP="000B121A">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0B121A">
                              <w:rPr>
                                <w:rFonts w:ascii="Arial" w:eastAsia="PMingLiU" w:hAnsi="Arial" w:cs="Arial"/>
                                <w:b/>
                                <w:lang w:val="en-US" w:eastAsia="en-GB"/>
                              </w:rPr>
                              <w:t>When both CHO and CPC conditions are met, both CHO and CPC cell change is executed.</w:t>
                            </w:r>
                          </w:p>
                          <w:p w14:paraId="3679ED3C" w14:textId="77777777" w:rsidR="000B121A" w:rsidRPr="000B121A" w:rsidRDefault="000B121A" w:rsidP="000B121A">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0B121A">
                              <w:rPr>
                                <w:rFonts w:ascii="Arial" w:eastAsia="PMingLiU" w:hAnsi="Arial" w:cs="Arial"/>
                                <w:b/>
                                <w:lang w:val="en-US" w:eastAsia="en-GB"/>
                              </w:rPr>
                              <w:t>Baseline: The UE waits until both CHO and CPC conditions are met (always). (</w:t>
                            </w:r>
                            <w:proofErr w:type="gramStart"/>
                            <w:r w:rsidRPr="000B121A">
                              <w:rPr>
                                <w:rFonts w:ascii="Arial" w:eastAsia="PMingLiU" w:hAnsi="Arial" w:cs="Arial"/>
                                <w:b/>
                                <w:lang w:val="en-US" w:eastAsia="en-GB"/>
                              </w:rPr>
                              <w:t>furthermore</w:t>
                            </w:r>
                            <w:proofErr w:type="gramEnd"/>
                            <w:r w:rsidRPr="000B121A">
                              <w:rPr>
                                <w:rFonts w:ascii="Arial" w:eastAsia="PMingLiU" w:hAnsi="Arial" w:cs="Arial"/>
                                <w:b/>
                                <w:lang w:val="en-US" w:eastAsia="en-GB"/>
                              </w:rPr>
                              <w:t xml:space="preserve">, it is assumed that if needed the network can provide a complementary CHO-only configuration, to avoid failures in deployments where failure would otherwise be likely to happen).  </w:t>
                            </w:r>
                          </w:p>
                          <w:p w14:paraId="357CEE08" w14:textId="25AABBA4" w:rsidR="00CA35CB" w:rsidRPr="009050C2" w:rsidRDefault="000B121A" w:rsidP="009050C2">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0B121A">
                              <w:rPr>
                                <w:rFonts w:ascii="Arial" w:eastAsia="PMingLiU" w:hAnsi="Arial" w:cs="Arial"/>
                                <w:b/>
                                <w:lang w:val="en-US" w:eastAsia="en-GB"/>
                              </w:rPr>
                              <w:t>Alternative: FFS if When CHO condition is met, but CPC condition is not met, CHO execution is triggered (and somehow source SCG can be released). IF allowed in the new configuration the UE may continue evaluation of CPC/CPA conditions.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414.55pt;margin-top:16.15pt;width:465.75pt;height:137.2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">
                <v:textbox>
                  <w:txbxContent>
                    <w:p w14:paraId="59B96E6D" w14:textId="6A6C9848"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23373C">
                        <w:rPr>
                          <w:rFonts w:ascii="Arial" w:eastAsia="PMingLiU" w:hAnsi="Arial" w:cs="Arial"/>
                          <w:b/>
                          <w:u w:val="single"/>
                          <w:lang w:val="en-US" w:eastAsia="en-GB"/>
                        </w:rPr>
                        <w:t>2</w:t>
                      </w:r>
                      <w:r w:rsidR="00671FE1">
                        <w:rPr>
                          <w:rFonts w:ascii="Arial" w:eastAsia="PMingLiU" w:hAnsi="Arial" w:cs="Arial"/>
                          <w:b/>
                          <w:u w:val="single"/>
                          <w:lang w:val="en-US" w:eastAsia="en-GB"/>
                        </w:rPr>
                        <w:t>1</w:t>
                      </w:r>
                      <w:r w:rsidR="002F408F">
                        <w:rPr>
                          <w:rFonts w:ascii="Arial" w:eastAsia="PMingLiU" w:hAnsi="Arial" w:cs="Arial"/>
                          <w:b/>
                          <w:u w:val="single"/>
                          <w:lang w:val="en-US" w:eastAsia="en-GB"/>
                        </w:rPr>
                        <w:t>-bis-e</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08B947E5" w14:textId="6A2AD9E2" w:rsidR="000B121A" w:rsidRPr="009050C2" w:rsidRDefault="009050C2" w:rsidP="009050C2">
                      <w:pPr>
                        <w:overflowPunct w:val="0"/>
                        <w:autoSpaceDE w:val="0"/>
                        <w:autoSpaceDN w:val="0"/>
                        <w:adjustRightInd w:val="0"/>
                        <w:spacing w:after="120"/>
                        <w:jc w:val="both"/>
                        <w:textAlignment w:val="baseline"/>
                        <w:rPr>
                          <w:rFonts w:ascii="Arial" w:eastAsia="PMingLiU" w:hAnsi="Arial" w:cs="Arial"/>
                          <w:b/>
                          <w:lang w:val="en-US" w:eastAsia="en-GB"/>
                        </w:rPr>
                      </w:pPr>
                      <w:r w:rsidRPr="009050C2">
                        <w:rPr>
                          <w:rFonts w:ascii="Arial" w:eastAsia="PMingLiU" w:hAnsi="Arial" w:cs="Arial"/>
                          <w:b/>
                          <w:lang w:val="en-US" w:eastAsia="en-GB"/>
                        </w:rPr>
                        <w:t>For the CHO+CPC case:</w:t>
                      </w:r>
                    </w:p>
                    <w:p w14:paraId="29F4FC25" w14:textId="0EEBD78F" w:rsidR="000B121A" w:rsidRPr="000B121A" w:rsidRDefault="000B121A" w:rsidP="000B121A">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0B121A">
                        <w:rPr>
                          <w:rFonts w:ascii="Arial" w:eastAsia="PMingLiU" w:hAnsi="Arial" w:cs="Arial"/>
                          <w:b/>
                          <w:lang w:val="en-US" w:eastAsia="en-GB"/>
                        </w:rPr>
                        <w:t>When both CHO and CPC conditions are met, both CHO and CPC cell change is executed.</w:t>
                      </w:r>
                    </w:p>
                    <w:p w14:paraId="3679ED3C" w14:textId="77777777" w:rsidR="000B121A" w:rsidRPr="000B121A" w:rsidRDefault="000B121A" w:rsidP="000B121A">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0B121A">
                        <w:rPr>
                          <w:rFonts w:ascii="Arial" w:eastAsia="PMingLiU" w:hAnsi="Arial" w:cs="Arial"/>
                          <w:b/>
                          <w:lang w:val="en-US" w:eastAsia="en-GB"/>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357CEE08" w14:textId="25AABBA4" w:rsidR="00CA35CB" w:rsidRPr="009050C2" w:rsidRDefault="000B121A" w:rsidP="009050C2">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0B121A">
                        <w:rPr>
                          <w:rFonts w:ascii="Arial" w:eastAsia="PMingLiU" w:hAnsi="Arial" w:cs="Arial"/>
                          <w:b/>
                          <w:lang w:val="en-US" w:eastAsia="en-GB"/>
                        </w:rPr>
                        <w:t>Alternative: FFS if When CHO condition is met, but CPC condition is not met, CHO execution is triggered (and somehow source SCG can be released). IF allowed in the new configuration the UE may continue evaluation of CPC/CPA conditions.</w:t>
                      </w:r>
                    </w:p>
                  </w:txbxContent>
                </v:textbox>
                <w10:wrap type="square" anchorx="margin"/>
              </v:shape>
            </w:pict>
          </mc:Fallback>
        </mc:AlternateContent>
      </w:r>
    </w:p>
    <w:p w14:paraId="0BCF61A9" w14:textId="02BE28F6" w:rsidR="006730B8" w:rsidRDefault="006730B8" w:rsidP="004B5BD3">
      <w:pPr>
        <w:overflowPunct w:val="0"/>
        <w:autoSpaceDE w:val="0"/>
        <w:autoSpaceDN w:val="0"/>
        <w:adjustRightInd w:val="0"/>
        <w:spacing w:after="0"/>
        <w:jc w:val="both"/>
        <w:textAlignment w:val="baseline"/>
        <w:rPr>
          <w:bCs/>
          <w:lang w:val="en-US"/>
        </w:rPr>
      </w:pPr>
    </w:p>
    <w:p w14:paraId="3ADDFE8D" w14:textId="08B24622" w:rsidR="00723358" w:rsidRPr="00212A2A" w:rsidRDefault="00500795" w:rsidP="00212A2A">
      <w:pPr>
        <w:overflowPunct w:val="0"/>
        <w:autoSpaceDE w:val="0"/>
        <w:autoSpaceDN w:val="0"/>
        <w:adjustRightInd w:val="0"/>
        <w:spacing w:after="0"/>
        <w:jc w:val="both"/>
        <w:textAlignment w:val="baseline"/>
        <w:rPr>
          <w:bCs/>
          <w:lang w:val="en-US"/>
        </w:rPr>
      </w:pPr>
      <w:r>
        <w:rPr>
          <w:bCs/>
          <w:lang w:val="en-US"/>
        </w:rPr>
        <w:t xml:space="preserve">In this contribution, we </w:t>
      </w:r>
      <w:r w:rsidR="002F5369">
        <w:rPr>
          <w:bCs/>
          <w:lang w:val="en-US"/>
        </w:rPr>
        <w:t xml:space="preserve">further </w:t>
      </w:r>
      <w:r>
        <w:rPr>
          <w:bCs/>
          <w:lang w:val="en-US"/>
        </w:rPr>
        <w:t xml:space="preserve">discuss </w:t>
      </w:r>
      <w:r w:rsidR="00911E87">
        <w:rPr>
          <w:bCs/>
          <w:lang w:val="en-US"/>
        </w:rPr>
        <w:t xml:space="preserve">aspects of the </w:t>
      </w:r>
      <w:r w:rsidR="008D34A6">
        <w:rPr>
          <w:bCs/>
          <w:lang w:val="en-US"/>
        </w:rPr>
        <w:t xml:space="preserve">overall </w:t>
      </w:r>
      <w:r w:rsidR="00911E87">
        <w:rPr>
          <w:bCs/>
          <w:lang w:val="en-US"/>
        </w:rPr>
        <w:t>solution and the procedure</w:t>
      </w:r>
      <w:r w:rsidR="0057722A">
        <w:rPr>
          <w:bCs/>
          <w:lang w:val="en-US"/>
        </w:rPr>
        <w:t>.</w:t>
      </w:r>
      <w:r w:rsidR="00747A83" w:rsidRPr="00212A2A">
        <w:rPr>
          <w:bCs/>
          <w:lang w:val="en-US"/>
        </w:rPr>
        <w:t xml:space="preserve"> </w:t>
      </w:r>
      <w:r w:rsidR="009E2F0C" w:rsidRPr="00212A2A">
        <w:rPr>
          <w:bCs/>
          <w:lang w:val="en-US"/>
        </w:rPr>
        <w:t xml:space="preserve"> </w:t>
      </w:r>
    </w:p>
    <w:p w14:paraId="5D3F2DE9" w14:textId="64A58FBA" w:rsidR="00512905" w:rsidRPr="00512905" w:rsidRDefault="00184402" w:rsidP="00512905">
      <w:pPr>
        <w:pStyle w:val="Heading1"/>
        <w:numPr>
          <w:ilvl w:val="0"/>
          <w:numId w:val="1"/>
        </w:numPr>
        <w:pBdr>
          <w:top w:val="single" w:sz="12" w:space="2" w:color="auto"/>
        </w:pBdr>
      </w:pPr>
      <w:r>
        <w:t>Procedure</w:t>
      </w:r>
      <w:r w:rsidR="00AB5231">
        <w:t xml:space="preserve"> for CHO </w:t>
      </w:r>
      <w:r w:rsidR="00571B51">
        <w:t>with multiple</w:t>
      </w:r>
      <w:r w:rsidR="00AB5231">
        <w:t xml:space="preserve"> </w:t>
      </w:r>
      <w:r w:rsidR="00EB01DF">
        <w:t>candidate SCGs</w:t>
      </w:r>
      <w:r w:rsidR="003954E8">
        <w:t xml:space="preserve"> </w:t>
      </w:r>
    </w:p>
    <w:p w14:paraId="596BA298" w14:textId="178787D8" w:rsidR="003149F3" w:rsidRDefault="008E2FF3" w:rsidP="00581653">
      <w:bookmarkStart w:id="1" w:name="_Ref535308766"/>
      <w:bookmarkStart w:id="2" w:name="_Ref535492080"/>
      <w:bookmarkStart w:id="3" w:name="_Hlk85454301"/>
      <w:bookmarkStart w:id="4" w:name="_Hlk101395181"/>
      <w:r>
        <w:t xml:space="preserve">We consider a UE in NR-DC operation. </w:t>
      </w:r>
      <w:r w:rsidR="00C639C4" w:rsidRPr="00C639C4">
        <w:fldChar w:fldCharType="begin"/>
      </w:r>
      <w:r w:rsidR="00C639C4" w:rsidRPr="00C639C4">
        <w:instrText xml:space="preserve"> REF _Ref118094503 \h  \* MERGEFORMAT </w:instrText>
      </w:r>
      <w:r w:rsidR="00C639C4" w:rsidRPr="00C639C4">
        <w:fldChar w:fldCharType="separate"/>
      </w:r>
      <w:r w:rsidR="00C639C4" w:rsidRPr="00C639C4">
        <w:rPr>
          <w:color w:val="4472C4" w:themeColor="accent1"/>
        </w:rPr>
        <w:t xml:space="preserve">Figure </w:t>
      </w:r>
      <w:r w:rsidR="00C639C4" w:rsidRPr="00C639C4">
        <w:rPr>
          <w:noProof/>
          <w:color w:val="4472C4" w:themeColor="accent1"/>
        </w:rPr>
        <w:t>1</w:t>
      </w:r>
      <w:r w:rsidR="00C639C4" w:rsidRPr="00C639C4">
        <w:fldChar w:fldCharType="end"/>
      </w:r>
      <w:r w:rsidR="00C639C4">
        <w:t xml:space="preserve"> p</w:t>
      </w:r>
      <w:r>
        <w:t>rovides</w:t>
      </w:r>
      <w:bookmarkStart w:id="5" w:name="_Hlk110670114"/>
      <w:bookmarkEnd w:id="1"/>
      <w:bookmarkEnd w:id="2"/>
      <w:bookmarkEnd w:id="3"/>
      <w:bookmarkEnd w:id="4"/>
      <w:r w:rsidR="00882BBF">
        <w:t xml:space="preserve"> an example signalling flow of the procedure.</w:t>
      </w:r>
    </w:p>
    <w:p w14:paraId="4B2C3F2B" w14:textId="6543F728" w:rsidR="00947571" w:rsidRDefault="00947571" w:rsidP="00947571">
      <w:r w:rsidRPr="004538E2">
        <w:rPr>
          <w:b/>
          <w:bCs/>
          <w:color w:val="4472C4" w:themeColor="accent1"/>
        </w:rPr>
        <w:t>Step</w:t>
      </w:r>
      <w:r>
        <w:rPr>
          <w:b/>
          <w:bCs/>
          <w:color w:val="4472C4" w:themeColor="accent1"/>
        </w:rPr>
        <w:t>s 1,</w:t>
      </w:r>
      <w:r w:rsidRPr="004538E2">
        <w:rPr>
          <w:b/>
          <w:bCs/>
          <w:color w:val="4472C4" w:themeColor="accent1"/>
        </w:rPr>
        <w:t xml:space="preserve"> 2</w:t>
      </w:r>
      <w:r w:rsidR="00497855">
        <w:rPr>
          <w:b/>
          <w:bCs/>
          <w:color w:val="4472C4" w:themeColor="accent1"/>
        </w:rPr>
        <w:t>, 3</w:t>
      </w:r>
      <w:r w:rsidRPr="004538E2">
        <w:rPr>
          <w:b/>
          <w:bCs/>
          <w:color w:val="4472C4" w:themeColor="accent1"/>
        </w:rPr>
        <w:t>:</w:t>
      </w:r>
      <w:r>
        <w:t xml:space="preserve"> The source MN initiates the procedure and transmits Handover Request to a </w:t>
      </w:r>
      <w:r w:rsidR="006B48CC">
        <w:t>candidate</w:t>
      </w:r>
      <w:r>
        <w:t xml:space="preserve"> MN. The Handover Request message includes:</w:t>
      </w:r>
    </w:p>
    <w:p w14:paraId="7B802730" w14:textId="77777777" w:rsidR="00947571" w:rsidRPr="00D70A9C" w:rsidRDefault="00947571" w:rsidP="003D77CD">
      <w:pPr>
        <w:pStyle w:val="ListParagraph"/>
        <w:numPr>
          <w:ilvl w:val="0"/>
          <w:numId w:val="4"/>
        </w:numPr>
        <w:rPr>
          <w:b/>
          <w:bCs/>
        </w:rPr>
      </w:pPr>
      <w:r>
        <w:t xml:space="preserve">Source SN UE </w:t>
      </w:r>
      <w:proofErr w:type="spellStart"/>
      <w:r>
        <w:t>XnAP</w:t>
      </w:r>
      <w:proofErr w:type="spellEnd"/>
      <w:r>
        <w:t xml:space="preserve"> ID, which serves as a reference to the UE context in the SN,</w:t>
      </w:r>
    </w:p>
    <w:p w14:paraId="7E6C6315" w14:textId="77777777" w:rsidR="00947571" w:rsidRPr="00D70A9C" w:rsidRDefault="00947571" w:rsidP="003D77CD">
      <w:pPr>
        <w:pStyle w:val="ListParagraph"/>
        <w:numPr>
          <w:ilvl w:val="0"/>
          <w:numId w:val="4"/>
        </w:numPr>
        <w:rPr>
          <w:b/>
          <w:bCs/>
        </w:rPr>
      </w:pPr>
      <w:r>
        <w:t xml:space="preserve">Target </w:t>
      </w:r>
      <w:proofErr w:type="spellStart"/>
      <w:r>
        <w:t>PCell</w:t>
      </w:r>
      <w:proofErr w:type="spellEnd"/>
      <w:r>
        <w:t xml:space="preserve"> ID,</w:t>
      </w:r>
    </w:p>
    <w:p w14:paraId="1F220635" w14:textId="77777777" w:rsidR="00947571" w:rsidRPr="0048708B" w:rsidRDefault="00947571" w:rsidP="003D77CD">
      <w:pPr>
        <w:pStyle w:val="ListParagraph"/>
        <w:numPr>
          <w:ilvl w:val="0"/>
          <w:numId w:val="4"/>
        </w:numPr>
        <w:rPr>
          <w:b/>
          <w:bCs/>
        </w:rPr>
      </w:pPr>
      <w:r>
        <w:t>CHO indicator,</w:t>
      </w:r>
    </w:p>
    <w:p w14:paraId="7754D02E" w14:textId="77777777" w:rsidR="00947571" w:rsidRPr="00DB4152" w:rsidRDefault="00947571" w:rsidP="003D77CD">
      <w:pPr>
        <w:pStyle w:val="ListParagraph"/>
        <w:numPr>
          <w:ilvl w:val="0"/>
          <w:numId w:val="4"/>
        </w:numPr>
        <w:rPr>
          <w:b/>
          <w:bCs/>
        </w:rPr>
      </w:pPr>
      <w:r>
        <w:t>UE measurement results,</w:t>
      </w:r>
    </w:p>
    <w:p w14:paraId="0BC36602" w14:textId="77777777" w:rsidR="00947571" w:rsidRPr="00D15F84" w:rsidRDefault="00947571" w:rsidP="003D77CD">
      <w:pPr>
        <w:pStyle w:val="ListParagraph"/>
        <w:numPr>
          <w:ilvl w:val="0"/>
          <w:numId w:val="4"/>
        </w:numPr>
        <w:rPr>
          <w:b/>
          <w:bCs/>
        </w:rPr>
      </w:pPr>
      <w:r>
        <w:t>Source MCG and SCG configurations.</w:t>
      </w:r>
    </w:p>
    <w:p w14:paraId="622D006A" w14:textId="7EC1D65B" w:rsidR="00947571" w:rsidRPr="00454FC0" w:rsidRDefault="00947571" w:rsidP="00947571">
      <w:r>
        <w:t xml:space="preserve">Following Rel-16 principles, source MN determines the execution conditions for the </w:t>
      </w:r>
      <w:r w:rsidR="00594CF8">
        <w:t xml:space="preserve">candidate target </w:t>
      </w:r>
      <w:proofErr w:type="spellStart"/>
      <w:r w:rsidR="00594CF8">
        <w:t>PCells</w:t>
      </w:r>
      <w:proofErr w:type="spellEnd"/>
      <w:r>
        <w:t>.</w:t>
      </w:r>
    </w:p>
    <w:p w14:paraId="4AAD0170" w14:textId="615942DE" w:rsidR="00A16027" w:rsidRPr="00297D64" w:rsidRDefault="00A16027" w:rsidP="00581653">
      <w:r>
        <w:t xml:space="preserve">Upon receiving the Handover Request, a </w:t>
      </w:r>
      <w:r w:rsidR="0057501C">
        <w:t>candidate</w:t>
      </w:r>
      <w:r>
        <w:t xml:space="preserve"> MN may decide to release the SCG, change the SCG, or keep the SCG.</w:t>
      </w:r>
      <w:r w:rsidR="00462C1F">
        <w:t xml:space="preserve"> </w:t>
      </w:r>
      <w:r w:rsidR="002D619F">
        <w:t>We consider the case where</w:t>
      </w:r>
      <w:r w:rsidR="000A5766" w:rsidRPr="00297D64">
        <w:t xml:space="preserve"> the </w:t>
      </w:r>
      <w:r w:rsidR="00CA54E9">
        <w:t>candidate</w:t>
      </w:r>
      <w:r w:rsidR="000A5766" w:rsidRPr="00297D64">
        <w:t xml:space="preserve"> MN decides to </w:t>
      </w:r>
      <w:r w:rsidR="000B04FE">
        <w:t>keep</w:t>
      </w:r>
      <w:r w:rsidR="000A5766" w:rsidRPr="00297D64">
        <w:t xml:space="preserve"> the SCG or </w:t>
      </w:r>
      <w:r w:rsidR="000B04FE">
        <w:t>change</w:t>
      </w:r>
      <w:r w:rsidR="000A5766" w:rsidRPr="00297D64">
        <w:t xml:space="preserve"> the SCG and request</w:t>
      </w:r>
      <w:r w:rsidR="00090FA8">
        <w:t>s</w:t>
      </w:r>
      <w:r w:rsidR="000A5766" w:rsidRPr="00297D64">
        <w:t xml:space="preserve"> a set of </w:t>
      </w:r>
      <w:r w:rsidR="00B852D4">
        <w:t>candidate</w:t>
      </w:r>
      <w:r w:rsidR="000A5766" w:rsidRPr="00297D64">
        <w:t xml:space="preserve"> SNs to prepare </w:t>
      </w:r>
      <w:proofErr w:type="spellStart"/>
      <w:r w:rsidR="000A5766" w:rsidRPr="00297D64">
        <w:t>PSCells</w:t>
      </w:r>
      <w:proofErr w:type="spellEnd"/>
      <w:r w:rsidR="00766B8E">
        <w:t>. T</w:t>
      </w:r>
      <w:r w:rsidR="000A5766" w:rsidRPr="00297D64">
        <w:t xml:space="preserve">he </w:t>
      </w:r>
      <w:r w:rsidR="000602DD">
        <w:t>candidate</w:t>
      </w:r>
      <w:r w:rsidR="000A5766" w:rsidRPr="00297D64">
        <w:t xml:space="preserve"> MN transmits SN Addition Request to each </w:t>
      </w:r>
      <w:r w:rsidR="00FA54B8">
        <w:t xml:space="preserve">such </w:t>
      </w:r>
      <w:r w:rsidR="00C82FB5">
        <w:t>candidate</w:t>
      </w:r>
      <w:r w:rsidR="000A5766" w:rsidRPr="00297D64">
        <w:t xml:space="preserve"> SN.</w:t>
      </w:r>
      <w:r w:rsidR="009A3A8A">
        <w:t xml:space="preserve"> In case the candidate MN decides to keep the SCG, the </w:t>
      </w:r>
      <w:r w:rsidR="00550665">
        <w:t>request in transmitted to the source SN.</w:t>
      </w:r>
    </w:p>
    <w:p w14:paraId="14BF3DC3" w14:textId="392B4F03" w:rsidR="004130FF" w:rsidRDefault="007766F2" w:rsidP="00581653">
      <w:pPr>
        <w:rPr>
          <w:b/>
          <w:bCs/>
        </w:rPr>
      </w:pPr>
      <w:r>
        <w:rPr>
          <w:b/>
          <w:bCs/>
        </w:rPr>
        <w:t>Proposal</w:t>
      </w:r>
      <w:r w:rsidR="00886B6F">
        <w:rPr>
          <w:b/>
          <w:bCs/>
        </w:rPr>
        <w:t xml:space="preserve"> 1</w:t>
      </w:r>
      <w:r>
        <w:rPr>
          <w:b/>
          <w:bCs/>
        </w:rPr>
        <w:t>.</w:t>
      </w:r>
      <w:r w:rsidR="000B5C90">
        <w:rPr>
          <w:b/>
          <w:bCs/>
        </w:rPr>
        <w:t xml:space="preserve"> </w:t>
      </w:r>
      <w:r w:rsidR="00C82FB5">
        <w:rPr>
          <w:b/>
          <w:bCs/>
        </w:rPr>
        <w:t>Candidate</w:t>
      </w:r>
      <w:r w:rsidR="00632BD6">
        <w:rPr>
          <w:b/>
          <w:bCs/>
        </w:rPr>
        <w:t xml:space="preserve"> MN uses </w:t>
      </w:r>
      <w:r w:rsidR="00166534" w:rsidRPr="00166534">
        <w:rPr>
          <w:b/>
          <w:bCs/>
        </w:rPr>
        <w:t xml:space="preserve">the UE measurement results information provided by source MN in Handover Request to determine the list of candidate </w:t>
      </w:r>
      <w:proofErr w:type="spellStart"/>
      <w:r w:rsidR="00166534" w:rsidRPr="00166534">
        <w:rPr>
          <w:b/>
          <w:bCs/>
        </w:rPr>
        <w:t>PSCells</w:t>
      </w:r>
      <w:proofErr w:type="spellEnd"/>
      <w:r w:rsidR="00166534" w:rsidRPr="00166534">
        <w:rPr>
          <w:b/>
          <w:bCs/>
        </w:rPr>
        <w:t xml:space="preserve"> to suggest to a </w:t>
      </w:r>
      <w:r w:rsidR="000B5C90">
        <w:rPr>
          <w:b/>
          <w:bCs/>
        </w:rPr>
        <w:t>candidate</w:t>
      </w:r>
      <w:r w:rsidR="00166534" w:rsidRPr="00166534">
        <w:rPr>
          <w:b/>
          <w:bCs/>
        </w:rPr>
        <w:t xml:space="preserve"> SN</w:t>
      </w:r>
      <w:r w:rsidR="008E350D">
        <w:rPr>
          <w:b/>
          <w:bCs/>
        </w:rPr>
        <w:t xml:space="preserve"> for preparation</w:t>
      </w:r>
      <w:r w:rsidR="00166534" w:rsidRPr="00166534">
        <w:rPr>
          <w:b/>
          <w:bCs/>
        </w:rPr>
        <w:t>.</w:t>
      </w:r>
    </w:p>
    <w:p w14:paraId="659C0164" w14:textId="35ABC18F" w:rsidR="006B6986" w:rsidRPr="0094171C" w:rsidRDefault="00692F13" w:rsidP="00581653">
      <w:pPr>
        <w:rPr>
          <w:b/>
          <w:bCs/>
        </w:rPr>
      </w:pPr>
      <w:r w:rsidRPr="0094171C">
        <w:rPr>
          <w:b/>
          <w:bCs/>
        </w:rPr>
        <w:t>Proposal</w:t>
      </w:r>
      <w:r w:rsidR="00886B6F">
        <w:rPr>
          <w:b/>
          <w:bCs/>
        </w:rPr>
        <w:t xml:space="preserve"> 2</w:t>
      </w:r>
      <w:r w:rsidRPr="0094171C">
        <w:rPr>
          <w:b/>
          <w:bCs/>
        </w:rPr>
        <w:t xml:space="preserve">. RAN2 needs to discuss the </w:t>
      </w:r>
      <w:r w:rsidR="0094171C" w:rsidRPr="0094171C">
        <w:rPr>
          <w:b/>
          <w:bCs/>
        </w:rPr>
        <w:t xml:space="preserve">maximum </w:t>
      </w:r>
      <w:r w:rsidR="00CB6522">
        <w:rPr>
          <w:b/>
          <w:bCs/>
        </w:rPr>
        <w:t xml:space="preserve">total </w:t>
      </w:r>
      <w:r w:rsidR="0094171C" w:rsidRPr="0094171C">
        <w:rPr>
          <w:b/>
          <w:bCs/>
        </w:rPr>
        <w:t>number of candidate target cells (</w:t>
      </w:r>
      <w:proofErr w:type="spellStart"/>
      <w:r w:rsidR="0094171C" w:rsidRPr="0094171C">
        <w:rPr>
          <w:b/>
          <w:bCs/>
        </w:rPr>
        <w:t>PCells</w:t>
      </w:r>
      <w:proofErr w:type="spellEnd"/>
      <w:r w:rsidR="0094171C" w:rsidRPr="0094171C">
        <w:rPr>
          <w:b/>
          <w:bCs/>
        </w:rPr>
        <w:t xml:space="preserve"> </w:t>
      </w:r>
      <w:r w:rsidR="00744EF4">
        <w:rPr>
          <w:b/>
          <w:bCs/>
        </w:rPr>
        <w:t>and</w:t>
      </w:r>
      <w:r w:rsidR="0094171C" w:rsidRPr="0094171C">
        <w:rPr>
          <w:b/>
          <w:bCs/>
        </w:rPr>
        <w:t xml:space="preserve"> </w:t>
      </w:r>
      <w:proofErr w:type="spellStart"/>
      <w:r w:rsidR="0094171C" w:rsidRPr="0094171C">
        <w:rPr>
          <w:b/>
          <w:bCs/>
        </w:rPr>
        <w:t>PSCells</w:t>
      </w:r>
      <w:proofErr w:type="spellEnd"/>
      <w:r w:rsidR="0094171C" w:rsidRPr="0094171C">
        <w:rPr>
          <w:b/>
          <w:bCs/>
        </w:rPr>
        <w:t>) that can be configured to a UE during the preparation procedure.</w:t>
      </w:r>
    </w:p>
    <w:p w14:paraId="4066C997" w14:textId="2BE1D37D" w:rsidR="00ED31E3" w:rsidRDefault="00986017" w:rsidP="00581653">
      <w:r>
        <w:lastRenderedPageBreak/>
        <w:t xml:space="preserve">Based on this, </w:t>
      </w:r>
      <w:r w:rsidR="00CB6522">
        <w:t xml:space="preserve">source MN can indicate to a </w:t>
      </w:r>
      <w:r w:rsidR="003C60F3">
        <w:t>candidate</w:t>
      </w:r>
      <w:r w:rsidR="00CB6522">
        <w:t xml:space="preserve"> MN </w:t>
      </w:r>
      <w:r w:rsidR="001C13DC">
        <w:t xml:space="preserve">the maximum </w:t>
      </w:r>
      <w:r w:rsidR="000C2104">
        <w:t xml:space="preserve">number of </w:t>
      </w:r>
      <w:r w:rsidR="005775C1">
        <w:t xml:space="preserve">candidate target </w:t>
      </w:r>
      <w:proofErr w:type="spellStart"/>
      <w:r w:rsidR="005775C1">
        <w:t>PSCells</w:t>
      </w:r>
      <w:proofErr w:type="spellEnd"/>
      <w:r w:rsidR="005775C1">
        <w:t xml:space="preserve"> that the </w:t>
      </w:r>
      <w:r w:rsidR="000F1B64">
        <w:t>candidate</w:t>
      </w:r>
      <w:r w:rsidR="005775C1">
        <w:t xml:space="preserve"> MN can</w:t>
      </w:r>
      <w:r w:rsidR="000F1B64">
        <w:t xml:space="preserve"> </w:t>
      </w:r>
      <w:r w:rsidR="007368C1">
        <w:t>suggest to</w:t>
      </w:r>
      <w:r w:rsidR="001A7395">
        <w:t xml:space="preserve"> the</w:t>
      </w:r>
      <w:r w:rsidR="007368C1">
        <w:t xml:space="preserve"> </w:t>
      </w:r>
      <w:r w:rsidR="00F704D2">
        <w:t>candidate</w:t>
      </w:r>
      <w:r w:rsidR="007368C1">
        <w:t xml:space="preserve"> SN</w:t>
      </w:r>
      <w:r w:rsidR="001A7395">
        <w:t>s</w:t>
      </w:r>
      <w:r w:rsidR="007368C1">
        <w:t xml:space="preserve"> </w:t>
      </w:r>
      <w:r w:rsidR="00F54D0E">
        <w:t>to prepare.</w:t>
      </w:r>
    </w:p>
    <w:p w14:paraId="4878FAFC" w14:textId="7B3EA50C" w:rsidR="00F54D0E" w:rsidRPr="00DA7D8E" w:rsidRDefault="00F54D0E" w:rsidP="00581653">
      <w:pPr>
        <w:rPr>
          <w:b/>
          <w:bCs/>
        </w:rPr>
      </w:pPr>
      <w:bookmarkStart w:id="6" w:name="_Hlk131502846"/>
      <w:r w:rsidRPr="00DA7D8E">
        <w:rPr>
          <w:b/>
          <w:bCs/>
        </w:rPr>
        <w:t>Proposal</w:t>
      </w:r>
      <w:r w:rsidR="00886B6F">
        <w:rPr>
          <w:b/>
          <w:bCs/>
        </w:rPr>
        <w:t xml:space="preserve"> 3</w:t>
      </w:r>
      <w:r w:rsidRPr="00DA7D8E">
        <w:rPr>
          <w:b/>
          <w:bCs/>
        </w:rPr>
        <w:t xml:space="preserve">. Source MN </w:t>
      </w:r>
      <w:r w:rsidR="00B35288" w:rsidRPr="00DA7D8E">
        <w:rPr>
          <w:b/>
          <w:bCs/>
        </w:rPr>
        <w:t xml:space="preserve">indicates to a </w:t>
      </w:r>
      <w:r w:rsidR="005A3606">
        <w:rPr>
          <w:b/>
          <w:bCs/>
        </w:rPr>
        <w:t>candidate</w:t>
      </w:r>
      <w:r w:rsidR="00B35288" w:rsidRPr="00DA7D8E">
        <w:rPr>
          <w:b/>
          <w:bCs/>
        </w:rPr>
        <w:t xml:space="preserve"> MN the </w:t>
      </w:r>
      <w:r w:rsidR="001A7395" w:rsidRPr="00DA7D8E">
        <w:rPr>
          <w:b/>
          <w:bCs/>
        </w:rPr>
        <w:t xml:space="preserve">maximum number of candidate target </w:t>
      </w:r>
      <w:proofErr w:type="spellStart"/>
      <w:r w:rsidR="001A7395" w:rsidRPr="00DA7D8E">
        <w:rPr>
          <w:b/>
          <w:bCs/>
        </w:rPr>
        <w:t>PSCells</w:t>
      </w:r>
      <w:proofErr w:type="spellEnd"/>
      <w:r w:rsidR="001A7395" w:rsidRPr="00DA7D8E">
        <w:rPr>
          <w:b/>
          <w:bCs/>
        </w:rPr>
        <w:t xml:space="preserve"> that the </w:t>
      </w:r>
      <w:r w:rsidR="00C0752B">
        <w:rPr>
          <w:b/>
          <w:bCs/>
        </w:rPr>
        <w:t>candidate</w:t>
      </w:r>
      <w:r w:rsidR="001A7395" w:rsidRPr="00DA7D8E">
        <w:rPr>
          <w:b/>
          <w:bCs/>
        </w:rPr>
        <w:t xml:space="preserve"> MN can suggest to </w:t>
      </w:r>
      <w:r w:rsidR="000A01E6" w:rsidRPr="00DA7D8E">
        <w:rPr>
          <w:b/>
          <w:bCs/>
        </w:rPr>
        <w:t>the</w:t>
      </w:r>
      <w:r w:rsidR="001A7395" w:rsidRPr="00DA7D8E">
        <w:rPr>
          <w:b/>
          <w:bCs/>
        </w:rPr>
        <w:t xml:space="preserve"> </w:t>
      </w:r>
      <w:r w:rsidR="00A50792">
        <w:rPr>
          <w:b/>
          <w:bCs/>
        </w:rPr>
        <w:t>candidate</w:t>
      </w:r>
      <w:r w:rsidR="001A7395" w:rsidRPr="00DA7D8E">
        <w:rPr>
          <w:b/>
          <w:bCs/>
        </w:rPr>
        <w:t xml:space="preserve"> SN</w:t>
      </w:r>
      <w:r w:rsidR="000A01E6" w:rsidRPr="00DA7D8E">
        <w:rPr>
          <w:b/>
          <w:bCs/>
        </w:rPr>
        <w:t>s</w:t>
      </w:r>
      <w:r w:rsidR="001A7395" w:rsidRPr="00DA7D8E">
        <w:rPr>
          <w:b/>
          <w:bCs/>
        </w:rPr>
        <w:t xml:space="preserve"> to prepare.</w:t>
      </w:r>
    </w:p>
    <w:bookmarkEnd w:id="6"/>
    <w:p w14:paraId="051909BE" w14:textId="5AE96E4F" w:rsidR="002D378E" w:rsidRDefault="002D378E" w:rsidP="002D378E">
      <w:r>
        <w:t xml:space="preserve">In SN Addition Request, </w:t>
      </w:r>
      <w:r w:rsidR="005679D8">
        <w:t>candidate</w:t>
      </w:r>
      <w:r>
        <w:t xml:space="preserve"> MN includes the following information:</w:t>
      </w:r>
    </w:p>
    <w:p w14:paraId="2C9780DC" w14:textId="5C91345A" w:rsidR="002D378E" w:rsidRDefault="0084134A" w:rsidP="003D77CD">
      <w:pPr>
        <w:pStyle w:val="ListParagraph"/>
        <w:numPr>
          <w:ilvl w:val="0"/>
          <w:numId w:val="5"/>
        </w:numPr>
      </w:pPr>
      <w:r>
        <w:t>Suggest</w:t>
      </w:r>
      <w:r w:rsidR="002D378E">
        <w:t xml:space="preserve">ed set of </w:t>
      </w:r>
      <w:proofErr w:type="spellStart"/>
      <w:r w:rsidR="002D378E">
        <w:t>PSCells</w:t>
      </w:r>
      <w:proofErr w:type="spellEnd"/>
      <w:r w:rsidR="002D378E">
        <w:t xml:space="preserve"> for the </w:t>
      </w:r>
      <w:r w:rsidR="00CA71C2">
        <w:t>candidate</w:t>
      </w:r>
      <w:r w:rsidR="002D378E">
        <w:t xml:space="preserve"> SN to consider configuring,</w:t>
      </w:r>
    </w:p>
    <w:p w14:paraId="4B3752A9" w14:textId="77777777" w:rsidR="002D378E" w:rsidRDefault="002D378E" w:rsidP="003D77CD">
      <w:pPr>
        <w:pStyle w:val="ListParagraph"/>
        <w:numPr>
          <w:ilvl w:val="0"/>
          <w:numId w:val="5"/>
        </w:numPr>
      </w:pPr>
      <w:r>
        <w:t>UE measurement results,</w:t>
      </w:r>
    </w:p>
    <w:p w14:paraId="246AF5F6" w14:textId="77777777" w:rsidR="002D378E" w:rsidRDefault="002D378E" w:rsidP="003D77CD">
      <w:pPr>
        <w:pStyle w:val="ListParagraph"/>
        <w:numPr>
          <w:ilvl w:val="0"/>
          <w:numId w:val="5"/>
        </w:numPr>
      </w:pPr>
      <w:r>
        <w:t>CPC indicator,</w:t>
      </w:r>
    </w:p>
    <w:p w14:paraId="366AACAB" w14:textId="6344EA35" w:rsidR="002D378E" w:rsidRDefault="002D378E" w:rsidP="003D77CD">
      <w:pPr>
        <w:pStyle w:val="ListParagraph"/>
        <w:numPr>
          <w:ilvl w:val="0"/>
          <w:numId w:val="5"/>
        </w:numPr>
      </w:pPr>
      <w:r>
        <w:t xml:space="preserve">CHO indicator, indicating to the </w:t>
      </w:r>
      <w:r w:rsidR="003B4B4C">
        <w:t>candidate</w:t>
      </w:r>
      <w:r>
        <w:t xml:space="preserve"> SN that the procedure to configure multiple candidate </w:t>
      </w:r>
      <w:proofErr w:type="spellStart"/>
      <w:r>
        <w:t>PSCells</w:t>
      </w:r>
      <w:proofErr w:type="spellEnd"/>
      <w:r>
        <w:t xml:space="preserve"> is part of a CHO procedure, </w:t>
      </w:r>
    </w:p>
    <w:p w14:paraId="356EEED8" w14:textId="77777777" w:rsidR="002D378E" w:rsidRDefault="002D378E" w:rsidP="003D77CD">
      <w:pPr>
        <w:pStyle w:val="ListParagraph"/>
        <w:numPr>
          <w:ilvl w:val="0"/>
          <w:numId w:val="5"/>
        </w:numPr>
      </w:pPr>
      <w:r>
        <w:t xml:space="preserve">Source SN UE </w:t>
      </w:r>
      <w:proofErr w:type="spellStart"/>
      <w:r>
        <w:t>XnAP</w:t>
      </w:r>
      <w:proofErr w:type="spellEnd"/>
      <w:r>
        <w:t xml:space="preserve"> ID,</w:t>
      </w:r>
    </w:p>
    <w:p w14:paraId="0D6EE1B1" w14:textId="0457E7B7" w:rsidR="00235420" w:rsidRDefault="002D378E" w:rsidP="003D77CD">
      <w:pPr>
        <w:pStyle w:val="ListParagraph"/>
        <w:numPr>
          <w:ilvl w:val="0"/>
          <w:numId w:val="5"/>
        </w:numPr>
      </w:pPr>
      <w:r>
        <w:t>Source SCG configuration.</w:t>
      </w:r>
    </w:p>
    <w:p w14:paraId="3B611B71" w14:textId="77777777" w:rsidR="00623EB2" w:rsidRPr="00E36CD2" w:rsidRDefault="00623EB2" w:rsidP="00623EB2"/>
    <w:p w14:paraId="3D596142" w14:textId="77777777" w:rsidR="00180493" w:rsidRDefault="002E0816" w:rsidP="00180493">
      <w:pPr>
        <w:keepNext/>
      </w:pPr>
      <w:r>
        <w:object w:dxaOrig="13487" w:dyaOrig="11792" w14:anchorId="40A71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15.5pt" o:ole="">
            <v:imagedata r:id="rId8" o:title=""/>
          </v:shape>
          <o:OLEObject Type="Embed" ProgID="Visio.Drawing.15" ShapeID="_x0000_i1025" DrawAspect="Content" ObjectID="_1745327714" r:id="rId9"/>
        </w:object>
      </w:r>
    </w:p>
    <w:p w14:paraId="1378FD01" w14:textId="71B58C03" w:rsidR="00142E56" w:rsidRDefault="00180493" w:rsidP="00FD269F">
      <w:pPr>
        <w:pStyle w:val="Caption"/>
        <w:jc w:val="center"/>
        <w:rPr>
          <w:b/>
          <w:bCs/>
          <w:color w:val="4472C4" w:themeColor="accent1"/>
          <w:sz w:val="20"/>
          <w:szCs w:val="20"/>
        </w:rPr>
      </w:pPr>
      <w:bookmarkStart w:id="7" w:name="_Ref118094503"/>
      <w:r w:rsidRPr="00FD269F">
        <w:rPr>
          <w:b/>
          <w:bCs/>
          <w:color w:val="4472C4" w:themeColor="accent1"/>
          <w:sz w:val="20"/>
          <w:szCs w:val="20"/>
        </w:rPr>
        <w:t xml:space="preserve">Figure </w:t>
      </w:r>
      <w:r w:rsidRPr="00FD269F">
        <w:rPr>
          <w:b/>
          <w:bCs/>
          <w:color w:val="4472C4" w:themeColor="accent1"/>
          <w:sz w:val="20"/>
          <w:szCs w:val="20"/>
        </w:rPr>
        <w:fldChar w:fldCharType="begin"/>
      </w:r>
      <w:r w:rsidRPr="00FD269F">
        <w:rPr>
          <w:b/>
          <w:bCs/>
          <w:color w:val="4472C4" w:themeColor="accent1"/>
          <w:sz w:val="20"/>
          <w:szCs w:val="20"/>
        </w:rPr>
        <w:instrText xml:space="preserve"> SEQ Figure \* ARABIC </w:instrText>
      </w:r>
      <w:r w:rsidRPr="00FD269F">
        <w:rPr>
          <w:b/>
          <w:bCs/>
          <w:color w:val="4472C4" w:themeColor="accent1"/>
          <w:sz w:val="20"/>
          <w:szCs w:val="20"/>
        </w:rPr>
        <w:fldChar w:fldCharType="separate"/>
      </w:r>
      <w:r w:rsidRPr="00FD269F">
        <w:rPr>
          <w:b/>
          <w:bCs/>
          <w:noProof/>
          <w:color w:val="4472C4" w:themeColor="accent1"/>
          <w:sz w:val="20"/>
          <w:szCs w:val="20"/>
        </w:rPr>
        <w:t>1</w:t>
      </w:r>
      <w:r w:rsidRPr="00FD269F">
        <w:rPr>
          <w:b/>
          <w:bCs/>
          <w:color w:val="4472C4" w:themeColor="accent1"/>
          <w:sz w:val="20"/>
          <w:szCs w:val="20"/>
        </w:rPr>
        <w:fldChar w:fldCharType="end"/>
      </w:r>
      <w:bookmarkEnd w:id="7"/>
      <w:r w:rsidRPr="00FD269F">
        <w:rPr>
          <w:b/>
          <w:bCs/>
          <w:color w:val="4472C4" w:themeColor="accent1"/>
          <w:sz w:val="20"/>
          <w:szCs w:val="20"/>
        </w:rPr>
        <w:t xml:space="preserve">: Procedure for CHO including target MCG and </w:t>
      </w:r>
      <w:r w:rsidR="00243170">
        <w:rPr>
          <w:b/>
          <w:bCs/>
          <w:color w:val="4472C4" w:themeColor="accent1"/>
          <w:sz w:val="20"/>
          <w:szCs w:val="20"/>
        </w:rPr>
        <w:t>target</w:t>
      </w:r>
      <w:r w:rsidRPr="00FD269F">
        <w:rPr>
          <w:b/>
          <w:bCs/>
          <w:color w:val="4472C4" w:themeColor="accent1"/>
          <w:sz w:val="20"/>
          <w:szCs w:val="20"/>
        </w:rPr>
        <w:t xml:space="preserve"> SCGs</w:t>
      </w:r>
    </w:p>
    <w:p w14:paraId="3C8BD14A" w14:textId="492B8C9D" w:rsidR="00923A19" w:rsidRDefault="001E3932" w:rsidP="00923A19">
      <w:r w:rsidRPr="000A2398">
        <w:rPr>
          <w:b/>
          <w:bCs/>
          <w:color w:val="4472C4" w:themeColor="accent1"/>
        </w:rPr>
        <w:t>Step 4:</w:t>
      </w:r>
      <w:r>
        <w:t xml:space="preserve"> </w:t>
      </w:r>
      <w:r w:rsidR="00923A19">
        <w:t xml:space="preserve">A </w:t>
      </w:r>
      <w:r w:rsidR="00A22CFE">
        <w:t>candidate</w:t>
      </w:r>
      <w:r w:rsidR="00923A19">
        <w:t xml:space="preserve"> SN prepares a subset of the </w:t>
      </w:r>
      <w:r w:rsidR="004C37C5">
        <w:t>suggest</w:t>
      </w:r>
      <w:r w:rsidR="00923A19">
        <w:t xml:space="preserve">ed set of </w:t>
      </w:r>
      <w:proofErr w:type="spellStart"/>
      <w:r w:rsidR="00923A19">
        <w:t>PSCells</w:t>
      </w:r>
      <w:proofErr w:type="spellEnd"/>
      <w:r w:rsidR="00923A19">
        <w:t xml:space="preserve"> indicated by the </w:t>
      </w:r>
      <w:r w:rsidR="007B2F8B">
        <w:t>candidate</w:t>
      </w:r>
      <w:r w:rsidR="00923A19">
        <w:t xml:space="preserve"> MN, and responds with the SN Addition Request Acknowledge message containing:</w:t>
      </w:r>
    </w:p>
    <w:p w14:paraId="5AE8EAAF" w14:textId="50B0725E" w:rsidR="00923A19" w:rsidRDefault="001B4E89" w:rsidP="003D77CD">
      <w:pPr>
        <w:pStyle w:val="ListParagraph"/>
        <w:numPr>
          <w:ilvl w:val="0"/>
          <w:numId w:val="6"/>
        </w:numPr>
      </w:pPr>
      <w:r>
        <w:t>Candidate target</w:t>
      </w:r>
      <w:r w:rsidR="00923A19">
        <w:t xml:space="preserve"> </w:t>
      </w:r>
      <w:proofErr w:type="spellStart"/>
      <w:r w:rsidR="00923A19">
        <w:t>PSCells</w:t>
      </w:r>
      <w:proofErr w:type="spellEnd"/>
      <w:r w:rsidR="00923A19">
        <w:t>,</w:t>
      </w:r>
    </w:p>
    <w:p w14:paraId="31F8C737" w14:textId="04D11C2C" w:rsidR="00923A19" w:rsidRDefault="00923A19" w:rsidP="003D77CD">
      <w:pPr>
        <w:pStyle w:val="ListParagraph"/>
        <w:numPr>
          <w:ilvl w:val="0"/>
          <w:numId w:val="6"/>
        </w:numPr>
      </w:pPr>
      <w:r>
        <w:t xml:space="preserve">Target SCG configuration associated with each </w:t>
      </w:r>
      <w:r w:rsidR="001B4E89">
        <w:t>candidate target</w:t>
      </w:r>
      <w:r>
        <w:t xml:space="preserve"> </w:t>
      </w:r>
      <w:proofErr w:type="spellStart"/>
      <w:r>
        <w:t>PSCell</w:t>
      </w:r>
      <w:proofErr w:type="spellEnd"/>
      <w:r>
        <w:t>.</w:t>
      </w:r>
    </w:p>
    <w:p w14:paraId="578DB7F3" w14:textId="1A207F2F" w:rsidR="007B3D98" w:rsidRDefault="00043C60" w:rsidP="00043C60">
      <w:pPr>
        <w:rPr>
          <w:b/>
          <w:bCs/>
        </w:rPr>
      </w:pPr>
      <w:r w:rsidRPr="00043C60">
        <w:rPr>
          <w:b/>
          <w:bCs/>
          <w:color w:val="4472C4" w:themeColor="accent1"/>
        </w:rPr>
        <w:t>Step</w:t>
      </w:r>
      <w:r w:rsidR="00AF5D43">
        <w:rPr>
          <w:b/>
          <w:bCs/>
          <w:color w:val="4472C4" w:themeColor="accent1"/>
        </w:rPr>
        <w:t>s</w:t>
      </w:r>
      <w:r w:rsidRPr="00043C60">
        <w:rPr>
          <w:b/>
          <w:bCs/>
          <w:color w:val="4472C4" w:themeColor="accent1"/>
        </w:rPr>
        <w:t xml:space="preserve"> 5</w:t>
      </w:r>
      <w:r w:rsidR="00AF5D43">
        <w:rPr>
          <w:b/>
          <w:bCs/>
          <w:color w:val="4472C4" w:themeColor="accent1"/>
        </w:rPr>
        <w:t>, 6, 7, 8</w:t>
      </w:r>
      <w:r w:rsidRPr="00043C60">
        <w:rPr>
          <w:b/>
          <w:bCs/>
          <w:color w:val="4472C4" w:themeColor="accent1"/>
        </w:rPr>
        <w:t>:</w:t>
      </w:r>
      <w:r w:rsidRPr="00CC014D">
        <w:rPr>
          <w:b/>
          <w:bCs/>
        </w:rPr>
        <w:t xml:space="preserve"> </w:t>
      </w:r>
    </w:p>
    <w:p w14:paraId="1E39403F" w14:textId="703C42AB" w:rsidR="00A6513D" w:rsidRPr="00BF0D38" w:rsidRDefault="00F903D2" w:rsidP="001E3932">
      <w:r w:rsidRPr="00BF0D38">
        <w:lastRenderedPageBreak/>
        <w:t>A</w:t>
      </w:r>
      <w:r w:rsidR="00043C60" w:rsidRPr="00BF0D38">
        <w:t xml:space="preserve"> </w:t>
      </w:r>
      <w:r w:rsidR="00CB74AF" w:rsidRPr="00BF0D38">
        <w:t>candidate</w:t>
      </w:r>
      <w:r w:rsidR="00043C60" w:rsidRPr="00BF0D38">
        <w:t xml:space="preserve"> MN transmits the Handover Request Acknowledge message </w:t>
      </w:r>
      <w:r w:rsidR="00F54A05" w:rsidRPr="00BF0D38">
        <w:t xml:space="preserve">to the source MN </w:t>
      </w:r>
      <w:r w:rsidR="00043C60" w:rsidRPr="00BF0D38">
        <w:t xml:space="preserve">including the candidate target </w:t>
      </w:r>
      <w:proofErr w:type="spellStart"/>
      <w:r w:rsidR="00043C60" w:rsidRPr="00BF0D38">
        <w:t>PCell</w:t>
      </w:r>
      <w:proofErr w:type="spellEnd"/>
      <w:r w:rsidR="00BF0D38" w:rsidRPr="00BF0D38">
        <w:t xml:space="preserve"> ID</w:t>
      </w:r>
      <w:r w:rsidR="009E410C" w:rsidRPr="00BF0D38">
        <w:t>s</w:t>
      </w:r>
      <w:r w:rsidR="00043C60" w:rsidRPr="00BF0D38">
        <w:t xml:space="preserve">. </w:t>
      </w:r>
    </w:p>
    <w:p w14:paraId="45D1FC48" w14:textId="1ACE811B" w:rsidR="00B430C4" w:rsidRDefault="00D820C3" w:rsidP="001E3932">
      <w:r>
        <w:t>We now discuss the contents of the RRC reconfiguration message</w:t>
      </w:r>
      <w:r w:rsidR="005B3872">
        <w:t xml:space="preserve"> transmitted by the source MN to the UE</w:t>
      </w:r>
      <w:r>
        <w:t>.</w:t>
      </w:r>
    </w:p>
    <w:p w14:paraId="202417AC" w14:textId="2F8E207A" w:rsidR="00D820C3" w:rsidRDefault="00AF00D5" w:rsidP="001E3932">
      <w:r>
        <w:t xml:space="preserve">The UE is configured with </w:t>
      </w:r>
      <w:r w:rsidR="00072CED">
        <w:t>execution conditions for (cand</w:t>
      </w:r>
      <w:r w:rsidR="00C70F22">
        <w:t xml:space="preserve">idate target </w:t>
      </w:r>
      <w:proofErr w:type="spellStart"/>
      <w:r w:rsidR="00C70F22">
        <w:t>PCell</w:t>
      </w:r>
      <w:proofErr w:type="spellEnd"/>
      <w:r w:rsidR="00C70F22">
        <w:t xml:space="preserve">, candidate target </w:t>
      </w:r>
      <w:proofErr w:type="spellStart"/>
      <w:r w:rsidR="00C70F22">
        <w:t>PSCell</w:t>
      </w:r>
      <w:proofErr w:type="spellEnd"/>
      <w:r w:rsidR="00C70F22">
        <w:t xml:space="preserve">) pairs. </w:t>
      </w:r>
      <w:r w:rsidR="00E830FC">
        <w:t xml:space="preserve">For the candidate target </w:t>
      </w:r>
      <w:proofErr w:type="spellStart"/>
      <w:r w:rsidR="00E830FC">
        <w:t>PCells</w:t>
      </w:r>
      <w:proofErr w:type="spellEnd"/>
      <w:r w:rsidR="00E830FC">
        <w:t xml:space="preserve">, as mentioned before, the execution conditions are generated by the source MN. For the candidate target </w:t>
      </w:r>
      <w:proofErr w:type="spellStart"/>
      <w:r w:rsidR="00E830FC">
        <w:t>PSCells</w:t>
      </w:r>
      <w:proofErr w:type="spellEnd"/>
      <w:r w:rsidR="00E830FC">
        <w:t xml:space="preserve">, either the </w:t>
      </w:r>
      <w:r w:rsidR="00A93B87">
        <w:t>candidate</w:t>
      </w:r>
      <w:r w:rsidR="00E830FC">
        <w:t xml:space="preserve"> MN or the source MN can generate the execution conditions.</w:t>
      </w:r>
    </w:p>
    <w:p w14:paraId="4EA934F9" w14:textId="007D1724" w:rsidR="00E830FC" w:rsidRPr="00C477B7" w:rsidRDefault="00E830FC" w:rsidP="001E3932">
      <w:pPr>
        <w:rPr>
          <w:b/>
          <w:bCs/>
        </w:rPr>
      </w:pPr>
      <w:r w:rsidRPr="00C477B7">
        <w:rPr>
          <w:b/>
          <w:bCs/>
        </w:rPr>
        <w:t>Proposal</w:t>
      </w:r>
      <w:r w:rsidR="00852B6B">
        <w:rPr>
          <w:b/>
          <w:bCs/>
        </w:rPr>
        <w:t xml:space="preserve"> 4</w:t>
      </w:r>
      <w:r w:rsidRPr="00C477B7">
        <w:rPr>
          <w:b/>
          <w:bCs/>
        </w:rPr>
        <w:t xml:space="preserve">. </w:t>
      </w:r>
      <w:r w:rsidR="00E64078" w:rsidRPr="00C477B7">
        <w:rPr>
          <w:b/>
          <w:bCs/>
        </w:rPr>
        <w:t xml:space="preserve">There are two options for the network node that </w:t>
      </w:r>
      <w:r w:rsidR="00585FEC" w:rsidRPr="00C477B7">
        <w:rPr>
          <w:b/>
          <w:bCs/>
        </w:rPr>
        <w:t xml:space="preserve">generates execution conditions for the candidate target </w:t>
      </w:r>
      <w:proofErr w:type="spellStart"/>
      <w:r w:rsidR="00585FEC" w:rsidRPr="00C477B7">
        <w:rPr>
          <w:b/>
          <w:bCs/>
        </w:rPr>
        <w:t>PSCells</w:t>
      </w:r>
      <w:proofErr w:type="spellEnd"/>
      <w:r w:rsidR="00585FEC" w:rsidRPr="00C477B7">
        <w:rPr>
          <w:b/>
          <w:bCs/>
        </w:rPr>
        <w:t>.</w:t>
      </w:r>
    </w:p>
    <w:p w14:paraId="5CDBF0C0" w14:textId="6FEA81F8" w:rsidR="00A93B87" w:rsidRPr="00C477B7" w:rsidRDefault="00585FEC" w:rsidP="001E3932">
      <w:pPr>
        <w:rPr>
          <w:b/>
          <w:bCs/>
        </w:rPr>
      </w:pPr>
      <w:r w:rsidRPr="00C477B7">
        <w:rPr>
          <w:b/>
          <w:bCs/>
        </w:rPr>
        <w:t xml:space="preserve">Option 1: </w:t>
      </w:r>
      <w:r w:rsidR="00A93B87" w:rsidRPr="00C477B7">
        <w:rPr>
          <w:b/>
          <w:bCs/>
        </w:rPr>
        <w:t>Candidate</w:t>
      </w:r>
      <w:r w:rsidRPr="00C477B7">
        <w:rPr>
          <w:b/>
          <w:bCs/>
        </w:rPr>
        <w:t xml:space="preserve"> MN (in line with Rel-16, Rel-17 </w:t>
      </w:r>
      <w:r w:rsidR="00E8785C" w:rsidRPr="00C477B7">
        <w:rPr>
          <w:b/>
          <w:bCs/>
        </w:rPr>
        <w:t>principles).</w:t>
      </w:r>
      <w:r w:rsidR="005D2FD9" w:rsidRPr="00C477B7">
        <w:rPr>
          <w:b/>
          <w:bCs/>
        </w:rPr>
        <w:t xml:space="preserve"> </w:t>
      </w:r>
      <w:r w:rsidR="00A93B87" w:rsidRPr="00C477B7">
        <w:rPr>
          <w:b/>
          <w:bCs/>
        </w:rPr>
        <w:t>Candidate</w:t>
      </w:r>
      <w:r w:rsidR="00E8785C" w:rsidRPr="00C477B7">
        <w:rPr>
          <w:b/>
          <w:bCs/>
        </w:rPr>
        <w:t xml:space="preserve"> MN generates the </w:t>
      </w:r>
      <w:r w:rsidR="005D2FD9" w:rsidRPr="00C477B7">
        <w:rPr>
          <w:b/>
          <w:bCs/>
        </w:rPr>
        <w:t>execution condition</w:t>
      </w:r>
      <w:r w:rsidR="00A93B87" w:rsidRPr="00C477B7">
        <w:rPr>
          <w:b/>
          <w:bCs/>
        </w:rPr>
        <w:t xml:space="preserve"> parameter</w:t>
      </w:r>
      <w:r w:rsidR="005D2FD9" w:rsidRPr="00C477B7">
        <w:rPr>
          <w:b/>
          <w:bCs/>
        </w:rPr>
        <w:t>s, e.g., event thresholds, times to trigger</w:t>
      </w:r>
      <w:r w:rsidR="00A93B87" w:rsidRPr="00C477B7">
        <w:rPr>
          <w:b/>
          <w:bCs/>
        </w:rPr>
        <w:t>, and provide</w:t>
      </w:r>
      <w:r w:rsidR="00DD461C">
        <w:rPr>
          <w:b/>
          <w:bCs/>
        </w:rPr>
        <w:t>s</w:t>
      </w:r>
      <w:r w:rsidR="00A93B87" w:rsidRPr="00C477B7">
        <w:rPr>
          <w:b/>
          <w:bCs/>
        </w:rPr>
        <w:t xml:space="preserve"> them to the source MN in Handover Request Acknowledge along with the candidate target </w:t>
      </w:r>
      <w:proofErr w:type="spellStart"/>
      <w:r w:rsidR="00A93B87" w:rsidRPr="00C477B7">
        <w:rPr>
          <w:b/>
          <w:bCs/>
        </w:rPr>
        <w:t>PSCell</w:t>
      </w:r>
      <w:proofErr w:type="spellEnd"/>
      <w:r w:rsidR="00A93B87" w:rsidRPr="00C477B7">
        <w:rPr>
          <w:b/>
          <w:bCs/>
        </w:rPr>
        <w:t xml:space="preserve"> IDs.</w:t>
      </w:r>
    </w:p>
    <w:p w14:paraId="589CED63" w14:textId="097CC205" w:rsidR="00BA6EB2" w:rsidRPr="00C477B7" w:rsidRDefault="00335AD0" w:rsidP="001E3932">
      <w:pPr>
        <w:rPr>
          <w:b/>
          <w:bCs/>
        </w:rPr>
      </w:pPr>
      <w:r w:rsidRPr="00C477B7">
        <w:rPr>
          <w:b/>
          <w:bCs/>
        </w:rPr>
        <w:t xml:space="preserve">Option 2: Source MN. </w:t>
      </w:r>
      <w:r w:rsidR="001B30D7" w:rsidRPr="00C477B7">
        <w:rPr>
          <w:b/>
          <w:bCs/>
        </w:rPr>
        <w:t xml:space="preserve">Candidate MN provides the candidate target </w:t>
      </w:r>
      <w:proofErr w:type="spellStart"/>
      <w:r w:rsidR="001B30D7" w:rsidRPr="00C477B7">
        <w:rPr>
          <w:b/>
          <w:bCs/>
        </w:rPr>
        <w:t>PSCell</w:t>
      </w:r>
      <w:proofErr w:type="spellEnd"/>
      <w:r w:rsidR="001B30D7" w:rsidRPr="00C477B7">
        <w:rPr>
          <w:b/>
          <w:bCs/>
        </w:rPr>
        <w:t xml:space="preserve"> IDs in Handover Request Acknowledge</w:t>
      </w:r>
      <w:r w:rsidR="00D15D4B" w:rsidRPr="00C477B7">
        <w:rPr>
          <w:b/>
          <w:bCs/>
        </w:rPr>
        <w:t>.</w:t>
      </w:r>
      <w:r w:rsidR="001B30D7" w:rsidRPr="00C477B7">
        <w:rPr>
          <w:b/>
          <w:bCs/>
        </w:rPr>
        <w:t xml:space="preserve"> </w:t>
      </w:r>
      <w:r w:rsidR="00D15D4B" w:rsidRPr="00C477B7">
        <w:rPr>
          <w:b/>
          <w:bCs/>
        </w:rPr>
        <w:t xml:space="preserve"> S</w:t>
      </w:r>
      <w:r w:rsidR="00BA6EB2" w:rsidRPr="00C477B7">
        <w:rPr>
          <w:b/>
          <w:bCs/>
        </w:rPr>
        <w:t xml:space="preserve">ource MN generates the execution conditions based on </w:t>
      </w:r>
      <w:r w:rsidR="00D15D4B" w:rsidRPr="00C477B7">
        <w:rPr>
          <w:b/>
          <w:bCs/>
        </w:rPr>
        <w:t xml:space="preserve">this information and the </w:t>
      </w:r>
      <w:r w:rsidR="00BA6EB2" w:rsidRPr="00C477B7">
        <w:rPr>
          <w:b/>
          <w:bCs/>
        </w:rPr>
        <w:t>UE measurements.</w:t>
      </w:r>
    </w:p>
    <w:p w14:paraId="55236E07" w14:textId="09F63C92" w:rsidR="008A6D34" w:rsidRDefault="00F5212A" w:rsidP="001E3932">
      <w:r>
        <w:t>Option 1 involves slightly more signalling overhead since the execution condition param</w:t>
      </w:r>
      <w:r w:rsidR="00B42E4B">
        <w:t xml:space="preserve">eters </w:t>
      </w:r>
      <w:proofErr w:type="gramStart"/>
      <w:r w:rsidR="00B42E4B">
        <w:t>have to</w:t>
      </w:r>
      <w:proofErr w:type="gramEnd"/>
      <w:r w:rsidR="00B42E4B">
        <w:t xml:space="preserve"> be transmitted over the </w:t>
      </w:r>
      <w:proofErr w:type="spellStart"/>
      <w:r w:rsidR="00B42E4B">
        <w:t>Xn</w:t>
      </w:r>
      <w:proofErr w:type="spellEnd"/>
      <w:r w:rsidR="00B42E4B">
        <w:t xml:space="preserve">/X2 </w:t>
      </w:r>
      <w:r w:rsidR="00172898">
        <w:t xml:space="preserve">interface. </w:t>
      </w:r>
      <w:r w:rsidR="0038294C">
        <w:t xml:space="preserve">Source MN assigns the </w:t>
      </w:r>
      <w:proofErr w:type="spellStart"/>
      <w:r w:rsidR="00D07BCA">
        <w:t>measObjectIDs</w:t>
      </w:r>
      <w:proofErr w:type="spellEnd"/>
      <w:r w:rsidR="00D07BCA">
        <w:t xml:space="preserve"> and </w:t>
      </w:r>
      <w:proofErr w:type="spellStart"/>
      <w:r w:rsidR="0038294C">
        <w:t>measIDs</w:t>
      </w:r>
      <w:proofErr w:type="spellEnd"/>
      <w:r w:rsidR="0038294C">
        <w:t xml:space="preserve"> </w:t>
      </w:r>
      <w:r w:rsidR="007D18D5">
        <w:t>after it receives</w:t>
      </w:r>
      <w:r w:rsidR="00D07BCA">
        <w:t xml:space="preserve"> th</w:t>
      </w:r>
      <w:r w:rsidR="0080421B">
        <w:t>is</w:t>
      </w:r>
      <w:r w:rsidR="00D07BCA">
        <w:t xml:space="preserve"> </w:t>
      </w:r>
      <w:r w:rsidR="008A6D34">
        <w:t>information from the candidate MNs.</w:t>
      </w:r>
    </w:p>
    <w:p w14:paraId="75531E72" w14:textId="1167014F" w:rsidR="00F63BDC" w:rsidRDefault="00F63BDC" w:rsidP="001E3932">
      <w:r>
        <w:t xml:space="preserve">Source MN also generates the measurement gap configuration </w:t>
      </w:r>
      <w:r w:rsidR="00AA4B6B">
        <w:t xml:space="preserve">to be provided to the UE for measuring the candidate </w:t>
      </w:r>
      <w:r w:rsidR="00880E74">
        <w:t xml:space="preserve">target </w:t>
      </w:r>
      <w:proofErr w:type="spellStart"/>
      <w:r w:rsidR="00880E74">
        <w:t>PCell</w:t>
      </w:r>
      <w:r w:rsidR="00F72F6A">
        <w:t>s</w:t>
      </w:r>
      <w:proofErr w:type="spellEnd"/>
      <w:r w:rsidR="00F72F6A">
        <w:t xml:space="preserve"> and </w:t>
      </w:r>
      <w:proofErr w:type="spellStart"/>
      <w:r w:rsidR="00F72F6A">
        <w:t>PSCells</w:t>
      </w:r>
      <w:proofErr w:type="spellEnd"/>
      <w:r w:rsidR="00F72F6A">
        <w:t>.</w:t>
      </w:r>
      <w:r w:rsidR="00880E74">
        <w:t xml:space="preserve"> </w:t>
      </w:r>
    </w:p>
    <w:p w14:paraId="1A6A30DF" w14:textId="048875A5" w:rsidR="00AD7A2A" w:rsidRPr="00F27D1A" w:rsidRDefault="00C072BA" w:rsidP="001E3932">
      <w:pPr>
        <w:rPr>
          <w:b/>
          <w:bCs/>
        </w:rPr>
      </w:pPr>
      <w:bookmarkStart w:id="8" w:name="_Hlk131502890"/>
      <w:r w:rsidRPr="00F27D1A">
        <w:rPr>
          <w:b/>
          <w:bCs/>
        </w:rPr>
        <w:t>Proposal</w:t>
      </w:r>
      <w:r w:rsidR="00852B6B">
        <w:rPr>
          <w:b/>
          <w:bCs/>
        </w:rPr>
        <w:t xml:space="preserve"> 5</w:t>
      </w:r>
      <w:r w:rsidRPr="00F27D1A">
        <w:rPr>
          <w:b/>
          <w:bCs/>
        </w:rPr>
        <w:t>.</w:t>
      </w:r>
      <w:r w:rsidR="004A2B55" w:rsidRPr="00F27D1A">
        <w:rPr>
          <w:b/>
          <w:bCs/>
        </w:rPr>
        <w:t xml:space="preserve"> Source MN forms the </w:t>
      </w:r>
      <w:r w:rsidR="00AD7A2A" w:rsidRPr="00F27D1A">
        <w:rPr>
          <w:b/>
          <w:bCs/>
        </w:rPr>
        <w:t>RRC reconfiguration message to be transmitted to the UE. It contains:</w:t>
      </w:r>
    </w:p>
    <w:p w14:paraId="7C890002" w14:textId="7C24446C" w:rsidR="00E8785C" w:rsidRPr="00F27D1A" w:rsidRDefault="00E70903" w:rsidP="00E91F69">
      <w:pPr>
        <w:pStyle w:val="ListParagraph"/>
        <w:numPr>
          <w:ilvl w:val="0"/>
          <w:numId w:val="13"/>
        </w:numPr>
        <w:rPr>
          <w:b/>
          <w:bCs/>
        </w:rPr>
      </w:pPr>
      <w:r w:rsidRPr="00F27D1A">
        <w:rPr>
          <w:b/>
          <w:bCs/>
        </w:rPr>
        <w:t>List of</w:t>
      </w:r>
      <w:bookmarkStart w:id="9" w:name="_Hlk131499343"/>
      <w:r w:rsidR="00B75AF7">
        <w:rPr>
          <w:b/>
          <w:bCs/>
        </w:rPr>
        <w:t xml:space="preserve"> </w:t>
      </w:r>
      <w:r w:rsidRPr="00F27D1A">
        <w:rPr>
          <w:b/>
          <w:bCs/>
        </w:rPr>
        <w:t xml:space="preserve">(candidate target </w:t>
      </w:r>
      <w:proofErr w:type="spellStart"/>
      <w:r w:rsidRPr="00F27D1A">
        <w:rPr>
          <w:b/>
          <w:bCs/>
        </w:rPr>
        <w:t>PCell</w:t>
      </w:r>
      <w:proofErr w:type="spellEnd"/>
      <w:r w:rsidRPr="00F27D1A">
        <w:rPr>
          <w:b/>
          <w:bCs/>
        </w:rPr>
        <w:t xml:space="preserve">, candidate target </w:t>
      </w:r>
      <w:proofErr w:type="spellStart"/>
      <w:r w:rsidRPr="00F27D1A">
        <w:rPr>
          <w:b/>
          <w:bCs/>
        </w:rPr>
        <w:t>PSCell</w:t>
      </w:r>
      <w:proofErr w:type="spellEnd"/>
      <w:r w:rsidRPr="00F27D1A">
        <w:rPr>
          <w:b/>
          <w:bCs/>
        </w:rPr>
        <w:t>)</w:t>
      </w:r>
      <w:r w:rsidR="000C5306" w:rsidRPr="00F27D1A">
        <w:rPr>
          <w:b/>
          <w:bCs/>
        </w:rPr>
        <w:t xml:space="preserve"> pair</w:t>
      </w:r>
      <w:bookmarkEnd w:id="9"/>
      <w:r w:rsidR="000C5306" w:rsidRPr="00F27D1A">
        <w:rPr>
          <w:b/>
          <w:bCs/>
        </w:rPr>
        <w:t>s.</w:t>
      </w:r>
    </w:p>
    <w:p w14:paraId="335D0517" w14:textId="5730A998" w:rsidR="000C5306" w:rsidRPr="00F27D1A" w:rsidRDefault="000C5306" w:rsidP="00E91F69">
      <w:pPr>
        <w:pStyle w:val="ListParagraph"/>
        <w:numPr>
          <w:ilvl w:val="0"/>
          <w:numId w:val="13"/>
        </w:numPr>
        <w:rPr>
          <w:b/>
          <w:bCs/>
        </w:rPr>
      </w:pPr>
      <w:r w:rsidRPr="00F27D1A">
        <w:rPr>
          <w:b/>
          <w:bCs/>
        </w:rPr>
        <w:t>Execution conditions for</w:t>
      </w:r>
      <w:r w:rsidR="00FA5C3F">
        <w:rPr>
          <w:b/>
          <w:bCs/>
        </w:rPr>
        <w:t xml:space="preserve"> the</w:t>
      </w:r>
      <w:r w:rsidRPr="00F27D1A">
        <w:rPr>
          <w:b/>
          <w:bCs/>
        </w:rPr>
        <w:t xml:space="preserve"> (candidate target </w:t>
      </w:r>
      <w:proofErr w:type="spellStart"/>
      <w:r w:rsidRPr="00F27D1A">
        <w:rPr>
          <w:b/>
          <w:bCs/>
        </w:rPr>
        <w:t>PCell</w:t>
      </w:r>
      <w:proofErr w:type="spellEnd"/>
      <w:r w:rsidRPr="00F27D1A">
        <w:rPr>
          <w:b/>
          <w:bCs/>
        </w:rPr>
        <w:t xml:space="preserve">, </w:t>
      </w:r>
      <w:r w:rsidR="000C04B0" w:rsidRPr="00F27D1A">
        <w:rPr>
          <w:b/>
          <w:bCs/>
        </w:rPr>
        <w:t xml:space="preserve">candidate target </w:t>
      </w:r>
      <w:proofErr w:type="spellStart"/>
      <w:r w:rsidR="000C04B0" w:rsidRPr="00F27D1A">
        <w:rPr>
          <w:b/>
          <w:bCs/>
        </w:rPr>
        <w:t>PSCell</w:t>
      </w:r>
      <w:proofErr w:type="spellEnd"/>
      <w:r w:rsidR="000C04B0" w:rsidRPr="00F27D1A">
        <w:rPr>
          <w:b/>
          <w:bCs/>
        </w:rPr>
        <w:t xml:space="preserve">) pairs. The execution conditions are </w:t>
      </w:r>
      <w:proofErr w:type="spellStart"/>
      <w:r w:rsidR="000C04B0" w:rsidRPr="00F27D1A">
        <w:rPr>
          <w:b/>
          <w:bCs/>
        </w:rPr>
        <w:t>measIDs</w:t>
      </w:r>
      <w:proofErr w:type="spellEnd"/>
      <w:r w:rsidR="000C04B0" w:rsidRPr="00F27D1A">
        <w:rPr>
          <w:b/>
          <w:bCs/>
        </w:rPr>
        <w:t xml:space="preserve"> of the </w:t>
      </w:r>
      <w:r w:rsidR="00B544C0" w:rsidRPr="00F27D1A">
        <w:rPr>
          <w:b/>
          <w:bCs/>
        </w:rPr>
        <w:t xml:space="preserve">source </w:t>
      </w:r>
      <w:proofErr w:type="spellStart"/>
      <w:r w:rsidR="00B544C0" w:rsidRPr="00F27D1A">
        <w:rPr>
          <w:b/>
          <w:bCs/>
        </w:rPr>
        <w:t>measConfig</w:t>
      </w:r>
      <w:proofErr w:type="spellEnd"/>
      <w:r w:rsidR="00B544C0" w:rsidRPr="00F27D1A">
        <w:rPr>
          <w:b/>
          <w:bCs/>
        </w:rPr>
        <w:t>.</w:t>
      </w:r>
    </w:p>
    <w:p w14:paraId="4DE6C7B7" w14:textId="77777777" w:rsidR="00F63BDC" w:rsidRDefault="00930B63" w:rsidP="00E91F69">
      <w:pPr>
        <w:pStyle w:val="ListParagraph"/>
        <w:numPr>
          <w:ilvl w:val="0"/>
          <w:numId w:val="13"/>
        </w:numPr>
        <w:rPr>
          <w:b/>
          <w:bCs/>
        </w:rPr>
      </w:pPr>
      <w:r w:rsidRPr="00F27D1A">
        <w:rPr>
          <w:b/>
          <w:bCs/>
        </w:rPr>
        <w:t>Target MCG and SCG configurations associated with each</w:t>
      </w:r>
      <w:r w:rsidR="00A04500" w:rsidRPr="00F27D1A">
        <w:rPr>
          <w:b/>
          <w:bCs/>
        </w:rPr>
        <w:t xml:space="preserve"> pair</w:t>
      </w:r>
      <w:r w:rsidR="00D857BF" w:rsidRPr="00F27D1A">
        <w:rPr>
          <w:b/>
          <w:bCs/>
        </w:rPr>
        <w:t xml:space="preserve"> in 1).</w:t>
      </w:r>
    </w:p>
    <w:p w14:paraId="31C52576" w14:textId="79A38340" w:rsidR="006F79F9" w:rsidRPr="00F27D1A" w:rsidRDefault="006F79F9" w:rsidP="00E91F69">
      <w:pPr>
        <w:pStyle w:val="ListParagraph"/>
        <w:numPr>
          <w:ilvl w:val="0"/>
          <w:numId w:val="13"/>
        </w:numPr>
        <w:rPr>
          <w:b/>
          <w:bCs/>
        </w:rPr>
      </w:pPr>
      <w:r>
        <w:rPr>
          <w:b/>
          <w:bCs/>
        </w:rPr>
        <w:t xml:space="preserve">Target MCG </w:t>
      </w:r>
      <w:r w:rsidR="00033076">
        <w:rPr>
          <w:b/>
          <w:bCs/>
        </w:rPr>
        <w:t>configuration may also be provided</w:t>
      </w:r>
      <w:r w:rsidR="00D14B2C">
        <w:rPr>
          <w:b/>
          <w:bCs/>
        </w:rPr>
        <w:t xml:space="preserve"> </w:t>
      </w:r>
      <w:r w:rsidR="000C5774">
        <w:rPr>
          <w:b/>
          <w:bCs/>
        </w:rPr>
        <w:t xml:space="preserve">for the case when the execution condition is met for a candidate target </w:t>
      </w:r>
      <w:proofErr w:type="spellStart"/>
      <w:r w:rsidR="000C5774">
        <w:rPr>
          <w:b/>
          <w:bCs/>
        </w:rPr>
        <w:t>PCell</w:t>
      </w:r>
      <w:proofErr w:type="spellEnd"/>
      <w:r w:rsidR="008C7F60">
        <w:rPr>
          <w:b/>
          <w:bCs/>
        </w:rPr>
        <w:t xml:space="preserve"> but not for a</w:t>
      </w:r>
      <w:r w:rsidR="00BE43CE">
        <w:rPr>
          <w:b/>
          <w:bCs/>
        </w:rPr>
        <w:t>ny</w:t>
      </w:r>
      <w:r w:rsidR="008C7F60">
        <w:rPr>
          <w:b/>
          <w:bCs/>
        </w:rPr>
        <w:t xml:space="preserve"> candidate target </w:t>
      </w:r>
      <w:proofErr w:type="spellStart"/>
      <w:r w:rsidR="008C7F60">
        <w:rPr>
          <w:b/>
          <w:bCs/>
        </w:rPr>
        <w:t>PSCell</w:t>
      </w:r>
      <w:proofErr w:type="spellEnd"/>
      <w:r w:rsidR="008C7F60">
        <w:rPr>
          <w:b/>
          <w:bCs/>
        </w:rPr>
        <w:t xml:space="preserve">. </w:t>
      </w:r>
      <w:r w:rsidR="000C5774">
        <w:rPr>
          <w:b/>
          <w:bCs/>
        </w:rPr>
        <w:t xml:space="preserve"> </w:t>
      </w:r>
      <w:r w:rsidR="00033076">
        <w:rPr>
          <w:b/>
          <w:bCs/>
        </w:rPr>
        <w:t xml:space="preserve"> </w:t>
      </w:r>
    </w:p>
    <w:bookmarkEnd w:id="8"/>
    <w:p w14:paraId="6AA66197" w14:textId="553CF81E" w:rsidR="001A70A8" w:rsidRDefault="006F15F6" w:rsidP="001A70A8">
      <w:pPr>
        <w:overflowPunct w:val="0"/>
        <w:autoSpaceDE w:val="0"/>
        <w:autoSpaceDN w:val="0"/>
        <w:adjustRightInd w:val="0"/>
        <w:spacing w:after="0"/>
        <w:jc w:val="both"/>
        <w:textAlignment w:val="baseline"/>
        <w:rPr>
          <w:bCs/>
          <w:lang w:val="en-US"/>
        </w:rPr>
      </w:pPr>
      <w:r w:rsidRPr="00B5120A">
        <w:rPr>
          <w:b/>
          <w:bCs/>
          <w:color w:val="4472C4" w:themeColor="accent1"/>
        </w:rPr>
        <w:t xml:space="preserve">Steps </w:t>
      </w:r>
      <w:r w:rsidR="00BE7F9A" w:rsidRPr="00B5120A">
        <w:rPr>
          <w:b/>
          <w:bCs/>
          <w:color w:val="4472C4" w:themeColor="accent1"/>
        </w:rPr>
        <w:t>9</w:t>
      </w:r>
      <w:r w:rsidRPr="00B5120A">
        <w:rPr>
          <w:b/>
          <w:bCs/>
          <w:color w:val="4472C4" w:themeColor="accent1"/>
        </w:rPr>
        <w:t>,</w:t>
      </w:r>
      <w:r w:rsidR="00BE7F9A" w:rsidRPr="00B5120A">
        <w:rPr>
          <w:b/>
          <w:bCs/>
          <w:color w:val="4472C4" w:themeColor="accent1"/>
        </w:rPr>
        <w:t xml:space="preserve"> 10:</w:t>
      </w:r>
      <w:r w:rsidR="00BE7F9A">
        <w:t xml:space="preserve"> </w:t>
      </w:r>
      <w:r w:rsidR="001A70A8">
        <w:rPr>
          <w:bCs/>
          <w:lang w:val="en-US"/>
        </w:rPr>
        <w:t xml:space="preserve">In </w:t>
      </w:r>
      <w:r w:rsidR="003A1CF8">
        <w:rPr>
          <w:bCs/>
          <w:lang w:val="en-US"/>
        </w:rPr>
        <w:t>a previous</w:t>
      </w:r>
      <w:r w:rsidR="001A70A8">
        <w:rPr>
          <w:bCs/>
          <w:lang w:val="en-US"/>
        </w:rPr>
        <w:t xml:space="preserve"> RAN2 meeting (RAN2 #121 [</w:t>
      </w:r>
      <w:r w:rsidR="00D95190">
        <w:rPr>
          <w:bCs/>
          <w:lang w:val="en-US"/>
        </w:rPr>
        <w:t>2</w:t>
      </w:r>
      <w:r w:rsidR="001A70A8">
        <w:rPr>
          <w:bCs/>
          <w:lang w:val="en-US"/>
        </w:rPr>
        <w:t>]), it was agreed to support simultaneous evaluation of CHO and CPC for the procedure.</w:t>
      </w:r>
    </w:p>
    <w:p w14:paraId="0BFACA35" w14:textId="77777777" w:rsidR="001A70A8" w:rsidRDefault="001A70A8" w:rsidP="001A70A8">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73600" behindDoc="0" locked="0" layoutInCell="1" allowOverlap="1" wp14:anchorId="450B5CA0" wp14:editId="0F36B1CA">
                <wp:simplePos x="0" y="0"/>
                <wp:positionH relativeFrom="margin">
                  <wp:align>right</wp:align>
                </wp:positionH>
                <wp:positionV relativeFrom="paragraph">
                  <wp:posOffset>205105</wp:posOffset>
                </wp:positionV>
                <wp:extent cx="5915025" cy="51435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14350"/>
                        </a:xfrm>
                        <a:prstGeom prst="rect">
                          <a:avLst/>
                        </a:prstGeom>
                        <a:solidFill>
                          <a:srgbClr val="FFFFFF"/>
                        </a:solidFill>
                        <a:ln w="9525">
                          <a:solidFill>
                            <a:srgbClr val="000000"/>
                          </a:solidFill>
                          <a:miter lim="800000"/>
                          <a:headEnd/>
                          <a:tailEnd/>
                        </a:ln>
                      </wps:spPr>
                      <wps:txbx>
                        <w:txbxContent>
                          <w:p w14:paraId="67368E25" w14:textId="483D116A" w:rsidR="001A70A8" w:rsidRPr="00A41C45" w:rsidRDefault="001A70A8" w:rsidP="001A70A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Pr>
                                <w:rFonts w:ascii="Arial" w:eastAsia="PMingLiU" w:hAnsi="Arial" w:cs="Arial"/>
                                <w:b/>
                                <w:u w:val="single"/>
                                <w:lang w:val="en-US" w:eastAsia="en-GB"/>
                              </w:rPr>
                              <w:t>21</w:t>
                            </w:r>
                            <w:r w:rsidRPr="00A41C45">
                              <w:rPr>
                                <w:rFonts w:ascii="Arial" w:eastAsia="PMingLiU" w:hAnsi="Arial" w:cs="Arial"/>
                                <w:b/>
                                <w:u w:val="single"/>
                                <w:lang w:val="en-US" w:eastAsia="en-GB"/>
                              </w:rPr>
                              <w:t xml:space="preserve"> agreement</w:t>
                            </w:r>
                            <w:r w:rsidRPr="00A41C45">
                              <w:rPr>
                                <w:rFonts w:ascii="Arial" w:eastAsia="PMingLiU" w:hAnsi="Arial" w:cs="Arial"/>
                                <w:b/>
                                <w:lang w:val="en-US" w:eastAsia="en-GB"/>
                              </w:rPr>
                              <w:t>:</w:t>
                            </w:r>
                          </w:p>
                          <w:p w14:paraId="6F306229" w14:textId="5E70FB54" w:rsidR="001A70A8" w:rsidRPr="00244171" w:rsidRDefault="001A70A8" w:rsidP="00244171">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CA35CB">
                              <w:rPr>
                                <w:rFonts w:ascii="Arial" w:eastAsia="PMingLiU" w:hAnsi="Arial" w:cs="Arial"/>
                                <w:b/>
                                <w:lang w:val="en-US" w:eastAsia="en-GB"/>
                              </w:rPr>
                              <w:t>RAN2 agrees to support the simultaneous evaluation of CHO and CPC in Rel-18.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0B5CA0" id="_x0000_s1027" type="#_x0000_t202" style="position:absolute;left:0;text-align:left;margin-left:414.55pt;margin-top:16.15pt;width:465.75pt;height:40.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">
                <v:textbox>
                  <w:txbxContent>
                    <w:p w14:paraId="67368E25" w14:textId="483D116A" w:rsidR="001A70A8" w:rsidRPr="00A41C45" w:rsidRDefault="001A70A8" w:rsidP="001A70A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Pr>
                          <w:rFonts w:ascii="Arial" w:eastAsia="PMingLiU" w:hAnsi="Arial" w:cs="Arial"/>
                          <w:b/>
                          <w:u w:val="single"/>
                          <w:lang w:val="en-US" w:eastAsia="en-GB"/>
                        </w:rPr>
                        <w:t>21</w:t>
                      </w:r>
                      <w:r w:rsidRPr="00A41C45">
                        <w:rPr>
                          <w:rFonts w:ascii="Arial" w:eastAsia="PMingLiU" w:hAnsi="Arial" w:cs="Arial"/>
                          <w:b/>
                          <w:u w:val="single"/>
                          <w:lang w:val="en-US" w:eastAsia="en-GB"/>
                        </w:rPr>
                        <w:t xml:space="preserve"> agreement</w:t>
                      </w:r>
                      <w:r w:rsidRPr="00A41C45">
                        <w:rPr>
                          <w:rFonts w:ascii="Arial" w:eastAsia="PMingLiU" w:hAnsi="Arial" w:cs="Arial"/>
                          <w:b/>
                          <w:lang w:val="en-US" w:eastAsia="en-GB"/>
                        </w:rPr>
                        <w:t>:</w:t>
                      </w:r>
                    </w:p>
                    <w:p w14:paraId="6F306229" w14:textId="5E70FB54" w:rsidR="001A70A8" w:rsidRPr="00244171" w:rsidRDefault="001A70A8" w:rsidP="00244171">
                      <w:pPr>
                        <w:pStyle w:val="ListParagraph"/>
                        <w:numPr>
                          <w:ilvl w:val="0"/>
                          <w:numId w:val="12"/>
                        </w:numPr>
                        <w:overflowPunct w:val="0"/>
                        <w:autoSpaceDE w:val="0"/>
                        <w:autoSpaceDN w:val="0"/>
                        <w:adjustRightInd w:val="0"/>
                        <w:spacing w:after="120"/>
                        <w:jc w:val="both"/>
                        <w:textAlignment w:val="baseline"/>
                        <w:rPr>
                          <w:rFonts w:ascii="Arial" w:eastAsia="PMingLiU" w:hAnsi="Arial" w:cs="Arial"/>
                          <w:b/>
                          <w:lang w:val="en-US" w:eastAsia="en-GB"/>
                        </w:rPr>
                      </w:pPr>
                      <w:r w:rsidRPr="00CA35CB">
                        <w:rPr>
                          <w:rFonts w:ascii="Arial" w:eastAsia="PMingLiU" w:hAnsi="Arial" w:cs="Arial"/>
                          <w:b/>
                          <w:lang w:val="en-US" w:eastAsia="en-GB"/>
                        </w:rPr>
                        <w:t>RAN2 agrees to support the simultaneous evaluation of CHO and CPC in Rel-18.</w:t>
                      </w:r>
                    </w:p>
                  </w:txbxContent>
                </v:textbox>
                <w10:wrap type="square" anchorx="margin"/>
              </v:shape>
            </w:pict>
          </mc:Fallback>
        </mc:AlternateContent>
      </w:r>
    </w:p>
    <w:p w14:paraId="2FED1A1F" w14:textId="2F2BF965" w:rsidR="00C74BA8" w:rsidRDefault="00C74BA8" w:rsidP="001E3932"/>
    <w:p w14:paraId="4DC37F55" w14:textId="498A68F7" w:rsidR="00C85D5D" w:rsidRDefault="00C85D5D" w:rsidP="001E3932">
      <w:r>
        <w:t xml:space="preserve">The execution of the conditional configurations proceeds as </w:t>
      </w:r>
      <w:r w:rsidR="00DB6C45">
        <w:t>follows.</w:t>
      </w:r>
    </w:p>
    <w:p w14:paraId="6D1E722F" w14:textId="5D19FA1D" w:rsidR="0056638D" w:rsidRDefault="00985DEB" w:rsidP="008B1A9B">
      <w:r>
        <w:t xml:space="preserve">The case where the execution conditions for </w:t>
      </w:r>
      <w:r w:rsidR="00292CAB">
        <w:t xml:space="preserve">a candidate target </w:t>
      </w:r>
      <w:proofErr w:type="spellStart"/>
      <w:r w:rsidR="00292CAB">
        <w:t>PCell</w:t>
      </w:r>
      <w:proofErr w:type="spellEnd"/>
      <w:r w:rsidR="00292CAB">
        <w:t xml:space="preserve"> and a candidate target </w:t>
      </w:r>
      <w:proofErr w:type="spellStart"/>
      <w:r w:rsidR="00292CAB">
        <w:t>PSCell</w:t>
      </w:r>
      <w:proofErr w:type="spellEnd"/>
      <w:r w:rsidR="00292CAB">
        <w:t xml:space="preserve"> are simultaneously satisfied was </w:t>
      </w:r>
      <w:r w:rsidR="00D25B1D">
        <w:t xml:space="preserve">handled and an agreement </w:t>
      </w:r>
      <w:r w:rsidR="00994769">
        <w:t xml:space="preserve">was </w:t>
      </w:r>
      <w:r w:rsidR="00D25B1D">
        <w:t>reached in the last RAN2</w:t>
      </w:r>
      <w:r w:rsidR="0056638D">
        <w:t xml:space="preserve"> #121-bis-e meeting. It remains to discuss the other two cases</w:t>
      </w:r>
      <w:r w:rsidR="00197AF7">
        <w:t xml:space="preserve"> that arise</w:t>
      </w:r>
      <w:r w:rsidR="0056638D">
        <w:t>.</w:t>
      </w:r>
    </w:p>
    <w:p w14:paraId="717BF9A0" w14:textId="6D6EAF24" w:rsidR="008B1A9B" w:rsidRPr="00AA3EDF" w:rsidRDefault="00AA3EDF" w:rsidP="008B1A9B">
      <w:pPr>
        <w:rPr>
          <w:b/>
          <w:bCs/>
          <w:u w:val="single"/>
        </w:rPr>
      </w:pPr>
      <w:r w:rsidRPr="00AA3EDF">
        <w:rPr>
          <w:b/>
          <w:bCs/>
          <w:u w:val="single"/>
        </w:rPr>
        <w:t>CHO gets triggered earlier than CPC</w:t>
      </w:r>
      <w:r w:rsidR="00D25B1D" w:rsidRPr="00AA3EDF">
        <w:rPr>
          <w:b/>
          <w:bCs/>
          <w:u w:val="single"/>
        </w:rPr>
        <w:t xml:space="preserve"> </w:t>
      </w:r>
    </w:p>
    <w:p w14:paraId="08941119" w14:textId="161A507C" w:rsidR="00CF1398" w:rsidRDefault="002C1B98" w:rsidP="008B1A9B">
      <w:r>
        <w:t xml:space="preserve">If CHO gets triggered earlier than CPC, then UE </w:t>
      </w:r>
      <w:r w:rsidR="00A71720">
        <w:t xml:space="preserve">should </w:t>
      </w:r>
      <w:r>
        <w:t>perform</w:t>
      </w:r>
      <w:r w:rsidR="00A71720">
        <w:t xml:space="preserve"> RACH </w:t>
      </w:r>
      <w:proofErr w:type="gramStart"/>
      <w:r w:rsidR="00C16658">
        <w:t>in order to</w:t>
      </w:r>
      <w:proofErr w:type="gramEnd"/>
      <w:r w:rsidR="00C16658">
        <w:t xml:space="preserve"> access </w:t>
      </w:r>
      <w:r w:rsidR="00A71720">
        <w:t xml:space="preserve">the candidate target </w:t>
      </w:r>
      <w:proofErr w:type="spellStart"/>
      <w:r w:rsidR="00A71720">
        <w:t>PCell</w:t>
      </w:r>
      <w:proofErr w:type="spellEnd"/>
      <w:r w:rsidR="00C16658">
        <w:t xml:space="preserve">. </w:t>
      </w:r>
      <w:r w:rsidR="00DD7C08">
        <w:t xml:space="preserve">UE should continue </w:t>
      </w:r>
      <w:r w:rsidR="00814268">
        <w:t xml:space="preserve">evaluating the </w:t>
      </w:r>
      <w:r w:rsidR="00DB10F8">
        <w:t xml:space="preserve">CPC conditions for the </w:t>
      </w:r>
      <w:r w:rsidR="00263713">
        <w:t xml:space="preserve">associated </w:t>
      </w:r>
      <w:r w:rsidR="00DB10F8">
        <w:t>candidate</w:t>
      </w:r>
      <w:r w:rsidR="00263713">
        <w:t xml:space="preserve"> target </w:t>
      </w:r>
      <w:proofErr w:type="spellStart"/>
      <w:r w:rsidR="00263713">
        <w:t>PSCells</w:t>
      </w:r>
      <w:proofErr w:type="spellEnd"/>
      <w:r w:rsidR="005417DA">
        <w:t xml:space="preserve"> </w:t>
      </w:r>
      <w:r w:rsidR="00C0034F">
        <w:t xml:space="preserve">until UE completes </w:t>
      </w:r>
      <w:r w:rsidR="001B6BD5">
        <w:t xml:space="preserve">the </w:t>
      </w:r>
      <w:r w:rsidR="00C0034F">
        <w:t xml:space="preserve">RACH </w:t>
      </w:r>
      <w:r w:rsidR="001B6BD5">
        <w:t>procedure.</w:t>
      </w:r>
      <w:r w:rsidR="00263713">
        <w:t xml:space="preserve"> </w:t>
      </w:r>
      <w:r w:rsidR="005417DA">
        <w:t>UE should</w:t>
      </w:r>
      <w:r w:rsidR="00263713">
        <w:t xml:space="preserve"> </w:t>
      </w:r>
      <w:r w:rsidR="002B1C34">
        <w:t>release the CPC configurations</w:t>
      </w:r>
      <w:r w:rsidR="005417DA">
        <w:t xml:space="preserve"> </w:t>
      </w:r>
      <w:r w:rsidR="00730F71">
        <w:t xml:space="preserve">associated with the other candidate target </w:t>
      </w:r>
      <w:proofErr w:type="spellStart"/>
      <w:r w:rsidR="00730F71">
        <w:t>PSCells</w:t>
      </w:r>
      <w:proofErr w:type="spellEnd"/>
      <w:r w:rsidR="00730F71">
        <w:t>.</w:t>
      </w:r>
    </w:p>
    <w:p w14:paraId="64C19A79" w14:textId="5FA94C72" w:rsidR="005006E5" w:rsidRDefault="00AF6685" w:rsidP="008B1A9B">
      <w:r>
        <w:t xml:space="preserve">If </w:t>
      </w:r>
      <w:r w:rsidR="00966C0F">
        <w:t xml:space="preserve">CPC gets triggered for a candidate target </w:t>
      </w:r>
      <w:proofErr w:type="spellStart"/>
      <w:r w:rsidR="00966C0F">
        <w:t>PSCell</w:t>
      </w:r>
      <w:proofErr w:type="spellEnd"/>
      <w:r w:rsidR="00966C0F">
        <w:t xml:space="preserve"> while UE is performing RACH</w:t>
      </w:r>
      <w:r w:rsidR="00BB22C2">
        <w:t xml:space="preserve"> on the </w:t>
      </w:r>
      <w:r w:rsidR="00A70022">
        <w:t xml:space="preserve">candidate </w:t>
      </w:r>
      <w:r w:rsidR="001638D3">
        <w:t xml:space="preserve">target </w:t>
      </w:r>
      <w:proofErr w:type="spellStart"/>
      <w:r w:rsidR="001638D3">
        <w:t>PCell</w:t>
      </w:r>
      <w:proofErr w:type="spellEnd"/>
      <w:r w:rsidR="007B3C56">
        <w:t xml:space="preserve">, UE </w:t>
      </w:r>
      <w:r w:rsidR="006C2438">
        <w:t xml:space="preserve">should </w:t>
      </w:r>
      <w:r w:rsidR="007B3C56">
        <w:t xml:space="preserve">perform RACH </w:t>
      </w:r>
      <w:proofErr w:type="gramStart"/>
      <w:r w:rsidR="001638D3">
        <w:t>in order to</w:t>
      </w:r>
      <w:proofErr w:type="gramEnd"/>
      <w:r w:rsidR="001638D3">
        <w:t xml:space="preserve"> access</w:t>
      </w:r>
      <w:r w:rsidR="007B3C56">
        <w:t xml:space="preserve"> the candidate target </w:t>
      </w:r>
      <w:proofErr w:type="spellStart"/>
      <w:r w:rsidR="007B3C56">
        <w:t>PSCell</w:t>
      </w:r>
      <w:proofErr w:type="spellEnd"/>
      <w:r w:rsidR="00286ADF">
        <w:t xml:space="preserve">. </w:t>
      </w:r>
    </w:p>
    <w:p w14:paraId="5B2043BD" w14:textId="706D4F60" w:rsidR="00D24122" w:rsidRDefault="00286ADF" w:rsidP="008B1A9B">
      <w:r>
        <w:t xml:space="preserve">Otherwise, </w:t>
      </w:r>
      <w:r w:rsidR="00164A55">
        <w:t>UE</w:t>
      </w:r>
      <w:r w:rsidR="00AD3207">
        <w:t xml:space="preserve"> </w:t>
      </w:r>
      <w:r w:rsidR="00D35411">
        <w:t xml:space="preserve">releases all the CPC configurations and </w:t>
      </w:r>
      <w:r w:rsidR="00CB4F19">
        <w:t xml:space="preserve">applies the target MCG configuration </w:t>
      </w:r>
      <w:r w:rsidR="00647B3C">
        <w:t xml:space="preserve">provided for the case when </w:t>
      </w:r>
      <w:r w:rsidR="00B24FC9">
        <w:t xml:space="preserve">the execution condition is met only for a candidate target </w:t>
      </w:r>
      <w:proofErr w:type="spellStart"/>
      <w:r w:rsidR="00B24FC9">
        <w:t>PCell</w:t>
      </w:r>
      <w:proofErr w:type="spellEnd"/>
      <w:r w:rsidR="00B24FC9">
        <w:t xml:space="preserve">. </w:t>
      </w:r>
      <w:r w:rsidR="001E045B">
        <w:t xml:space="preserve">In this case, </w:t>
      </w:r>
      <w:r w:rsidR="008F5627">
        <w:t xml:space="preserve">UE should </w:t>
      </w:r>
      <w:r w:rsidR="00FD4C52">
        <w:t>not</w:t>
      </w:r>
      <w:r w:rsidR="008F5627">
        <w:t xml:space="preserve"> release the SCG</w:t>
      </w:r>
      <w:r w:rsidR="005006E5">
        <w:t xml:space="preserve"> unless a legacy mechanism for releasing the SCG </w:t>
      </w:r>
      <w:r w:rsidR="00ED5B8A">
        <w:t>i</w:t>
      </w:r>
      <w:r w:rsidR="00CF6D67">
        <w:t>s</w:t>
      </w:r>
      <w:r w:rsidR="005006E5">
        <w:t xml:space="preserve"> triggered</w:t>
      </w:r>
      <w:r w:rsidR="00B03B8A">
        <w:t>, e.g.,</w:t>
      </w:r>
      <w:r w:rsidR="00FF7E5B">
        <w:t xml:space="preserve"> UE </w:t>
      </w:r>
      <w:r w:rsidR="006C2605">
        <w:t>receiving an SCG release command from the network based on transmitting</w:t>
      </w:r>
      <w:r w:rsidR="00FF7E5B">
        <w:t xml:space="preserve"> a measurement </w:t>
      </w:r>
      <w:r w:rsidR="005C00FF">
        <w:t xml:space="preserve">report </w:t>
      </w:r>
      <w:r w:rsidR="00F81674">
        <w:t>for</w:t>
      </w:r>
      <w:r w:rsidR="00370634">
        <w:t xml:space="preserve"> event A2 </w:t>
      </w:r>
      <w:r w:rsidR="00F9336B">
        <w:t xml:space="preserve">getting triggered </w:t>
      </w:r>
      <w:r w:rsidR="00370634">
        <w:t xml:space="preserve">for the source </w:t>
      </w:r>
      <w:proofErr w:type="spellStart"/>
      <w:r w:rsidR="00F9336B">
        <w:t>PSCell</w:t>
      </w:r>
      <w:proofErr w:type="spellEnd"/>
      <w:r w:rsidR="00FF7E5B">
        <w:t>.</w:t>
      </w:r>
      <w:r w:rsidR="005C00FF">
        <w:t xml:space="preserve"> </w:t>
      </w:r>
      <w:r w:rsidR="00CC2F28">
        <w:t xml:space="preserve">In this </w:t>
      </w:r>
      <w:r w:rsidR="00CC2F28">
        <w:lastRenderedPageBreak/>
        <w:t>case,</w:t>
      </w:r>
      <w:r w:rsidR="00BC046D">
        <w:t xml:space="preserve"> also</w:t>
      </w:r>
      <w:r w:rsidR="00CC2F28">
        <w:t xml:space="preserve"> the source SCG configuration may need to be modified since the MCG has changed, and the network is expected to provide such a configuration along with the target MCG configuration.</w:t>
      </w:r>
    </w:p>
    <w:p w14:paraId="416A6A3F" w14:textId="75BD2321" w:rsidR="00ED2149" w:rsidRDefault="00ED2149" w:rsidP="008B1A9B">
      <w:r>
        <w:t>We summarize the above discussion in the following proposal</w:t>
      </w:r>
      <w:r w:rsidR="00AE700D">
        <w:t>s</w:t>
      </w:r>
      <w:r>
        <w:t>.</w:t>
      </w:r>
    </w:p>
    <w:p w14:paraId="4AA6F027" w14:textId="15F87573" w:rsidR="00ED2149" w:rsidRPr="00AE700D" w:rsidRDefault="00ED2149" w:rsidP="008B1A9B">
      <w:pPr>
        <w:rPr>
          <w:b/>
          <w:bCs/>
        </w:rPr>
      </w:pPr>
      <w:r w:rsidRPr="00AE700D">
        <w:rPr>
          <w:b/>
          <w:bCs/>
        </w:rPr>
        <w:t>Proposal</w:t>
      </w:r>
      <w:r w:rsidR="00A54CCE">
        <w:rPr>
          <w:b/>
          <w:bCs/>
        </w:rPr>
        <w:t xml:space="preserve"> 6</w:t>
      </w:r>
      <w:r w:rsidRPr="00AE700D">
        <w:rPr>
          <w:b/>
          <w:bCs/>
        </w:rPr>
        <w:t>. If CHO gets triggered earlier than CPC, the following are performed by the UE:</w:t>
      </w:r>
    </w:p>
    <w:p w14:paraId="1F3D4D6F" w14:textId="77777777" w:rsidR="00ED2149" w:rsidRPr="00AE700D" w:rsidRDefault="00ED2149" w:rsidP="00ED2149">
      <w:pPr>
        <w:pStyle w:val="ListParagraph"/>
        <w:numPr>
          <w:ilvl w:val="0"/>
          <w:numId w:val="17"/>
        </w:numPr>
        <w:rPr>
          <w:b/>
          <w:bCs/>
        </w:rPr>
      </w:pPr>
      <w:r w:rsidRPr="00AE700D">
        <w:rPr>
          <w:b/>
          <w:bCs/>
        </w:rPr>
        <w:t xml:space="preserve">UE performs RACH to access the candidate target </w:t>
      </w:r>
      <w:proofErr w:type="spellStart"/>
      <w:r w:rsidRPr="00AE700D">
        <w:rPr>
          <w:b/>
          <w:bCs/>
        </w:rPr>
        <w:t>PCell</w:t>
      </w:r>
      <w:proofErr w:type="spellEnd"/>
      <w:r w:rsidRPr="00AE700D">
        <w:rPr>
          <w:b/>
          <w:bCs/>
        </w:rPr>
        <w:t xml:space="preserve">. </w:t>
      </w:r>
    </w:p>
    <w:p w14:paraId="3DF1DBE0" w14:textId="285701FB" w:rsidR="00ED2149" w:rsidRPr="00AE700D" w:rsidRDefault="00ED2149" w:rsidP="00ED2149">
      <w:pPr>
        <w:pStyle w:val="ListParagraph"/>
        <w:numPr>
          <w:ilvl w:val="0"/>
          <w:numId w:val="17"/>
        </w:numPr>
        <w:rPr>
          <w:b/>
          <w:bCs/>
        </w:rPr>
      </w:pPr>
      <w:r w:rsidRPr="00AE700D">
        <w:rPr>
          <w:b/>
          <w:bCs/>
        </w:rPr>
        <w:t xml:space="preserve">UE continues evaluating CPC for the candidate target </w:t>
      </w:r>
      <w:proofErr w:type="spellStart"/>
      <w:r w:rsidRPr="00AE700D">
        <w:rPr>
          <w:b/>
          <w:bCs/>
        </w:rPr>
        <w:t>PSCells</w:t>
      </w:r>
      <w:proofErr w:type="spellEnd"/>
      <w:r w:rsidRPr="00AE700D">
        <w:rPr>
          <w:b/>
          <w:bCs/>
        </w:rPr>
        <w:t xml:space="preserve"> </w:t>
      </w:r>
      <w:r w:rsidR="009C0BFE">
        <w:rPr>
          <w:b/>
          <w:bCs/>
        </w:rPr>
        <w:t xml:space="preserve">associated with the candidate target </w:t>
      </w:r>
      <w:proofErr w:type="spellStart"/>
      <w:r w:rsidR="009C0BFE">
        <w:rPr>
          <w:b/>
          <w:bCs/>
        </w:rPr>
        <w:t>PCell</w:t>
      </w:r>
      <w:proofErr w:type="spellEnd"/>
      <w:r w:rsidR="007C1F7F">
        <w:rPr>
          <w:b/>
          <w:bCs/>
        </w:rPr>
        <w:t xml:space="preserve">, </w:t>
      </w:r>
      <w:r w:rsidRPr="00AE700D">
        <w:rPr>
          <w:b/>
          <w:bCs/>
        </w:rPr>
        <w:t xml:space="preserve">until completion of the RACH procedure. UE releases the CPC configurations associated with other candidate target </w:t>
      </w:r>
      <w:proofErr w:type="spellStart"/>
      <w:r w:rsidRPr="00AE700D">
        <w:rPr>
          <w:b/>
          <w:bCs/>
        </w:rPr>
        <w:t>PSCells</w:t>
      </w:r>
      <w:proofErr w:type="spellEnd"/>
      <w:r w:rsidRPr="00AE700D">
        <w:rPr>
          <w:b/>
          <w:bCs/>
        </w:rPr>
        <w:t>.</w:t>
      </w:r>
    </w:p>
    <w:p w14:paraId="499B4E1F" w14:textId="17DB36E0" w:rsidR="00DB0CDC" w:rsidRPr="00AE700D" w:rsidRDefault="00DB0CDC" w:rsidP="00ED2149">
      <w:pPr>
        <w:pStyle w:val="ListParagraph"/>
        <w:numPr>
          <w:ilvl w:val="0"/>
          <w:numId w:val="17"/>
        </w:numPr>
        <w:rPr>
          <w:b/>
          <w:bCs/>
        </w:rPr>
      </w:pPr>
      <w:r w:rsidRPr="00AE700D">
        <w:rPr>
          <w:b/>
          <w:bCs/>
        </w:rPr>
        <w:t xml:space="preserve">If CPC gets triggered </w:t>
      </w:r>
      <w:r w:rsidR="003F3BDF">
        <w:rPr>
          <w:b/>
          <w:bCs/>
        </w:rPr>
        <w:t>before</w:t>
      </w:r>
      <w:r w:rsidRPr="00AE700D">
        <w:rPr>
          <w:b/>
          <w:bCs/>
        </w:rPr>
        <w:t xml:space="preserve"> UE </w:t>
      </w:r>
      <w:r w:rsidR="003F3BDF">
        <w:rPr>
          <w:b/>
          <w:bCs/>
        </w:rPr>
        <w:t>completes</w:t>
      </w:r>
      <w:r w:rsidRPr="00AE700D">
        <w:rPr>
          <w:b/>
          <w:bCs/>
        </w:rPr>
        <w:t xml:space="preserve"> RACH on the candidate target </w:t>
      </w:r>
      <w:proofErr w:type="spellStart"/>
      <w:r w:rsidRPr="00AE700D">
        <w:rPr>
          <w:b/>
          <w:bCs/>
        </w:rPr>
        <w:t>PCell</w:t>
      </w:r>
      <w:proofErr w:type="spellEnd"/>
      <w:r w:rsidRPr="00AE700D">
        <w:rPr>
          <w:b/>
          <w:bCs/>
        </w:rPr>
        <w:t xml:space="preserve">, UE performs RACH to access the candidate target </w:t>
      </w:r>
      <w:proofErr w:type="spellStart"/>
      <w:r w:rsidRPr="00AE700D">
        <w:rPr>
          <w:b/>
          <w:bCs/>
        </w:rPr>
        <w:t>PSCell</w:t>
      </w:r>
      <w:proofErr w:type="spellEnd"/>
      <w:r w:rsidRPr="00AE700D">
        <w:rPr>
          <w:b/>
          <w:bCs/>
        </w:rPr>
        <w:t>.</w:t>
      </w:r>
      <w:r w:rsidR="00ED2149" w:rsidRPr="00AE700D">
        <w:rPr>
          <w:b/>
          <w:bCs/>
        </w:rPr>
        <w:t xml:space="preserve"> </w:t>
      </w:r>
      <w:r w:rsidRPr="00AE700D">
        <w:rPr>
          <w:b/>
          <w:bCs/>
        </w:rPr>
        <w:t xml:space="preserve">Otherwise, </w:t>
      </w:r>
      <w:r w:rsidR="00600D51" w:rsidRPr="00AE700D">
        <w:rPr>
          <w:b/>
          <w:bCs/>
        </w:rPr>
        <w:t xml:space="preserve">i.e., </w:t>
      </w:r>
      <w:r w:rsidR="006C06AF">
        <w:rPr>
          <w:b/>
          <w:bCs/>
        </w:rPr>
        <w:t xml:space="preserve">when </w:t>
      </w:r>
      <w:r w:rsidR="00600D51" w:rsidRPr="00AE700D">
        <w:rPr>
          <w:b/>
          <w:bCs/>
        </w:rPr>
        <w:t xml:space="preserve">CPC is not triggered, </w:t>
      </w:r>
      <w:r w:rsidRPr="00AE700D">
        <w:rPr>
          <w:b/>
          <w:bCs/>
        </w:rPr>
        <w:t xml:space="preserve">UE </w:t>
      </w:r>
      <w:r w:rsidR="00B35A1A" w:rsidRPr="00AE700D">
        <w:rPr>
          <w:b/>
          <w:bCs/>
        </w:rPr>
        <w:t xml:space="preserve">applies the target MCG configuration </w:t>
      </w:r>
      <w:r w:rsidR="00B35A1A">
        <w:rPr>
          <w:b/>
          <w:bCs/>
        </w:rPr>
        <w:t xml:space="preserve">and </w:t>
      </w:r>
      <w:r w:rsidRPr="00AE700D">
        <w:rPr>
          <w:b/>
          <w:bCs/>
        </w:rPr>
        <w:t>releases all the CPC configurations.</w:t>
      </w:r>
    </w:p>
    <w:p w14:paraId="5DE1EADE" w14:textId="4514A6D5" w:rsidR="00AA3EDF" w:rsidRPr="00787E33" w:rsidRDefault="00600D51" w:rsidP="008B1A9B">
      <w:r w:rsidRPr="00AE700D">
        <w:rPr>
          <w:b/>
          <w:bCs/>
        </w:rPr>
        <w:t>Proposal</w:t>
      </w:r>
      <w:r w:rsidR="00A54CCE">
        <w:rPr>
          <w:b/>
          <w:bCs/>
        </w:rPr>
        <w:t xml:space="preserve"> 7</w:t>
      </w:r>
      <w:r w:rsidR="008343BD" w:rsidRPr="00AE700D">
        <w:rPr>
          <w:b/>
          <w:bCs/>
        </w:rPr>
        <w:t xml:space="preserve">. </w:t>
      </w:r>
      <w:r w:rsidR="00787E33" w:rsidRPr="00AE700D">
        <w:rPr>
          <w:b/>
          <w:bCs/>
        </w:rPr>
        <w:t>For</w:t>
      </w:r>
      <w:r w:rsidR="008343BD" w:rsidRPr="00AE700D">
        <w:rPr>
          <w:b/>
          <w:bCs/>
        </w:rPr>
        <w:t xml:space="preserve"> </w:t>
      </w:r>
      <w:r w:rsidR="0004770F" w:rsidRPr="00AE700D">
        <w:rPr>
          <w:b/>
          <w:bCs/>
        </w:rPr>
        <w:t>the case</w:t>
      </w:r>
      <w:r w:rsidRPr="00AE700D">
        <w:rPr>
          <w:b/>
          <w:bCs/>
        </w:rPr>
        <w:t xml:space="preserve"> discussed in Proposal </w:t>
      </w:r>
      <w:r w:rsidR="00CE5546">
        <w:rPr>
          <w:b/>
          <w:bCs/>
        </w:rPr>
        <w:t xml:space="preserve">6 </w:t>
      </w:r>
      <w:r w:rsidRPr="00AE700D">
        <w:rPr>
          <w:b/>
          <w:bCs/>
        </w:rPr>
        <w:t>when only CHO is triggered and UE applies target MCG configuration, UE does not release the SCG unless a legacy mechanism for releasing the SCG gets triggered.</w:t>
      </w:r>
      <w:r>
        <w:t xml:space="preserve">  </w:t>
      </w:r>
      <w:r w:rsidR="0004770F">
        <w:t xml:space="preserve"> </w:t>
      </w:r>
      <w:r w:rsidR="00FD4C52">
        <w:t xml:space="preserve"> </w:t>
      </w:r>
      <w:r w:rsidR="008F5627">
        <w:t xml:space="preserve"> </w:t>
      </w:r>
    </w:p>
    <w:p w14:paraId="20B912BB" w14:textId="3EB1298A" w:rsidR="00787E33" w:rsidRDefault="00787E33" w:rsidP="007B0F2A">
      <w:pPr>
        <w:rPr>
          <w:b/>
          <w:bCs/>
        </w:rPr>
      </w:pPr>
      <w:r w:rsidRPr="00AA3EDF">
        <w:rPr>
          <w:b/>
          <w:bCs/>
          <w:u w:val="single"/>
        </w:rPr>
        <w:t>C</w:t>
      </w:r>
      <w:r>
        <w:rPr>
          <w:b/>
          <w:bCs/>
          <w:u w:val="single"/>
        </w:rPr>
        <w:t>PC</w:t>
      </w:r>
      <w:r w:rsidRPr="00AA3EDF">
        <w:rPr>
          <w:b/>
          <w:bCs/>
          <w:u w:val="single"/>
        </w:rPr>
        <w:t xml:space="preserve"> gets triggered earlier than C</w:t>
      </w:r>
      <w:r>
        <w:rPr>
          <w:b/>
          <w:bCs/>
          <w:u w:val="single"/>
        </w:rPr>
        <w:t>HO</w:t>
      </w:r>
    </w:p>
    <w:p w14:paraId="2026E2C9" w14:textId="3046A1C7" w:rsidR="00191EE5" w:rsidRPr="009A45E2" w:rsidRDefault="007B0F2A" w:rsidP="007B0F2A">
      <w:pPr>
        <w:rPr>
          <w:b/>
          <w:bCs/>
        </w:rPr>
      </w:pPr>
      <w:r w:rsidRPr="009A45E2">
        <w:rPr>
          <w:b/>
          <w:bCs/>
        </w:rPr>
        <w:t>Proposal</w:t>
      </w:r>
      <w:r w:rsidR="00852B6B">
        <w:rPr>
          <w:b/>
          <w:bCs/>
        </w:rPr>
        <w:t xml:space="preserve"> </w:t>
      </w:r>
      <w:r w:rsidR="004A1785">
        <w:rPr>
          <w:b/>
          <w:bCs/>
        </w:rPr>
        <w:t>8</w:t>
      </w:r>
      <w:r w:rsidRPr="009A45E2">
        <w:rPr>
          <w:b/>
          <w:bCs/>
        </w:rPr>
        <w:t xml:space="preserve">. If CPC gets triggered </w:t>
      </w:r>
      <w:r w:rsidR="00191EE5" w:rsidRPr="009A45E2">
        <w:rPr>
          <w:b/>
          <w:bCs/>
        </w:rPr>
        <w:t xml:space="preserve">before CHO: </w:t>
      </w:r>
    </w:p>
    <w:p w14:paraId="35E4A079" w14:textId="6BB2562A" w:rsidR="007B0F2A" w:rsidRPr="009A45E2" w:rsidRDefault="00191EE5" w:rsidP="00191EE5">
      <w:pPr>
        <w:pStyle w:val="ListParagraph"/>
        <w:numPr>
          <w:ilvl w:val="0"/>
          <w:numId w:val="15"/>
        </w:numPr>
        <w:rPr>
          <w:b/>
          <w:bCs/>
        </w:rPr>
      </w:pPr>
      <w:r w:rsidRPr="009A45E2">
        <w:rPr>
          <w:b/>
          <w:bCs/>
        </w:rPr>
        <w:t>UE continues with C</w:t>
      </w:r>
      <w:r w:rsidR="002C1816" w:rsidRPr="009A45E2">
        <w:rPr>
          <w:b/>
          <w:bCs/>
        </w:rPr>
        <w:t>PC</w:t>
      </w:r>
      <w:r w:rsidR="00C519FC">
        <w:rPr>
          <w:b/>
          <w:bCs/>
        </w:rPr>
        <w:t xml:space="preserve"> evaluation</w:t>
      </w:r>
      <w:r w:rsidR="00412987">
        <w:rPr>
          <w:b/>
          <w:bCs/>
        </w:rPr>
        <w:t>,</w:t>
      </w:r>
      <w:r w:rsidRPr="009A45E2">
        <w:rPr>
          <w:b/>
          <w:bCs/>
        </w:rPr>
        <w:t xml:space="preserve"> and </w:t>
      </w:r>
      <w:r w:rsidR="002C1816" w:rsidRPr="009A45E2">
        <w:rPr>
          <w:b/>
          <w:bCs/>
        </w:rPr>
        <w:t>CHO evaluation</w:t>
      </w:r>
      <w:r w:rsidR="00086BA0" w:rsidRPr="009A45E2">
        <w:rPr>
          <w:b/>
          <w:bCs/>
        </w:rPr>
        <w:t xml:space="preserve"> of </w:t>
      </w:r>
      <w:r w:rsidR="00D45A12">
        <w:rPr>
          <w:b/>
          <w:bCs/>
        </w:rPr>
        <w:t xml:space="preserve">the </w:t>
      </w:r>
      <w:r w:rsidR="00EF3189" w:rsidRPr="009A45E2">
        <w:rPr>
          <w:b/>
          <w:bCs/>
        </w:rPr>
        <w:t xml:space="preserve">associated candidate target </w:t>
      </w:r>
      <w:proofErr w:type="spellStart"/>
      <w:r w:rsidR="00EF3189" w:rsidRPr="009A45E2">
        <w:rPr>
          <w:b/>
          <w:bCs/>
        </w:rPr>
        <w:t>PCells</w:t>
      </w:r>
      <w:proofErr w:type="spellEnd"/>
      <w:r w:rsidR="00EF3189" w:rsidRPr="009A45E2">
        <w:rPr>
          <w:b/>
          <w:bCs/>
        </w:rPr>
        <w:t xml:space="preserve">. </w:t>
      </w:r>
    </w:p>
    <w:p w14:paraId="68399C14" w14:textId="6916F6BF" w:rsidR="002C1816" w:rsidRPr="009A45E2" w:rsidRDefault="002C1816" w:rsidP="00191EE5">
      <w:pPr>
        <w:pStyle w:val="ListParagraph"/>
        <w:numPr>
          <w:ilvl w:val="0"/>
          <w:numId w:val="15"/>
        </w:numPr>
        <w:rPr>
          <w:b/>
          <w:bCs/>
        </w:rPr>
      </w:pPr>
      <w:r w:rsidRPr="009A45E2">
        <w:rPr>
          <w:b/>
          <w:bCs/>
        </w:rPr>
        <w:t xml:space="preserve">If CHO gets triggered later, UE checks whether the </w:t>
      </w:r>
      <w:r w:rsidR="002B6864" w:rsidRPr="009A45E2">
        <w:rPr>
          <w:b/>
          <w:bCs/>
        </w:rPr>
        <w:t xml:space="preserve">leaving condition for the candidate target </w:t>
      </w:r>
      <w:proofErr w:type="spellStart"/>
      <w:r w:rsidR="002B6864" w:rsidRPr="009A45E2">
        <w:rPr>
          <w:b/>
          <w:bCs/>
        </w:rPr>
        <w:t>PSCell</w:t>
      </w:r>
      <w:proofErr w:type="spellEnd"/>
      <w:r w:rsidR="002B6864" w:rsidRPr="009A45E2">
        <w:rPr>
          <w:b/>
          <w:bCs/>
        </w:rPr>
        <w:t xml:space="preserve"> </w:t>
      </w:r>
      <w:r w:rsidR="00E8234C" w:rsidRPr="009A45E2">
        <w:rPr>
          <w:b/>
          <w:bCs/>
        </w:rPr>
        <w:t>still holds. If it does, then UE accesses the can</w:t>
      </w:r>
      <w:r w:rsidR="00086BA0" w:rsidRPr="009A45E2">
        <w:rPr>
          <w:b/>
          <w:bCs/>
        </w:rPr>
        <w:t xml:space="preserve">didate target </w:t>
      </w:r>
      <w:proofErr w:type="spellStart"/>
      <w:r w:rsidR="00086BA0" w:rsidRPr="009A45E2">
        <w:rPr>
          <w:b/>
          <w:bCs/>
        </w:rPr>
        <w:t>PCell</w:t>
      </w:r>
      <w:proofErr w:type="spellEnd"/>
      <w:r w:rsidR="00086BA0" w:rsidRPr="009A45E2">
        <w:rPr>
          <w:b/>
          <w:bCs/>
        </w:rPr>
        <w:t xml:space="preserve"> and </w:t>
      </w:r>
      <w:proofErr w:type="spellStart"/>
      <w:r w:rsidR="001F557D" w:rsidRPr="009A45E2">
        <w:rPr>
          <w:b/>
          <w:bCs/>
        </w:rPr>
        <w:t>PSCell</w:t>
      </w:r>
      <w:proofErr w:type="spellEnd"/>
      <w:r w:rsidR="001F557D" w:rsidRPr="009A45E2">
        <w:rPr>
          <w:b/>
          <w:bCs/>
        </w:rPr>
        <w:t xml:space="preserve"> simultaneously.</w:t>
      </w:r>
    </w:p>
    <w:p w14:paraId="100CABC6" w14:textId="6EA89930" w:rsidR="007F77DE" w:rsidRDefault="009A45E2" w:rsidP="007F77DE">
      <w:r>
        <w:t xml:space="preserve">We note that </w:t>
      </w:r>
      <w:r w:rsidR="006850D6">
        <w:t xml:space="preserve">UE behaviour in 1) </w:t>
      </w:r>
      <w:r w:rsidR="007C2D6B">
        <w:t xml:space="preserve">in Proposal </w:t>
      </w:r>
      <w:r w:rsidR="00586C95">
        <w:t xml:space="preserve">8 </w:t>
      </w:r>
      <w:r w:rsidR="006850D6">
        <w:t xml:space="preserve">is aligned with the </w:t>
      </w:r>
      <w:r w:rsidR="006B52F5">
        <w:t>earlier RAN2</w:t>
      </w:r>
      <w:r w:rsidR="003145E6">
        <w:t xml:space="preserve"> #120 </w:t>
      </w:r>
      <w:r w:rsidR="006B52F5">
        <w:t>agreement</w:t>
      </w:r>
      <w:r w:rsidR="00983250">
        <w:t xml:space="preserve"> mentioned below</w:t>
      </w:r>
      <w:r w:rsidR="002E7CEC">
        <w:t xml:space="preserve">, i.e., if CPC gets triggered before CHO gets triggered, UE does not access the candidate target </w:t>
      </w:r>
      <w:proofErr w:type="spellStart"/>
      <w:r w:rsidR="002E7CEC">
        <w:t>PSCell</w:t>
      </w:r>
      <w:proofErr w:type="spellEnd"/>
      <w:r w:rsidR="002E7CEC">
        <w:t xml:space="preserve"> since UE must first perform </w:t>
      </w:r>
      <w:proofErr w:type="spellStart"/>
      <w:r w:rsidR="002E7CEC">
        <w:t>PCell</w:t>
      </w:r>
      <w:proofErr w:type="spellEnd"/>
      <w:r w:rsidR="002E7CEC">
        <w:t xml:space="preserve"> change.</w:t>
      </w:r>
      <w:r w:rsidR="006850D6">
        <w:t xml:space="preserve"> </w:t>
      </w:r>
    </w:p>
    <w:p w14:paraId="6EA8AEAB" w14:textId="77777777" w:rsidR="00F84E89" w:rsidRDefault="0082428B" w:rsidP="00E42636">
      <w:r>
        <w:rPr>
          <w:noProof/>
        </w:rPr>
        <mc:AlternateContent>
          <mc:Choice Requires="wps">
            <w:drawing>
              <wp:anchor distT="45720" distB="45720" distL="114300" distR="114300" simplePos="0" relativeHeight="251671552" behindDoc="0" locked="0" layoutInCell="1" allowOverlap="1" wp14:anchorId="74739E76" wp14:editId="1BC8E8B2">
                <wp:simplePos x="0" y="0"/>
                <wp:positionH relativeFrom="margin">
                  <wp:align>right</wp:align>
                </wp:positionH>
                <wp:positionV relativeFrom="paragraph">
                  <wp:posOffset>180340</wp:posOffset>
                </wp:positionV>
                <wp:extent cx="5953125" cy="419100"/>
                <wp:effectExtent l="0" t="0" r="2857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19100"/>
                        </a:xfrm>
                        <a:prstGeom prst="rect">
                          <a:avLst/>
                        </a:prstGeom>
                        <a:solidFill>
                          <a:srgbClr val="FFFFFF"/>
                        </a:solidFill>
                        <a:ln w="9525">
                          <a:solidFill>
                            <a:srgbClr val="000000"/>
                          </a:solidFill>
                          <a:miter lim="800000"/>
                          <a:headEnd/>
                          <a:tailEnd/>
                        </a:ln>
                      </wps:spPr>
                      <wps:txbx>
                        <w:txbxContent>
                          <w:p w14:paraId="5C3E3208" w14:textId="57BC8FC6" w:rsidR="0082428B" w:rsidRDefault="0082428B">
                            <w:r>
                              <w:rPr>
                                <w:rFonts w:ascii="Arial" w:eastAsia="MS Mincho" w:hAnsi="Arial"/>
                                <w:b/>
                                <w:szCs w:val="24"/>
                                <w:lang w:eastAsia="en-GB"/>
                              </w:rPr>
                              <w:t>E</w:t>
                            </w:r>
                            <w:r w:rsidRPr="008A7897">
                              <w:rPr>
                                <w:rFonts w:ascii="Arial" w:eastAsia="MS Mincho" w:hAnsi="Arial"/>
                                <w:b/>
                                <w:szCs w:val="24"/>
                                <w:lang w:eastAsia="en-GB"/>
                              </w:rPr>
                              <w:t>xecution order: the UE doesn’t execute CPC/CPA unless CHO condition is fulfilled (regardless parallel or sequential evaluation)</w:t>
                            </w:r>
                            <w:r>
                              <w:rPr>
                                <w:rFonts w:ascii="Arial" w:eastAsia="MS Mincho" w:hAnsi="Arial"/>
                                <w:b/>
                                <w:szCs w:val="24"/>
                                <w:lang w:eastAsia="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739E76" id="_x0000_s1028" type="#_x0000_t202" style="position:absolute;margin-left:417.55pt;margin-top:14.2pt;width:468.75pt;height:33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">
                <v:textbox>
                  <w:txbxContent>
                    <w:p w14:paraId="5C3E3208" w14:textId="57BC8FC6" w:rsidR="0082428B" w:rsidRDefault="0082428B">
                      <w:r>
                        <w:rPr>
                          <w:rFonts w:ascii="Arial" w:eastAsia="MS Mincho" w:hAnsi="Arial"/>
                          <w:b/>
                          <w:szCs w:val="24"/>
                          <w:lang w:eastAsia="en-GB"/>
                        </w:rPr>
                        <w:t>E</w:t>
                      </w:r>
                      <w:r w:rsidRPr="008A7897">
                        <w:rPr>
                          <w:rFonts w:ascii="Arial" w:eastAsia="MS Mincho" w:hAnsi="Arial"/>
                          <w:b/>
                          <w:szCs w:val="24"/>
                          <w:lang w:eastAsia="en-GB"/>
                        </w:rPr>
                        <w:t>xecution order: the UE doesn’t execute CPC/CPA unless CHO condition is fulfilled (regardless parallel or sequential evaluation)</w:t>
                      </w:r>
                      <w:r>
                        <w:rPr>
                          <w:rFonts w:ascii="Arial" w:eastAsia="MS Mincho" w:hAnsi="Arial"/>
                          <w:b/>
                          <w:szCs w:val="24"/>
                          <w:lang w:eastAsia="en-GB"/>
                        </w:rPr>
                        <w:t>.</w:t>
                      </w:r>
                    </w:p>
                  </w:txbxContent>
                </v:textbox>
                <w10:wrap type="square" anchorx="margin"/>
              </v:shape>
            </w:pict>
          </mc:Fallback>
        </mc:AlternateContent>
      </w:r>
    </w:p>
    <w:bookmarkEnd w:id="5"/>
    <w:p w14:paraId="0EA11C5D" w14:textId="3F7BBEE2" w:rsidR="00F517FC" w:rsidRDefault="00D065B7" w:rsidP="00F517FC">
      <w:pPr>
        <w:pStyle w:val="Heading1"/>
      </w:pPr>
      <w:r>
        <w:t>3</w:t>
      </w:r>
      <w:r w:rsidR="00F517FC">
        <w:t xml:space="preserve"> Conclusions</w:t>
      </w:r>
    </w:p>
    <w:p w14:paraId="67A92BF9" w14:textId="4A32B1D9"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sidR="00843AEC">
        <w:rPr>
          <w:rFonts w:eastAsiaTheme="minorHAnsi"/>
          <w:lang w:val="en-US"/>
        </w:rPr>
        <w:t>.</w:t>
      </w:r>
    </w:p>
    <w:p w14:paraId="15DD9D70" w14:textId="71ED8FBA" w:rsidR="00422A2D" w:rsidRDefault="00422A2D" w:rsidP="00453A49">
      <w:pPr>
        <w:spacing w:after="160"/>
        <w:contextualSpacing/>
        <w:rPr>
          <w:rFonts w:eastAsiaTheme="minorHAnsi"/>
          <w:lang w:val="en-US"/>
        </w:rPr>
      </w:pPr>
    </w:p>
    <w:p w14:paraId="5D547A2E" w14:textId="77777777" w:rsidR="001119D1" w:rsidRDefault="001119D1" w:rsidP="001119D1">
      <w:pPr>
        <w:rPr>
          <w:b/>
          <w:bCs/>
        </w:rPr>
      </w:pPr>
      <w:r>
        <w:rPr>
          <w:b/>
          <w:bCs/>
        </w:rPr>
        <w:t xml:space="preserve">Proposal 1. Candidate MN uses </w:t>
      </w:r>
      <w:r w:rsidRPr="00166534">
        <w:rPr>
          <w:b/>
          <w:bCs/>
        </w:rPr>
        <w:t xml:space="preserve">the UE measurement results information provided by source MN in Handover Request to determine the list of candidate </w:t>
      </w:r>
      <w:proofErr w:type="spellStart"/>
      <w:r w:rsidRPr="00166534">
        <w:rPr>
          <w:b/>
          <w:bCs/>
        </w:rPr>
        <w:t>PSCells</w:t>
      </w:r>
      <w:proofErr w:type="spellEnd"/>
      <w:r w:rsidRPr="00166534">
        <w:rPr>
          <w:b/>
          <w:bCs/>
        </w:rPr>
        <w:t xml:space="preserve"> to suggest to a </w:t>
      </w:r>
      <w:r>
        <w:rPr>
          <w:b/>
          <w:bCs/>
        </w:rPr>
        <w:t>candidate</w:t>
      </w:r>
      <w:r w:rsidRPr="00166534">
        <w:rPr>
          <w:b/>
          <w:bCs/>
        </w:rPr>
        <w:t xml:space="preserve"> SN</w:t>
      </w:r>
      <w:r>
        <w:rPr>
          <w:b/>
          <w:bCs/>
        </w:rPr>
        <w:t xml:space="preserve"> for preparation</w:t>
      </w:r>
      <w:r w:rsidRPr="00166534">
        <w:rPr>
          <w:b/>
          <w:bCs/>
        </w:rPr>
        <w:t>.</w:t>
      </w:r>
    </w:p>
    <w:p w14:paraId="0B43BEC2" w14:textId="50148329" w:rsidR="001119D1" w:rsidRPr="001119D1" w:rsidRDefault="001119D1" w:rsidP="001119D1">
      <w:pPr>
        <w:rPr>
          <w:b/>
          <w:bCs/>
        </w:rPr>
      </w:pPr>
      <w:r w:rsidRPr="0094171C">
        <w:rPr>
          <w:b/>
          <w:bCs/>
        </w:rPr>
        <w:t>Proposal</w:t>
      </w:r>
      <w:r>
        <w:rPr>
          <w:b/>
          <w:bCs/>
        </w:rPr>
        <w:t xml:space="preserve"> 2</w:t>
      </w:r>
      <w:r w:rsidRPr="0094171C">
        <w:rPr>
          <w:b/>
          <w:bCs/>
        </w:rPr>
        <w:t xml:space="preserve">. RAN2 needs to discuss the maximum </w:t>
      </w:r>
      <w:r>
        <w:rPr>
          <w:b/>
          <w:bCs/>
        </w:rPr>
        <w:t xml:space="preserve">total </w:t>
      </w:r>
      <w:r w:rsidRPr="0094171C">
        <w:rPr>
          <w:b/>
          <w:bCs/>
        </w:rPr>
        <w:t>number of candidate target cells (</w:t>
      </w:r>
      <w:proofErr w:type="spellStart"/>
      <w:r w:rsidRPr="0094171C">
        <w:rPr>
          <w:b/>
          <w:bCs/>
        </w:rPr>
        <w:t>PCells</w:t>
      </w:r>
      <w:proofErr w:type="spellEnd"/>
      <w:r w:rsidRPr="0094171C">
        <w:rPr>
          <w:b/>
          <w:bCs/>
        </w:rPr>
        <w:t xml:space="preserve"> </w:t>
      </w:r>
      <w:r>
        <w:rPr>
          <w:b/>
          <w:bCs/>
        </w:rPr>
        <w:t>and</w:t>
      </w:r>
      <w:r w:rsidRPr="0094171C">
        <w:rPr>
          <w:b/>
          <w:bCs/>
        </w:rPr>
        <w:t xml:space="preserve"> </w:t>
      </w:r>
      <w:proofErr w:type="spellStart"/>
      <w:r w:rsidRPr="0094171C">
        <w:rPr>
          <w:b/>
          <w:bCs/>
        </w:rPr>
        <w:t>PSCells</w:t>
      </w:r>
      <w:proofErr w:type="spellEnd"/>
      <w:r w:rsidRPr="0094171C">
        <w:rPr>
          <w:b/>
          <w:bCs/>
        </w:rPr>
        <w:t>) that can be configured to a UE during the preparation procedure.</w:t>
      </w:r>
    </w:p>
    <w:p w14:paraId="40F9E115" w14:textId="77777777" w:rsidR="001119D1" w:rsidRPr="00DA7D8E" w:rsidRDefault="001119D1" w:rsidP="001119D1">
      <w:pPr>
        <w:rPr>
          <w:b/>
          <w:bCs/>
        </w:rPr>
      </w:pPr>
      <w:r w:rsidRPr="00DA7D8E">
        <w:rPr>
          <w:b/>
          <w:bCs/>
        </w:rPr>
        <w:t>Proposal</w:t>
      </w:r>
      <w:r>
        <w:rPr>
          <w:b/>
          <w:bCs/>
        </w:rPr>
        <w:t xml:space="preserve"> 3</w:t>
      </w:r>
      <w:r w:rsidRPr="00DA7D8E">
        <w:rPr>
          <w:b/>
          <w:bCs/>
        </w:rPr>
        <w:t xml:space="preserve">. Source MN indicates to a </w:t>
      </w:r>
      <w:r>
        <w:rPr>
          <w:b/>
          <w:bCs/>
        </w:rPr>
        <w:t>candidate</w:t>
      </w:r>
      <w:r w:rsidRPr="00DA7D8E">
        <w:rPr>
          <w:b/>
          <w:bCs/>
        </w:rPr>
        <w:t xml:space="preserve"> MN the maximum number of candidate target </w:t>
      </w:r>
      <w:proofErr w:type="spellStart"/>
      <w:r w:rsidRPr="00DA7D8E">
        <w:rPr>
          <w:b/>
          <w:bCs/>
        </w:rPr>
        <w:t>PSCells</w:t>
      </w:r>
      <w:proofErr w:type="spellEnd"/>
      <w:r w:rsidRPr="00DA7D8E">
        <w:rPr>
          <w:b/>
          <w:bCs/>
        </w:rPr>
        <w:t xml:space="preserve"> that the </w:t>
      </w:r>
      <w:r>
        <w:rPr>
          <w:b/>
          <w:bCs/>
        </w:rPr>
        <w:t>candidate</w:t>
      </w:r>
      <w:r w:rsidRPr="00DA7D8E">
        <w:rPr>
          <w:b/>
          <w:bCs/>
        </w:rPr>
        <w:t xml:space="preserve"> MN can suggest to the </w:t>
      </w:r>
      <w:r>
        <w:rPr>
          <w:b/>
          <w:bCs/>
        </w:rPr>
        <w:t>candidate</w:t>
      </w:r>
      <w:r w:rsidRPr="00DA7D8E">
        <w:rPr>
          <w:b/>
          <w:bCs/>
        </w:rPr>
        <w:t xml:space="preserve"> SNs to prepare.</w:t>
      </w:r>
    </w:p>
    <w:p w14:paraId="4189E04F" w14:textId="77777777" w:rsidR="005548D9" w:rsidRPr="00C477B7" w:rsidRDefault="005548D9" w:rsidP="005548D9">
      <w:pPr>
        <w:rPr>
          <w:b/>
          <w:bCs/>
        </w:rPr>
      </w:pPr>
      <w:r w:rsidRPr="00C477B7">
        <w:rPr>
          <w:b/>
          <w:bCs/>
        </w:rPr>
        <w:t>Proposal</w:t>
      </w:r>
      <w:r>
        <w:rPr>
          <w:b/>
          <w:bCs/>
        </w:rPr>
        <w:t xml:space="preserve"> 4</w:t>
      </w:r>
      <w:r w:rsidRPr="00C477B7">
        <w:rPr>
          <w:b/>
          <w:bCs/>
        </w:rPr>
        <w:t xml:space="preserve">. There are two options for the network node that generates execution conditions for the candidate target </w:t>
      </w:r>
      <w:proofErr w:type="spellStart"/>
      <w:r w:rsidRPr="00C477B7">
        <w:rPr>
          <w:b/>
          <w:bCs/>
        </w:rPr>
        <w:t>PSCells</w:t>
      </w:r>
      <w:proofErr w:type="spellEnd"/>
      <w:r w:rsidRPr="00C477B7">
        <w:rPr>
          <w:b/>
          <w:bCs/>
        </w:rPr>
        <w:t>.</w:t>
      </w:r>
    </w:p>
    <w:p w14:paraId="616F03E0" w14:textId="77777777" w:rsidR="005548D9" w:rsidRPr="00C477B7" w:rsidRDefault="005548D9" w:rsidP="005548D9">
      <w:pPr>
        <w:rPr>
          <w:b/>
          <w:bCs/>
        </w:rPr>
      </w:pPr>
      <w:r w:rsidRPr="00C477B7">
        <w:rPr>
          <w:b/>
          <w:bCs/>
        </w:rPr>
        <w:t>Option 1: Candidate MN (in line with Rel-16, Rel-17 principles). Candidate MN generates the execution condition parameters, e.g., event thresholds, times to trigger, and provide</w:t>
      </w:r>
      <w:r>
        <w:rPr>
          <w:b/>
          <w:bCs/>
        </w:rPr>
        <w:t>s</w:t>
      </w:r>
      <w:r w:rsidRPr="00C477B7">
        <w:rPr>
          <w:b/>
          <w:bCs/>
        </w:rPr>
        <w:t xml:space="preserve"> them to the source MN in Handover Request Acknowledge along with the candidate target </w:t>
      </w:r>
      <w:proofErr w:type="spellStart"/>
      <w:r w:rsidRPr="00C477B7">
        <w:rPr>
          <w:b/>
          <w:bCs/>
        </w:rPr>
        <w:t>PSCell</w:t>
      </w:r>
      <w:proofErr w:type="spellEnd"/>
      <w:r w:rsidRPr="00C477B7">
        <w:rPr>
          <w:b/>
          <w:bCs/>
        </w:rPr>
        <w:t xml:space="preserve"> IDs.</w:t>
      </w:r>
    </w:p>
    <w:p w14:paraId="7AF485A8" w14:textId="77777777" w:rsidR="005548D9" w:rsidRPr="00C477B7" w:rsidRDefault="005548D9" w:rsidP="005548D9">
      <w:pPr>
        <w:rPr>
          <w:b/>
          <w:bCs/>
        </w:rPr>
      </w:pPr>
      <w:r w:rsidRPr="00C477B7">
        <w:rPr>
          <w:b/>
          <w:bCs/>
        </w:rPr>
        <w:t xml:space="preserve">Option 2: Source MN. Candidate MN provides the candidate target </w:t>
      </w:r>
      <w:proofErr w:type="spellStart"/>
      <w:r w:rsidRPr="00C477B7">
        <w:rPr>
          <w:b/>
          <w:bCs/>
        </w:rPr>
        <w:t>PSCell</w:t>
      </w:r>
      <w:proofErr w:type="spellEnd"/>
      <w:r w:rsidRPr="00C477B7">
        <w:rPr>
          <w:b/>
          <w:bCs/>
        </w:rPr>
        <w:t xml:space="preserve"> IDs in Handover Request Acknowledge.  Source MN generates the execution conditions based on this information and the UE measurements.</w:t>
      </w:r>
    </w:p>
    <w:p w14:paraId="6ECCD58F" w14:textId="77777777" w:rsidR="005548D9" w:rsidRPr="00F27D1A" w:rsidRDefault="005548D9" w:rsidP="005548D9">
      <w:pPr>
        <w:rPr>
          <w:b/>
          <w:bCs/>
        </w:rPr>
      </w:pPr>
      <w:r w:rsidRPr="00F27D1A">
        <w:rPr>
          <w:b/>
          <w:bCs/>
        </w:rPr>
        <w:t>Proposal</w:t>
      </w:r>
      <w:r>
        <w:rPr>
          <w:b/>
          <w:bCs/>
        </w:rPr>
        <w:t xml:space="preserve"> 5</w:t>
      </w:r>
      <w:r w:rsidRPr="00F27D1A">
        <w:rPr>
          <w:b/>
          <w:bCs/>
        </w:rPr>
        <w:t>. Source MN forms the RRC reconfiguration message to be transmitted to the UE. It contains:</w:t>
      </w:r>
    </w:p>
    <w:p w14:paraId="4329B7D9" w14:textId="77777777" w:rsidR="005548D9" w:rsidRPr="00F27D1A" w:rsidRDefault="005548D9" w:rsidP="005548D9">
      <w:pPr>
        <w:pStyle w:val="ListParagraph"/>
        <w:numPr>
          <w:ilvl w:val="0"/>
          <w:numId w:val="18"/>
        </w:numPr>
        <w:rPr>
          <w:b/>
          <w:bCs/>
        </w:rPr>
      </w:pPr>
      <w:r w:rsidRPr="00F27D1A">
        <w:rPr>
          <w:b/>
          <w:bCs/>
        </w:rPr>
        <w:t>List of</w:t>
      </w:r>
      <w:r>
        <w:rPr>
          <w:b/>
          <w:bCs/>
        </w:rPr>
        <w:t xml:space="preserve"> </w:t>
      </w:r>
      <w:r w:rsidRPr="00F27D1A">
        <w:rPr>
          <w:b/>
          <w:bCs/>
        </w:rPr>
        <w:t xml:space="preserve">(candidate target </w:t>
      </w:r>
      <w:proofErr w:type="spellStart"/>
      <w:r w:rsidRPr="00F27D1A">
        <w:rPr>
          <w:b/>
          <w:bCs/>
        </w:rPr>
        <w:t>PCell</w:t>
      </w:r>
      <w:proofErr w:type="spellEnd"/>
      <w:r w:rsidRPr="00F27D1A">
        <w:rPr>
          <w:b/>
          <w:bCs/>
        </w:rPr>
        <w:t xml:space="preserve">, candidate target </w:t>
      </w:r>
      <w:proofErr w:type="spellStart"/>
      <w:r w:rsidRPr="00F27D1A">
        <w:rPr>
          <w:b/>
          <w:bCs/>
        </w:rPr>
        <w:t>PSCell</w:t>
      </w:r>
      <w:proofErr w:type="spellEnd"/>
      <w:r w:rsidRPr="00F27D1A">
        <w:rPr>
          <w:b/>
          <w:bCs/>
        </w:rPr>
        <w:t>) pairs.</w:t>
      </w:r>
    </w:p>
    <w:p w14:paraId="327EE510" w14:textId="77777777" w:rsidR="005548D9" w:rsidRPr="00F27D1A" w:rsidRDefault="005548D9" w:rsidP="005548D9">
      <w:pPr>
        <w:pStyle w:val="ListParagraph"/>
        <w:numPr>
          <w:ilvl w:val="0"/>
          <w:numId w:val="18"/>
        </w:numPr>
        <w:rPr>
          <w:b/>
          <w:bCs/>
        </w:rPr>
      </w:pPr>
      <w:r w:rsidRPr="00F27D1A">
        <w:rPr>
          <w:b/>
          <w:bCs/>
        </w:rPr>
        <w:lastRenderedPageBreak/>
        <w:t>Execution conditions for</w:t>
      </w:r>
      <w:r>
        <w:rPr>
          <w:b/>
          <w:bCs/>
        </w:rPr>
        <w:t xml:space="preserve"> the</w:t>
      </w:r>
      <w:r w:rsidRPr="00F27D1A">
        <w:rPr>
          <w:b/>
          <w:bCs/>
        </w:rPr>
        <w:t xml:space="preserve"> (candidate target </w:t>
      </w:r>
      <w:proofErr w:type="spellStart"/>
      <w:r w:rsidRPr="00F27D1A">
        <w:rPr>
          <w:b/>
          <w:bCs/>
        </w:rPr>
        <w:t>PCell</w:t>
      </w:r>
      <w:proofErr w:type="spellEnd"/>
      <w:r w:rsidRPr="00F27D1A">
        <w:rPr>
          <w:b/>
          <w:bCs/>
        </w:rPr>
        <w:t xml:space="preserve">, candidate target </w:t>
      </w:r>
      <w:proofErr w:type="spellStart"/>
      <w:r w:rsidRPr="00F27D1A">
        <w:rPr>
          <w:b/>
          <w:bCs/>
        </w:rPr>
        <w:t>PSCell</w:t>
      </w:r>
      <w:proofErr w:type="spellEnd"/>
      <w:r w:rsidRPr="00F27D1A">
        <w:rPr>
          <w:b/>
          <w:bCs/>
        </w:rPr>
        <w:t xml:space="preserve">) pairs. The execution conditions are </w:t>
      </w:r>
      <w:proofErr w:type="spellStart"/>
      <w:r w:rsidRPr="00F27D1A">
        <w:rPr>
          <w:b/>
          <w:bCs/>
        </w:rPr>
        <w:t>measIDs</w:t>
      </w:r>
      <w:proofErr w:type="spellEnd"/>
      <w:r w:rsidRPr="00F27D1A">
        <w:rPr>
          <w:b/>
          <w:bCs/>
        </w:rPr>
        <w:t xml:space="preserve"> of the source </w:t>
      </w:r>
      <w:proofErr w:type="spellStart"/>
      <w:r w:rsidRPr="00F27D1A">
        <w:rPr>
          <w:b/>
          <w:bCs/>
        </w:rPr>
        <w:t>measConfig</w:t>
      </w:r>
      <w:proofErr w:type="spellEnd"/>
      <w:r w:rsidRPr="00F27D1A">
        <w:rPr>
          <w:b/>
          <w:bCs/>
        </w:rPr>
        <w:t>.</w:t>
      </w:r>
    </w:p>
    <w:p w14:paraId="49265980" w14:textId="77777777" w:rsidR="005548D9" w:rsidRDefault="005548D9" w:rsidP="005548D9">
      <w:pPr>
        <w:pStyle w:val="ListParagraph"/>
        <w:numPr>
          <w:ilvl w:val="0"/>
          <w:numId w:val="18"/>
        </w:numPr>
        <w:rPr>
          <w:b/>
          <w:bCs/>
        </w:rPr>
      </w:pPr>
      <w:r w:rsidRPr="00F27D1A">
        <w:rPr>
          <w:b/>
          <w:bCs/>
        </w:rPr>
        <w:t>Target MCG and SCG configurations associated with each pair in 1).</w:t>
      </w:r>
    </w:p>
    <w:p w14:paraId="5F44504D" w14:textId="77777777" w:rsidR="005548D9" w:rsidRPr="00F27D1A" w:rsidRDefault="005548D9" w:rsidP="005548D9">
      <w:pPr>
        <w:pStyle w:val="ListParagraph"/>
        <w:numPr>
          <w:ilvl w:val="0"/>
          <w:numId w:val="18"/>
        </w:numPr>
        <w:rPr>
          <w:b/>
          <w:bCs/>
        </w:rPr>
      </w:pPr>
      <w:r>
        <w:rPr>
          <w:b/>
          <w:bCs/>
        </w:rPr>
        <w:t xml:space="preserve">Target MCG configuration may also be provided for the case when the execution condition is met for a candidate target </w:t>
      </w:r>
      <w:proofErr w:type="spellStart"/>
      <w:r>
        <w:rPr>
          <w:b/>
          <w:bCs/>
        </w:rPr>
        <w:t>PCell</w:t>
      </w:r>
      <w:proofErr w:type="spellEnd"/>
      <w:r>
        <w:rPr>
          <w:b/>
          <w:bCs/>
        </w:rPr>
        <w:t xml:space="preserve"> but not for any candidate target </w:t>
      </w:r>
      <w:proofErr w:type="spellStart"/>
      <w:r>
        <w:rPr>
          <w:b/>
          <w:bCs/>
        </w:rPr>
        <w:t>PSCell</w:t>
      </w:r>
      <w:proofErr w:type="spellEnd"/>
      <w:r>
        <w:rPr>
          <w:b/>
          <w:bCs/>
        </w:rPr>
        <w:t xml:space="preserve">.   </w:t>
      </w:r>
    </w:p>
    <w:p w14:paraId="609A96CA" w14:textId="2597B19B" w:rsidR="001E72EC" w:rsidRDefault="001E72EC" w:rsidP="000177D6">
      <w:pPr>
        <w:rPr>
          <w:b/>
          <w:bCs/>
        </w:rPr>
      </w:pPr>
      <w:r w:rsidRPr="00AA3EDF">
        <w:rPr>
          <w:b/>
          <w:bCs/>
          <w:u w:val="single"/>
        </w:rPr>
        <w:t>CHO gets triggered earlier than CPC</w:t>
      </w:r>
    </w:p>
    <w:p w14:paraId="3BA44CF9" w14:textId="1CC22F3A" w:rsidR="000177D6" w:rsidRPr="00AE700D" w:rsidRDefault="000177D6" w:rsidP="000177D6">
      <w:pPr>
        <w:rPr>
          <w:b/>
          <w:bCs/>
        </w:rPr>
      </w:pPr>
      <w:r w:rsidRPr="00AE700D">
        <w:rPr>
          <w:b/>
          <w:bCs/>
        </w:rPr>
        <w:t>Proposal</w:t>
      </w:r>
      <w:r>
        <w:rPr>
          <w:b/>
          <w:bCs/>
        </w:rPr>
        <w:t xml:space="preserve"> 6</w:t>
      </w:r>
      <w:r w:rsidRPr="00AE700D">
        <w:rPr>
          <w:b/>
          <w:bCs/>
        </w:rPr>
        <w:t>. If CHO gets triggered earlier than CPC, the following are performed by the UE:</w:t>
      </w:r>
    </w:p>
    <w:p w14:paraId="2929BCA2" w14:textId="77777777" w:rsidR="000177D6" w:rsidRPr="00AE700D" w:rsidRDefault="000177D6" w:rsidP="001532B3">
      <w:pPr>
        <w:pStyle w:val="ListParagraph"/>
        <w:numPr>
          <w:ilvl w:val="0"/>
          <w:numId w:val="19"/>
        </w:numPr>
        <w:rPr>
          <w:b/>
          <w:bCs/>
        </w:rPr>
      </w:pPr>
      <w:r w:rsidRPr="00AE700D">
        <w:rPr>
          <w:b/>
          <w:bCs/>
        </w:rPr>
        <w:t xml:space="preserve">UE performs RACH to access the candidate target </w:t>
      </w:r>
      <w:proofErr w:type="spellStart"/>
      <w:r w:rsidRPr="00AE700D">
        <w:rPr>
          <w:b/>
          <w:bCs/>
        </w:rPr>
        <w:t>PCell</w:t>
      </w:r>
      <w:proofErr w:type="spellEnd"/>
      <w:r w:rsidRPr="00AE700D">
        <w:rPr>
          <w:b/>
          <w:bCs/>
        </w:rPr>
        <w:t xml:space="preserve">. </w:t>
      </w:r>
    </w:p>
    <w:p w14:paraId="413653F7" w14:textId="77777777" w:rsidR="000177D6" w:rsidRPr="00AE700D" w:rsidRDefault="000177D6" w:rsidP="001532B3">
      <w:pPr>
        <w:pStyle w:val="ListParagraph"/>
        <w:numPr>
          <w:ilvl w:val="0"/>
          <w:numId w:val="19"/>
        </w:numPr>
        <w:rPr>
          <w:b/>
          <w:bCs/>
        </w:rPr>
      </w:pPr>
      <w:r w:rsidRPr="00AE700D">
        <w:rPr>
          <w:b/>
          <w:bCs/>
        </w:rPr>
        <w:t xml:space="preserve">UE continues evaluating CPC for the candidate target </w:t>
      </w:r>
      <w:proofErr w:type="spellStart"/>
      <w:r w:rsidRPr="00AE700D">
        <w:rPr>
          <w:b/>
          <w:bCs/>
        </w:rPr>
        <w:t>PSCells</w:t>
      </w:r>
      <w:proofErr w:type="spellEnd"/>
      <w:r w:rsidRPr="00AE700D">
        <w:rPr>
          <w:b/>
          <w:bCs/>
        </w:rPr>
        <w:t xml:space="preserve"> </w:t>
      </w:r>
      <w:r>
        <w:rPr>
          <w:b/>
          <w:bCs/>
        </w:rPr>
        <w:t xml:space="preserve">associated with the candidate target </w:t>
      </w:r>
      <w:proofErr w:type="spellStart"/>
      <w:r>
        <w:rPr>
          <w:b/>
          <w:bCs/>
        </w:rPr>
        <w:t>PCell</w:t>
      </w:r>
      <w:proofErr w:type="spellEnd"/>
      <w:r>
        <w:rPr>
          <w:b/>
          <w:bCs/>
        </w:rPr>
        <w:t xml:space="preserve">, </w:t>
      </w:r>
      <w:r w:rsidRPr="00AE700D">
        <w:rPr>
          <w:b/>
          <w:bCs/>
        </w:rPr>
        <w:t xml:space="preserve">until completion of the RACH procedure. UE releases the CPC configurations associated with other candidate target </w:t>
      </w:r>
      <w:proofErr w:type="spellStart"/>
      <w:r w:rsidRPr="00AE700D">
        <w:rPr>
          <w:b/>
          <w:bCs/>
        </w:rPr>
        <w:t>PSCells</w:t>
      </w:r>
      <w:proofErr w:type="spellEnd"/>
      <w:r w:rsidRPr="00AE700D">
        <w:rPr>
          <w:b/>
          <w:bCs/>
        </w:rPr>
        <w:t>.</w:t>
      </w:r>
    </w:p>
    <w:p w14:paraId="5C3FFEA6" w14:textId="77777777" w:rsidR="000177D6" w:rsidRPr="00AE700D" w:rsidRDefault="000177D6" w:rsidP="001532B3">
      <w:pPr>
        <w:pStyle w:val="ListParagraph"/>
        <w:numPr>
          <w:ilvl w:val="0"/>
          <w:numId w:val="19"/>
        </w:numPr>
        <w:rPr>
          <w:b/>
          <w:bCs/>
        </w:rPr>
      </w:pPr>
      <w:r w:rsidRPr="00AE700D">
        <w:rPr>
          <w:b/>
          <w:bCs/>
        </w:rPr>
        <w:t xml:space="preserve">If CPC gets triggered </w:t>
      </w:r>
      <w:r>
        <w:rPr>
          <w:b/>
          <w:bCs/>
        </w:rPr>
        <w:t>before</w:t>
      </w:r>
      <w:r w:rsidRPr="00AE700D">
        <w:rPr>
          <w:b/>
          <w:bCs/>
        </w:rPr>
        <w:t xml:space="preserve"> UE </w:t>
      </w:r>
      <w:r>
        <w:rPr>
          <w:b/>
          <w:bCs/>
        </w:rPr>
        <w:t>completes</w:t>
      </w:r>
      <w:r w:rsidRPr="00AE700D">
        <w:rPr>
          <w:b/>
          <w:bCs/>
        </w:rPr>
        <w:t xml:space="preserve"> RACH on the candidate target </w:t>
      </w:r>
      <w:proofErr w:type="spellStart"/>
      <w:r w:rsidRPr="00AE700D">
        <w:rPr>
          <w:b/>
          <w:bCs/>
        </w:rPr>
        <w:t>PCell</w:t>
      </w:r>
      <w:proofErr w:type="spellEnd"/>
      <w:r w:rsidRPr="00AE700D">
        <w:rPr>
          <w:b/>
          <w:bCs/>
        </w:rPr>
        <w:t xml:space="preserve">, UE performs RACH to access the candidate target </w:t>
      </w:r>
      <w:proofErr w:type="spellStart"/>
      <w:r w:rsidRPr="00AE700D">
        <w:rPr>
          <w:b/>
          <w:bCs/>
        </w:rPr>
        <w:t>PSCell</w:t>
      </w:r>
      <w:proofErr w:type="spellEnd"/>
      <w:r w:rsidRPr="00AE700D">
        <w:rPr>
          <w:b/>
          <w:bCs/>
        </w:rPr>
        <w:t xml:space="preserve">. Otherwise, i.e., </w:t>
      </w:r>
      <w:r>
        <w:rPr>
          <w:b/>
          <w:bCs/>
        </w:rPr>
        <w:t xml:space="preserve">when </w:t>
      </w:r>
      <w:r w:rsidRPr="00AE700D">
        <w:rPr>
          <w:b/>
          <w:bCs/>
        </w:rPr>
        <w:t xml:space="preserve">CPC is not triggered, UE applies the target MCG configuration </w:t>
      </w:r>
      <w:r>
        <w:rPr>
          <w:b/>
          <w:bCs/>
        </w:rPr>
        <w:t xml:space="preserve">and </w:t>
      </w:r>
      <w:r w:rsidRPr="00AE700D">
        <w:rPr>
          <w:b/>
          <w:bCs/>
        </w:rPr>
        <w:t>releases all the CPC configurations.</w:t>
      </w:r>
    </w:p>
    <w:p w14:paraId="1E1910EE" w14:textId="77777777" w:rsidR="000177D6" w:rsidRPr="00787E33" w:rsidRDefault="000177D6" w:rsidP="000177D6">
      <w:r w:rsidRPr="00AE700D">
        <w:rPr>
          <w:b/>
          <w:bCs/>
        </w:rPr>
        <w:t>Proposal</w:t>
      </w:r>
      <w:r>
        <w:rPr>
          <w:b/>
          <w:bCs/>
        </w:rPr>
        <w:t xml:space="preserve"> 7</w:t>
      </w:r>
      <w:r w:rsidRPr="00AE700D">
        <w:rPr>
          <w:b/>
          <w:bCs/>
        </w:rPr>
        <w:t xml:space="preserve">. For the case discussed in Proposal </w:t>
      </w:r>
      <w:r>
        <w:rPr>
          <w:b/>
          <w:bCs/>
        </w:rPr>
        <w:t xml:space="preserve">6 </w:t>
      </w:r>
      <w:r w:rsidRPr="00AE700D">
        <w:rPr>
          <w:b/>
          <w:bCs/>
        </w:rPr>
        <w:t>when only CHO is triggered and UE applies target MCG configuration, UE does not release the SCG unless a legacy mechanism for releasing the SCG gets triggered.</w:t>
      </w:r>
      <w:r>
        <w:t xml:space="preserve">     </w:t>
      </w:r>
    </w:p>
    <w:p w14:paraId="42AB4025" w14:textId="77777777" w:rsidR="000177D6" w:rsidRDefault="000177D6" w:rsidP="000177D6">
      <w:pPr>
        <w:rPr>
          <w:b/>
          <w:bCs/>
        </w:rPr>
      </w:pPr>
      <w:r w:rsidRPr="00AA3EDF">
        <w:rPr>
          <w:b/>
          <w:bCs/>
          <w:u w:val="single"/>
        </w:rPr>
        <w:t>C</w:t>
      </w:r>
      <w:r>
        <w:rPr>
          <w:b/>
          <w:bCs/>
          <w:u w:val="single"/>
        </w:rPr>
        <w:t>PC</w:t>
      </w:r>
      <w:r w:rsidRPr="00AA3EDF">
        <w:rPr>
          <w:b/>
          <w:bCs/>
          <w:u w:val="single"/>
        </w:rPr>
        <w:t xml:space="preserve"> gets triggered earlier than C</w:t>
      </w:r>
      <w:r>
        <w:rPr>
          <w:b/>
          <w:bCs/>
          <w:u w:val="single"/>
        </w:rPr>
        <w:t>HO</w:t>
      </w:r>
    </w:p>
    <w:p w14:paraId="3EC8A26F" w14:textId="77777777" w:rsidR="000177D6" w:rsidRPr="009A45E2" w:rsidRDefault="000177D6" w:rsidP="000177D6">
      <w:pPr>
        <w:rPr>
          <w:b/>
          <w:bCs/>
        </w:rPr>
      </w:pPr>
      <w:r w:rsidRPr="009A45E2">
        <w:rPr>
          <w:b/>
          <w:bCs/>
        </w:rPr>
        <w:t>Proposal</w:t>
      </w:r>
      <w:r>
        <w:rPr>
          <w:b/>
          <w:bCs/>
        </w:rPr>
        <w:t xml:space="preserve"> 8</w:t>
      </w:r>
      <w:r w:rsidRPr="009A45E2">
        <w:rPr>
          <w:b/>
          <w:bCs/>
        </w:rPr>
        <w:t xml:space="preserve">. If CPC gets triggered before CHO: </w:t>
      </w:r>
    </w:p>
    <w:p w14:paraId="320C51BE" w14:textId="77777777" w:rsidR="000177D6" w:rsidRPr="009A45E2" w:rsidRDefault="000177D6" w:rsidP="000177D6">
      <w:pPr>
        <w:pStyle w:val="ListParagraph"/>
        <w:numPr>
          <w:ilvl w:val="0"/>
          <w:numId w:val="15"/>
        </w:numPr>
        <w:rPr>
          <w:b/>
          <w:bCs/>
        </w:rPr>
      </w:pPr>
      <w:r w:rsidRPr="009A45E2">
        <w:rPr>
          <w:b/>
          <w:bCs/>
        </w:rPr>
        <w:t>UE continues with CPC</w:t>
      </w:r>
      <w:r>
        <w:rPr>
          <w:b/>
          <w:bCs/>
        </w:rPr>
        <w:t xml:space="preserve"> evaluation,</w:t>
      </w:r>
      <w:r w:rsidRPr="009A45E2">
        <w:rPr>
          <w:b/>
          <w:bCs/>
        </w:rPr>
        <w:t xml:space="preserve"> and CHO evaluation of </w:t>
      </w:r>
      <w:r>
        <w:rPr>
          <w:b/>
          <w:bCs/>
        </w:rPr>
        <w:t xml:space="preserve">the </w:t>
      </w:r>
      <w:r w:rsidRPr="009A45E2">
        <w:rPr>
          <w:b/>
          <w:bCs/>
        </w:rPr>
        <w:t xml:space="preserve">associated candidate target </w:t>
      </w:r>
      <w:proofErr w:type="spellStart"/>
      <w:r w:rsidRPr="009A45E2">
        <w:rPr>
          <w:b/>
          <w:bCs/>
        </w:rPr>
        <w:t>PCells</w:t>
      </w:r>
      <w:proofErr w:type="spellEnd"/>
      <w:r w:rsidRPr="009A45E2">
        <w:rPr>
          <w:b/>
          <w:bCs/>
        </w:rPr>
        <w:t xml:space="preserve">. </w:t>
      </w:r>
    </w:p>
    <w:p w14:paraId="061EED41" w14:textId="18B12F10" w:rsidR="001119D1" w:rsidRPr="004D4ADC" w:rsidRDefault="000177D6" w:rsidP="004D4ADC">
      <w:pPr>
        <w:pStyle w:val="ListParagraph"/>
        <w:numPr>
          <w:ilvl w:val="0"/>
          <w:numId w:val="15"/>
        </w:numPr>
        <w:rPr>
          <w:b/>
          <w:bCs/>
        </w:rPr>
      </w:pPr>
      <w:r w:rsidRPr="009A45E2">
        <w:rPr>
          <w:b/>
          <w:bCs/>
        </w:rPr>
        <w:t xml:space="preserve">If CHO gets triggered later, UE checks whether the leaving condition for the candidate target </w:t>
      </w:r>
      <w:proofErr w:type="spellStart"/>
      <w:r w:rsidRPr="009A45E2">
        <w:rPr>
          <w:b/>
          <w:bCs/>
        </w:rPr>
        <w:t>PSCell</w:t>
      </w:r>
      <w:proofErr w:type="spellEnd"/>
      <w:r w:rsidRPr="009A45E2">
        <w:rPr>
          <w:b/>
          <w:bCs/>
        </w:rPr>
        <w:t xml:space="preserve"> still holds. If it does, then UE accesses the candidate target </w:t>
      </w:r>
      <w:proofErr w:type="spellStart"/>
      <w:r w:rsidRPr="009A45E2">
        <w:rPr>
          <w:b/>
          <w:bCs/>
        </w:rPr>
        <w:t>PCell</w:t>
      </w:r>
      <w:proofErr w:type="spellEnd"/>
      <w:r w:rsidRPr="009A45E2">
        <w:rPr>
          <w:b/>
          <w:bCs/>
        </w:rPr>
        <w:t xml:space="preserve"> and </w:t>
      </w:r>
      <w:proofErr w:type="spellStart"/>
      <w:r w:rsidRPr="009A45E2">
        <w:rPr>
          <w:b/>
          <w:bCs/>
        </w:rPr>
        <w:t>PSCell</w:t>
      </w:r>
      <w:proofErr w:type="spellEnd"/>
      <w:r w:rsidRPr="009A45E2">
        <w:rPr>
          <w:b/>
          <w:bCs/>
        </w:rPr>
        <w:t xml:space="preserve"> simultaneously.</w:t>
      </w:r>
    </w:p>
    <w:p w14:paraId="20477D69" w14:textId="77777777" w:rsidR="00E85CB2" w:rsidRDefault="00E85CB2" w:rsidP="00E85CB2">
      <w:pPr>
        <w:pStyle w:val="Heading1"/>
      </w:pPr>
      <w:r>
        <w:t>References</w:t>
      </w:r>
    </w:p>
    <w:p w14:paraId="49E2CA00" w14:textId="05D22B22" w:rsidR="00DD411A" w:rsidRDefault="00E85CB2" w:rsidP="00B92F6E">
      <w:pPr>
        <w:ind w:left="1350" w:hanging="1350"/>
        <w:rPr>
          <w:bCs/>
        </w:rPr>
      </w:pPr>
      <w:r w:rsidRPr="007D6342">
        <w:rPr>
          <w:bCs/>
        </w:rPr>
        <w:t>[1</w:t>
      </w:r>
      <w:r w:rsidRPr="00070AF7">
        <w:rPr>
          <w:bCs/>
        </w:rPr>
        <w:t xml:space="preserve">] </w:t>
      </w:r>
      <w:r w:rsidR="00217705">
        <w:rPr>
          <w:bCs/>
        </w:rPr>
        <w:t>Chair notes, RAN2 #121</w:t>
      </w:r>
      <w:r w:rsidR="00DD4744">
        <w:rPr>
          <w:bCs/>
        </w:rPr>
        <w:t>-bis-e</w:t>
      </w:r>
      <w:r w:rsidR="00217705">
        <w:rPr>
          <w:bCs/>
        </w:rPr>
        <w:t xml:space="preserve"> meeting.</w:t>
      </w:r>
    </w:p>
    <w:p w14:paraId="1F97B693" w14:textId="63AAEE27" w:rsidR="00B92F6E" w:rsidRPr="00B92F6E" w:rsidRDefault="00217705" w:rsidP="00D42B5F">
      <w:pPr>
        <w:ind w:left="1350" w:hanging="1350"/>
        <w:rPr>
          <w:bCs/>
        </w:rPr>
      </w:pPr>
      <w:r>
        <w:rPr>
          <w:bCs/>
        </w:rPr>
        <w:t xml:space="preserve">[2] </w:t>
      </w:r>
      <w:r w:rsidR="00BF7AB5">
        <w:rPr>
          <w:rFonts w:eastAsia="PMingLiU"/>
          <w:lang w:val="en-US" w:eastAsia="zh-TW"/>
        </w:rPr>
        <w:t>Chair notes, RAN2 #12</w:t>
      </w:r>
      <w:r w:rsidR="00DD4744">
        <w:rPr>
          <w:rFonts w:eastAsia="PMingLiU"/>
          <w:lang w:val="en-US" w:eastAsia="zh-TW"/>
        </w:rPr>
        <w:t>1</w:t>
      </w:r>
      <w:r w:rsidR="00BF7AB5">
        <w:rPr>
          <w:rFonts w:eastAsia="PMingLiU"/>
          <w:lang w:val="en-US" w:eastAsia="zh-TW"/>
        </w:rPr>
        <w:t xml:space="preserve"> meeting</w:t>
      </w:r>
      <w:r w:rsidR="00BF7AB5" w:rsidRPr="00070AF7">
        <w:rPr>
          <w:rFonts w:eastAsia="PMingLiU"/>
          <w:lang w:val="en-US" w:eastAsia="zh-TW"/>
        </w:rPr>
        <w:t>.</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2FDEC" w14:textId="77777777" w:rsidR="006541A0" w:rsidRDefault="006541A0">
      <w:pPr>
        <w:spacing w:after="0"/>
      </w:pPr>
      <w:r>
        <w:separator/>
      </w:r>
    </w:p>
  </w:endnote>
  <w:endnote w:type="continuationSeparator" w:id="0">
    <w:p w14:paraId="602E9424" w14:textId="77777777" w:rsidR="006541A0" w:rsidRDefault="00654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39C4" w14:textId="77777777" w:rsidR="006541A0" w:rsidRDefault="006541A0">
      <w:pPr>
        <w:spacing w:after="0"/>
      </w:pPr>
      <w:r>
        <w:separator/>
      </w:r>
    </w:p>
  </w:footnote>
  <w:footnote w:type="continuationSeparator" w:id="0">
    <w:p w14:paraId="632EAC6E" w14:textId="77777777" w:rsidR="006541A0" w:rsidRDefault="006541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7A49"/>
    <w:multiLevelType w:val="hybridMultilevel"/>
    <w:tmpl w:val="2DE03954"/>
    <w:lvl w:ilvl="0" w:tplc="696CD7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72D46"/>
    <w:multiLevelType w:val="hybridMultilevel"/>
    <w:tmpl w:val="520636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A0D2E"/>
    <w:multiLevelType w:val="hybridMultilevel"/>
    <w:tmpl w:val="9F4815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076287"/>
    <w:multiLevelType w:val="hybridMultilevel"/>
    <w:tmpl w:val="44BA24FE"/>
    <w:lvl w:ilvl="0" w:tplc="8B2CC2F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5002B34"/>
    <w:multiLevelType w:val="hybridMultilevel"/>
    <w:tmpl w:val="4E765F3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AC0B06"/>
    <w:multiLevelType w:val="hybridMultilevel"/>
    <w:tmpl w:val="8BCA681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2A5A93"/>
    <w:multiLevelType w:val="hybridMultilevel"/>
    <w:tmpl w:val="187CC1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49543DA"/>
    <w:multiLevelType w:val="hybridMultilevel"/>
    <w:tmpl w:val="8BCA681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5126714E"/>
    <w:multiLevelType w:val="hybridMultilevel"/>
    <w:tmpl w:val="F7ECC2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B1B57C4"/>
    <w:multiLevelType w:val="hybridMultilevel"/>
    <w:tmpl w:val="8BCA681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38368C1"/>
    <w:multiLevelType w:val="hybridMultilevel"/>
    <w:tmpl w:val="A09E56E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7AAB3CB7"/>
    <w:multiLevelType w:val="hybridMultilevel"/>
    <w:tmpl w:val="1BA4B41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286DAF"/>
    <w:multiLevelType w:val="hybridMultilevel"/>
    <w:tmpl w:val="117281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1331175">
    <w:abstractNumId w:val="10"/>
  </w:num>
  <w:num w:numId="2" w16cid:durableId="104740165">
    <w:abstractNumId w:val="4"/>
  </w:num>
  <w:num w:numId="3" w16cid:durableId="1884251677">
    <w:abstractNumId w:val="16"/>
  </w:num>
  <w:num w:numId="4" w16cid:durableId="596518977">
    <w:abstractNumId w:val="6"/>
  </w:num>
  <w:num w:numId="5" w16cid:durableId="886994650">
    <w:abstractNumId w:val="13"/>
  </w:num>
  <w:num w:numId="6" w16cid:durableId="43649487">
    <w:abstractNumId w:val="9"/>
  </w:num>
  <w:num w:numId="7" w16cid:durableId="375474292">
    <w:abstractNumId w:val="8"/>
  </w:num>
  <w:num w:numId="8" w16cid:durableId="2050059982">
    <w:abstractNumId w:val="2"/>
  </w:num>
  <w:num w:numId="9" w16cid:durableId="1089041584">
    <w:abstractNumId w:val="17"/>
  </w:num>
  <w:num w:numId="10" w16cid:durableId="1005784069">
    <w:abstractNumId w:val="3"/>
  </w:num>
  <w:num w:numId="11" w16cid:durableId="1877541578">
    <w:abstractNumId w:val="5"/>
  </w:num>
  <w:num w:numId="12" w16cid:durableId="1069576004">
    <w:abstractNumId w:val="12"/>
  </w:num>
  <w:num w:numId="13" w16cid:durableId="528759832">
    <w:abstractNumId w:val="7"/>
  </w:num>
  <w:num w:numId="14" w16cid:durableId="1851870797">
    <w:abstractNumId w:val="1"/>
  </w:num>
  <w:num w:numId="15" w16cid:durableId="2006203507">
    <w:abstractNumId w:val="15"/>
  </w:num>
  <w:num w:numId="16" w16cid:durableId="1157186798">
    <w:abstractNumId w:val="11"/>
  </w:num>
  <w:num w:numId="17" w16cid:durableId="1081172234">
    <w:abstractNumId w:val="18"/>
  </w:num>
  <w:num w:numId="18" w16cid:durableId="1035422983">
    <w:abstractNumId w:val="14"/>
  </w:num>
  <w:num w:numId="19" w16cid:durableId="64069348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3426"/>
    <w:rsid w:val="000041CC"/>
    <w:rsid w:val="0000546D"/>
    <w:rsid w:val="0001135A"/>
    <w:rsid w:val="00011ACE"/>
    <w:rsid w:val="00012CB3"/>
    <w:rsid w:val="0001409C"/>
    <w:rsid w:val="00015923"/>
    <w:rsid w:val="0001692F"/>
    <w:rsid w:val="00016F53"/>
    <w:rsid w:val="00017400"/>
    <w:rsid w:val="000177D6"/>
    <w:rsid w:val="000201D4"/>
    <w:rsid w:val="0002134D"/>
    <w:rsid w:val="00022367"/>
    <w:rsid w:val="00024039"/>
    <w:rsid w:val="00024406"/>
    <w:rsid w:val="00024D1D"/>
    <w:rsid w:val="00026268"/>
    <w:rsid w:val="00026B69"/>
    <w:rsid w:val="000273F7"/>
    <w:rsid w:val="00033076"/>
    <w:rsid w:val="00033FD5"/>
    <w:rsid w:val="00034F3C"/>
    <w:rsid w:val="00035ADE"/>
    <w:rsid w:val="00035CDF"/>
    <w:rsid w:val="00036628"/>
    <w:rsid w:val="00037B59"/>
    <w:rsid w:val="00041421"/>
    <w:rsid w:val="000436F5"/>
    <w:rsid w:val="000437BC"/>
    <w:rsid w:val="00043A5B"/>
    <w:rsid w:val="00043C60"/>
    <w:rsid w:val="000445A2"/>
    <w:rsid w:val="000448E4"/>
    <w:rsid w:val="00044A79"/>
    <w:rsid w:val="000461B4"/>
    <w:rsid w:val="000469C8"/>
    <w:rsid w:val="0004729E"/>
    <w:rsid w:val="0004770F"/>
    <w:rsid w:val="00051B31"/>
    <w:rsid w:val="000532B9"/>
    <w:rsid w:val="00053BFC"/>
    <w:rsid w:val="00055024"/>
    <w:rsid w:val="0005502D"/>
    <w:rsid w:val="0005570B"/>
    <w:rsid w:val="000565C4"/>
    <w:rsid w:val="0005662A"/>
    <w:rsid w:val="0005743E"/>
    <w:rsid w:val="0005755D"/>
    <w:rsid w:val="000602DD"/>
    <w:rsid w:val="00060D2D"/>
    <w:rsid w:val="00061354"/>
    <w:rsid w:val="000616F7"/>
    <w:rsid w:val="00061A89"/>
    <w:rsid w:val="00062CDB"/>
    <w:rsid w:val="00062FAF"/>
    <w:rsid w:val="00063239"/>
    <w:rsid w:val="00063DB7"/>
    <w:rsid w:val="0006497D"/>
    <w:rsid w:val="00065C1E"/>
    <w:rsid w:val="00065E1B"/>
    <w:rsid w:val="00067746"/>
    <w:rsid w:val="0007084B"/>
    <w:rsid w:val="00070AF7"/>
    <w:rsid w:val="000716DD"/>
    <w:rsid w:val="00072A7B"/>
    <w:rsid w:val="00072CED"/>
    <w:rsid w:val="00073669"/>
    <w:rsid w:val="00073BDE"/>
    <w:rsid w:val="00075264"/>
    <w:rsid w:val="00080B55"/>
    <w:rsid w:val="0008188F"/>
    <w:rsid w:val="00082037"/>
    <w:rsid w:val="00083C5B"/>
    <w:rsid w:val="00085D6C"/>
    <w:rsid w:val="0008655B"/>
    <w:rsid w:val="00086BA0"/>
    <w:rsid w:val="00086C79"/>
    <w:rsid w:val="00087347"/>
    <w:rsid w:val="000908CB"/>
    <w:rsid w:val="00090FA8"/>
    <w:rsid w:val="000912F7"/>
    <w:rsid w:val="00092157"/>
    <w:rsid w:val="00093464"/>
    <w:rsid w:val="00093832"/>
    <w:rsid w:val="0009473A"/>
    <w:rsid w:val="00095B4A"/>
    <w:rsid w:val="00096750"/>
    <w:rsid w:val="000A0131"/>
    <w:rsid w:val="000A01E6"/>
    <w:rsid w:val="000A069F"/>
    <w:rsid w:val="000A0F49"/>
    <w:rsid w:val="000A1476"/>
    <w:rsid w:val="000A2299"/>
    <w:rsid w:val="000A2398"/>
    <w:rsid w:val="000A3F40"/>
    <w:rsid w:val="000A44AB"/>
    <w:rsid w:val="000A4959"/>
    <w:rsid w:val="000A5766"/>
    <w:rsid w:val="000A581D"/>
    <w:rsid w:val="000A64CC"/>
    <w:rsid w:val="000A6C68"/>
    <w:rsid w:val="000B04FE"/>
    <w:rsid w:val="000B121A"/>
    <w:rsid w:val="000B1958"/>
    <w:rsid w:val="000B4202"/>
    <w:rsid w:val="000B5C90"/>
    <w:rsid w:val="000B62D8"/>
    <w:rsid w:val="000B74C9"/>
    <w:rsid w:val="000B766F"/>
    <w:rsid w:val="000C0346"/>
    <w:rsid w:val="000C04B0"/>
    <w:rsid w:val="000C2104"/>
    <w:rsid w:val="000C2350"/>
    <w:rsid w:val="000C32FC"/>
    <w:rsid w:val="000C3F19"/>
    <w:rsid w:val="000C4C84"/>
    <w:rsid w:val="000C5306"/>
    <w:rsid w:val="000C5774"/>
    <w:rsid w:val="000D048E"/>
    <w:rsid w:val="000D1782"/>
    <w:rsid w:val="000D1962"/>
    <w:rsid w:val="000D1D24"/>
    <w:rsid w:val="000D26C0"/>
    <w:rsid w:val="000D27F4"/>
    <w:rsid w:val="000D3205"/>
    <w:rsid w:val="000D35F0"/>
    <w:rsid w:val="000D3A02"/>
    <w:rsid w:val="000D47A6"/>
    <w:rsid w:val="000D4B4A"/>
    <w:rsid w:val="000D543E"/>
    <w:rsid w:val="000D6999"/>
    <w:rsid w:val="000E0843"/>
    <w:rsid w:val="000E1C5E"/>
    <w:rsid w:val="000E1FA6"/>
    <w:rsid w:val="000E2DEE"/>
    <w:rsid w:val="000E3B32"/>
    <w:rsid w:val="000E3F89"/>
    <w:rsid w:val="000E5523"/>
    <w:rsid w:val="000E5614"/>
    <w:rsid w:val="000E6183"/>
    <w:rsid w:val="000E61C5"/>
    <w:rsid w:val="000E629B"/>
    <w:rsid w:val="000F01A4"/>
    <w:rsid w:val="000F036D"/>
    <w:rsid w:val="000F05AA"/>
    <w:rsid w:val="000F127B"/>
    <w:rsid w:val="000F143D"/>
    <w:rsid w:val="000F15FA"/>
    <w:rsid w:val="000F1855"/>
    <w:rsid w:val="000F1B64"/>
    <w:rsid w:val="000F218C"/>
    <w:rsid w:val="000F32DC"/>
    <w:rsid w:val="000F373E"/>
    <w:rsid w:val="000F510B"/>
    <w:rsid w:val="000F5558"/>
    <w:rsid w:val="000F6265"/>
    <w:rsid w:val="000F68E2"/>
    <w:rsid w:val="000F6F3A"/>
    <w:rsid w:val="001035A9"/>
    <w:rsid w:val="0010368B"/>
    <w:rsid w:val="00104191"/>
    <w:rsid w:val="0010442B"/>
    <w:rsid w:val="001062F1"/>
    <w:rsid w:val="00110E1A"/>
    <w:rsid w:val="001119D1"/>
    <w:rsid w:val="00111D02"/>
    <w:rsid w:val="00111D51"/>
    <w:rsid w:val="0011208D"/>
    <w:rsid w:val="0011211F"/>
    <w:rsid w:val="00112F5E"/>
    <w:rsid w:val="00113C0F"/>
    <w:rsid w:val="00113E6B"/>
    <w:rsid w:val="001148A3"/>
    <w:rsid w:val="00114C1D"/>
    <w:rsid w:val="00115D86"/>
    <w:rsid w:val="00117059"/>
    <w:rsid w:val="00117C99"/>
    <w:rsid w:val="00120B20"/>
    <w:rsid w:val="0012125C"/>
    <w:rsid w:val="00121EC5"/>
    <w:rsid w:val="00121FB4"/>
    <w:rsid w:val="00122A3C"/>
    <w:rsid w:val="0012334F"/>
    <w:rsid w:val="00123D1B"/>
    <w:rsid w:val="00123EFA"/>
    <w:rsid w:val="0012413D"/>
    <w:rsid w:val="001251EB"/>
    <w:rsid w:val="00125556"/>
    <w:rsid w:val="00125FA3"/>
    <w:rsid w:val="001269FA"/>
    <w:rsid w:val="00127182"/>
    <w:rsid w:val="0012769E"/>
    <w:rsid w:val="00127E32"/>
    <w:rsid w:val="001300B6"/>
    <w:rsid w:val="001316CA"/>
    <w:rsid w:val="00131DBC"/>
    <w:rsid w:val="00134001"/>
    <w:rsid w:val="0013511F"/>
    <w:rsid w:val="001358BF"/>
    <w:rsid w:val="0013648A"/>
    <w:rsid w:val="00140B01"/>
    <w:rsid w:val="00140FDC"/>
    <w:rsid w:val="001413EB"/>
    <w:rsid w:val="001415EA"/>
    <w:rsid w:val="0014249E"/>
    <w:rsid w:val="00142718"/>
    <w:rsid w:val="00142E56"/>
    <w:rsid w:val="00142F7F"/>
    <w:rsid w:val="00144472"/>
    <w:rsid w:val="00145BFF"/>
    <w:rsid w:val="00146940"/>
    <w:rsid w:val="00152362"/>
    <w:rsid w:val="00152C59"/>
    <w:rsid w:val="00153074"/>
    <w:rsid w:val="0015315A"/>
    <w:rsid w:val="001532B3"/>
    <w:rsid w:val="0015380D"/>
    <w:rsid w:val="00153C21"/>
    <w:rsid w:val="001545E7"/>
    <w:rsid w:val="001569EC"/>
    <w:rsid w:val="001572F1"/>
    <w:rsid w:val="00160EC9"/>
    <w:rsid w:val="001617B2"/>
    <w:rsid w:val="00161A15"/>
    <w:rsid w:val="001638D3"/>
    <w:rsid w:val="001647BC"/>
    <w:rsid w:val="00164873"/>
    <w:rsid w:val="00164A55"/>
    <w:rsid w:val="00166534"/>
    <w:rsid w:val="00167317"/>
    <w:rsid w:val="0017054D"/>
    <w:rsid w:val="0017150E"/>
    <w:rsid w:val="00172898"/>
    <w:rsid w:val="001747B8"/>
    <w:rsid w:val="00174E59"/>
    <w:rsid w:val="00177AD4"/>
    <w:rsid w:val="00180081"/>
    <w:rsid w:val="00180493"/>
    <w:rsid w:val="00183C9C"/>
    <w:rsid w:val="001843C2"/>
    <w:rsid w:val="00184402"/>
    <w:rsid w:val="0018594C"/>
    <w:rsid w:val="0018596F"/>
    <w:rsid w:val="001860EC"/>
    <w:rsid w:val="00187028"/>
    <w:rsid w:val="00187360"/>
    <w:rsid w:val="00191EE5"/>
    <w:rsid w:val="00194076"/>
    <w:rsid w:val="00194270"/>
    <w:rsid w:val="00195699"/>
    <w:rsid w:val="001964DF"/>
    <w:rsid w:val="00196EFA"/>
    <w:rsid w:val="00197AF7"/>
    <w:rsid w:val="001A0253"/>
    <w:rsid w:val="001A05F0"/>
    <w:rsid w:val="001A1FD2"/>
    <w:rsid w:val="001A20E8"/>
    <w:rsid w:val="001A2340"/>
    <w:rsid w:val="001A2948"/>
    <w:rsid w:val="001A2A8B"/>
    <w:rsid w:val="001A2FF0"/>
    <w:rsid w:val="001A30B9"/>
    <w:rsid w:val="001A32C1"/>
    <w:rsid w:val="001A385D"/>
    <w:rsid w:val="001A3D6D"/>
    <w:rsid w:val="001A4757"/>
    <w:rsid w:val="001A4D8B"/>
    <w:rsid w:val="001A63AB"/>
    <w:rsid w:val="001A6C9F"/>
    <w:rsid w:val="001A70A8"/>
    <w:rsid w:val="001A7395"/>
    <w:rsid w:val="001A7F78"/>
    <w:rsid w:val="001B2318"/>
    <w:rsid w:val="001B30D7"/>
    <w:rsid w:val="001B3B14"/>
    <w:rsid w:val="001B4E89"/>
    <w:rsid w:val="001B5E47"/>
    <w:rsid w:val="001B6BD5"/>
    <w:rsid w:val="001B75E5"/>
    <w:rsid w:val="001B7687"/>
    <w:rsid w:val="001C0611"/>
    <w:rsid w:val="001C0C6B"/>
    <w:rsid w:val="001C13DC"/>
    <w:rsid w:val="001C2EF9"/>
    <w:rsid w:val="001C3165"/>
    <w:rsid w:val="001C5010"/>
    <w:rsid w:val="001C5741"/>
    <w:rsid w:val="001C633B"/>
    <w:rsid w:val="001C7322"/>
    <w:rsid w:val="001C7A72"/>
    <w:rsid w:val="001C7B00"/>
    <w:rsid w:val="001C7F64"/>
    <w:rsid w:val="001D210A"/>
    <w:rsid w:val="001D4033"/>
    <w:rsid w:val="001D4987"/>
    <w:rsid w:val="001D6393"/>
    <w:rsid w:val="001D7BF0"/>
    <w:rsid w:val="001E045B"/>
    <w:rsid w:val="001E0BFF"/>
    <w:rsid w:val="001E1881"/>
    <w:rsid w:val="001E1A5E"/>
    <w:rsid w:val="001E2D0A"/>
    <w:rsid w:val="001E3932"/>
    <w:rsid w:val="001E3F4D"/>
    <w:rsid w:val="001E5D1D"/>
    <w:rsid w:val="001E66ED"/>
    <w:rsid w:val="001E72EC"/>
    <w:rsid w:val="001E7430"/>
    <w:rsid w:val="001E76BB"/>
    <w:rsid w:val="001E7E01"/>
    <w:rsid w:val="001F1EFB"/>
    <w:rsid w:val="001F26B5"/>
    <w:rsid w:val="001F3534"/>
    <w:rsid w:val="001F38A4"/>
    <w:rsid w:val="001F3B9C"/>
    <w:rsid w:val="001F4E19"/>
    <w:rsid w:val="001F54E1"/>
    <w:rsid w:val="001F557D"/>
    <w:rsid w:val="001F5C3E"/>
    <w:rsid w:val="001F6B02"/>
    <w:rsid w:val="001F7193"/>
    <w:rsid w:val="001F7FE6"/>
    <w:rsid w:val="00201597"/>
    <w:rsid w:val="0020167C"/>
    <w:rsid w:val="002020E3"/>
    <w:rsid w:val="00204C37"/>
    <w:rsid w:val="00204F4C"/>
    <w:rsid w:val="00207738"/>
    <w:rsid w:val="0021098B"/>
    <w:rsid w:val="00210AD1"/>
    <w:rsid w:val="00212265"/>
    <w:rsid w:val="00212A2A"/>
    <w:rsid w:val="00215C9C"/>
    <w:rsid w:val="00215EC7"/>
    <w:rsid w:val="00216003"/>
    <w:rsid w:val="00216A06"/>
    <w:rsid w:val="002170B3"/>
    <w:rsid w:val="00217330"/>
    <w:rsid w:val="00217705"/>
    <w:rsid w:val="00221BEF"/>
    <w:rsid w:val="00225713"/>
    <w:rsid w:val="00225C44"/>
    <w:rsid w:val="0022650B"/>
    <w:rsid w:val="00226915"/>
    <w:rsid w:val="00226A01"/>
    <w:rsid w:val="00227643"/>
    <w:rsid w:val="002276C4"/>
    <w:rsid w:val="00227879"/>
    <w:rsid w:val="002308AA"/>
    <w:rsid w:val="002317FC"/>
    <w:rsid w:val="00232982"/>
    <w:rsid w:val="0023373C"/>
    <w:rsid w:val="00234478"/>
    <w:rsid w:val="00235420"/>
    <w:rsid w:val="00235AFC"/>
    <w:rsid w:val="00235E85"/>
    <w:rsid w:val="00240D6C"/>
    <w:rsid w:val="00241219"/>
    <w:rsid w:val="00241792"/>
    <w:rsid w:val="0024284A"/>
    <w:rsid w:val="00242C9C"/>
    <w:rsid w:val="00242FA5"/>
    <w:rsid w:val="00243170"/>
    <w:rsid w:val="002436B9"/>
    <w:rsid w:val="00243CDB"/>
    <w:rsid w:val="00244141"/>
    <w:rsid w:val="00244170"/>
    <w:rsid w:val="00244171"/>
    <w:rsid w:val="002442F4"/>
    <w:rsid w:val="002449FA"/>
    <w:rsid w:val="002459A8"/>
    <w:rsid w:val="00246678"/>
    <w:rsid w:val="00246BF2"/>
    <w:rsid w:val="00246C70"/>
    <w:rsid w:val="00250F81"/>
    <w:rsid w:val="00251308"/>
    <w:rsid w:val="002514C7"/>
    <w:rsid w:val="002519BA"/>
    <w:rsid w:val="00252089"/>
    <w:rsid w:val="00252275"/>
    <w:rsid w:val="00252825"/>
    <w:rsid w:val="00252B26"/>
    <w:rsid w:val="00252C12"/>
    <w:rsid w:val="00254273"/>
    <w:rsid w:val="002546C3"/>
    <w:rsid w:val="00256AFE"/>
    <w:rsid w:val="00257483"/>
    <w:rsid w:val="002574C7"/>
    <w:rsid w:val="00260DE4"/>
    <w:rsid w:val="00261F72"/>
    <w:rsid w:val="002630C6"/>
    <w:rsid w:val="00263713"/>
    <w:rsid w:val="00264FAF"/>
    <w:rsid w:val="00267ADE"/>
    <w:rsid w:val="00270A33"/>
    <w:rsid w:val="00271906"/>
    <w:rsid w:val="0027382F"/>
    <w:rsid w:val="00274BCF"/>
    <w:rsid w:val="00275742"/>
    <w:rsid w:val="002763D3"/>
    <w:rsid w:val="0028173E"/>
    <w:rsid w:val="00281760"/>
    <w:rsid w:val="002818A8"/>
    <w:rsid w:val="00285EAF"/>
    <w:rsid w:val="00286ADF"/>
    <w:rsid w:val="00286D54"/>
    <w:rsid w:val="00287513"/>
    <w:rsid w:val="00291032"/>
    <w:rsid w:val="002915B4"/>
    <w:rsid w:val="00292CAB"/>
    <w:rsid w:val="00293B03"/>
    <w:rsid w:val="00294B3D"/>
    <w:rsid w:val="0029648B"/>
    <w:rsid w:val="00296F2F"/>
    <w:rsid w:val="00297842"/>
    <w:rsid w:val="00297D64"/>
    <w:rsid w:val="002A00A9"/>
    <w:rsid w:val="002A0728"/>
    <w:rsid w:val="002A2413"/>
    <w:rsid w:val="002A2768"/>
    <w:rsid w:val="002A299A"/>
    <w:rsid w:val="002A2FB0"/>
    <w:rsid w:val="002A3536"/>
    <w:rsid w:val="002A38D0"/>
    <w:rsid w:val="002A512E"/>
    <w:rsid w:val="002A5A55"/>
    <w:rsid w:val="002A5DAA"/>
    <w:rsid w:val="002A7B96"/>
    <w:rsid w:val="002B022E"/>
    <w:rsid w:val="002B0AD8"/>
    <w:rsid w:val="002B193C"/>
    <w:rsid w:val="002B19AB"/>
    <w:rsid w:val="002B1C34"/>
    <w:rsid w:val="002B4909"/>
    <w:rsid w:val="002B601B"/>
    <w:rsid w:val="002B6864"/>
    <w:rsid w:val="002B74D2"/>
    <w:rsid w:val="002B7913"/>
    <w:rsid w:val="002B7A59"/>
    <w:rsid w:val="002C0527"/>
    <w:rsid w:val="002C05F3"/>
    <w:rsid w:val="002C1816"/>
    <w:rsid w:val="002C1B98"/>
    <w:rsid w:val="002C1F34"/>
    <w:rsid w:val="002C45FD"/>
    <w:rsid w:val="002C4CD3"/>
    <w:rsid w:val="002C4FBD"/>
    <w:rsid w:val="002C62EA"/>
    <w:rsid w:val="002C66C1"/>
    <w:rsid w:val="002D0DBB"/>
    <w:rsid w:val="002D10E2"/>
    <w:rsid w:val="002D2649"/>
    <w:rsid w:val="002D27C8"/>
    <w:rsid w:val="002D28F2"/>
    <w:rsid w:val="002D2AA3"/>
    <w:rsid w:val="002D378E"/>
    <w:rsid w:val="002D38DB"/>
    <w:rsid w:val="002D3DAE"/>
    <w:rsid w:val="002D619F"/>
    <w:rsid w:val="002D658D"/>
    <w:rsid w:val="002D6839"/>
    <w:rsid w:val="002D6D7C"/>
    <w:rsid w:val="002D7402"/>
    <w:rsid w:val="002D7C08"/>
    <w:rsid w:val="002D7D50"/>
    <w:rsid w:val="002D7DB2"/>
    <w:rsid w:val="002E0816"/>
    <w:rsid w:val="002E1CD5"/>
    <w:rsid w:val="002E2C74"/>
    <w:rsid w:val="002E4E9A"/>
    <w:rsid w:val="002E50DF"/>
    <w:rsid w:val="002E55E8"/>
    <w:rsid w:val="002E61BF"/>
    <w:rsid w:val="002E6A4A"/>
    <w:rsid w:val="002E7CB4"/>
    <w:rsid w:val="002E7CEC"/>
    <w:rsid w:val="002F02B4"/>
    <w:rsid w:val="002F0420"/>
    <w:rsid w:val="002F0601"/>
    <w:rsid w:val="002F0911"/>
    <w:rsid w:val="002F0A90"/>
    <w:rsid w:val="002F0CF2"/>
    <w:rsid w:val="002F2F6D"/>
    <w:rsid w:val="002F372B"/>
    <w:rsid w:val="002F408F"/>
    <w:rsid w:val="002F5369"/>
    <w:rsid w:val="002F54EA"/>
    <w:rsid w:val="002F5F0E"/>
    <w:rsid w:val="002F7456"/>
    <w:rsid w:val="002F766D"/>
    <w:rsid w:val="002F7B72"/>
    <w:rsid w:val="002F7DF1"/>
    <w:rsid w:val="003016AF"/>
    <w:rsid w:val="0030188D"/>
    <w:rsid w:val="00302862"/>
    <w:rsid w:val="0030425B"/>
    <w:rsid w:val="003053A7"/>
    <w:rsid w:val="003058BC"/>
    <w:rsid w:val="0030645E"/>
    <w:rsid w:val="003069CC"/>
    <w:rsid w:val="003100C7"/>
    <w:rsid w:val="00310383"/>
    <w:rsid w:val="003104CB"/>
    <w:rsid w:val="00310F89"/>
    <w:rsid w:val="00312947"/>
    <w:rsid w:val="003145E6"/>
    <w:rsid w:val="003149F3"/>
    <w:rsid w:val="003152A9"/>
    <w:rsid w:val="00315446"/>
    <w:rsid w:val="00316729"/>
    <w:rsid w:val="003175FC"/>
    <w:rsid w:val="00317C32"/>
    <w:rsid w:val="003203B8"/>
    <w:rsid w:val="003205FB"/>
    <w:rsid w:val="00321425"/>
    <w:rsid w:val="003218FD"/>
    <w:rsid w:val="00323779"/>
    <w:rsid w:val="003239B0"/>
    <w:rsid w:val="00323AA4"/>
    <w:rsid w:val="00323DB2"/>
    <w:rsid w:val="0032454C"/>
    <w:rsid w:val="003257D2"/>
    <w:rsid w:val="00325F64"/>
    <w:rsid w:val="00326841"/>
    <w:rsid w:val="00327452"/>
    <w:rsid w:val="00327AD0"/>
    <w:rsid w:val="00327C79"/>
    <w:rsid w:val="003316AC"/>
    <w:rsid w:val="00331899"/>
    <w:rsid w:val="00331C14"/>
    <w:rsid w:val="00333928"/>
    <w:rsid w:val="00334118"/>
    <w:rsid w:val="0033520C"/>
    <w:rsid w:val="00335AD0"/>
    <w:rsid w:val="0033694F"/>
    <w:rsid w:val="00336CB6"/>
    <w:rsid w:val="00337CEE"/>
    <w:rsid w:val="00337DD7"/>
    <w:rsid w:val="003403D8"/>
    <w:rsid w:val="00340744"/>
    <w:rsid w:val="00342627"/>
    <w:rsid w:val="00343B09"/>
    <w:rsid w:val="00345540"/>
    <w:rsid w:val="003459E8"/>
    <w:rsid w:val="003468AA"/>
    <w:rsid w:val="0034719F"/>
    <w:rsid w:val="00347E4C"/>
    <w:rsid w:val="00350985"/>
    <w:rsid w:val="00351646"/>
    <w:rsid w:val="00352FAD"/>
    <w:rsid w:val="00354DA9"/>
    <w:rsid w:val="00354FF7"/>
    <w:rsid w:val="003556FF"/>
    <w:rsid w:val="00355B39"/>
    <w:rsid w:val="0035753E"/>
    <w:rsid w:val="003579F4"/>
    <w:rsid w:val="003608ED"/>
    <w:rsid w:val="003613E7"/>
    <w:rsid w:val="00361C92"/>
    <w:rsid w:val="00361F24"/>
    <w:rsid w:val="00364CFF"/>
    <w:rsid w:val="0036545B"/>
    <w:rsid w:val="00365722"/>
    <w:rsid w:val="003701F2"/>
    <w:rsid w:val="00370634"/>
    <w:rsid w:val="0037114A"/>
    <w:rsid w:val="00372370"/>
    <w:rsid w:val="00374897"/>
    <w:rsid w:val="00375C12"/>
    <w:rsid w:val="00375C75"/>
    <w:rsid w:val="00376119"/>
    <w:rsid w:val="00376B24"/>
    <w:rsid w:val="003824AF"/>
    <w:rsid w:val="0038294C"/>
    <w:rsid w:val="00382E19"/>
    <w:rsid w:val="00383881"/>
    <w:rsid w:val="0038467C"/>
    <w:rsid w:val="003852BF"/>
    <w:rsid w:val="00386BD9"/>
    <w:rsid w:val="003901F6"/>
    <w:rsid w:val="00390E9E"/>
    <w:rsid w:val="003922F8"/>
    <w:rsid w:val="00393020"/>
    <w:rsid w:val="00393C34"/>
    <w:rsid w:val="0039469E"/>
    <w:rsid w:val="003948E4"/>
    <w:rsid w:val="00395240"/>
    <w:rsid w:val="003954E8"/>
    <w:rsid w:val="00397710"/>
    <w:rsid w:val="003A047C"/>
    <w:rsid w:val="003A0855"/>
    <w:rsid w:val="003A085E"/>
    <w:rsid w:val="003A1CF8"/>
    <w:rsid w:val="003A2114"/>
    <w:rsid w:val="003A37CF"/>
    <w:rsid w:val="003A426E"/>
    <w:rsid w:val="003A430B"/>
    <w:rsid w:val="003A695F"/>
    <w:rsid w:val="003A6C90"/>
    <w:rsid w:val="003A7521"/>
    <w:rsid w:val="003A7DE6"/>
    <w:rsid w:val="003B104E"/>
    <w:rsid w:val="003B10D1"/>
    <w:rsid w:val="003B13F8"/>
    <w:rsid w:val="003B1C66"/>
    <w:rsid w:val="003B28C3"/>
    <w:rsid w:val="003B31E1"/>
    <w:rsid w:val="003B39BB"/>
    <w:rsid w:val="003B45E7"/>
    <w:rsid w:val="003B4B4C"/>
    <w:rsid w:val="003B6052"/>
    <w:rsid w:val="003B6863"/>
    <w:rsid w:val="003B74D9"/>
    <w:rsid w:val="003C05EF"/>
    <w:rsid w:val="003C0E5E"/>
    <w:rsid w:val="003C16EB"/>
    <w:rsid w:val="003C2CEA"/>
    <w:rsid w:val="003C2FD7"/>
    <w:rsid w:val="003C31A3"/>
    <w:rsid w:val="003C328E"/>
    <w:rsid w:val="003C4645"/>
    <w:rsid w:val="003C5395"/>
    <w:rsid w:val="003C60F3"/>
    <w:rsid w:val="003C78CA"/>
    <w:rsid w:val="003C7B12"/>
    <w:rsid w:val="003C7B67"/>
    <w:rsid w:val="003D00A6"/>
    <w:rsid w:val="003D0207"/>
    <w:rsid w:val="003D0B5E"/>
    <w:rsid w:val="003D0F05"/>
    <w:rsid w:val="003D1085"/>
    <w:rsid w:val="003D14A7"/>
    <w:rsid w:val="003D1617"/>
    <w:rsid w:val="003D2395"/>
    <w:rsid w:val="003D2443"/>
    <w:rsid w:val="003D41A7"/>
    <w:rsid w:val="003D679D"/>
    <w:rsid w:val="003D6E67"/>
    <w:rsid w:val="003D74F9"/>
    <w:rsid w:val="003D77CD"/>
    <w:rsid w:val="003E06D6"/>
    <w:rsid w:val="003E24C9"/>
    <w:rsid w:val="003E2613"/>
    <w:rsid w:val="003E2F69"/>
    <w:rsid w:val="003E390C"/>
    <w:rsid w:val="003E4081"/>
    <w:rsid w:val="003E47B2"/>
    <w:rsid w:val="003E4C0B"/>
    <w:rsid w:val="003E5284"/>
    <w:rsid w:val="003E5560"/>
    <w:rsid w:val="003E662A"/>
    <w:rsid w:val="003E68A3"/>
    <w:rsid w:val="003E73D1"/>
    <w:rsid w:val="003E7AE2"/>
    <w:rsid w:val="003F13A9"/>
    <w:rsid w:val="003F3096"/>
    <w:rsid w:val="003F3997"/>
    <w:rsid w:val="003F3BDF"/>
    <w:rsid w:val="003F508D"/>
    <w:rsid w:val="003F541F"/>
    <w:rsid w:val="00401270"/>
    <w:rsid w:val="004019B6"/>
    <w:rsid w:val="00401A01"/>
    <w:rsid w:val="00402CF3"/>
    <w:rsid w:val="004056C6"/>
    <w:rsid w:val="004060C7"/>
    <w:rsid w:val="00407A29"/>
    <w:rsid w:val="004100E0"/>
    <w:rsid w:val="00410327"/>
    <w:rsid w:val="00410641"/>
    <w:rsid w:val="00411528"/>
    <w:rsid w:val="00411A39"/>
    <w:rsid w:val="00412930"/>
    <w:rsid w:val="00412987"/>
    <w:rsid w:val="004130FF"/>
    <w:rsid w:val="004135A5"/>
    <w:rsid w:val="0041372A"/>
    <w:rsid w:val="00414E4C"/>
    <w:rsid w:val="00414FBB"/>
    <w:rsid w:val="004156C3"/>
    <w:rsid w:val="004163DD"/>
    <w:rsid w:val="004174D5"/>
    <w:rsid w:val="004178BE"/>
    <w:rsid w:val="00417AF0"/>
    <w:rsid w:val="00420493"/>
    <w:rsid w:val="00420597"/>
    <w:rsid w:val="00420647"/>
    <w:rsid w:val="004219A3"/>
    <w:rsid w:val="00422A2D"/>
    <w:rsid w:val="004244DB"/>
    <w:rsid w:val="004250FB"/>
    <w:rsid w:val="004258E4"/>
    <w:rsid w:val="00427D5E"/>
    <w:rsid w:val="00430916"/>
    <w:rsid w:val="00430A5E"/>
    <w:rsid w:val="00432994"/>
    <w:rsid w:val="00433AA8"/>
    <w:rsid w:val="00433FBD"/>
    <w:rsid w:val="00434071"/>
    <w:rsid w:val="004358C4"/>
    <w:rsid w:val="004360CF"/>
    <w:rsid w:val="00436137"/>
    <w:rsid w:val="00436451"/>
    <w:rsid w:val="00437725"/>
    <w:rsid w:val="0043785B"/>
    <w:rsid w:val="00440BFA"/>
    <w:rsid w:val="004410FC"/>
    <w:rsid w:val="00441A29"/>
    <w:rsid w:val="00442CD8"/>
    <w:rsid w:val="00443EBD"/>
    <w:rsid w:val="00444728"/>
    <w:rsid w:val="00446BCB"/>
    <w:rsid w:val="004503BB"/>
    <w:rsid w:val="004511BA"/>
    <w:rsid w:val="00453A49"/>
    <w:rsid w:val="00453D56"/>
    <w:rsid w:val="00454B34"/>
    <w:rsid w:val="00460455"/>
    <w:rsid w:val="004604C7"/>
    <w:rsid w:val="00460DDC"/>
    <w:rsid w:val="00461C3E"/>
    <w:rsid w:val="00461DAA"/>
    <w:rsid w:val="00462C1F"/>
    <w:rsid w:val="004631AD"/>
    <w:rsid w:val="004642EE"/>
    <w:rsid w:val="00464E2A"/>
    <w:rsid w:val="00466682"/>
    <w:rsid w:val="00466B28"/>
    <w:rsid w:val="004671C6"/>
    <w:rsid w:val="00470D5F"/>
    <w:rsid w:val="004710A3"/>
    <w:rsid w:val="00471ED7"/>
    <w:rsid w:val="0047323C"/>
    <w:rsid w:val="0047324E"/>
    <w:rsid w:val="00474636"/>
    <w:rsid w:val="004756CD"/>
    <w:rsid w:val="004760DA"/>
    <w:rsid w:val="004806DE"/>
    <w:rsid w:val="00480A50"/>
    <w:rsid w:val="00481E3D"/>
    <w:rsid w:val="004826CC"/>
    <w:rsid w:val="0048485F"/>
    <w:rsid w:val="00490A92"/>
    <w:rsid w:val="0049181D"/>
    <w:rsid w:val="004918D2"/>
    <w:rsid w:val="00492146"/>
    <w:rsid w:val="0049582C"/>
    <w:rsid w:val="004974AF"/>
    <w:rsid w:val="00497855"/>
    <w:rsid w:val="00497F6B"/>
    <w:rsid w:val="004A1785"/>
    <w:rsid w:val="004A2A42"/>
    <w:rsid w:val="004A2B55"/>
    <w:rsid w:val="004A418D"/>
    <w:rsid w:val="004A4C66"/>
    <w:rsid w:val="004A4EB3"/>
    <w:rsid w:val="004A5AB7"/>
    <w:rsid w:val="004A7787"/>
    <w:rsid w:val="004B120B"/>
    <w:rsid w:val="004B2F34"/>
    <w:rsid w:val="004B3FFC"/>
    <w:rsid w:val="004B437C"/>
    <w:rsid w:val="004B4CA9"/>
    <w:rsid w:val="004B52C7"/>
    <w:rsid w:val="004B5548"/>
    <w:rsid w:val="004B5645"/>
    <w:rsid w:val="004B5BD3"/>
    <w:rsid w:val="004B6343"/>
    <w:rsid w:val="004B64C6"/>
    <w:rsid w:val="004B67E0"/>
    <w:rsid w:val="004B6AD5"/>
    <w:rsid w:val="004B6C5A"/>
    <w:rsid w:val="004C0001"/>
    <w:rsid w:val="004C01B4"/>
    <w:rsid w:val="004C0CCD"/>
    <w:rsid w:val="004C230E"/>
    <w:rsid w:val="004C37C5"/>
    <w:rsid w:val="004C3CC9"/>
    <w:rsid w:val="004C4B75"/>
    <w:rsid w:val="004C5986"/>
    <w:rsid w:val="004C66B6"/>
    <w:rsid w:val="004C78F7"/>
    <w:rsid w:val="004D2195"/>
    <w:rsid w:val="004D32E5"/>
    <w:rsid w:val="004D4ADC"/>
    <w:rsid w:val="004D5C62"/>
    <w:rsid w:val="004D6C37"/>
    <w:rsid w:val="004D7435"/>
    <w:rsid w:val="004E00A2"/>
    <w:rsid w:val="004E00AE"/>
    <w:rsid w:val="004E12E4"/>
    <w:rsid w:val="004E20B2"/>
    <w:rsid w:val="004E2F2C"/>
    <w:rsid w:val="004E3308"/>
    <w:rsid w:val="004E4005"/>
    <w:rsid w:val="004E46C6"/>
    <w:rsid w:val="004E4753"/>
    <w:rsid w:val="004E4775"/>
    <w:rsid w:val="004E67AC"/>
    <w:rsid w:val="004E7DFF"/>
    <w:rsid w:val="004F1437"/>
    <w:rsid w:val="004F18CB"/>
    <w:rsid w:val="004F1B02"/>
    <w:rsid w:val="004F2151"/>
    <w:rsid w:val="004F28C2"/>
    <w:rsid w:val="004F2981"/>
    <w:rsid w:val="004F2A49"/>
    <w:rsid w:val="004F3039"/>
    <w:rsid w:val="004F30E4"/>
    <w:rsid w:val="004F3FC3"/>
    <w:rsid w:val="004F4777"/>
    <w:rsid w:val="004F527A"/>
    <w:rsid w:val="004F5425"/>
    <w:rsid w:val="004F554C"/>
    <w:rsid w:val="004F5A3D"/>
    <w:rsid w:val="004F5A95"/>
    <w:rsid w:val="004F5A98"/>
    <w:rsid w:val="004F6605"/>
    <w:rsid w:val="004F702D"/>
    <w:rsid w:val="005004B2"/>
    <w:rsid w:val="00500633"/>
    <w:rsid w:val="005006E5"/>
    <w:rsid w:val="00500795"/>
    <w:rsid w:val="00500A07"/>
    <w:rsid w:val="00500B19"/>
    <w:rsid w:val="00503001"/>
    <w:rsid w:val="00503F79"/>
    <w:rsid w:val="005055C8"/>
    <w:rsid w:val="00505861"/>
    <w:rsid w:val="00505B01"/>
    <w:rsid w:val="00506080"/>
    <w:rsid w:val="005070B2"/>
    <w:rsid w:val="005079F7"/>
    <w:rsid w:val="00510B5A"/>
    <w:rsid w:val="00510CB2"/>
    <w:rsid w:val="00511E38"/>
    <w:rsid w:val="00512905"/>
    <w:rsid w:val="00512C36"/>
    <w:rsid w:val="00512F07"/>
    <w:rsid w:val="00513092"/>
    <w:rsid w:val="0051350D"/>
    <w:rsid w:val="005135C3"/>
    <w:rsid w:val="00513A0C"/>
    <w:rsid w:val="005158D2"/>
    <w:rsid w:val="005177E8"/>
    <w:rsid w:val="0052038C"/>
    <w:rsid w:val="00521EB1"/>
    <w:rsid w:val="005235C7"/>
    <w:rsid w:val="00525044"/>
    <w:rsid w:val="00526D8C"/>
    <w:rsid w:val="005273FF"/>
    <w:rsid w:val="0052748C"/>
    <w:rsid w:val="00527DBD"/>
    <w:rsid w:val="005306ED"/>
    <w:rsid w:val="00530EDC"/>
    <w:rsid w:val="00532003"/>
    <w:rsid w:val="00532B06"/>
    <w:rsid w:val="00533E06"/>
    <w:rsid w:val="0053530E"/>
    <w:rsid w:val="00536B98"/>
    <w:rsid w:val="00536E59"/>
    <w:rsid w:val="00540765"/>
    <w:rsid w:val="00541202"/>
    <w:rsid w:val="005417DA"/>
    <w:rsid w:val="00541FA0"/>
    <w:rsid w:val="00542013"/>
    <w:rsid w:val="0054246F"/>
    <w:rsid w:val="005426BC"/>
    <w:rsid w:val="00544430"/>
    <w:rsid w:val="00544BD6"/>
    <w:rsid w:val="005457E6"/>
    <w:rsid w:val="00545808"/>
    <w:rsid w:val="005458FC"/>
    <w:rsid w:val="00546268"/>
    <w:rsid w:val="0054676F"/>
    <w:rsid w:val="00547429"/>
    <w:rsid w:val="005475A6"/>
    <w:rsid w:val="00550665"/>
    <w:rsid w:val="005506E7"/>
    <w:rsid w:val="00552835"/>
    <w:rsid w:val="00553150"/>
    <w:rsid w:val="005548D9"/>
    <w:rsid w:val="0055571F"/>
    <w:rsid w:val="00555D24"/>
    <w:rsid w:val="00555E42"/>
    <w:rsid w:val="00556311"/>
    <w:rsid w:val="00556418"/>
    <w:rsid w:val="00556E7E"/>
    <w:rsid w:val="00557B3E"/>
    <w:rsid w:val="00560C3B"/>
    <w:rsid w:val="00561788"/>
    <w:rsid w:val="00561D0F"/>
    <w:rsid w:val="005622BB"/>
    <w:rsid w:val="00562E37"/>
    <w:rsid w:val="0056307A"/>
    <w:rsid w:val="0056310B"/>
    <w:rsid w:val="0056638D"/>
    <w:rsid w:val="00566841"/>
    <w:rsid w:val="005679D8"/>
    <w:rsid w:val="00570D01"/>
    <w:rsid w:val="0057172A"/>
    <w:rsid w:val="00571B51"/>
    <w:rsid w:val="00572FF2"/>
    <w:rsid w:val="0057335D"/>
    <w:rsid w:val="00573A5B"/>
    <w:rsid w:val="00574600"/>
    <w:rsid w:val="0057501C"/>
    <w:rsid w:val="0057722A"/>
    <w:rsid w:val="005775C1"/>
    <w:rsid w:val="00577B9C"/>
    <w:rsid w:val="00580598"/>
    <w:rsid w:val="00581653"/>
    <w:rsid w:val="00583C00"/>
    <w:rsid w:val="00583E45"/>
    <w:rsid w:val="00583F5B"/>
    <w:rsid w:val="00585DCA"/>
    <w:rsid w:val="00585FEC"/>
    <w:rsid w:val="005863A7"/>
    <w:rsid w:val="00586B48"/>
    <w:rsid w:val="00586BB5"/>
    <w:rsid w:val="00586C95"/>
    <w:rsid w:val="0059010E"/>
    <w:rsid w:val="0059024B"/>
    <w:rsid w:val="00590A2B"/>
    <w:rsid w:val="00592818"/>
    <w:rsid w:val="00593127"/>
    <w:rsid w:val="00593327"/>
    <w:rsid w:val="00593EC8"/>
    <w:rsid w:val="00594CF8"/>
    <w:rsid w:val="00597A56"/>
    <w:rsid w:val="00597D79"/>
    <w:rsid w:val="005A29F5"/>
    <w:rsid w:val="005A2CD1"/>
    <w:rsid w:val="005A33C2"/>
    <w:rsid w:val="005A3606"/>
    <w:rsid w:val="005A39A1"/>
    <w:rsid w:val="005A4DC0"/>
    <w:rsid w:val="005A5996"/>
    <w:rsid w:val="005A7843"/>
    <w:rsid w:val="005A7A26"/>
    <w:rsid w:val="005A7FD6"/>
    <w:rsid w:val="005B1EE7"/>
    <w:rsid w:val="005B23F3"/>
    <w:rsid w:val="005B2D1D"/>
    <w:rsid w:val="005B2D61"/>
    <w:rsid w:val="005B349B"/>
    <w:rsid w:val="005B3872"/>
    <w:rsid w:val="005B59F2"/>
    <w:rsid w:val="005C00FF"/>
    <w:rsid w:val="005C1143"/>
    <w:rsid w:val="005C27C0"/>
    <w:rsid w:val="005C3518"/>
    <w:rsid w:val="005C6086"/>
    <w:rsid w:val="005D04A0"/>
    <w:rsid w:val="005D0C1A"/>
    <w:rsid w:val="005D0F79"/>
    <w:rsid w:val="005D1105"/>
    <w:rsid w:val="005D2470"/>
    <w:rsid w:val="005D2931"/>
    <w:rsid w:val="005D2A32"/>
    <w:rsid w:val="005D2FD9"/>
    <w:rsid w:val="005D30F7"/>
    <w:rsid w:val="005D50BA"/>
    <w:rsid w:val="005D69D1"/>
    <w:rsid w:val="005D7D0E"/>
    <w:rsid w:val="005D7D65"/>
    <w:rsid w:val="005D7D9D"/>
    <w:rsid w:val="005E1D2F"/>
    <w:rsid w:val="005E2361"/>
    <w:rsid w:val="005E39F6"/>
    <w:rsid w:val="005E3E11"/>
    <w:rsid w:val="005E47AB"/>
    <w:rsid w:val="005E512C"/>
    <w:rsid w:val="005E53CE"/>
    <w:rsid w:val="005E7333"/>
    <w:rsid w:val="005E7E69"/>
    <w:rsid w:val="005F16CC"/>
    <w:rsid w:val="005F1B05"/>
    <w:rsid w:val="005F31DC"/>
    <w:rsid w:val="005F3A61"/>
    <w:rsid w:val="005F42B5"/>
    <w:rsid w:val="005F5628"/>
    <w:rsid w:val="005F5A5A"/>
    <w:rsid w:val="005F61E8"/>
    <w:rsid w:val="005F6503"/>
    <w:rsid w:val="005F675C"/>
    <w:rsid w:val="005F6874"/>
    <w:rsid w:val="00600D51"/>
    <w:rsid w:val="00601D42"/>
    <w:rsid w:val="0060242E"/>
    <w:rsid w:val="00604885"/>
    <w:rsid w:val="00605EC7"/>
    <w:rsid w:val="00607221"/>
    <w:rsid w:val="00607EAA"/>
    <w:rsid w:val="00607F8B"/>
    <w:rsid w:val="00610FA8"/>
    <w:rsid w:val="0061176A"/>
    <w:rsid w:val="00613EAF"/>
    <w:rsid w:val="00614566"/>
    <w:rsid w:val="00614EEF"/>
    <w:rsid w:val="00616188"/>
    <w:rsid w:val="006162A2"/>
    <w:rsid w:val="00616D03"/>
    <w:rsid w:val="00620026"/>
    <w:rsid w:val="00622684"/>
    <w:rsid w:val="00623977"/>
    <w:rsid w:val="00623EB2"/>
    <w:rsid w:val="0062404D"/>
    <w:rsid w:val="00624A8A"/>
    <w:rsid w:val="006254E6"/>
    <w:rsid w:val="00625C1D"/>
    <w:rsid w:val="00626293"/>
    <w:rsid w:val="006267FB"/>
    <w:rsid w:val="006278EC"/>
    <w:rsid w:val="00630428"/>
    <w:rsid w:val="006307D4"/>
    <w:rsid w:val="00631279"/>
    <w:rsid w:val="00631371"/>
    <w:rsid w:val="00631586"/>
    <w:rsid w:val="00632BD6"/>
    <w:rsid w:val="00634E0F"/>
    <w:rsid w:val="00635960"/>
    <w:rsid w:val="00635E20"/>
    <w:rsid w:val="006407CA"/>
    <w:rsid w:val="00641256"/>
    <w:rsid w:val="006416AF"/>
    <w:rsid w:val="00641AB8"/>
    <w:rsid w:val="006424A0"/>
    <w:rsid w:val="00642A44"/>
    <w:rsid w:val="00642E17"/>
    <w:rsid w:val="00644C38"/>
    <w:rsid w:val="00645BF7"/>
    <w:rsid w:val="00645FB2"/>
    <w:rsid w:val="00647B3C"/>
    <w:rsid w:val="00650528"/>
    <w:rsid w:val="00650CB6"/>
    <w:rsid w:val="00650CD5"/>
    <w:rsid w:val="00652204"/>
    <w:rsid w:val="006541A0"/>
    <w:rsid w:val="0065539D"/>
    <w:rsid w:val="00655D6C"/>
    <w:rsid w:val="006565F1"/>
    <w:rsid w:val="00657543"/>
    <w:rsid w:val="00657599"/>
    <w:rsid w:val="006628A1"/>
    <w:rsid w:val="0066401B"/>
    <w:rsid w:val="00665673"/>
    <w:rsid w:val="00670DB7"/>
    <w:rsid w:val="00671FE1"/>
    <w:rsid w:val="00672225"/>
    <w:rsid w:val="006723F3"/>
    <w:rsid w:val="0067269E"/>
    <w:rsid w:val="006730B8"/>
    <w:rsid w:val="0067334F"/>
    <w:rsid w:val="006740E1"/>
    <w:rsid w:val="00674B2B"/>
    <w:rsid w:val="00676657"/>
    <w:rsid w:val="00680180"/>
    <w:rsid w:val="00680267"/>
    <w:rsid w:val="00680310"/>
    <w:rsid w:val="006811C5"/>
    <w:rsid w:val="00683ECA"/>
    <w:rsid w:val="00683EF7"/>
    <w:rsid w:val="00683F93"/>
    <w:rsid w:val="006850D6"/>
    <w:rsid w:val="00685552"/>
    <w:rsid w:val="0068573D"/>
    <w:rsid w:val="00685DBC"/>
    <w:rsid w:val="00686EAA"/>
    <w:rsid w:val="0068770C"/>
    <w:rsid w:val="006905EF"/>
    <w:rsid w:val="00691972"/>
    <w:rsid w:val="00691CDD"/>
    <w:rsid w:val="00692247"/>
    <w:rsid w:val="0069293E"/>
    <w:rsid w:val="00692F13"/>
    <w:rsid w:val="00692F27"/>
    <w:rsid w:val="00693F1E"/>
    <w:rsid w:val="0069697A"/>
    <w:rsid w:val="00696CD0"/>
    <w:rsid w:val="006A14F4"/>
    <w:rsid w:val="006A1B1F"/>
    <w:rsid w:val="006A2479"/>
    <w:rsid w:val="006B04B5"/>
    <w:rsid w:val="006B0DFB"/>
    <w:rsid w:val="006B14D7"/>
    <w:rsid w:val="006B2134"/>
    <w:rsid w:val="006B38F0"/>
    <w:rsid w:val="006B4542"/>
    <w:rsid w:val="006B46A5"/>
    <w:rsid w:val="006B48CC"/>
    <w:rsid w:val="006B52F5"/>
    <w:rsid w:val="006B5A0D"/>
    <w:rsid w:val="006B64E6"/>
    <w:rsid w:val="006B6986"/>
    <w:rsid w:val="006B77DA"/>
    <w:rsid w:val="006B7CC4"/>
    <w:rsid w:val="006C06AF"/>
    <w:rsid w:val="006C12F1"/>
    <w:rsid w:val="006C2438"/>
    <w:rsid w:val="006C2605"/>
    <w:rsid w:val="006C2DD4"/>
    <w:rsid w:val="006C5358"/>
    <w:rsid w:val="006C5B58"/>
    <w:rsid w:val="006C624C"/>
    <w:rsid w:val="006C63F4"/>
    <w:rsid w:val="006C7A93"/>
    <w:rsid w:val="006C7B49"/>
    <w:rsid w:val="006D12D8"/>
    <w:rsid w:val="006D1498"/>
    <w:rsid w:val="006D3449"/>
    <w:rsid w:val="006D3580"/>
    <w:rsid w:val="006D3EAE"/>
    <w:rsid w:val="006D5562"/>
    <w:rsid w:val="006D6C61"/>
    <w:rsid w:val="006D729E"/>
    <w:rsid w:val="006E0306"/>
    <w:rsid w:val="006E05C7"/>
    <w:rsid w:val="006E0922"/>
    <w:rsid w:val="006E141E"/>
    <w:rsid w:val="006E186D"/>
    <w:rsid w:val="006E2452"/>
    <w:rsid w:val="006E2EDB"/>
    <w:rsid w:val="006E2F58"/>
    <w:rsid w:val="006E50D2"/>
    <w:rsid w:val="006E5733"/>
    <w:rsid w:val="006E5785"/>
    <w:rsid w:val="006E60B8"/>
    <w:rsid w:val="006E7392"/>
    <w:rsid w:val="006F0D62"/>
    <w:rsid w:val="006F15F6"/>
    <w:rsid w:val="006F1A91"/>
    <w:rsid w:val="006F1F1F"/>
    <w:rsid w:val="006F3BE3"/>
    <w:rsid w:val="006F558F"/>
    <w:rsid w:val="006F629A"/>
    <w:rsid w:val="006F6EB5"/>
    <w:rsid w:val="006F79F9"/>
    <w:rsid w:val="00701A04"/>
    <w:rsid w:val="00702652"/>
    <w:rsid w:val="00702D79"/>
    <w:rsid w:val="00703227"/>
    <w:rsid w:val="0070463B"/>
    <w:rsid w:val="00705894"/>
    <w:rsid w:val="00705923"/>
    <w:rsid w:val="00706BA5"/>
    <w:rsid w:val="00707715"/>
    <w:rsid w:val="00710AC5"/>
    <w:rsid w:val="007126D0"/>
    <w:rsid w:val="0071504C"/>
    <w:rsid w:val="00715CB6"/>
    <w:rsid w:val="0071613B"/>
    <w:rsid w:val="007163FF"/>
    <w:rsid w:val="00722519"/>
    <w:rsid w:val="0072284B"/>
    <w:rsid w:val="00723358"/>
    <w:rsid w:val="00723A0C"/>
    <w:rsid w:val="0072412B"/>
    <w:rsid w:val="00725064"/>
    <w:rsid w:val="007252D2"/>
    <w:rsid w:val="0072537B"/>
    <w:rsid w:val="0072563A"/>
    <w:rsid w:val="00725A1A"/>
    <w:rsid w:val="00730F71"/>
    <w:rsid w:val="0073200E"/>
    <w:rsid w:val="00732FA0"/>
    <w:rsid w:val="007331CD"/>
    <w:rsid w:val="00733BD6"/>
    <w:rsid w:val="00733BE6"/>
    <w:rsid w:val="0073515F"/>
    <w:rsid w:val="007367A7"/>
    <w:rsid w:val="007367E4"/>
    <w:rsid w:val="007368C1"/>
    <w:rsid w:val="00736B9B"/>
    <w:rsid w:val="00737095"/>
    <w:rsid w:val="007402D7"/>
    <w:rsid w:val="00743871"/>
    <w:rsid w:val="007444D8"/>
    <w:rsid w:val="00744EF4"/>
    <w:rsid w:val="007458E6"/>
    <w:rsid w:val="00746908"/>
    <w:rsid w:val="00746F02"/>
    <w:rsid w:val="00747A83"/>
    <w:rsid w:val="00750265"/>
    <w:rsid w:val="00750E44"/>
    <w:rsid w:val="0075215B"/>
    <w:rsid w:val="007529B0"/>
    <w:rsid w:val="00752D22"/>
    <w:rsid w:val="00753F63"/>
    <w:rsid w:val="00755081"/>
    <w:rsid w:val="007551C3"/>
    <w:rsid w:val="00755595"/>
    <w:rsid w:val="007571FE"/>
    <w:rsid w:val="00760571"/>
    <w:rsid w:val="00761F75"/>
    <w:rsid w:val="0076236B"/>
    <w:rsid w:val="00762F1F"/>
    <w:rsid w:val="007650F6"/>
    <w:rsid w:val="00766B8E"/>
    <w:rsid w:val="007670F8"/>
    <w:rsid w:val="007675DF"/>
    <w:rsid w:val="007679B6"/>
    <w:rsid w:val="00770D75"/>
    <w:rsid w:val="00771CAF"/>
    <w:rsid w:val="007725FC"/>
    <w:rsid w:val="007737DF"/>
    <w:rsid w:val="007744BB"/>
    <w:rsid w:val="00774DAD"/>
    <w:rsid w:val="00774F3A"/>
    <w:rsid w:val="00775A6E"/>
    <w:rsid w:val="00775E62"/>
    <w:rsid w:val="007766F2"/>
    <w:rsid w:val="00780156"/>
    <w:rsid w:val="0078100B"/>
    <w:rsid w:val="00781B64"/>
    <w:rsid w:val="0078378A"/>
    <w:rsid w:val="0078588F"/>
    <w:rsid w:val="00786B53"/>
    <w:rsid w:val="00786B9C"/>
    <w:rsid w:val="00786D6F"/>
    <w:rsid w:val="00787657"/>
    <w:rsid w:val="00787E04"/>
    <w:rsid w:val="00787E33"/>
    <w:rsid w:val="00792433"/>
    <w:rsid w:val="007933BB"/>
    <w:rsid w:val="00793CCE"/>
    <w:rsid w:val="00795591"/>
    <w:rsid w:val="00795A12"/>
    <w:rsid w:val="007961DD"/>
    <w:rsid w:val="007972E0"/>
    <w:rsid w:val="007978AB"/>
    <w:rsid w:val="007A0BD2"/>
    <w:rsid w:val="007A1F92"/>
    <w:rsid w:val="007A286A"/>
    <w:rsid w:val="007A3F44"/>
    <w:rsid w:val="007A44E3"/>
    <w:rsid w:val="007A4DC2"/>
    <w:rsid w:val="007A630C"/>
    <w:rsid w:val="007A69A5"/>
    <w:rsid w:val="007A7182"/>
    <w:rsid w:val="007A76E6"/>
    <w:rsid w:val="007B080E"/>
    <w:rsid w:val="007B0F2A"/>
    <w:rsid w:val="007B1731"/>
    <w:rsid w:val="007B244B"/>
    <w:rsid w:val="007B25C4"/>
    <w:rsid w:val="007B27B4"/>
    <w:rsid w:val="007B2F8B"/>
    <w:rsid w:val="007B3132"/>
    <w:rsid w:val="007B3C56"/>
    <w:rsid w:val="007B3D98"/>
    <w:rsid w:val="007B4980"/>
    <w:rsid w:val="007B507E"/>
    <w:rsid w:val="007B5E1B"/>
    <w:rsid w:val="007B676D"/>
    <w:rsid w:val="007C0A76"/>
    <w:rsid w:val="007C0ACA"/>
    <w:rsid w:val="007C0DCF"/>
    <w:rsid w:val="007C1F7F"/>
    <w:rsid w:val="007C2C52"/>
    <w:rsid w:val="007C2CA8"/>
    <w:rsid w:val="007C2D6B"/>
    <w:rsid w:val="007C4523"/>
    <w:rsid w:val="007C4D7B"/>
    <w:rsid w:val="007C612E"/>
    <w:rsid w:val="007C6613"/>
    <w:rsid w:val="007D100E"/>
    <w:rsid w:val="007D18D5"/>
    <w:rsid w:val="007D19CF"/>
    <w:rsid w:val="007D2FCA"/>
    <w:rsid w:val="007D5C88"/>
    <w:rsid w:val="007D6342"/>
    <w:rsid w:val="007E00F0"/>
    <w:rsid w:val="007E0569"/>
    <w:rsid w:val="007E11C4"/>
    <w:rsid w:val="007E1748"/>
    <w:rsid w:val="007E3BD3"/>
    <w:rsid w:val="007E3FE4"/>
    <w:rsid w:val="007E47C4"/>
    <w:rsid w:val="007E4CA4"/>
    <w:rsid w:val="007E5026"/>
    <w:rsid w:val="007E511D"/>
    <w:rsid w:val="007E536B"/>
    <w:rsid w:val="007E5C6A"/>
    <w:rsid w:val="007E7279"/>
    <w:rsid w:val="007F0C4E"/>
    <w:rsid w:val="007F4656"/>
    <w:rsid w:val="007F48C9"/>
    <w:rsid w:val="007F55EA"/>
    <w:rsid w:val="007F642B"/>
    <w:rsid w:val="007F77DE"/>
    <w:rsid w:val="0080003F"/>
    <w:rsid w:val="00802008"/>
    <w:rsid w:val="00803E3E"/>
    <w:rsid w:val="0080421B"/>
    <w:rsid w:val="00805B66"/>
    <w:rsid w:val="00805DE8"/>
    <w:rsid w:val="008068CB"/>
    <w:rsid w:val="00806D1C"/>
    <w:rsid w:val="008120B1"/>
    <w:rsid w:val="008124D5"/>
    <w:rsid w:val="00812508"/>
    <w:rsid w:val="00812A92"/>
    <w:rsid w:val="008139F8"/>
    <w:rsid w:val="00814268"/>
    <w:rsid w:val="008148D3"/>
    <w:rsid w:val="00815296"/>
    <w:rsid w:val="00816AF0"/>
    <w:rsid w:val="0081736E"/>
    <w:rsid w:val="00817464"/>
    <w:rsid w:val="00821D5D"/>
    <w:rsid w:val="00822221"/>
    <w:rsid w:val="00822918"/>
    <w:rsid w:val="00822F8F"/>
    <w:rsid w:val="00823273"/>
    <w:rsid w:val="00823559"/>
    <w:rsid w:val="00823B19"/>
    <w:rsid w:val="0082428B"/>
    <w:rsid w:val="00824FC7"/>
    <w:rsid w:val="00825201"/>
    <w:rsid w:val="008253AA"/>
    <w:rsid w:val="00825A11"/>
    <w:rsid w:val="00825C35"/>
    <w:rsid w:val="008269EF"/>
    <w:rsid w:val="008279C4"/>
    <w:rsid w:val="00827A4E"/>
    <w:rsid w:val="00830010"/>
    <w:rsid w:val="00830CAB"/>
    <w:rsid w:val="00831A73"/>
    <w:rsid w:val="00831AFA"/>
    <w:rsid w:val="008323DA"/>
    <w:rsid w:val="00832453"/>
    <w:rsid w:val="00832AA9"/>
    <w:rsid w:val="008343BD"/>
    <w:rsid w:val="008347FB"/>
    <w:rsid w:val="0083521E"/>
    <w:rsid w:val="008360B4"/>
    <w:rsid w:val="008372D2"/>
    <w:rsid w:val="00837916"/>
    <w:rsid w:val="00840270"/>
    <w:rsid w:val="008405C3"/>
    <w:rsid w:val="00840D5A"/>
    <w:rsid w:val="0084134A"/>
    <w:rsid w:val="0084353C"/>
    <w:rsid w:val="00843AEC"/>
    <w:rsid w:val="00844416"/>
    <w:rsid w:val="00844510"/>
    <w:rsid w:val="008451D4"/>
    <w:rsid w:val="00845FD1"/>
    <w:rsid w:val="00846515"/>
    <w:rsid w:val="00847252"/>
    <w:rsid w:val="00850837"/>
    <w:rsid w:val="00850C0B"/>
    <w:rsid w:val="008511AC"/>
    <w:rsid w:val="00852204"/>
    <w:rsid w:val="0085297D"/>
    <w:rsid w:val="00852B6B"/>
    <w:rsid w:val="008535BD"/>
    <w:rsid w:val="00853744"/>
    <w:rsid w:val="008544D4"/>
    <w:rsid w:val="008553D2"/>
    <w:rsid w:val="0086028E"/>
    <w:rsid w:val="008632F7"/>
    <w:rsid w:val="00863CD1"/>
    <w:rsid w:val="00863EF7"/>
    <w:rsid w:val="00864364"/>
    <w:rsid w:val="0086452F"/>
    <w:rsid w:val="00864A37"/>
    <w:rsid w:val="00864E20"/>
    <w:rsid w:val="00865A40"/>
    <w:rsid w:val="00866B86"/>
    <w:rsid w:val="008676EC"/>
    <w:rsid w:val="00867929"/>
    <w:rsid w:val="008716D9"/>
    <w:rsid w:val="008719E0"/>
    <w:rsid w:val="00871A3E"/>
    <w:rsid w:val="00871C64"/>
    <w:rsid w:val="008741E0"/>
    <w:rsid w:val="00875ABE"/>
    <w:rsid w:val="008768A7"/>
    <w:rsid w:val="00877E96"/>
    <w:rsid w:val="00880479"/>
    <w:rsid w:val="00880D1C"/>
    <w:rsid w:val="00880E74"/>
    <w:rsid w:val="008812F3"/>
    <w:rsid w:val="00882BBF"/>
    <w:rsid w:val="008843D8"/>
    <w:rsid w:val="00885AE9"/>
    <w:rsid w:val="00886581"/>
    <w:rsid w:val="008868F8"/>
    <w:rsid w:val="008869EF"/>
    <w:rsid w:val="00886B6F"/>
    <w:rsid w:val="0088720D"/>
    <w:rsid w:val="00887ECF"/>
    <w:rsid w:val="008916EA"/>
    <w:rsid w:val="008918F8"/>
    <w:rsid w:val="00893384"/>
    <w:rsid w:val="00894F3D"/>
    <w:rsid w:val="0089500E"/>
    <w:rsid w:val="0089560F"/>
    <w:rsid w:val="008961E5"/>
    <w:rsid w:val="008976F0"/>
    <w:rsid w:val="0089785E"/>
    <w:rsid w:val="008A07A1"/>
    <w:rsid w:val="008A07FB"/>
    <w:rsid w:val="008A10DB"/>
    <w:rsid w:val="008A264B"/>
    <w:rsid w:val="008A2F64"/>
    <w:rsid w:val="008A353E"/>
    <w:rsid w:val="008A3CFE"/>
    <w:rsid w:val="008A6D34"/>
    <w:rsid w:val="008A7897"/>
    <w:rsid w:val="008A7A7A"/>
    <w:rsid w:val="008B13E3"/>
    <w:rsid w:val="008B1A9B"/>
    <w:rsid w:val="008B2600"/>
    <w:rsid w:val="008B2ED4"/>
    <w:rsid w:val="008B690D"/>
    <w:rsid w:val="008B6CF0"/>
    <w:rsid w:val="008B765D"/>
    <w:rsid w:val="008B7D54"/>
    <w:rsid w:val="008B7FCD"/>
    <w:rsid w:val="008C022A"/>
    <w:rsid w:val="008C034F"/>
    <w:rsid w:val="008C1323"/>
    <w:rsid w:val="008C15C6"/>
    <w:rsid w:val="008C1E97"/>
    <w:rsid w:val="008C5027"/>
    <w:rsid w:val="008C5239"/>
    <w:rsid w:val="008C53D8"/>
    <w:rsid w:val="008C76C2"/>
    <w:rsid w:val="008C7F60"/>
    <w:rsid w:val="008D0604"/>
    <w:rsid w:val="008D1DC7"/>
    <w:rsid w:val="008D34A6"/>
    <w:rsid w:val="008D3AA7"/>
    <w:rsid w:val="008D4FAB"/>
    <w:rsid w:val="008D6DB2"/>
    <w:rsid w:val="008D776B"/>
    <w:rsid w:val="008D7A39"/>
    <w:rsid w:val="008D7E6C"/>
    <w:rsid w:val="008E1C73"/>
    <w:rsid w:val="008E2842"/>
    <w:rsid w:val="008E2FF3"/>
    <w:rsid w:val="008E3264"/>
    <w:rsid w:val="008E350D"/>
    <w:rsid w:val="008E397D"/>
    <w:rsid w:val="008E53A0"/>
    <w:rsid w:val="008E6370"/>
    <w:rsid w:val="008E79DD"/>
    <w:rsid w:val="008F0B91"/>
    <w:rsid w:val="008F2ABC"/>
    <w:rsid w:val="008F3C8C"/>
    <w:rsid w:val="008F4216"/>
    <w:rsid w:val="008F4491"/>
    <w:rsid w:val="008F5627"/>
    <w:rsid w:val="008F5C41"/>
    <w:rsid w:val="008F6CDD"/>
    <w:rsid w:val="008F7523"/>
    <w:rsid w:val="008F753E"/>
    <w:rsid w:val="00900A10"/>
    <w:rsid w:val="0090124D"/>
    <w:rsid w:val="00901440"/>
    <w:rsid w:val="00901983"/>
    <w:rsid w:val="00901C9E"/>
    <w:rsid w:val="00902705"/>
    <w:rsid w:val="00902EEC"/>
    <w:rsid w:val="00903045"/>
    <w:rsid w:val="00903E7D"/>
    <w:rsid w:val="009047C1"/>
    <w:rsid w:val="009050C2"/>
    <w:rsid w:val="00906E15"/>
    <w:rsid w:val="009100A4"/>
    <w:rsid w:val="009109F6"/>
    <w:rsid w:val="00911E87"/>
    <w:rsid w:val="00913FE2"/>
    <w:rsid w:val="009141C9"/>
    <w:rsid w:val="009148E7"/>
    <w:rsid w:val="009149E8"/>
    <w:rsid w:val="009150CD"/>
    <w:rsid w:val="0091569E"/>
    <w:rsid w:val="009164EC"/>
    <w:rsid w:val="00916555"/>
    <w:rsid w:val="009208B3"/>
    <w:rsid w:val="009211D9"/>
    <w:rsid w:val="009214B6"/>
    <w:rsid w:val="009220C8"/>
    <w:rsid w:val="00922233"/>
    <w:rsid w:val="00923321"/>
    <w:rsid w:val="00923A19"/>
    <w:rsid w:val="00925065"/>
    <w:rsid w:val="00925FD3"/>
    <w:rsid w:val="00926710"/>
    <w:rsid w:val="00930B63"/>
    <w:rsid w:val="00931DCD"/>
    <w:rsid w:val="00932F2E"/>
    <w:rsid w:val="00933E1F"/>
    <w:rsid w:val="00936D86"/>
    <w:rsid w:val="00937B31"/>
    <w:rsid w:val="00937C06"/>
    <w:rsid w:val="0094171C"/>
    <w:rsid w:val="0094200E"/>
    <w:rsid w:val="009423FF"/>
    <w:rsid w:val="00945B85"/>
    <w:rsid w:val="009466A2"/>
    <w:rsid w:val="00947571"/>
    <w:rsid w:val="00951134"/>
    <w:rsid w:val="009513FB"/>
    <w:rsid w:val="00951D81"/>
    <w:rsid w:val="0095317E"/>
    <w:rsid w:val="009536DC"/>
    <w:rsid w:val="00954804"/>
    <w:rsid w:val="00954E09"/>
    <w:rsid w:val="009551CA"/>
    <w:rsid w:val="00955B5C"/>
    <w:rsid w:val="009569EB"/>
    <w:rsid w:val="009570C4"/>
    <w:rsid w:val="00961CA6"/>
    <w:rsid w:val="00961CBB"/>
    <w:rsid w:val="00962185"/>
    <w:rsid w:val="00962283"/>
    <w:rsid w:val="00962A1A"/>
    <w:rsid w:val="00963F4A"/>
    <w:rsid w:val="00966C0F"/>
    <w:rsid w:val="00971D0F"/>
    <w:rsid w:val="00971E44"/>
    <w:rsid w:val="00971ED4"/>
    <w:rsid w:val="009745E7"/>
    <w:rsid w:val="00974990"/>
    <w:rsid w:val="00975686"/>
    <w:rsid w:val="009763D2"/>
    <w:rsid w:val="00977690"/>
    <w:rsid w:val="00980503"/>
    <w:rsid w:val="00980B0D"/>
    <w:rsid w:val="00981756"/>
    <w:rsid w:val="009818D7"/>
    <w:rsid w:val="00982148"/>
    <w:rsid w:val="00982AA0"/>
    <w:rsid w:val="009830E9"/>
    <w:rsid w:val="00983250"/>
    <w:rsid w:val="009838B6"/>
    <w:rsid w:val="00983B30"/>
    <w:rsid w:val="00983B4E"/>
    <w:rsid w:val="00984D4E"/>
    <w:rsid w:val="00985DEB"/>
    <w:rsid w:val="00985F89"/>
    <w:rsid w:val="00986017"/>
    <w:rsid w:val="009900D0"/>
    <w:rsid w:val="00990A04"/>
    <w:rsid w:val="00990E0A"/>
    <w:rsid w:val="00993A08"/>
    <w:rsid w:val="00993F7A"/>
    <w:rsid w:val="00994769"/>
    <w:rsid w:val="00994DD7"/>
    <w:rsid w:val="00995722"/>
    <w:rsid w:val="009961B2"/>
    <w:rsid w:val="00996F87"/>
    <w:rsid w:val="00997645"/>
    <w:rsid w:val="009A02CD"/>
    <w:rsid w:val="009A038D"/>
    <w:rsid w:val="009A09A1"/>
    <w:rsid w:val="009A108F"/>
    <w:rsid w:val="009A32F2"/>
    <w:rsid w:val="009A3351"/>
    <w:rsid w:val="009A3A8A"/>
    <w:rsid w:val="009A3B9A"/>
    <w:rsid w:val="009A45E2"/>
    <w:rsid w:val="009A4660"/>
    <w:rsid w:val="009A4C8D"/>
    <w:rsid w:val="009A5908"/>
    <w:rsid w:val="009A5DEA"/>
    <w:rsid w:val="009A64B9"/>
    <w:rsid w:val="009B00EC"/>
    <w:rsid w:val="009B5BD5"/>
    <w:rsid w:val="009B657D"/>
    <w:rsid w:val="009B6C40"/>
    <w:rsid w:val="009B7AA2"/>
    <w:rsid w:val="009C09E4"/>
    <w:rsid w:val="009C0BFE"/>
    <w:rsid w:val="009C1958"/>
    <w:rsid w:val="009C2E46"/>
    <w:rsid w:val="009C628F"/>
    <w:rsid w:val="009C645D"/>
    <w:rsid w:val="009C6FC9"/>
    <w:rsid w:val="009D1A9E"/>
    <w:rsid w:val="009D1AA2"/>
    <w:rsid w:val="009D2084"/>
    <w:rsid w:val="009D3695"/>
    <w:rsid w:val="009D3AB9"/>
    <w:rsid w:val="009D3B7A"/>
    <w:rsid w:val="009D5343"/>
    <w:rsid w:val="009D5887"/>
    <w:rsid w:val="009D64B7"/>
    <w:rsid w:val="009D68E6"/>
    <w:rsid w:val="009D6915"/>
    <w:rsid w:val="009D69B9"/>
    <w:rsid w:val="009D7162"/>
    <w:rsid w:val="009D7751"/>
    <w:rsid w:val="009D7787"/>
    <w:rsid w:val="009E02E9"/>
    <w:rsid w:val="009E032F"/>
    <w:rsid w:val="009E0BCC"/>
    <w:rsid w:val="009E0E6D"/>
    <w:rsid w:val="009E227A"/>
    <w:rsid w:val="009E23DF"/>
    <w:rsid w:val="009E265C"/>
    <w:rsid w:val="009E2F0C"/>
    <w:rsid w:val="009E410C"/>
    <w:rsid w:val="009E429C"/>
    <w:rsid w:val="009E4866"/>
    <w:rsid w:val="009E550C"/>
    <w:rsid w:val="009E57B4"/>
    <w:rsid w:val="009E69FD"/>
    <w:rsid w:val="009E6C38"/>
    <w:rsid w:val="009F0916"/>
    <w:rsid w:val="009F11F2"/>
    <w:rsid w:val="009F1A42"/>
    <w:rsid w:val="009F302D"/>
    <w:rsid w:val="009F379D"/>
    <w:rsid w:val="009F4126"/>
    <w:rsid w:val="009F6FE0"/>
    <w:rsid w:val="009F716E"/>
    <w:rsid w:val="009F7604"/>
    <w:rsid w:val="009F7D5D"/>
    <w:rsid w:val="00A0001F"/>
    <w:rsid w:val="00A00C9F"/>
    <w:rsid w:val="00A011E1"/>
    <w:rsid w:val="00A013EA"/>
    <w:rsid w:val="00A017A7"/>
    <w:rsid w:val="00A01ABF"/>
    <w:rsid w:val="00A04500"/>
    <w:rsid w:val="00A06217"/>
    <w:rsid w:val="00A07E41"/>
    <w:rsid w:val="00A10147"/>
    <w:rsid w:val="00A12461"/>
    <w:rsid w:val="00A157DE"/>
    <w:rsid w:val="00A16027"/>
    <w:rsid w:val="00A16EDE"/>
    <w:rsid w:val="00A16FAC"/>
    <w:rsid w:val="00A170E0"/>
    <w:rsid w:val="00A206C9"/>
    <w:rsid w:val="00A20885"/>
    <w:rsid w:val="00A21734"/>
    <w:rsid w:val="00A21834"/>
    <w:rsid w:val="00A22256"/>
    <w:rsid w:val="00A22CFE"/>
    <w:rsid w:val="00A22D96"/>
    <w:rsid w:val="00A22DF0"/>
    <w:rsid w:val="00A2490F"/>
    <w:rsid w:val="00A25891"/>
    <w:rsid w:val="00A26CF2"/>
    <w:rsid w:val="00A26E9A"/>
    <w:rsid w:val="00A27041"/>
    <w:rsid w:val="00A30787"/>
    <w:rsid w:val="00A31370"/>
    <w:rsid w:val="00A31772"/>
    <w:rsid w:val="00A34355"/>
    <w:rsid w:val="00A3534E"/>
    <w:rsid w:val="00A36D8A"/>
    <w:rsid w:val="00A370EF"/>
    <w:rsid w:val="00A41C45"/>
    <w:rsid w:val="00A42228"/>
    <w:rsid w:val="00A42CB7"/>
    <w:rsid w:val="00A43F29"/>
    <w:rsid w:val="00A444AC"/>
    <w:rsid w:val="00A45B69"/>
    <w:rsid w:val="00A46094"/>
    <w:rsid w:val="00A461C0"/>
    <w:rsid w:val="00A46310"/>
    <w:rsid w:val="00A50098"/>
    <w:rsid w:val="00A50792"/>
    <w:rsid w:val="00A51B9D"/>
    <w:rsid w:val="00A52D99"/>
    <w:rsid w:val="00A54CCE"/>
    <w:rsid w:val="00A54F7C"/>
    <w:rsid w:val="00A55075"/>
    <w:rsid w:val="00A5510F"/>
    <w:rsid w:val="00A55E18"/>
    <w:rsid w:val="00A57B44"/>
    <w:rsid w:val="00A57E15"/>
    <w:rsid w:val="00A61611"/>
    <w:rsid w:val="00A61EDA"/>
    <w:rsid w:val="00A64BFC"/>
    <w:rsid w:val="00A6513D"/>
    <w:rsid w:val="00A65950"/>
    <w:rsid w:val="00A661D0"/>
    <w:rsid w:val="00A66236"/>
    <w:rsid w:val="00A664C0"/>
    <w:rsid w:val="00A667EA"/>
    <w:rsid w:val="00A675A4"/>
    <w:rsid w:val="00A67F96"/>
    <w:rsid w:val="00A70022"/>
    <w:rsid w:val="00A71720"/>
    <w:rsid w:val="00A717F9"/>
    <w:rsid w:val="00A71945"/>
    <w:rsid w:val="00A71C59"/>
    <w:rsid w:val="00A72C8A"/>
    <w:rsid w:val="00A7364F"/>
    <w:rsid w:val="00A744C4"/>
    <w:rsid w:val="00A7461A"/>
    <w:rsid w:val="00A76CF4"/>
    <w:rsid w:val="00A77357"/>
    <w:rsid w:val="00A77EF2"/>
    <w:rsid w:val="00A81107"/>
    <w:rsid w:val="00A8156E"/>
    <w:rsid w:val="00A81CEA"/>
    <w:rsid w:val="00A81E22"/>
    <w:rsid w:val="00A81FA4"/>
    <w:rsid w:val="00A826D0"/>
    <w:rsid w:val="00A827A3"/>
    <w:rsid w:val="00A83426"/>
    <w:rsid w:val="00A83C7A"/>
    <w:rsid w:val="00A85163"/>
    <w:rsid w:val="00A86B81"/>
    <w:rsid w:val="00A86DAE"/>
    <w:rsid w:val="00A870EB"/>
    <w:rsid w:val="00A87CE9"/>
    <w:rsid w:val="00A91C4D"/>
    <w:rsid w:val="00A91DFD"/>
    <w:rsid w:val="00A9299B"/>
    <w:rsid w:val="00A93730"/>
    <w:rsid w:val="00A93B87"/>
    <w:rsid w:val="00A94216"/>
    <w:rsid w:val="00A943AA"/>
    <w:rsid w:val="00A945EF"/>
    <w:rsid w:val="00A95973"/>
    <w:rsid w:val="00A96236"/>
    <w:rsid w:val="00A96BAB"/>
    <w:rsid w:val="00A9753E"/>
    <w:rsid w:val="00A977E8"/>
    <w:rsid w:val="00A97AAE"/>
    <w:rsid w:val="00AA3483"/>
    <w:rsid w:val="00AA38EB"/>
    <w:rsid w:val="00AA3A65"/>
    <w:rsid w:val="00AA3EDF"/>
    <w:rsid w:val="00AA45F6"/>
    <w:rsid w:val="00AA4B6B"/>
    <w:rsid w:val="00AA66F3"/>
    <w:rsid w:val="00AA71EE"/>
    <w:rsid w:val="00AB1455"/>
    <w:rsid w:val="00AB29CC"/>
    <w:rsid w:val="00AB3D5F"/>
    <w:rsid w:val="00AB422E"/>
    <w:rsid w:val="00AB4B53"/>
    <w:rsid w:val="00AB5231"/>
    <w:rsid w:val="00AB5258"/>
    <w:rsid w:val="00AB5D77"/>
    <w:rsid w:val="00AB6A47"/>
    <w:rsid w:val="00AB727F"/>
    <w:rsid w:val="00AB7B80"/>
    <w:rsid w:val="00AC005E"/>
    <w:rsid w:val="00AC05A4"/>
    <w:rsid w:val="00AC0BD4"/>
    <w:rsid w:val="00AC1223"/>
    <w:rsid w:val="00AC2EB5"/>
    <w:rsid w:val="00AC57F0"/>
    <w:rsid w:val="00AC6A14"/>
    <w:rsid w:val="00AC740D"/>
    <w:rsid w:val="00AC75AC"/>
    <w:rsid w:val="00AC76E3"/>
    <w:rsid w:val="00AD1A1A"/>
    <w:rsid w:val="00AD1F91"/>
    <w:rsid w:val="00AD2D80"/>
    <w:rsid w:val="00AD3207"/>
    <w:rsid w:val="00AD3749"/>
    <w:rsid w:val="00AD443A"/>
    <w:rsid w:val="00AD6C30"/>
    <w:rsid w:val="00AD7A2A"/>
    <w:rsid w:val="00AE0066"/>
    <w:rsid w:val="00AE1BBB"/>
    <w:rsid w:val="00AE22FB"/>
    <w:rsid w:val="00AE3162"/>
    <w:rsid w:val="00AE4614"/>
    <w:rsid w:val="00AE5A8E"/>
    <w:rsid w:val="00AE5D3A"/>
    <w:rsid w:val="00AE6015"/>
    <w:rsid w:val="00AE63BC"/>
    <w:rsid w:val="00AE6A71"/>
    <w:rsid w:val="00AE700D"/>
    <w:rsid w:val="00AE702D"/>
    <w:rsid w:val="00AF00D5"/>
    <w:rsid w:val="00AF18B7"/>
    <w:rsid w:val="00AF1FCA"/>
    <w:rsid w:val="00AF3406"/>
    <w:rsid w:val="00AF3735"/>
    <w:rsid w:val="00AF5261"/>
    <w:rsid w:val="00AF5D43"/>
    <w:rsid w:val="00AF6685"/>
    <w:rsid w:val="00AF6C92"/>
    <w:rsid w:val="00B0043F"/>
    <w:rsid w:val="00B00F5D"/>
    <w:rsid w:val="00B02404"/>
    <w:rsid w:val="00B02A17"/>
    <w:rsid w:val="00B03B8A"/>
    <w:rsid w:val="00B03FA0"/>
    <w:rsid w:val="00B04138"/>
    <w:rsid w:val="00B05150"/>
    <w:rsid w:val="00B05C23"/>
    <w:rsid w:val="00B065C2"/>
    <w:rsid w:val="00B11256"/>
    <w:rsid w:val="00B119AB"/>
    <w:rsid w:val="00B12B6E"/>
    <w:rsid w:val="00B12DB8"/>
    <w:rsid w:val="00B14573"/>
    <w:rsid w:val="00B155DD"/>
    <w:rsid w:val="00B16E76"/>
    <w:rsid w:val="00B179AF"/>
    <w:rsid w:val="00B20B80"/>
    <w:rsid w:val="00B21256"/>
    <w:rsid w:val="00B22A2B"/>
    <w:rsid w:val="00B22A7D"/>
    <w:rsid w:val="00B23F87"/>
    <w:rsid w:val="00B24FC9"/>
    <w:rsid w:val="00B2506F"/>
    <w:rsid w:val="00B2686F"/>
    <w:rsid w:val="00B3083A"/>
    <w:rsid w:val="00B318EE"/>
    <w:rsid w:val="00B33A5A"/>
    <w:rsid w:val="00B35288"/>
    <w:rsid w:val="00B35A1A"/>
    <w:rsid w:val="00B36A35"/>
    <w:rsid w:val="00B36EF5"/>
    <w:rsid w:val="00B37313"/>
    <w:rsid w:val="00B3757C"/>
    <w:rsid w:val="00B3795C"/>
    <w:rsid w:val="00B37EC2"/>
    <w:rsid w:val="00B401D6"/>
    <w:rsid w:val="00B40AAC"/>
    <w:rsid w:val="00B41238"/>
    <w:rsid w:val="00B41CF9"/>
    <w:rsid w:val="00B4260A"/>
    <w:rsid w:val="00B42713"/>
    <w:rsid w:val="00B42E4B"/>
    <w:rsid w:val="00B430C4"/>
    <w:rsid w:val="00B44A4D"/>
    <w:rsid w:val="00B45650"/>
    <w:rsid w:val="00B46BF5"/>
    <w:rsid w:val="00B46E93"/>
    <w:rsid w:val="00B47EA6"/>
    <w:rsid w:val="00B508B9"/>
    <w:rsid w:val="00B50A77"/>
    <w:rsid w:val="00B5120A"/>
    <w:rsid w:val="00B512DC"/>
    <w:rsid w:val="00B51828"/>
    <w:rsid w:val="00B51AAF"/>
    <w:rsid w:val="00B52947"/>
    <w:rsid w:val="00B52A9B"/>
    <w:rsid w:val="00B536B2"/>
    <w:rsid w:val="00B544C0"/>
    <w:rsid w:val="00B5558E"/>
    <w:rsid w:val="00B56367"/>
    <w:rsid w:val="00B5644B"/>
    <w:rsid w:val="00B568DD"/>
    <w:rsid w:val="00B56DAE"/>
    <w:rsid w:val="00B57C23"/>
    <w:rsid w:val="00B60643"/>
    <w:rsid w:val="00B624C3"/>
    <w:rsid w:val="00B62721"/>
    <w:rsid w:val="00B63179"/>
    <w:rsid w:val="00B6488A"/>
    <w:rsid w:val="00B66EAB"/>
    <w:rsid w:val="00B674B3"/>
    <w:rsid w:val="00B70B6D"/>
    <w:rsid w:val="00B71888"/>
    <w:rsid w:val="00B7194D"/>
    <w:rsid w:val="00B741A8"/>
    <w:rsid w:val="00B7542C"/>
    <w:rsid w:val="00B75AF7"/>
    <w:rsid w:val="00B8182B"/>
    <w:rsid w:val="00B827AC"/>
    <w:rsid w:val="00B83407"/>
    <w:rsid w:val="00B836C8"/>
    <w:rsid w:val="00B83F08"/>
    <w:rsid w:val="00B852D4"/>
    <w:rsid w:val="00B86064"/>
    <w:rsid w:val="00B86A89"/>
    <w:rsid w:val="00B86FD8"/>
    <w:rsid w:val="00B873F9"/>
    <w:rsid w:val="00B90214"/>
    <w:rsid w:val="00B91929"/>
    <w:rsid w:val="00B91EF0"/>
    <w:rsid w:val="00B9214F"/>
    <w:rsid w:val="00B92405"/>
    <w:rsid w:val="00B92F6E"/>
    <w:rsid w:val="00B93208"/>
    <w:rsid w:val="00B9761A"/>
    <w:rsid w:val="00B97CCD"/>
    <w:rsid w:val="00BA2BF9"/>
    <w:rsid w:val="00BA4599"/>
    <w:rsid w:val="00BA49EC"/>
    <w:rsid w:val="00BA5CD1"/>
    <w:rsid w:val="00BA664F"/>
    <w:rsid w:val="00BA6E6A"/>
    <w:rsid w:val="00BA6EB2"/>
    <w:rsid w:val="00BA6EE7"/>
    <w:rsid w:val="00BB0267"/>
    <w:rsid w:val="00BB2088"/>
    <w:rsid w:val="00BB22C2"/>
    <w:rsid w:val="00BB31D1"/>
    <w:rsid w:val="00BB43A5"/>
    <w:rsid w:val="00BB4515"/>
    <w:rsid w:val="00BB606F"/>
    <w:rsid w:val="00BB650C"/>
    <w:rsid w:val="00BB65B6"/>
    <w:rsid w:val="00BC046D"/>
    <w:rsid w:val="00BC1F7E"/>
    <w:rsid w:val="00BC294C"/>
    <w:rsid w:val="00BC2E63"/>
    <w:rsid w:val="00BC2FDE"/>
    <w:rsid w:val="00BC37FD"/>
    <w:rsid w:val="00BC3D95"/>
    <w:rsid w:val="00BC51D6"/>
    <w:rsid w:val="00BC547E"/>
    <w:rsid w:val="00BC60F3"/>
    <w:rsid w:val="00BC6BD6"/>
    <w:rsid w:val="00BC6C19"/>
    <w:rsid w:val="00BC7219"/>
    <w:rsid w:val="00BD1AF6"/>
    <w:rsid w:val="00BD1E9D"/>
    <w:rsid w:val="00BD212A"/>
    <w:rsid w:val="00BD2C74"/>
    <w:rsid w:val="00BD3F6E"/>
    <w:rsid w:val="00BD427E"/>
    <w:rsid w:val="00BD712C"/>
    <w:rsid w:val="00BE2306"/>
    <w:rsid w:val="00BE26FA"/>
    <w:rsid w:val="00BE30A6"/>
    <w:rsid w:val="00BE39D2"/>
    <w:rsid w:val="00BE43B9"/>
    <w:rsid w:val="00BE43CE"/>
    <w:rsid w:val="00BE44A8"/>
    <w:rsid w:val="00BE4993"/>
    <w:rsid w:val="00BE49D1"/>
    <w:rsid w:val="00BE4C1D"/>
    <w:rsid w:val="00BE5908"/>
    <w:rsid w:val="00BE5FB0"/>
    <w:rsid w:val="00BE7F9A"/>
    <w:rsid w:val="00BF0D38"/>
    <w:rsid w:val="00BF0F00"/>
    <w:rsid w:val="00BF1B1F"/>
    <w:rsid w:val="00BF271A"/>
    <w:rsid w:val="00BF31E7"/>
    <w:rsid w:val="00BF499E"/>
    <w:rsid w:val="00BF528F"/>
    <w:rsid w:val="00BF54BA"/>
    <w:rsid w:val="00BF6208"/>
    <w:rsid w:val="00BF6E54"/>
    <w:rsid w:val="00BF7AB5"/>
    <w:rsid w:val="00C0034F"/>
    <w:rsid w:val="00C00FFC"/>
    <w:rsid w:val="00C04323"/>
    <w:rsid w:val="00C04F3D"/>
    <w:rsid w:val="00C05AEE"/>
    <w:rsid w:val="00C063D8"/>
    <w:rsid w:val="00C06910"/>
    <w:rsid w:val="00C07095"/>
    <w:rsid w:val="00C072BA"/>
    <w:rsid w:val="00C0752B"/>
    <w:rsid w:val="00C1055F"/>
    <w:rsid w:val="00C106AB"/>
    <w:rsid w:val="00C116B8"/>
    <w:rsid w:val="00C14152"/>
    <w:rsid w:val="00C150FA"/>
    <w:rsid w:val="00C15608"/>
    <w:rsid w:val="00C16658"/>
    <w:rsid w:val="00C16F4B"/>
    <w:rsid w:val="00C20161"/>
    <w:rsid w:val="00C20236"/>
    <w:rsid w:val="00C225E8"/>
    <w:rsid w:val="00C2263A"/>
    <w:rsid w:val="00C25722"/>
    <w:rsid w:val="00C26BDC"/>
    <w:rsid w:val="00C2720F"/>
    <w:rsid w:val="00C27C9C"/>
    <w:rsid w:val="00C3189D"/>
    <w:rsid w:val="00C3192A"/>
    <w:rsid w:val="00C320AB"/>
    <w:rsid w:val="00C323B1"/>
    <w:rsid w:val="00C33D8D"/>
    <w:rsid w:val="00C34112"/>
    <w:rsid w:val="00C3541F"/>
    <w:rsid w:val="00C4230F"/>
    <w:rsid w:val="00C4268E"/>
    <w:rsid w:val="00C430B5"/>
    <w:rsid w:val="00C4382F"/>
    <w:rsid w:val="00C44DF2"/>
    <w:rsid w:val="00C477B7"/>
    <w:rsid w:val="00C47F9E"/>
    <w:rsid w:val="00C503B2"/>
    <w:rsid w:val="00C5059B"/>
    <w:rsid w:val="00C519FC"/>
    <w:rsid w:val="00C5615A"/>
    <w:rsid w:val="00C600E8"/>
    <w:rsid w:val="00C615A5"/>
    <w:rsid w:val="00C61B4F"/>
    <w:rsid w:val="00C624C4"/>
    <w:rsid w:val="00C6277C"/>
    <w:rsid w:val="00C6368B"/>
    <w:rsid w:val="00C639C4"/>
    <w:rsid w:val="00C63BCF"/>
    <w:rsid w:val="00C63CBC"/>
    <w:rsid w:val="00C641E8"/>
    <w:rsid w:val="00C64A0D"/>
    <w:rsid w:val="00C656AA"/>
    <w:rsid w:val="00C65992"/>
    <w:rsid w:val="00C67447"/>
    <w:rsid w:val="00C67FB4"/>
    <w:rsid w:val="00C70F22"/>
    <w:rsid w:val="00C734F5"/>
    <w:rsid w:val="00C74BA8"/>
    <w:rsid w:val="00C76554"/>
    <w:rsid w:val="00C77513"/>
    <w:rsid w:val="00C77891"/>
    <w:rsid w:val="00C802D4"/>
    <w:rsid w:val="00C80388"/>
    <w:rsid w:val="00C80D1B"/>
    <w:rsid w:val="00C82634"/>
    <w:rsid w:val="00C82AC8"/>
    <w:rsid w:val="00C82FB5"/>
    <w:rsid w:val="00C85D5D"/>
    <w:rsid w:val="00C86696"/>
    <w:rsid w:val="00C87019"/>
    <w:rsid w:val="00C87204"/>
    <w:rsid w:val="00C900E5"/>
    <w:rsid w:val="00C90580"/>
    <w:rsid w:val="00C90B2B"/>
    <w:rsid w:val="00C9110A"/>
    <w:rsid w:val="00C945F9"/>
    <w:rsid w:val="00C960E2"/>
    <w:rsid w:val="00C96604"/>
    <w:rsid w:val="00C97A49"/>
    <w:rsid w:val="00C97DD6"/>
    <w:rsid w:val="00C97EF3"/>
    <w:rsid w:val="00CA1B22"/>
    <w:rsid w:val="00CA2562"/>
    <w:rsid w:val="00CA35CB"/>
    <w:rsid w:val="00CA3A08"/>
    <w:rsid w:val="00CA48FA"/>
    <w:rsid w:val="00CA54E9"/>
    <w:rsid w:val="00CA71C2"/>
    <w:rsid w:val="00CA7FA8"/>
    <w:rsid w:val="00CB0025"/>
    <w:rsid w:val="00CB0CBE"/>
    <w:rsid w:val="00CB0F3F"/>
    <w:rsid w:val="00CB1079"/>
    <w:rsid w:val="00CB23D3"/>
    <w:rsid w:val="00CB374B"/>
    <w:rsid w:val="00CB4709"/>
    <w:rsid w:val="00CB4F19"/>
    <w:rsid w:val="00CB5B9D"/>
    <w:rsid w:val="00CB6522"/>
    <w:rsid w:val="00CB7195"/>
    <w:rsid w:val="00CB74AF"/>
    <w:rsid w:val="00CB7CDF"/>
    <w:rsid w:val="00CB7CE8"/>
    <w:rsid w:val="00CC0FC4"/>
    <w:rsid w:val="00CC2F28"/>
    <w:rsid w:val="00CC44CE"/>
    <w:rsid w:val="00CC4D86"/>
    <w:rsid w:val="00CC5744"/>
    <w:rsid w:val="00CC5B93"/>
    <w:rsid w:val="00CC6B0F"/>
    <w:rsid w:val="00CC7945"/>
    <w:rsid w:val="00CD239C"/>
    <w:rsid w:val="00CD343B"/>
    <w:rsid w:val="00CD491E"/>
    <w:rsid w:val="00CD4997"/>
    <w:rsid w:val="00CD4A3B"/>
    <w:rsid w:val="00CD4C19"/>
    <w:rsid w:val="00CD4ED0"/>
    <w:rsid w:val="00CD5200"/>
    <w:rsid w:val="00CD5784"/>
    <w:rsid w:val="00CD6273"/>
    <w:rsid w:val="00CE1786"/>
    <w:rsid w:val="00CE2460"/>
    <w:rsid w:val="00CE34E3"/>
    <w:rsid w:val="00CE3B3C"/>
    <w:rsid w:val="00CE3EF6"/>
    <w:rsid w:val="00CE3F37"/>
    <w:rsid w:val="00CE5289"/>
    <w:rsid w:val="00CE5346"/>
    <w:rsid w:val="00CE5546"/>
    <w:rsid w:val="00CE59D4"/>
    <w:rsid w:val="00CE6A1B"/>
    <w:rsid w:val="00CE785D"/>
    <w:rsid w:val="00CE79CD"/>
    <w:rsid w:val="00CE7DA1"/>
    <w:rsid w:val="00CF1398"/>
    <w:rsid w:val="00CF179C"/>
    <w:rsid w:val="00CF2248"/>
    <w:rsid w:val="00CF34F2"/>
    <w:rsid w:val="00CF361B"/>
    <w:rsid w:val="00CF3AE3"/>
    <w:rsid w:val="00CF3C68"/>
    <w:rsid w:val="00CF45F7"/>
    <w:rsid w:val="00CF4AC3"/>
    <w:rsid w:val="00CF4E64"/>
    <w:rsid w:val="00CF4FF2"/>
    <w:rsid w:val="00CF6B56"/>
    <w:rsid w:val="00CF6D67"/>
    <w:rsid w:val="00CF77BD"/>
    <w:rsid w:val="00D00546"/>
    <w:rsid w:val="00D02A30"/>
    <w:rsid w:val="00D02A5C"/>
    <w:rsid w:val="00D045B9"/>
    <w:rsid w:val="00D054CC"/>
    <w:rsid w:val="00D065B7"/>
    <w:rsid w:val="00D07BCA"/>
    <w:rsid w:val="00D11DD3"/>
    <w:rsid w:val="00D12D5B"/>
    <w:rsid w:val="00D140AA"/>
    <w:rsid w:val="00D14B2C"/>
    <w:rsid w:val="00D15D4B"/>
    <w:rsid w:val="00D165FE"/>
    <w:rsid w:val="00D16734"/>
    <w:rsid w:val="00D1729B"/>
    <w:rsid w:val="00D21235"/>
    <w:rsid w:val="00D215BF"/>
    <w:rsid w:val="00D21734"/>
    <w:rsid w:val="00D223F4"/>
    <w:rsid w:val="00D228EA"/>
    <w:rsid w:val="00D23840"/>
    <w:rsid w:val="00D23A99"/>
    <w:rsid w:val="00D23AD2"/>
    <w:rsid w:val="00D24122"/>
    <w:rsid w:val="00D243C5"/>
    <w:rsid w:val="00D25B1D"/>
    <w:rsid w:val="00D25C43"/>
    <w:rsid w:val="00D26C00"/>
    <w:rsid w:val="00D27D00"/>
    <w:rsid w:val="00D306B2"/>
    <w:rsid w:val="00D30EA1"/>
    <w:rsid w:val="00D31D73"/>
    <w:rsid w:val="00D3312F"/>
    <w:rsid w:val="00D3453E"/>
    <w:rsid w:val="00D34E3E"/>
    <w:rsid w:val="00D34E74"/>
    <w:rsid w:val="00D35183"/>
    <w:rsid w:val="00D35411"/>
    <w:rsid w:val="00D375A6"/>
    <w:rsid w:val="00D3784F"/>
    <w:rsid w:val="00D37C09"/>
    <w:rsid w:val="00D37EA0"/>
    <w:rsid w:val="00D4069A"/>
    <w:rsid w:val="00D40C5A"/>
    <w:rsid w:val="00D4123B"/>
    <w:rsid w:val="00D414A0"/>
    <w:rsid w:val="00D42B5F"/>
    <w:rsid w:val="00D445D1"/>
    <w:rsid w:val="00D44A46"/>
    <w:rsid w:val="00D44D68"/>
    <w:rsid w:val="00D45A12"/>
    <w:rsid w:val="00D467B7"/>
    <w:rsid w:val="00D471C4"/>
    <w:rsid w:val="00D4723E"/>
    <w:rsid w:val="00D5008B"/>
    <w:rsid w:val="00D50293"/>
    <w:rsid w:val="00D5049E"/>
    <w:rsid w:val="00D51E67"/>
    <w:rsid w:val="00D52052"/>
    <w:rsid w:val="00D525D6"/>
    <w:rsid w:val="00D52765"/>
    <w:rsid w:val="00D53170"/>
    <w:rsid w:val="00D54475"/>
    <w:rsid w:val="00D54DCF"/>
    <w:rsid w:val="00D578CC"/>
    <w:rsid w:val="00D6061D"/>
    <w:rsid w:val="00D612A6"/>
    <w:rsid w:val="00D61D29"/>
    <w:rsid w:val="00D6391F"/>
    <w:rsid w:val="00D63ABA"/>
    <w:rsid w:val="00D64E2C"/>
    <w:rsid w:val="00D64E75"/>
    <w:rsid w:val="00D65534"/>
    <w:rsid w:val="00D65C0D"/>
    <w:rsid w:val="00D66976"/>
    <w:rsid w:val="00D673FE"/>
    <w:rsid w:val="00D67836"/>
    <w:rsid w:val="00D706CF"/>
    <w:rsid w:val="00D72210"/>
    <w:rsid w:val="00D725F4"/>
    <w:rsid w:val="00D73F9C"/>
    <w:rsid w:val="00D74322"/>
    <w:rsid w:val="00D76D88"/>
    <w:rsid w:val="00D80711"/>
    <w:rsid w:val="00D8187A"/>
    <w:rsid w:val="00D81EB8"/>
    <w:rsid w:val="00D820C3"/>
    <w:rsid w:val="00D8385C"/>
    <w:rsid w:val="00D84105"/>
    <w:rsid w:val="00D8484B"/>
    <w:rsid w:val="00D857BF"/>
    <w:rsid w:val="00D8593F"/>
    <w:rsid w:val="00D8713F"/>
    <w:rsid w:val="00D87D28"/>
    <w:rsid w:val="00D906D5"/>
    <w:rsid w:val="00D9250B"/>
    <w:rsid w:val="00D9291E"/>
    <w:rsid w:val="00D9378F"/>
    <w:rsid w:val="00D94A42"/>
    <w:rsid w:val="00D95190"/>
    <w:rsid w:val="00D95E7E"/>
    <w:rsid w:val="00D96332"/>
    <w:rsid w:val="00D9737E"/>
    <w:rsid w:val="00D975A7"/>
    <w:rsid w:val="00DA0273"/>
    <w:rsid w:val="00DA27BC"/>
    <w:rsid w:val="00DA2921"/>
    <w:rsid w:val="00DA3052"/>
    <w:rsid w:val="00DA352C"/>
    <w:rsid w:val="00DA4524"/>
    <w:rsid w:val="00DA462C"/>
    <w:rsid w:val="00DA4860"/>
    <w:rsid w:val="00DA61D6"/>
    <w:rsid w:val="00DA79BA"/>
    <w:rsid w:val="00DA7D6E"/>
    <w:rsid w:val="00DA7D8E"/>
    <w:rsid w:val="00DB0CDC"/>
    <w:rsid w:val="00DB10F8"/>
    <w:rsid w:val="00DB20BC"/>
    <w:rsid w:val="00DB3CBC"/>
    <w:rsid w:val="00DB5672"/>
    <w:rsid w:val="00DB57F5"/>
    <w:rsid w:val="00DB5926"/>
    <w:rsid w:val="00DB5A6A"/>
    <w:rsid w:val="00DB6BB3"/>
    <w:rsid w:val="00DB6C45"/>
    <w:rsid w:val="00DC0247"/>
    <w:rsid w:val="00DC1746"/>
    <w:rsid w:val="00DC2416"/>
    <w:rsid w:val="00DC458A"/>
    <w:rsid w:val="00DC46C0"/>
    <w:rsid w:val="00DC4D3F"/>
    <w:rsid w:val="00DC75E3"/>
    <w:rsid w:val="00DD0AEF"/>
    <w:rsid w:val="00DD0B73"/>
    <w:rsid w:val="00DD25F4"/>
    <w:rsid w:val="00DD2E74"/>
    <w:rsid w:val="00DD411A"/>
    <w:rsid w:val="00DD461C"/>
    <w:rsid w:val="00DD4744"/>
    <w:rsid w:val="00DD6C85"/>
    <w:rsid w:val="00DD7C08"/>
    <w:rsid w:val="00DD7F08"/>
    <w:rsid w:val="00DE2269"/>
    <w:rsid w:val="00DE2623"/>
    <w:rsid w:val="00DE2930"/>
    <w:rsid w:val="00DE461B"/>
    <w:rsid w:val="00DE4B12"/>
    <w:rsid w:val="00DE4D5E"/>
    <w:rsid w:val="00DE568E"/>
    <w:rsid w:val="00DE61CB"/>
    <w:rsid w:val="00DE7BCA"/>
    <w:rsid w:val="00DF0027"/>
    <w:rsid w:val="00DF0AAE"/>
    <w:rsid w:val="00DF2869"/>
    <w:rsid w:val="00DF36E3"/>
    <w:rsid w:val="00DF3D3C"/>
    <w:rsid w:val="00DF5216"/>
    <w:rsid w:val="00DF64BE"/>
    <w:rsid w:val="00DF66E6"/>
    <w:rsid w:val="00DF6709"/>
    <w:rsid w:val="00E00A8D"/>
    <w:rsid w:val="00E00D34"/>
    <w:rsid w:val="00E01EA6"/>
    <w:rsid w:val="00E03E43"/>
    <w:rsid w:val="00E0477E"/>
    <w:rsid w:val="00E04DF2"/>
    <w:rsid w:val="00E05448"/>
    <w:rsid w:val="00E055DE"/>
    <w:rsid w:val="00E05BD4"/>
    <w:rsid w:val="00E07E0E"/>
    <w:rsid w:val="00E10290"/>
    <w:rsid w:val="00E10AAF"/>
    <w:rsid w:val="00E114AA"/>
    <w:rsid w:val="00E137F6"/>
    <w:rsid w:val="00E13B12"/>
    <w:rsid w:val="00E13C07"/>
    <w:rsid w:val="00E1405A"/>
    <w:rsid w:val="00E14B2E"/>
    <w:rsid w:val="00E151A1"/>
    <w:rsid w:val="00E1777D"/>
    <w:rsid w:val="00E17E33"/>
    <w:rsid w:val="00E205E3"/>
    <w:rsid w:val="00E20BBB"/>
    <w:rsid w:val="00E20C6D"/>
    <w:rsid w:val="00E210B9"/>
    <w:rsid w:val="00E21233"/>
    <w:rsid w:val="00E21670"/>
    <w:rsid w:val="00E226D2"/>
    <w:rsid w:val="00E23D29"/>
    <w:rsid w:val="00E241EB"/>
    <w:rsid w:val="00E2718A"/>
    <w:rsid w:val="00E2786E"/>
    <w:rsid w:val="00E27A9B"/>
    <w:rsid w:val="00E27BD3"/>
    <w:rsid w:val="00E30514"/>
    <w:rsid w:val="00E30CB4"/>
    <w:rsid w:val="00E31131"/>
    <w:rsid w:val="00E31200"/>
    <w:rsid w:val="00E31355"/>
    <w:rsid w:val="00E31982"/>
    <w:rsid w:val="00E338D9"/>
    <w:rsid w:val="00E3445A"/>
    <w:rsid w:val="00E350D4"/>
    <w:rsid w:val="00E353E2"/>
    <w:rsid w:val="00E35B32"/>
    <w:rsid w:val="00E365E1"/>
    <w:rsid w:val="00E36A45"/>
    <w:rsid w:val="00E36C71"/>
    <w:rsid w:val="00E36CD2"/>
    <w:rsid w:val="00E41888"/>
    <w:rsid w:val="00E41F82"/>
    <w:rsid w:val="00E42636"/>
    <w:rsid w:val="00E426CB"/>
    <w:rsid w:val="00E430B3"/>
    <w:rsid w:val="00E4438A"/>
    <w:rsid w:val="00E44DED"/>
    <w:rsid w:val="00E455F9"/>
    <w:rsid w:val="00E4608B"/>
    <w:rsid w:val="00E50531"/>
    <w:rsid w:val="00E50935"/>
    <w:rsid w:val="00E509F4"/>
    <w:rsid w:val="00E51670"/>
    <w:rsid w:val="00E51929"/>
    <w:rsid w:val="00E52083"/>
    <w:rsid w:val="00E525B9"/>
    <w:rsid w:val="00E54FC2"/>
    <w:rsid w:val="00E55FCA"/>
    <w:rsid w:val="00E56AD3"/>
    <w:rsid w:val="00E56B97"/>
    <w:rsid w:val="00E5707D"/>
    <w:rsid w:val="00E572FB"/>
    <w:rsid w:val="00E61541"/>
    <w:rsid w:val="00E626BE"/>
    <w:rsid w:val="00E63E2D"/>
    <w:rsid w:val="00E64078"/>
    <w:rsid w:val="00E642C1"/>
    <w:rsid w:val="00E70903"/>
    <w:rsid w:val="00E72CE5"/>
    <w:rsid w:val="00E732BA"/>
    <w:rsid w:val="00E732D4"/>
    <w:rsid w:val="00E73CDE"/>
    <w:rsid w:val="00E74691"/>
    <w:rsid w:val="00E747B9"/>
    <w:rsid w:val="00E751DF"/>
    <w:rsid w:val="00E75790"/>
    <w:rsid w:val="00E75DED"/>
    <w:rsid w:val="00E7692D"/>
    <w:rsid w:val="00E771A7"/>
    <w:rsid w:val="00E80407"/>
    <w:rsid w:val="00E8044F"/>
    <w:rsid w:val="00E814F3"/>
    <w:rsid w:val="00E8234C"/>
    <w:rsid w:val="00E828DE"/>
    <w:rsid w:val="00E82C5D"/>
    <w:rsid w:val="00E830FC"/>
    <w:rsid w:val="00E84A5E"/>
    <w:rsid w:val="00E85CB2"/>
    <w:rsid w:val="00E8785C"/>
    <w:rsid w:val="00E878EF"/>
    <w:rsid w:val="00E91F69"/>
    <w:rsid w:val="00E926BF"/>
    <w:rsid w:val="00E92A1B"/>
    <w:rsid w:val="00E9375B"/>
    <w:rsid w:val="00E93B18"/>
    <w:rsid w:val="00E93B67"/>
    <w:rsid w:val="00E93E92"/>
    <w:rsid w:val="00E9629B"/>
    <w:rsid w:val="00E97E7A"/>
    <w:rsid w:val="00EA05EA"/>
    <w:rsid w:val="00EA0E31"/>
    <w:rsid w:val="00EA2BF9"/>
    <w:rsid w:val="00EA31E2"/>
    <w:rsid w:val="00EA417B"/>
    <w:rsid w:val="00EA4401"/>
    <w:rsid w:val="00EA44E9"/>
    <w:rsid w:val="00EA5925"/>
    <w:rsid w:val="00EA65C0"/>
    <w:rsid w:val="00EA6654"/>
    <w:rsid w:val="00EA69FB"/>
    <w:rsid w:val="00EA7961"/>
    <w:rsid w:val="00EB01DF"/>
    <w:rsid w:val="00EB12E5"/>
    <w:rsid w:val="00EB1CE4"/>
    <w:rsid w:val="00EB3130"/>
    <w:rsid w:val="00EB3337"/>
    <w:rsid w:val="00EB3DB3"/>
    <w:rsid w:val="00EB474C"/>
    <w:rsid w:val="00EB48CE"/>
    <w:rsid w:val="00EC1BF2"/>
    <w:rsid w:val="00EC20AF"/>
    <w:rsid w:val="00EC4020"/>
    <w:rsid w:val="00EC4390"/>
    <w:rsid w:val="00EC45E4"/>
    <w:rsid w:val="00EC72FB"/>
    <w:rsid w:val="00ED0953"/>
    <w:rsid w:val="00ED0E58"/>
    <w:rsid w:val="00ED2149"/>
    <w:rsid w:val="00ED31E3"/>
    <w:rsid w:val="00ED3456"/>
    <w:rsid w:val="00ED4CD6"/>
    <w:rsid w:val="00ED5B8A"/>
    <w:rsid w:val="00ED6914"/>
    <w:rsid w:val="00ED6CD1"/>
    <w:rsid w:val="00EE15ED"/>
    <w:rsid w:val="00EE23F3"/>
    <w:rsid w:val="00EE28AC"/>
    <w:rsid w:val="00EE2B05"/>
    <w:rsid w:val="00EE4367"/>
    <w:rsid w:val="00EE5180"/>
    <w:rsid w:val="00EE5D76"/>
    <w:rsid w:val="00EE6A61"/>
    <w:rsid w:val="00EF094E"/>
    <w:rsid w:val="00EF1F76"/>
    <w:rsid w:val="00EF22BD"/>
    <w:rsid w:val="00EF3189"/>
    <w:rsid w:val="00EF359E"/>
    <w:rsid w:val="00EF58A6"/>
    <w:rsid w:val="00EF68CF"/>
    <w:rsid w:val="00EF6A83"/>
    <w:rsid w:val="00EF7613"/>
    <w:rsid w:val="00EF7EB5"/>
    <w:rsid w:val="00F00152"/>
    <w:rsid w:val="00F01315"/>
    <w:rsid w:val="00F019DD"/>
    <w:rsid w:val="00F01E6D"/>
    <w:rsid w:val="00F03884"/>
    <w:rsid w:val="00F03F9C"/>
    <w:rsid w:val="00F05664"/>
    <w:rsid w:val="00F05AE2"/>
    <w:rsid w:val="00F05EAA"/>
    <w:rsid w:val="00F05F8E"/>
    <w:rsid w:val="00F06F52"/>
    <w:rsid w:val="00F072AD"/>
    <w:rsid w:val="00F10733"/>
    <w:rsid w:val="00F108F3"/>
    <w:rsid w:val="00F1248C"/>
    <w:rsid w:val="00F146A9"/>
    <w:rsid w:val="00F21B8B"/>
    <w:rsid w:val="00F222BC"/>
    <w:rsid w:val="00F22A44"/>
    <w:rsid w:val="00F22B1F"/>
    <w:rsid w:val="00F22B78"/>
    <w:rsid w:val="00F23C88"/>
    <w:rsid w:val="00F24A7F"/>
    <w:rsid w:val="00F25D2D"/>
    <w:rsid w:val="00F27BCE"/>
    <w:rsid w:val="00F27C04"/>
    <w:rsid w:val="00F27D1A"/>
    <w:rsid w:val="00F3060D"/>
    <w:rsid w:val="00F3076C"/>
    <w:rsid w:val="00F308CA"/>
    <w:rsid w:val="00F316AC"/>
    <w:rsid w:val="00F3266C"/>
    <w:rsid w:val="00F32682"/>
    <w:rsid w:val="00F34481"/>
    <w:rsid w:val="00F3583E"/>
    <w:rsid w:val="00F35B74"/>
    <w:rsid w:val="00F37A80"/>
    <w:rsid w:val="00F37E26"/>
    <w:rsid w:val="00F404E8"/>
    <w:rsid w:val="00F412F6"/>
    <w:rsid w:val="00F4268A"/>
    <w:rsid w:val="00F42B35"/>
    <w:rsid w:val="00F42C64"/>
    <w:rsid w:val="00F4327D"/>
    <w:rsid w:val="00F43B1E"/>
    <w:rsid w:val="00F465B2"/>
    <w:rsid w:val="00F465F7"/>
    <w:rsid w:val="00F4667E"/>
    <w:rsid w:val="00F46F53"/>
    <w:rsid w:val="00F471A7"/>
    <w:rsid w:val="00F47FC5"/>
    <w:rsid w:val="00F50887"/>
    <w:rsid w:val="00F5106B"/>
    <w:rsid w:val="00F511CA"/>
    <w:rsid w:val="00F5172B"/>
    <w:rsid w:val="00F5176A"/>
    <w:rsid w:val="00F517FC"/>
    <w:rsid w:val="00F51AD1"/>
    <w:rsid w:val="00F5212A"/>
    <w:rsid w:val="00F53CEB"/>
    <w:rsid w:val="00F5416B"/>
    <w:rsid w:val="00F547BD"/>
    <w:rsid w:val="00F54A05"/>
    <w:rsid w:val="00F54D0E"/>
    <w:rsid w:val="00F561AA"/>
    <w:rsid w:val="00F56C02"/>
    <w:rsid w:val="00F575BF"/>
    <w:rsid w:val="00F57767"/>
    <w:rsid w:val="00F619E7"/>
    <w:rsid w:val="00F61D03"/>
    <w:rsid w:val="00F62600"/>
    <w:rsid w:val="00F63625"/>
    <w:rsid w:val="00F63B80"/>
    <w:rsid w:val="00F63BDC"/>
    <w:rsid w:val="00F64486"/>
    <w:rsid w:val="00F64ADC"/>
    <w:rsid w:val="00F651F6"/>
    <w:rsid w:val="00F673BA"/>
    <w:rsid w:val="00F704D2"/>
    <w:rsid w:val="00F7077B"/>
    <w:rsid w:val="00F713C4"/>
    <w:rsid w:val="00F719FE"/>
    <w:rsid w:val="00F71AC4"/>
    <w:rsid w:val="00F722CC"/>
    <w:rsid w:val="00F72708"/>
    <w:rsid w:val="00F72F6A"/>
    <w:rsid w:val="00F72F76"/>
    <w:rsid w:val="00F73ED1"/>
    <w:rsid w:val="00F75A87"/>
    <w:rsid w:val="00F75C7D"/>
    <w:rsid w:val="00F76005"/>
    <w:rsid w:val="00F777E9"/>
    <w:rsid w:val="00F81674"/>
    <w:rsid w:val="00F81E60"/>
    <w:rsid w:val="00F8273F"/>
    <w:rsid w:val="00F83FD4"/>
    <w:rsid w:val="00F84E89"/>
    <w:rsid w:val="00F8583F"/>
    <w:rsid w:val="00F85BEB"/>
    <w:rsid w:val="00F865EF"/>
    <w:rsid w:val="00F86743"/>
    <w:rsid w:val="00F86F7A"/>
    <w:rsid w:val="00F87EED"/>
    <w:rsid w:val="00F903D2"/>
    <w:rsid w:val="00F91A00"/>
    <w:rsid w:val="00F91BCD"/>
    <w:rsid w:val="00F92075"/>
    <w:rsid w:val="00F9336B"/>
    <w:rsid w:val="00F940E3"/>
    <w:rsid w:val="00F95FAB"/>
    <w:rsid w:val="00F973FC"/>
    <w:rsid w:val="00FA105D"/>
    <w:rsid w:val="00FA1346"/>
    <w:rsid w:val="00FA41FB"/>
    <w:rsid w:val="00FA4DD1"/>
    <w:rsid w:val="00FA4ED4"/>
    <w:rsid w:val="00FA54B8"/>
    <w:rsid w:val="00FA5C3F"/>
    <w:rsid w:val="00FA6426"/>
    <w:rsid w:val="00FA7072"/>
    <w:rsid w:val="00FB0977"/>
    <w:rsid w:val="00FB1334"/>
    <w:rsid w:val="00FB32B9"/>
    <w:rsid w:val="00FB34CA"/>
    <w:rsid w:val="00FB458F"/>
    <w:rsid w:val="00FB4868"/>
    <w:rsid w:val="00FB4F55"/>
    <w:rsid w:val="00FB5332"/>
    <w:rsid w:val="00FB5CE5"/>
    <w:rsid w:val="00FB722A"/>
    <w:rsid w:val="00FB7A77"/>
    <w:rsid w:val="00FC03E5"/>
    <w:rsid w:val="00FC03F9"/>
    <w:rsid w:val="00FC0EFD"/>
    <w:rsid w:val="00FC13F7"/>
    <w:rsid w:val="00FC257B"/>
    <w:rsid w:val="00FC386A"/>
    <w:rsid w:val="00FC3BC9"/>
    <w:rsid w:val="00FC3BF8"/>
    <w:rsid w:val="00FC403D"/>
    <w:rsid w:val="00FC5372"/>
    <w:rsid w:val="00FC6562"/>
    <w:rsid w:val="00FC72EE"/>
    <w:rsid w:val="00FC768C"/>
    <w:rsid w:val="00FC7D73"/>
    <w:rsid w:val="00FD0515"/>
    <w:rsid w:val="00FD051B"/>
    <w:rsid w:val="00FD05D1"/>
    <w:rsid w:val="00FD0933"/>
    <w:rsid w:val="00FD0AA5"/>
    <w:rsid w:val="00FD1814"/>
    <w:rsid w:val="00FD1B90"/>
    <w:rsid w:val="00FD1BC3"/>
    <w:rsid w:val="00FD269F"/>
    <w:rsid w:val="00FD40A4"/>
    <w:rsid w:val="00FD4C52"/>
    <w:rsid w:val="00FD4F29"/>
    <w:rsid w:val="00FD7119"/>
    <w:rsid w:val="00FD7383"/>
    <w:rsid w:val="00FD7CA6"/>
    <w:rsid w:val="00FE0D57"/>
    <w:rsid w:val="00FE103B"/>
    <w:rsid w:val="00FE1892"/>
    <w:rsid w:val="00FE1D0A"/>
    <w:rsid w:val="00FE3F31"/>
    <w:rsid w:val="00FE564A"/>
    <w:rsid w:val="00FE65A9"/>
    <w:rsid w:val="00FE6AAA"/>
    <w:rsid w:val="00FF0A0D"/>
    <w:rsid w:val="00FF1030"/>
    <w:rsid w:val="00FF2D9D"/>
    <w:rsid w:val="00FF2EAF"/>
    <w:rsid w:val="00FF4D05"/>
    <w:rsid w:val="00FF5D8B"/>
    <w:rsid w:val="00FF696A"/>
    <w:rsid w:val="00FF7673"/>
    <w:rsid w:val="00FF787B"/>
    <w:rsid w:val="00FF7AD7"/>
    <w:rsid w:val="00FF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947571"/>
    <w:rPr>
      <w:rFonts w:ascii="Times New Roman" w:eastAsia="Malgun Gothic" w:hAnsi="Times New Roman" w:cs="Times New Roman"/>
      <w:sz w:val="20"/>
      <w:szCs w:val="20"/>
      <w:lang w:val="en-GB"/>
    </w:rPr>
  </w:style>
  <w:style w:type="paragraph" w:customStyle="1" w:styleId="paragraph">
    <w:name w:val="paragraph"/>
    <w:basedOn w:val="Normal"/>
    <w:rsid w:val="0073515F"/>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3515F"/>
  </w:style>
  <w:style w:type="character" w:customStyle="1" w:styleId="eop">
    <w:name w:val="eop"/>
    <w:basedOn w:val="DefaultParagraphFont"/>
    <w:rsid w:val="0073515F"/>
  </w:style>
  <w:style w:type="character" w:customStyle="1" w:styleId="spellingerror">
    <w:name w:val="spellingerror"/>
    <w:basedOn w:val="DefaultParagraphFont"/>
    <w:rsid w:val="00735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8069">
      <w:bodyDiv w:val="1"/>
      <w:marLeft w:val="0"/>
      <w:marRight w:val="0"/>
      <w:marTop w:val="0"/>
      <w:marBottom w:val="0"/>
      <w:divBdr>
        <w:top w:val="none" w:sz="0" w:space="0" w:color="auto"/>
        <w:left w:val="none" w:sz="0" w:space="0" w:color="auto"/>
        <w:bottom w:val="none" w:sz="0" w:space="0" w:color="auto"/>
        <w:right w:val="none" w:sz="0" w:space="0" w:color="auto"/>
      </w:divBdr>
      <w:divsChild>
        <w:div w:id="1166482855">
          <w:marLeft w:val="0"/>
          <w:marRight w:val="0"/>
          <w:marTop w:val="0"/>
          <w:marBottom w:val="0"/>
          <w:divBdr>
            <w:top w:val="none" w:sz="0" w:space="0" w:color="auto"/>
            <w:left w:val="none" w:sz="0" w:space="0" w:color="auto"/>
            <w:bottom w:val="none" w:sz="0" w:space="0" w:color="auto"/>
            <w:right w:val="none" w:sz="0" w:space="0" w:color="auto"/>
          </w:divBdr>
        </w:div>
        <w:div w:id="696397247">
          <w:marLeft w:val="0"/>
          <w:marRight w:val="0"/>
          <w:marTop w:val="0"/>
          <w:marBottom w:val="0"/>
          <w:divBdr>
            <w:top w:val="none" w:sz="0" w:space="0" w:color="auto"/>
            <w:left w:val="none" w:sz="0" w:space="0" w:color="auto"/>
            <w:bottom w:val="none" w:sz="0" w:space="0" w:color="auto"/>
            <w:right w:val="none" w:sz="0" w:space="0" w:color="auto"/>
          </w:divBdr>
        </w:div>
        <w:div w:id="423114163">
          <w:marLeft w:val="0"/>
          <w:marRight w:val="0"/>
          <w:marTop w:val="0"/>
          <w:marBottom w:val="0"/>
          <w:divBdr>
            <w:top w:val="none" w:sz="0" w:space="0" w:color="auto"/>
            <w:left w:val="none" w:sz="0" w:space="0" w:color="auto"/>
            <w:bottom w:val="none" w:sz="0" w:space="0" w:color="auto"/>
            <w:right w:val="none" w:sz="0" w:space="0" w:color="auto"/>
          </w:divBdr>
        </w:div>
        <w:div w:id="880821961">
          <w:marLeft w:val="0"/>
          <w:marRight w:val="0"/>
          <w:marTop w:val="0"/>
          <w:marBottom w:val="0"/>
          <w:divBdr>
            <w:top w:val="none" w:sz="0" w:space="0" w:color="auto"/>
            <w:left w:val="none" w:sz="0" w:space="0" w:color="auto"/>
            <w:bottom w:val="none" w:sz="0" w:space="0" w:color="auto"/>
            <w:right w:val="none" w:sz="0" w:space="0" w:color="auto"/>
          </w:divBdr>
        </w:div>
        <w:div w:id="701899816">
          <w:marLeft w:val="0"/>
          <w:marRight w:val="0"/>
          <w:marTop w:val="0"/>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3266</TotalTime>
  <Pages>5</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2623</cp:revision>
  <dcterms:created xsi:type="dcterms:W3CDTF">2019-02-01T01:43:00Z</dcterms:created>
  <dcterms:modified xsi:type="dcterms:W3CDTF">2023-05-11T23:29:00Z</dcterms:modified>
</cp:coreProperties>
</file>