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4CA18" w14:textId="7C3484C4" w:rsidR="007E12F3" w:rsidRPr="001C1A03" w:rsidRDefault="007E12F3" w:rsidP="007E12F3">
      <w:pPr>
        <w:pStyle w:val="Header"/>
        <w:tabs>
          <w:tab w:val="right" w:pos="9639"/>
        </w:tabs>
        <w:rPr>
          <w:i/>
          <w:iCs/>
          <w:noProof w:val="0"/>
          <w:sz w:val="24"/>
          <w:szCs w:val="24"/>
          <w:lang w:val="en-US"/>
        </w:rPr>
      </w:pPr>
      <w:bookmarkStart w:id="0" w:name="Title"/>
      <w:bookmarkStart w:id="1" w:name="DocumentFor"/>
      <w:bookmarkStart w:id="2" w:name="_Hlk40295327"/>
      <w:bookmarkEnd w:id="0"/>
      <w:bookmarkEnd w:id="1"/>
      <w:bookmarkEnd w:id="2"/>
      <w:r w:rsidRPr="001C1A03">
        <w:rPr>
          <w:noProof w:val="0"/>
          <w:sz w:val="24"/>
          <w:szCs w:val="24"/>
          <w:lang w:val="en-US"/>
        </w:rPr>
        <w:t>3GPP TSG-RAN WG2 Meeting #</w:t>
      </w:r>
      <w:r>
        <w:rPr>
          <w:noProof w:val="0"/>
          <w:sz w:val="24"/>
          <w:szCs w:val="24"/>
          <w:lang w:val="en-US"/>
        </w:rPr>
        <w:t>122</w:t>
      </w:r>
      <w:r w:rsidRPr="001C1A03">
        <w:rPr>
          <w:bCs/>
          <w:noProof w:val="0"/>
          <w:sz w:val="24"/>
          <w:szCs w:val="24"/>
          <w:lang w:val="en-US"/>
        </w:rPr>
        <w:tab/>
      </w:r>
      <w:r w:rsidRPr="00286CC2">
        <w:rPr>
          <w:sz w:val="24"/>
          <w:szCs w:val="24"/>
        </w:rPr>
        <w:t>R2-230</w:t>
      </w:r>
      <w:r>
        <w:rPr>
          <w:sz w:val="24"/>
          <w:szCs w:val="24"/>
        </w:rPr>
        <w:t>510</w:t>
      </w:r>
      <w:r>
        <w:rPr>
          <w:sz w:val="24"/>
          <w:szCs w:val="24"/>
        </w:rPr>
        <w:t>1</w:t>
      </w:r>
    </w:p>
    <w:p w14:paraId="25C9F60E" w14:textId="77777777" w:rsidR="007E12F3" w:rsidRPr="00235033" w:rsidRDefault="007E12F3" w:rsidP="007E12F3">
      <w:pPr>
        <w:pStyle w:val="Header"/>
        <w:tabs>
          <w:tab w:val="right" w:pos="9639"/>
        </w:tabs>
        <w:jc w:val="both"/>
        <w:rPr>
          <w:bCs/>
          <w:sz w:val="24"/>
        </w:rPr>
      </w:pPr>
      <w:r w:rsidRPr="007A056F">
        <w:rPr>
          <w:bCs/>
          <w:sz w:val="24"/>
        </w:rPr>
        <w:t>Inch</w:t>
      </w:r>
      <w:r>
        <w:rPr>
          <w:bCs/>
          <w:sz w:val="24"/>
        </w:rPr>
        <w:t>e</w:t>
      </w:r>
      <w:r w:rsidRPr="007A056F">
        <w:rPr>
          <w:bCs/>
          <w:sz w:val="24"/>
        </w:rPr>
        <w:t>on, South Korea, 22-26 May 2023</w:t>
      </w:r>
    </w:p>
    <w:p w14:paraId="67B582CF" w14:textId="77777777" w:rsidR="00143BE5" w:rsidRPr="00737122" w:rsidRDefault="00143BE5" w:rsidP="00143BE5">
      <w:pPr>
        <w:pStyle w:val="Header"/>
        <w:rPr>
          <w:bCs/>
          <w:noProof w:val="0"/>
          <w:sz w:val="24"/>
          <w:lang w:val="da-DK"/>
        </w:rPr>
      </w:pPr>
    </w:p>
    <w:p w14:paraId="39682241" w14:textId="77777777" w:rsidR="00143BE5" w:rsidRPr="00737122" w:rsidRDefault="00143BE5" w:rsidP="00143BE5">
      <w:pPr>
        <w:pStyle w:val="Header"/>
        <w:rPr>
          <w:bCs/>
          <w:noProof w:val="0"/>
          <w:sz w:val="24"/>
          <w:lang w:val="da-DK"/>
        </w:rPr>
      </w:pPr>
    </w:p>
    <w:p w14:paraId="6AF6F665" w14:textId="3FBE2E2D" w:rsidR="00143BE5" w:rsidRPr="00737122" w:rsidRDefault="00143BE5" w:rsidP="00143BE5">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7</w:t>
      </w:r>
      <w:r w:rsidRPr="00DB213D">
        <w:rPr>
          <w:rFonts w:cs="Arial"/>
          <w:b/>
          <w:bCs/>
          <w:sz w:val="24"/>
          <w:lang w:val="da-DK"/>
        </w:rPr>
        <w:t>.</w:t>
      </w:r>
      <w:r>
        <w:rPr>
          <w:rFonts w:cs="Arial"/>
          <w:b/>
          <w:bCs/>
          <w:sz w:val="24"/>
          <w:lang w:val="da-DK"/>
        </w:rPr>
        <w:t>4.2.</w:t>
      </w:r>
      <w:r w:rsidR="00A443BB">
        <w:rPr>
          <w:rFonts w:cs="Arial"/>
          <w:b/>
          <w:bCs/>
          <w:sz w:val="24"/>
          <w:lang w:val="da-DK"/>
        </w:rPr>
        <w:t>1</w:t>
      </w:r>
    </w:p>
    <w:p w14:paraId="1F577847" w14:textId="77777777" w:rsidR="00143BE5" w:rsidRPr="00CB5EE9" w:rsidRDefault="00143BE5" w:rsidP="00143BE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79AE11BC" w14:textId="5726D61B" w:rsidR="00143BE5" w:rsidRDefault="00143BE5" w:rsidP="00143BE5">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Pr>
          <w:rFonts w:ascii="Arial" w:hAnsi="Arial" w:cs="Arial"/>
          <w:b/>
          <w:bCs/>
          <w:szCs w:val="22"/>
          <w:lang w:val="en-US"/>
        </w:rPr>
        <w:t>LTM cell switch link failure handling</w:t>
      </w:r>
    </w:p>
    <w:p w14:paraId="25EB4040" w14:textId="77777777" w:rsidR="00143BE5" w:rsidRPr="00E97017" w:rsidRDefault="00143BE5" w:rsidP="00143BE5">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9C4B28">
        <w:rPr>
          <w:rFonts w:ascii="Arial" w:hAnsi="Arial" w:cs="Arial"/>
          <w:b/>
          <w:bCs/>
          <w:sz w:val="24"/>
        </w:rPr>
        <w:t>NR_Mob_enh2-Core</w:t>
      </w:r>
    </w:p>
    <w:p w14:paraId="4D0CA0E7" w14:textId="77777777" w:rsidR="00143BE5" w:rsidRDefault="00143BE5" w:rsidP="00143BE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38E5221F" w14:textId="7D745D2D" w:rsidR="0019557C" w:rsidRDefault="0019557C" w:rsidP="0040377C">
      <w:pPr>
        <w:rPr>
          <w:rFonts w:ascii="Arial" w:hAnsi="Arial" w:cs="Arial"/>
          <w:szCs w:val="22"/>
        </w:rPr>
      </w:pPr>
      <w:r>
        <w:rPr>
          <w:rFonts w:ascii="Arial" w:hAnsi="Arial" w:cs="Arial"/>
          <w:szCs w:val="22"/>
        </w:rPr>
        <w:t>LTM is intra-</w:t>
      </w:r>
      <w:proofErr w:type="gramStart"/>
      <w:r>
        <w:rPr>
          <w:rFonts w:ascii="Arial" w:hAnsi="Arial" w:cs="Arial"/>
          <w:szCs w:val="22"/>
        </w:rPr>
        <w:t>CU</w:t>
      </w:r>
      <w:proofErr w:type="gramEnd"/>
      <w:r>
        <w:rPr>
          <w:rFonts w:ascii="Arial" w:hAnsi="Arial" w:cs="Arial"/>
          <w:szCs w:val="22"/>
        </w:rPr>
        <w:t xml:space="preserve"> and this aspect alone removes a lot of recovery procedures that are generally involved when the UE connects to the NW for connection re-establishment.</w:t>
      </w:r>
      <w:r w:rsidR="00A443BB">
        <w:rPr>
          <w:rFonts w:ascii="Arial" w:hAnsi="Arial" w:cs="Arial"/>
          <w:szCs w:val="22"/>
        </w:rPr>
        <w:t xml:space="preserve"> </w:t>
      </w:r>
    </w:p>
    <w:p w14:paraId="291DF9B4" w14:textId="5C76B93D" w:rsidR="00A443BB" w:rsidRDefault="00A443BB" w:rsidP="0040377C">
      <w:pPr>
        <w:rPr>
          <w:rFonts w:ascii="Arial" w:hAnsi="Arial" w:cs="Arial"/>
          <w:szCs w:val="22"/>
        </w:rPr>
      </w:pPr>
      <w:r>
        <w:rPr>
          <w:rFonts w:ascii="Arial" w:hAnsi="Arial" w:cs="Arial"/>
          <w:szCs w:val="22"/>
        </w:rPr>
        <w:t xml:space="preserve">In RAN2-121bis-e, we made an agreement on trying to optimize the link failure handling, possibly by having the UE try other candidate LTM cells. We think that this might not always be possible, as the </w:t>
      </w:r>
      <w:proofErr w:type="spellStart"/>
      <w:r>
        <w:rPr>
          <w:rFonts w:ascii="Arial" w:hAnsi="Arial" w:cs="Arial"/>
          <w:szCs w:val="22"/>
        </w:rPr>
        <w:t>gNB</w:t>
      </w:r>
      <w:proofErr w:type="spellEnd"/>
      <w:r>
        <w:rPr>
          <w:rFonts w:ascii="Arial" w:hAnsi="Arial" w:cs="Arial"/>
          <w:szCs w:val="22"/>
        </w:rPr>
        <w:t xml:space="preserve">-DUs might not be ready yet for the “reception” of this UE. </w:t>
      </w:r>
    </w:p>
    <w:tbl>
      <w:tblPr>
        <w:tblStyle w:val="TableGrid"/>
        <w:tblW w:w="0" w:type="auto"/>
        <w:tblLook w:val="04A0" w:firstRow="1" w:lastRow="0" w:firstColumn="1" w:lastColumn="0" w:noHBand="0" w:noVBand="1"/>
      </w:tblPr>
      <w:tblGrid>
        <w:gridCol w:w="9016"/>
      </w:tblGrid>
      <w:tr w:rsidR="00A443BB" w14:paraId="7D582D2B" w14:textId="77777777" w:rsidTr="00A443BB">
        <w:tc>
          <w:tcPr>
            <w:tcW w:w="9016" w:type="dxa"/>
          </w:tcPr>
          <w:p w14:paraId="3AD17746" w14:textId="77777777" w:rsidR="00A443BB" w:rsidRDefault="00A443BB" w:rsidP="00A443BB">
            <w:pPr>
              <w:pStyle w:val="Agreement"/>
              <w:rPr>
                <w:bCs/>
                <w:szCs w:val="22"/>
              </w:rPr>
            </w:pPr>
            <w:r>
              <w:t>LTM supervisor timer is RRC layer timer.</w:t>
            </w:r>
          </w:p>
          <w:p w14:paraId="10D98289" w14:textId="77777777" w:rsidR="00A443BB" w:rsidRPr="00A443BB" w:rsidRDefault="00A443BB" w:rsidP="00A443BB">
            <w:pPr>
              <w:pStyle w:val="Agreement"/>
              <w:rPr>
                <w:highlight w:val="yellow"/>
              </w:rPr>
            </w:pPr>
            <w:r w:rsidRPr="00A443BB">
              <w:rPr>
                <w:highlight w:val="yellow"/>
              </w:rPr>
              <w:t>At RLF or LTM execution failure (for MCG), RAN2 intend to support fast recovery to a candidate cell by LTM execution.</w:t>
            </w:r>
          </w:p>
          <w:p w14:paraId="03718DE7" w14:textId="77777777" w:rsidR="00A443BB" w:rsidRDefault="00A443BB" w:rsidP="00A443BB">
            <w:pPr>
              <w:pStyle w:val="Agreement"/>
            </w:pPr>
            <w:r>
              <w:t xml:space="preserve">While </w:t>
            </w:r>
            <w:r w:rsidRPr="00233367">
              <w:t>configured with LTM candidate cells, the UE can also execute any L3 handover</w:t>
            </w:r>
            <w:r>
              <w:t xml:space="preserve"> command sent by the network. R2 assumes that is could be up to the network to avoid any issue due to the race condition between LTM execution and RRC Reconfiguration (</w:t>
            </w:r>
            <w:proofErr w:type="gramStart"/>
            <w:r>
              <w:t>e.g.</w:t>
            </w:r>
            <w:proofErr w:type="gramEnd"/>
            <w:r>
              <w:t xml:space="preserve">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p w14:paraId="51EFF35E" w14:textId="77777777" w:rsidR="00A443BB" w:rsidRDefault="00A443BB" w:rsidP="0040377C">
            <w:pPr>
              <w:rPr>
                <w:rFonts w:ascii="Arial" w:hAnsi="Arial" w:cs="Arial"/>
                <w:szCs w:val="22"/>
              </w:rPr>
            </w:pPr>
          </w:p>
        </w:tc>
      </w:tr>
    </w:tbl>
    <w:p w14:paraId="0F90DCA4" w14:textId="77777777" w:rsidR="00A443BB" w:rsidRDefault="00A443BB" w:rsidP="0040377C">
      <w:pPr>
        <w:rPr>
          <w:rFonts w:ascii="Arial" w:hAnsi="Arial" w:cs="Arial"/>
          <w:szCs w:val="22"/>
        </w:rPr>
      </w:pPr>
    </w:p>
    <w:p w14:paraId="52559E81" w14:textId="73AD176C" w:rsidR="00A443BB" w:rsidRDefault="00A443BB" w:rsidP="00A443BB">
      <w:pPr>
        <w:rPr>
          <w:rFonts w:ascii="Arial" w:hAnsi="Arial" w:cs="Arial"/>
          <w:szCs w:val="22"/>
        </w:rPr>
      </w:pPr>
      <w:r>
        <w:rPr>
          <w:rFonts w:ascii="Arial" w:hAnsi="Arial" w:cs="Arial"/>
          <w:szCs w:val="22"/>
        </w:rPr>
        <w:t>So i</w:t>
      </w:r>
      <w:r>
        <w:rPr>
          <w:rFonts w:ascii="Arial" w:hAnsi="Arial" w:cs="Arial"/>
          <w:szCs w:val="22"/>
        </w:rPr>
        <w:t xml:space="preserve">n this paper, we intend to bring the up the UE procedures </w:t>
      </w:r>
      <w:r>
        <w:rPr>
          <w:rFonts w:ascii="Arial" w:hAnsi="Arial" w:cs="Arial"/>
          <w:szCs w:val="22"/>
        </w:rPr>
        <w:t>that can skip re-establishment and in cases where this is not possible, revise</w:t>
      </w:r>
      <w:r>
        <w:rPr>
          <w:rFonts w:ascii="Arial" w:hAnsi="Arial" w:cs="Arial"/>
          <w:szCs w:val="22"/>
        </w:rPr>
        <w:t xml:space="preserve"> </w:t>
      </w:r>
      <w:r>
        <w:rPr>
          <w:rFonts w:ascii="Arial" w:hAnsi="Arial" w:cs="Arial"/>
          <w:szCs w:val="22"/>
        </w:rPr>
        <w:t>the legacy</w:t>
      </w:r>
      <w:r>
        <w:rPr>
          <w:rFonts w:ascii="Arial" w:hAnsi="Arial" w:cs="Arial"/>
          <w:szCs w:val="22"/>
        </w:rPr>
        <w:t xml:space="preserve"> handover (LTM cell switch) and link failure handling for </w:t>
      </w:r>
      <w:proofErr w:type="gramStart"/>
      <w:r>
        <w:rPr>
          <w:rFonts w:ascii="Arial" w:hAnsi="Arial" w:cs="Arial"/>
          <w:szCs w:val="22"/>
        </w:rPr>
        <w:t>LTM .</w:t>
      </w:r>
      <w:proofErr w:type="gramEnd"/>
    </w:p>
    <w:p w14:paraId="0013CFF0" w14:textId="39AEA1BE" w:rsidR="00A443BB" w:rsidRDefault="00A443BB" w:rsidP="0040377C">
      <w:pPr>
        <w:rPr>
          <w:rFonts w:ascii="Arial" w:hAnsi="Arial" w:cs="Arial"/>
          <w:szCs w:val="22"/>
        </w:rPr>
      </w:pPr>
    </w:p>
    <w:p w14:paraId="2E4F7180" w14:textId="56621280" w:rsidR="00A443BB" w:rsidRPr="008F5B07" w:rsidRDefault="00A443BB" w:rsidP="00A443BB">
      <w:pPr>
        <w:pStyle w:val="Heading1"/>
        <w:rPr>
          <w:rFonts w:eastAsia="MS Mincho"/>
          <w:sz w:val="32"/>
        </w:rPr>
      </w:pPr>
      <w:r>
        <w:rPr>
          <w:rStyle w:val="Heading2Char"/>
          <w:rFonts w:eastAsia="MS Mincho"/>
        </w:rPr>
        <w:t>Rel-16 CHO like fast recovery</w:t>
      </w:r>
    </w:p>
    <w:p w14:paraId="38C20B4D" w14:textId="0BE97299" w:rsidR="00A443BB" w:rsidRDefault="00A443BB" w:rsidP="00A443BB">
      <w:pPr>
        <w:rPr>
          <w:rFonts w:ascii="Arial" w:hAnsi="Arial" w:cs="Arial"/>
        </w:rPr>
      </w:pPr>
      <w:r>
        <w:rPr>
          <w:rFonts w:ascii="Arial" w:hAnsi="Arial" w:cs="Arial"/>
        </w:rPr>
        <w:t xml:space="preserve">The agreement from RAN2-121-bis-e on attempting to perform fast recovery, requires that the </w:t>
      </w:r>
      <w:proofErr w:type="spellStart"/>
      <w:r>
        <w:rPr>
          <w:rFonts w:ascii="Arial" w:hAnsi="Arial" w:cs="Arial"/>
        </w:rPr>
        <w:t>gNB</w:t>
      </w:r>
      <w:proofErr w:type="spellEnd"/>
      <w:r>
        <w:rPr>
          <w:rFonts w:ascii="Arial" w:hAnsi="Arial" w:cs="Arial"/>
        </w:rPr>
        <w:t xml:space="preserve">-DUs be ready for receiving the UE as part of LTM switch. But UE can be configured with multiple candidate LTM cells, and all of them might not be assumed to be used as target cells, as the NW might be depending on L1 </w:t>
      </w:r>
      <w:proofErr w:type="spellStart"/>
      <w:r>
        <w:rPr>
          <w:rFonts w:ascii="Arial" w:hAnsi="Arial" w:cs="Arial"/>
        </w:rPr>
        <w:t>meas</w:t>
      </w:r>
      <w:proofErr w:type="spellEnd"/>
      <w:r>
        <w:rPr>
          <w:rFonts w:ascii="Arial" w:hAnsi="Arial" w:cs="Arial"/>
        </w:rPr>
        <w:t xml:space="preserve"> report, before the necessary inter-node co-ordination is in place that is needed before initiating LTM switch command.</w:t>
      </w:r>
    </w:p>
    <w:p w14:paraId="3507CB70" w14:textId="324D78E5" w:rsidR="00A443BB" w:rsidRPr="00F22590" w:rsidRDefault="00A443BB" w:rsidP="0040377C">
      <w:pPr>
        <w:rPr>
          <w:rFonts w:ascii="Arial" w:hAnsi="Arial" w:cs="Arial"/>
          <w:b/>
          <w:bCs/>
          <w:szCs w:val="22"/>
        </w:rPr>
      </w:pPr>
      <w:r w:rsidRPr="00F22590">
        <w:rPr>
          <w:rFonts w:ascii="Arial" w:hAnsi="Arial" w:cs="Arial"/>
          <w:b/>
          <w:bCs/>
          <w:szCs w:val="22"/>
        </w:rPr>
        <w:t xml:space="preserve">Observation 1: Before LTM switch, the target </w:t>
      </w:r>
      <w:proofErr w:type="spellStart"/>
      <w:r w:rsidRPr="00F22590">
        <w:rPr>
          <w:rFonts w:ascii="Arial" w:hAnsi="Arial" w:cs="Arial"/>
          <w:b/>
          <w:bCs/>
          <w:szCs w:val="22"/>
        </w:rPr>
        <w:t>gNB</w:t>
      </w:r>
      <w:proofErr w:type="spellEnd"/>
      <w:r w:rsidR="00DA5A64">
        <w:rPr>
          <w:rFonts w:ascii="Arial" w:hAnsi="Arial" w:cs="Arial"/>
          <w:b/>
          <w:bCs/>
          <w:szCs w:val="22"/>
        </w:rPr>
        <w:t>-DU</w:t>
      </w:r>
      <w:r w:rsidRPr="00F22590">
        <w:rPr>
          <w:rFonts w:ascii="Arial" w:hAnsi="Arial" w:cs="Arial"/>
          <w:b/>
          <w:bCs/>
          <w:szCs w:val="22"/>
        </w:rPr>
        <w:t xml:space="preserve"> should be informed (admission control) about the UE. So just configuring a set of </w:t>
      </w:r>
      <w:proofErr w:type="gramStart"/>
      <w:r w:rsidRPr="00F22590">
        <w:rPr>
          <w:rFonts w:ascii="Arial" w:hAnsi="Arial" w:cs="Arial"/>
          <w:b/>
          <w:bCs/>
          <w:szCs w:val="22"/>
        </w:rPr>
        <w:t>candidate</w:t>
      </w:r>
      <w:proofErr w:type="gramEnd"/>
      <w:r w:rsidRPr="00F22590">
        <w:rPr>
          <w:rFonts w:ascii="Arial" w:hAnsi="Arial" w:cs="Arial"/>
          <w:b/>
          <w:bCs/>
          <w:szCs w:val="22"/>
        </w:rPr>
        <w:t xml:space="preserve"> LTM cells, do not necessarily mean that they are ready for the UE to them as the candidate recovery cells in case the LTM switch fails. For </w:t>
      </w:r>
      <w:proofErr w:type="spellStart"/>
      <w:r w:rsidRPr="00F22590">
        <w:rPr>
          <w:rFonts w:ascii="Arial" w:hAnsi="Arial" w:cs="Arial"/>
          <w:b/>
          <w:bCs/>
          <w:szCs w:val="22"/>
        </w:rPr>
        <w:t>eg.</w:t>
      </w:r>
      <w:proofErr w:type="spellEnd"/>
      <w:r w:rsidRPr="00F22590">
        <w:rPr>
          <w:rFonts w:ascii="Arial" w:hAnsi="Arial" w:cs="Arial"/>
          <w:b/>
          <w:bCs/>
          <w:szCs w:val="22"/>
        </w:rPr>
        <w:t>, the RACH resources might not be allocated to the UE, even when they were configured in the RRC LTM configuration.</w:t>
      </w:r>
    </w:p>
    <w:p w14:paraId="648924E4" w14:textId="77777777" w:rsidR="00A443BB" w:rsidRPr="00F22590" w:rsidRDefault="00A443BB" w:rsidP="0040377C">
      <w:pPr>
        <w:rPr>
          <w:rFonts w:ascii="Arial" w:hAnsi="Arial" w:cs="Arial"/>
          <w:szCs w:val="22"/>
        </w:rPr>
      </w:pPr>
      <w:r w:rsidRPr="00F22590">
        <w:rPr>
          <w:rFonts w:ascii="Arial" w:hAnsi="Arial" w:cs="Arial"/>
          <w:szCs w:val="22"/>
        </w:rPr>
        <w:lastRenderedPageBreak/>
        <w:t xml:space="preserve">It is better for the UE to preform </w:t>
      </w:r>
      <w:proofErr w:type="gramStart"/>
      <w:r w:rsidRPr="00F22590">
        <w:rPr>
          <w:rFonts w:ascii="Arial" w:hAnsi="Arial" w:cs="Arial"/>
          <w:szCs w:val="22"/>
        </w:rPr>
        <w:t>RACH, but</w:t>
      </w:r>
      <w:proofErr w:type="gramEnd"/>
      <w:r w:rsidRPr="00F22590">
        <w:rPr>
          <w:rFonts w:ascii="Arial" w:hAnsi="Arial" w:cs="Arial"/>
          <w:szCs w:val="22"/>
        </w:rPr>
        <w:t xml:space="preserve"> provide an identification to have the UE identified (similar to C-RNTI for </w:t>
      </w:r>
      <w:proofErr w:type="spellStart"/>
      <w:r w:rsidRPr="00F22590">
        <w:rPr>
          <w:rFonts w:ascii="Arial" w:hAnsi="Arial" w:cs="Arial"/>
          <w:szCs w:val="22"/>
        </w:rPr>
        <w:t>eg</w:t>
      </w:r>
      <w:proofErr w:type="spellEnd"/>
      <w:r w:rsidRPr="00F22590">
        <w:rPr>
          <w:rFonts w:ascii="Arial" w:hAnsi="Arial" w:cs="Arial"/>
          <w:szCs w:val="22"/>
        </w:rPr>
        <w:t>). Based on the above, we propose the below:</w:t>
      </w:r>
    </w:p>
    <w:p w14:paraId="6FEE9177" w14:textId="6123AA74" w:rsidR="00A443BB" w:rsidRPr="00F22590" w:rsidRDefault="00A443BB" w:rsidP="0040377C">
      <w:pPr>
        <w:rPr>
          <w:rFonts w:ascii="Arial" w:hAnsi="Arial" w:cs="Arial"/>
          <w:b/>
          <w:bCs/>
          <w:szCs w:val="22"/>
        </w:rPr>
      </w:pPr>
      <w:r w:rsidRPr="00F22590">
        <w:rPr>
          <w:rFonts w:ascii="Arial" w:hAnsi="Arial" w:cs="Arial"/>
          <w:b/>
          <w:bCs/>
          <w:szCs w:val="22"/>
        </w:rPr>
        <w:t>Proposal 1: In the case of an LTM switch failure, the UE can recover (perform LTM switch) to other candidate LTM cells, if the NW explicitly configures for such action, and this configuration is per LTM cell.</w:t>
      </w:r>
    </w:p>
    <w:p w14:paraId="1C2CCB1B" w14:textId="62A5EA04" w:rsidR="00A443BB" w:rsidRPr="00F22590" w:rsidRDefault="00A443BB" w:rsidP="0040377C">
      <w:pPr>
        <w:rPr>
          <w:rFonts w:ascii="Arial" w:hAnsi="Arial" w:cs="Arial"/>
          <w:b/>
          <w:bCs/>
          <w:szCs w:val="22"/>
        </w:rPr>
      </w:pPr>
      <w:r w:rsidRPr="00F22590">
        <w:rPr>
          <w:rFonts w:ascii="Arial" w:hAnsi="Arial" w:cs="Arial"/>
          <w:b/>
          <w:bCs/>
          <w:szCs w:val="22"/>
        </w:rPr>
        <w:t>Proposal 2: In case there are no LTM cells on which the UE can perform LTM switch, the UE does not pe</w:t>
      </w:r>
      <w:r w:rsidR="00DA5A64">
        <w:rPr>
          <w:rFonts w:ascii="Arial" w:hAnsi="Arial" w:cs="Arial"/>
          <w:b/>
          <w:bCs/>
          <w:szCs w:val="22"/>
        </w:rPr>
        <w:t>r</w:t>
      </w:r>
      <w:r w:rsidRPr="00F22590">
        <w:rPr>
          <w:rFonts w:ascii="Arial" w:hAnsi="Arial" w:cs="Arial"/>
          <w:b/>
          <w:bCs/>
          <w:szCs w:val="22"/>
        </w:rPr>
        <w:t>form LTM switch, even when the potential cell it found as part of cell selection</w:t>
      </w:r>
      <w:r w:rsidR="00DA5A64">
        <w:rPr>
          <w:rFonts w:ascii="Arial" w:hAnsi="Arial" w:cs="Arial"/>
          <w:b/>
          <w:bCs/>
          <w:szCs w:val="22"/>
        </w:rPr>
        <w:t>,</w:t>
      </w:r>
      <w:r w:rsidRPr="00F22590">
        <w:rPr>
          <w:rFonts w:ascii="Arial" w:hAnsi="Arial" w:cs="Arial"/>
          <w:b/>
          <w:bCs/>
          <w:szCs w:val="22"/>
        </w:rPr>
        <w:t xml:space="preserve"> is the LTM candidate cell.</w:t>
      </w:r>
    </w:p>
    <w:p w14:paraId="6035D194" w14:textId="1ADE4D06" w:rsidR="008F5B07" w:rsidRPr="008F5B07" w:rsidRDefault="0019557C" w:rsidP="008F5B07">
      <w:pPr>
        <w:pStyle w:val="Heading1"/>
        <w:rPr>
          <w:rFonts w:eastAsia="MS Mincho"/>
          <w:sz w:val="32"/>
        </w:rPr>
      </w:pPr>
      <w:r>
        <w:rPr>
          <w:rStyle w:val="Heading2Char"/>
          <w:rFonts w:eastAsia="MS Mincho"/>
        </w:rPr>
        <w:t>RRC connection re-establishment</w:t>
      </w:r>
      <w:r w:rsidR="0006759F">
        <w:rPr>
          <w:rStyle w:val="Heading2Char"/>
          <w:rFonts w:eastAsia="MS Mincho"/>
        </w:rPr>
        <w:t xml:space="preserve"> in case LTM cell switch is not </w:t>
      </w:r>
      <w:proofErr w:type="gramStart"/>
      <w:r w:rsidR="0006759F">
        <w:rPr>
          <w:rStyle w:val="Heading2Char"/>
          <w:rFonts w:eastAsia="MS Mincho"/>
        </w:rPr>
        <w:t>possible</w:t>
      </w:r>
      <w:proofErr w:type="gramEnd"/>
    </w:p>
    <w:p w14:paraId="2D9C02BA" w14:textId="5B8F9E75" w:rsidR="00F22590" w:rsidRDefault="00F22590" w:rsidP="007F6D2D">
      <w:pPr>
        <w:rPr>
          <w:rFonts w:ascii="Arial" w:hAnsi="Arial" w:cs="Arial"/>
        </w:rPr>
      </w:pPr>
      <w:r>
        <w:rPr>
          <w:rFonts w:ascii="Arial" w:hAnsi="Arial" w:cs="Arial"/>
        </w:rPr>
        <w:t>We now discuss the UE actions in case the cell the UE selected is an LTM cell, but the NW has not configured the UE to perform LTM switch on this cell.</w:t>
      </w:r>
    </w:p>
    <w:p w14:paraId="17A577A4" w14:textId="2F781A77" w:rsidR="0019557C" w:rsidRDefault="0019557C" w:rsidP="007F6D2D">
      <w:pPr>
        <w:rPr>
          <w:rFonts w:ascii="Arial" w:hAnsi="Arial" w:cs="Arial"/>
        </w:rPr>
      </w:pPr>
      <w:r>
        <w:rPr>
          <w:rFonts w:ascii="Arial" w:hAnsi="Arial" w:cs="Arial"/>
        </w:rPr>
        <w:t>The legacy procedure in LTE and NR in re-</w:t>
      </w:r>
      <w:proofErr w:type="spellStart"/>
      <w:r>
        <w:rPr>
          <w:rFonts w:ascii="Arial" w:hAnsi="Arial" w:cs="Arial"/>
        </w:rPr>
        <w:t>establisment</w:t>
      </w:r>
      <w:proofErr w:type="spellEnd"/>
      <w:r>
        <w:rPr>
          <w:rFonts w:ascii="Arial" w:hAnsi="Arial" w:cs="Arial"/>
        </w:rPr>
        <w:t xml:space="preserve"> of the RRC connection following a link or handover failure entails the below key steps:</w:t>
      </w:r>
    </w:p>
    <w:p w14:paraId="4EE9A064" w14:textId="67108FC1" w:rsidR="0019557C" w:rsidRDefault="0019557C" w:rsidP="0019557C">
      <w:pPr>
        <w:pStyle w:val="ListParagraph"/>
        <w:numPr>
          <w:ilvl w:val="0"/>
          <w:numId w:val="22"/>
        </w:numPr>
        <w:rPr>
          <w:rFonts w:ascii="Arial" w:hAnsi="Arial" w:cs="Arial"/>
        </w:rPr>
      </w:pPr>
      <w:r>
        <w:rPr>
          <w:rFonts w:ascii="Arial" w:hAnsi="Arial" w:cs="Arial"/>
        </w:rPr>
        <w:t>UE releases the dedicated config (</w:t>
      </w:r>
      <w:proofErr w:type="gramStart"/>
      <w:r>
        <w:rPr>
          <w:rFonts w:ascii="Arial" w:hAnsi="Arial" w:cs="Arial"/>
        </w:rPr>
        <w:t>reverts back</w:t>
      </w:r>
      <w:proofErr w:type="gramEnd"/>
      <w:r>
        <w:rPr>
          <w:rFonts w:ascii="Arial" w:hAnsi="Arial" w:cs="Arial"/>
        </w:rPr>
        <w:t xml:space="preserve"> to source cell common config in case of handover failure)</w:t>
      </w:r>
    </w:p>
    <w:p w14:paraId="3FD9A89F" w14:textId="6E18F7DC" w:rsidR="00285B8A" w:rsidRDefault="0019557C" w:rsidP="0019557C">
      <w:pPr>
        <w:pStyle w:val="ListParagraph"/>
        <w:numPr>
          <w:ilvl w:val="0"/>
          <w:numId w:val="22"/>
        </w:numPr>
        <w:rPr>
          <w:rFonts w:ascii="Arial" w:hAnsi="Arial" w:cs="Arial"/>
        </w:rPr>
      </w:pPr>
      <w:r>
        <w:rPr>
          <w:rFonts w:ascii="Arial" w:hAnsi="Arial" w:cs="Arial"/>
        </w:rPr>
        <w:t>UE searches for a suitable cell to camp on</w:t>
      </w:r>
    </w:p>
    <w:p w14:paraId="231BBE19" w14:textId="215905B6" w:rsidR="0019557C" w:rsidRDefault="0019557C" w:rsidP="0019557C">
      <w:pPr>
        <w:pStyle w:val="ListParagraph"/>
        <w:numPr>
          <w:ilvl w:val="0"/>
          <w:numId w:val="22"/>
        </w:numPr>
        <w:rPr>
          <w:rFonts w:ascii="Arial" w:hAnsi="Arial" w:cs="Arial"/>
        </w:rPr>
      </w:pPr>
      <w:r>
        <w:rPr>
          <w:rFonts w:ascii="Arial" w:hAnsi="Arial" w:cs="Arial"/>
        </w:rPr>
        <w:t xml:space="preserve">When such cell is found, initiates a re-establishment procedure with the </w:t>
      </w:r>
      <w:proofErr w:type="gramStart"/>
      <w:r>
        <w:rPr>
          <w:rFonts w:ascii="Arial" w:hAnsi="Arial" w:cs="Arial"/>
        </w:rPr>
        <w:t>following</w:t>
      </w:r>
      <w:proofErr w:type="gramEnd"/>
    </w:p>
    <w:p w14:paraId="4B38DB22" w14:textId="77777777" w:rsidR="0019557C" w:rsidRDefault="0019557C" w:rsidP="0019557C">
      <w:pPr>
        <w:pStyle w:val="ListParagraph"/>
        <w:numPr>
          <w:ilvl w:val="1"/>
          <w:numId w:val="22"/>
        </w:numPr>
        <w:rPr>
          <w:rFonts w:ascii="Arial" w:hAnsi="Arial" w:cs="Arial"/>
        </w:rPr>
      </w:pPr>
      <w:r>
        <w:rPr>
          <w:rFonts w:ascii="Arial" w:hAnsi="Arial" w:cs="Arial"/>
        </w:rPr>
        <w:t>Create a RRC re-</w:t>
      </w:r>
      <w:proofErr w:type="spellStart"/>
      <w:r>
        <w:rPr>
          <w:rFonts w:ascii="Arial" w:hAnsi="Arial" w:cs="Arial"/>
        </w:rPr>
        <w:t>estabishment</w:t>
      </w:r>
      <w:proofErr w:type="spellEnd"/>
      <w:r>
        <w:rPr>
          <w:rFonts w:ascii="Arial" w:hAnsi="Arial" w:cs="Arial"/>
        </w:rPr>
        <w:t xml:space="preserve"> </w:t>
      </w:r>
      <w:proofErr w:type="gramStart"/>
      <w:r>
        <w:rPr>
          <w:rFonts w:ascii="Arial" w:hAnsi="Arial" w:cs="Arial"/>
        </w:rPr>
        <w:t>message</w:t>
      </w:r>
      <w:proofErr w:type="gramEnd"/>
    </w:p>
    <w:p w14:paraId="7F0B0803" w14:textId="36BDA5E4" w:rsidR="0019557C" w:rsidRDefault="0019557C" w:rsidP="0019557C">
      <w:pPr>
        <w:pStyle w:val="ListParagraph"/>
        <w:numPr>
          <w:ilvl w:val="2"/>
          <w:numId w:val="22"/>
        </w:numPr>
        <w:rPr>
          <w:rFonts w:ascii="Arial" w:hAnsi="Arial" w:cs="Arial"/>
        </w:rPr>
      </w:pPr>
      <w:r>
        <w:rPr>
          <w:rFonts w:ascii="Arial" w:hAnsi="Arial" w:cs="Arial"/>
        </w:rPr>
        <w:t xml:space="preserve">Add the UE identity for the NW to retrieve the UE </w:t>
      </w:r>
      <w:proofErr w:type="gramStart"/>
      <w:r>
        <w:rPr>
          <w:rFonts w:ascii="Arial" w:hAnsi="Arial" w:cs="Arial"/>
        </w:rPr>
        <w:t>context</w:t>
      </w:r>
      <w:proofErr w:type="gramEnd"/>
    </w:p>
    <w:p w14:paraId="2491E3E9" w14:textId="6A075167" w:rsidR="0019557C" w:rsidRDefault="0019557C" w:rsidP="0019557C">
      <w:pPr>
        <w:pStyle w:val="ListParagraph"/>
        <w:numPr>
          <w:ilvl w:val="2"/>
          <w:numId w:val="22"/>
        </w:numPr>
        <w:rPr>
          <w:rFonts w:ascii="Arial" w:hAnsi="Arial" w:cs="Arial"/>
        </w:rPr>
      </w:pPr>
      <w:r>
        <w:rPr>
          <w:rFonts w:ascii="Arial" w:hAnsi="Arial" w:cs="Arial"/>
        </w:rPr>
        <w:t xml:space="preserve">Add the security (integrity) using previous security </w:t>
      </w:r>
      <w:proofErr w:type="gramStart"/>
      <w:r>
        <w:rPr>
          <w:rFonts w:ascii="Arial" w:hAnsi="Arial" w:cs="Arial"/>
        </w:rPr>
        <w:t>context</w:t>
      </w:r>
      <w:proofErr w:type="gramEnd"/>
    </w:p>
    <w:p w14:paraId="35CAC82A" w14:textId="4B7044AC" w:rsidR="0019557C" w:rsidRDefault="0019557C" w:rsidP="0019557C">
      <w:pPr>
        <w:pStyle w:val="ListParagraph"/>
        <w:numPr>
          <w:ilvl w:val="2"/>
          <w:numId w:val="22"/>
        </w:numPr>
        <w:rPr>
          <w:rFonts w:ascii="Arial" w:hAnsi="Arial" w:cs="Arial"/>
        </w:rPr>
      </w:pPr>
      <w:r>
        <w:rPr>
          <w:rFonts w:ascii="Arial" w:hAnsi="Arial" w:cs="Arial"/>
        </w:rPr>
        <w:t xml:space="preserve">Add necessary cause for the </w:t>
      </w:r>
      <w:proofErr w:type="gramStart"/>
      <w:r>
        <w:rPr>
          <w:rFonts w:ascii="Arial" w:hAnsi="Arial" w:cs="Arial"/>
        </w:rPr>
        <w:t>failure</w:t>
      </w:r>
      <w:proofErr w:type="gramEnd"/>
    </w:p>
    <w:p w14:paraId="6F3CEBEF" w14:textId="2317DC38" w:rsidR="0019557C" w:rsidRDefault="0019557C" w:rsidP="0019557C">
      <w:pPr>
        <w:pStyle w:val="ListParagraph"/>
        <w:numPr>
          <w:ilvl w:val="1"/>
          <w:numId w:val="22"/>
        </w:numPr>
        <w:rPr>
          <w:rFonts w:ascii="Arial" w:hAnsi="Arial" w:cs="Arial"/>
        </w:rPr>
      </w:pPr>
      <w:r>
        <w:rPr>
          <w:rFonts w:ascii="Arial" w:hAnsi="Arial" w:cs="Arial"/>
        </w:rPr>
        <w:t>Re-establish PDCP for SRB1</w:t>
      </w:r>
    </w:p>
    <w:p w14:paraId="65681760" w14:textId="24FCB68C" w:rsidR="0019557C" w:rsidRDefault="0019557C" w:rsidP="0019557C">
      <w:pPr>
        <w:pStyle w:val="ListParagraph"/>
        <w:numPr>
          <w:ilvl w:val="1"/>
          <w:numId w:val="22"/>
        </w:numPr>
        <w:rPr>
          <w:rFonts w:ascii="Arial" w:hAnsi="Arial" w:cs="Arial"/>
        </w:rPr>
      </w:pPr>
      <w:r>
        <w:rPr>
          <w:rFonts w:ascii="Arial" w:hAnsi="Arial" w:cs="Arial"/>
        </w:rPr>
        <w:t>Re-establish RLC</w:t>
      </w:r>
    </w:p>
    <w:p w14:paraId="51C8575E" w14:textId="267A9473" w:rsidR="0019557C" w:rsidRDefault="0019557C" w:rsidP="0019557C">
      <w:pPr>
        <w:pStyle w:val="ListParagraph"/>
        <w:numPr>
          <w:ilvl w:val="1"/>
          <w:numId w:val="22"/>
        </w:numPr>
        <w:rPr>
          <w:rFonts w:ascii="Arial" w:hAnsi="Arial" w:cs="Arial"/>
        </w:rPr>
      </w:pPr>
      <w:r>
        <w:rPr>
          <w:rFonts w:ascii="Arial" w:hAnsi="Arial" w:cs="Arial"/>
        </w:rPr>
        <w:t xml:space="preserve">Send the RRC </w:t>
      </w:r>
      <w:proofErr w:type="gramStart"/>
      <w:r>
        <w:rPr>
          <w:rFonts w:ascii="Arial" w:hAnsi="Arial" w:cs="Arial"/>
        </w:rPr>
        <w:t>message</w:t>
      </w:r>
      <w:proofErr w:type="gramEnd"/>
    </w:p>
    <w:p w14:paraId="479DBC2B" w14:textId="04B31939" w:rsidR="0019557C" w:rsidRDefault="0019557C" w:rsidP="0019557C">
      <w:pPr>
        <w:pStyle w:val="ListParagraph"/>
        <w:numPr>
          <w:ilvl w:val="0"/>
          <w:numId w:val="22"/>
        </w:numPr>
        <w:rPr>
          <w:rFonts w:ascii="Arial" w:hAnsi="Arial" w:cs="Arial"/>
        </w:rPr>
      </w:pPr>
      <w:r>
        <w:rPr>
          <w:rFonts w:ascii="Arial" w:hAnsi="Arial" w:cs="Arial"/>
        </w:rPr>
        <w:t xml:space="preserve">Once the </w:t>
      </w:r>
      <w:proofErr w:type="spellStart"/>
      <w:r>
        <w:rPr>
          <w:rFonts w:ascii="Arial" w:hAnsi="Arial" w:cs="Arial"/>
        </w:rPr>
        <w:t>restablishment</w:t>
      </w:r>
      <w:proofErr w:type="spellEnd"/>
      <w:r>
        <w:rPr>
          <w:rFonts w:ascii="Arial" w:hAnsi="Arial" w:cs="Arial"/>
        </w:rPr>
        <w:t xml:space="preserve"> related reply is received (</w:t>
      </w:r>
      <w:proofErr w:type="gramStart"/>
      <w:r>
        <w:rPr>
          <w:rFonts w:ascii="Arial" w:hAnsi="Arial" w:cs="Arial"/>
        </w:rPr>
        <w:t>assuming that</w:t>
      </w:r>
      <w:proofErr w:type="gramEnd"/>
      <w:r>
        <w:rPr>
          <w:rFonts w:ascii="Arial" w:hAnsi="Arial" w:cs="Arial"/>
        </w:rPr>
        <w:t xml:space="preserve"> the UE context if fond at the NW)</w:t>
      </w:r>
    </w:p>
    <w:p w14:paraId="65DB4E63" w14:textId="4936EBDB" w:rsidR="0019557C" w:rsidRDefault="00E44A91" w:rsidP="0019557C">
      <w:pPr>
        <w:pStyle w:val="ListParagraph"/>
        <w:numPr>
          <w:ilvl w:val="1"/>
          <w:numId w:val="22"/>
        </w:numPr>
        <w:rPr>
          <w:rFonts w:ascii="Arial" w:hAnsi="Arial" w:cs="Arial"/>
        </w:rPr>
      </w:pPr>
      <w:r>
        <w:rPr>
          <w:rFonts w:ascii="Arial" w:hAnsi="Arial" w:cs="Arial"/>
        </w:rPr>
        <w:t xml:space="preserve">Check the security </w:t>
      </w:r>
      <w:proofErr w:type="gramStart"/>
      <w:r>
        <w:rPr>
          <w:rFonts w:ascii="Arial" w:hAnsi="Arial" w:cs="Arial"/>
        </w:rPr>
        <w:t>validity</w:t>
      </w:r>
      <w:proofErr w:type="gramEnd"/>
      <w:r>
        <w:rPr>
          <w:rFonts w:ascii="Arial" w:hAnsi="Arial" w:cs="Arial"/>
        </w:rPr>
        <w:t xml:space="preserve"> </w:t>
      </w:r>
    </w:p>
    <w:p w14:paraId="5B02FFC2" w14:textId="211F6431" w:rsidR="00E44A91" w:rsidRDefault="00E44A91" w:rsidP="0019557C">
      <w:pPr>
        <w:pStyle w:val="ListParagraph"/>
        <w:numPr>
          <w:ilvl w:val="1"/>
          <w:numId w:val="22"/>
        </w:numPr>
        <w:rPr>
          <w:rFonts w:ascii="Arial" w:hAnsi="Arial" w:cs="Arial"/>
        </w:rPr>
      </w:pPr>
      <w:r>
        <w:rPr>
          <w:rFonts w:ascii="Arial" w:hAnsi="Arial" w:cs="Arial"/>
        </w:rPr>
        <w:t xml:space="preserve">Apply the config (likely restore configuration) </w:t>
      </w:r>
    </w:p>
    <w:p w14:paraId="033E3052" w14:textId="61C4DEB2" w:rsidR="00E44A91" w:rsidRDefault="00E44A91" w:rsidP="0019557C">
      <w:pPr>
        <w:pStyle w:val="ListParagraph"/>
        <w:numPr>
          <w:ilvl w:val="1"/>
          <w:numId w:val="22"/>
        </w:numPr>
        <w:rPr>
          <w:rFonts w:ascii="Arial" w:hAnsi="Arial" w:cs="Arial"/>
        </w:rPr>
      </w:pPr>
      <w:r>
        <w:rPr>
          <w:rFonts w:ascii="Arial" w:hAnsi="Arial" w:cs="Arial"/>
        </w:rPr>
        <w:t>Re-</w:t>
      </w:r>
      <w:proofErr w:type="spellStart"/>
      <w:r>
        <w:rPr>
          <w:rFonts w:ascii="Arial" w:hAnsi="Arial" w:cs="Arial"/>
        </w:rPr>
        <w:t>estabish</w:t>
      </w:r>
      <w:proofErr w:type="spellEnd"/>
      <w:r>
        <w:rPr>
          <w:rFonts w:ascii="Arial" w:hAnsi="Arial" w:cs="Arial"/>
        </w:rPr>
        <w:t xml:space="preserve"> the L2/L3 </w:t>
      </w:r>
      <w:proofErr w:type="spellStart"/>
      <w:r>
        <w:rPr>
          <w:rFonts w:ascii="Arial" w:hAnsi="Arial" w:cs="Arial"/>
        </w:rPr>
        <w:t>datapath</w:t>
      </w:r>
      <w:proofErr w:type="spellEnd"/>
      <w:r>
        <w:rPr>
          <w:rFonts w:ascii="Arial" w:hAnsi="Arial" w:cs="Arial"/>
        </w:rPr>
        <w:t>.</w:t>
      </w:r>
    </w:p>
    <w:p w14:paraId="58A04514" w14:textId="337D8675" w:rsidR="00E44A91" w:rsidRDefault="00E44A91" w:rsidP="00E44A91">
      <w:pPr>
        <w:rPr>
          <w:rFonts w:ascii="Arial" w:hAnsi="Arial" w:cs="Arial"/>
        </w:rPr>
      </w:pPr>
    </w:p>
    <w:p w14:paraId="0277B064" w14:textId="27DAF3CB" w:rsidR="00865826" w:rsidRPr="008F5B07" w:rsidRDefault="00865826" w:rsidP="00866478">
      <w:pPr>
        <w:pStyle w:val="Heading2"/>
        <w:ind w:left="450"/>
        <w:rPr>
          <w:rFonts w:eastAsia="MS Mincho"/>
        </w:rPr>
      </w:pPr>
      <w:r>
        <w:rPr>
          <w:rStyle w:val="Heading2Char"/>
          <w:rFonts w:eastAsia="MS Mincho"/>
        </w:rPr>
        <w:t>LTM and same CU</w:t>
      </w:r>
    </w:p>
    <w:p w14:paraId="719C161C" w14:textId="14E8F903" w:rsidR="00865826" w:rsidRDefault="00865826" w:rsidP="00E44A91">
      <w:pPr>
        <w:rPr>
          <w:rFonts w:ascii="Arial" w:hAnsi="Arial" w:cs="Arial"/>
        </w:rPr>
      </w:pPr>
      <w:r>
        <w:rPr>
          <w:rFonts w:ascii="Arial" w:hAnsi="Arial" w:cs="Arial"/>
        </w:rPr>
        <w:t xml:space="preserve">Since the CU does not change with LTM, the PDCP state (including the associated security context) does not </w:t>
      </w:r>
      <w:r w:rsidR="00DB0668">
        <w:rPr>
          <w:rFonts w:ascii="Arial" w:hAnsi="Arial" w:cs="Arial"/>
        </w:rPr>
        <w:t xml:space="preserve">need to </w:t>
      </w:r>
      <w:r>
        <w:rPr>
          <w:rFonts w:ascii="Arial" w:hAnsi="Arial" w:cs="Arial"/>
        </w:rPr>
        <w:t xml:space="preserve">change </w:t>
      </w:r>
      <w:r w:rsidR="00DB0668">
        <w:rPr>
          <w:rFonts w:ascii="Arial" w:hAnsi="Arial" w:cs="Arial"/>
        </w:rPr>
        <w:t>as</w:t>
      </w:r>
      <w:r>
        <w:rPr>
          <w:rFonts w:ascii="Arial" w:hAnsi="Arial" w:cs="Arial"/>
        </w:rPr>
        <w:t xml:space="preserve"> the UE tries to re-establish a failure LTM link.</w:t>
      </w:r>
    </w:p>
    <w:p w14:paraId="37427121" w14:textId="08B288E6" w:rsidR="00865826" w:rsidRDefault="00865826" w:rsidP="00E44A91">
      <w:pPr>
        <w:rPr>
          <w:rFonts w:ascii="Arial" w:hAnsi="Arial" w:cs="Arial"/>
        </w:rPr>
      </w:pPr>
      <w:r>
        <w:rPr>
          <w:rFonts w:ascii="Arial" w:hAnsi="Arial" w:cs="Arial"/>
        </w:rPr>
        <w:t xml:space="preserve">In other words, even when the </w:t>
      </w:r>
      <w:proofErr w:type="gramStart"/>
      <w:r>
        <w:rPr>
          <w:rFonts w:ascii="Arial" w:hAnsi="Arial" w:cs="Arial"/>
        </w:rPr>
        <w:t>lower-layers</w:t>
      </w:r>
      <w:proofErr w:type="gramEnd"/>
      <w:r>
        <w:rPr>
          <w:rFonts w:ascii="Arial" w:hAnsi="Arial" w:cs="Arial"/>
        </w:rPr>
        <w:t xml:space="preserve"> have a failure (due to a link failure at the DU), the PDCP context and operation does not need to be reset and started: as long as the UE tries to re-connect to the same CU (via any other cell/DU as long as that DU is linked to the same CU)</w:t>
      </w:r>
    </w:p>
    <w:p w14:paraId="443A8C5D" w14:textId="4F1B397E" w:rsidR="00865826" w:rsidRPr="00B11076" w:rsidRDefault="00865826" w:rsidP="00E44A91">
      <w:pPr>
        <w:rPr>
          <w:rFonts w:ascii="Arial" w:hAnsi="Arial" w:cs="Arial"/>
          <w:b/>
          <w:bCs/>
        </w:rPr>
      </w:pPr>
      <w:r w:rsidRPr="00B11076">
        <w:rPr>
          <w:rFonts w:ascii="Arial" w:hAnsi="Arial" w:cs="Arial"/>
          <w:b/>
          <w:bCs/>
        </w:rPr>
        <w:t>Observation</w:t>
      </w:r>
      <w:r w:rsidR="00DB0668" w:rsidRPr="00B11076">
        <w:rPr>
          <w:rFonts w:ascii="Arial" w:hAnsi="Arial" w:cs="Arial"/>
          <w:b/>
          <w:bCs/>
        </w:rPr>
        <w:t xml:space="preserve"> </w:t>
      </w:r>
      <w:r w:rsidR="00F22590">
        <w:rPr>
          <w:rFonts w:ascii="Arial" w:hAnsi="Arial" w:cs="Arial"/>
          <w:b/>
          <w:bCs/>
        </w:rPr>
        <w:t>2</w:t>
      </w:r>
      <w:r w:rsidRPr="00B11076">
        <w:rPr>
          <w:rFonts w:ascii="Arial" w:hAnsi="Arial" w:cs="Arial"/>
          <w:b/>
          <w:bCs/>
        </w:rPr>
        <w:t xml:space="preserve">: RRC connection re-establishment </w:t>
      </w:r>
      <w:r w:rsidR="00DB0668" w:rsidRPr="00B11076">
        <w:rPr>
          <w:rFonts w:ascii="Arial" w:hAnsi="Arial" w:cs="Arial"/>
          <w:b/>
          <w:bCs/>
        </w:rPr>
        <w:t>can be</w:t>
      </w:r>
      <w:r w:rsidRPr="00B11076">
        <w:rPr>
          <w:rFonts w:ascii="Arial" w:hAnsi="Arial" w:cs="Arial"/>
          <w:b/>
          <w:bCs/>
        </w:rPr>
        <w:t xml:space="preserve"> simplified in case the UE tries to connect to the same CU.</w:t>
      </w:r>
    </w:p>
    <w:p w14:paraId="5DF9F5B9" w14:textId="6B76FF73" w:rsidR="00865826" w:rsidRPr="00B11076" w:rsidRDefault="00865826" w:rsidP="00E44A91">
      <w:pPr>
        <w:rPr>
          <w:rFonts w:ascii="Arial" w:hAnsi="Arial" w:cs="Arial"/>
          <w:b/>
          <w:bCs/>
        </w:rPr>
      </w:pPr>
      <w:r w:rsidRPr="00B11076">
        <w:rPr>
          <w:rFonts w:ascii="Arial" w:hAnsi="Arial" w:cs="Arial"/>
          <w:b/>
          <w:bCs/>
        </w:rPr>
        <w:t>Observation</w:t>
      </w:r>
      <w:r w:rsidR="00DB0668" w:rsidRPr="00B11076">
        <w:rPr>
          <w:rFonts w:ascii="Arial" w:hAnsi="Arial" w:cs="Arial"/>
          <w:b/>
          <w:bCs/>
        </w:rPr>
        <w:t xml:space="preserve"> </w:t>
      </w:r>
      <w:r w:rsidR="00F22590">
        <w:rPr>
          <w:rFonts w:ascii="Arial" w:hAnsi="Arial" w:cs="Arial"/>
          <w:b/>
          <w:bCs/>
        </w:rPr>
        <w:t>3</w:t>
      </w:r>
      <w:r w:rsidRPr="00B11076">
        <w:rPr>
          <w:rFonts w:ascii="Arial" w:hAnsi="Arial" w:cs="Arial"/>
          <w:b/>
          <w:bCs/>
        </w:rPr>
        <w:t>: Current re-establishment procedure at the UE in NR does not take any assumptions that the UE can potentially connect to the same CU. In other words, the procedure make</w:t>
      </w:r>
      <w:r w:rsidR="00DB0668" w:rsidRPr="00B11076">
        <w:rPr>
          <w:rFonts w:ascii="Arial" w:hAnsi="Arial" w:cs="Arial"/>
          <w:b/>
          <w:bCs/>
        </w:rPr>
        <w:t>s</w:t>
      </w:r>
      <w:r w:rsidRPr="00B11076">
        <w:rPr>
          <w:rFonts w:ascii="Arial" w:hAnsi="Arial" w:cs="Arial"/>
          <w:b/>
          <w:bCs/>
        </w:rPr>
        <w:t xml:space="preserve"> no assumption and is defined with the intention that the NW is provided with enough UE information to try and get the UE context, and while at the </w:t>
      </w:r>
      <w:r w:rsidRPr="00B11076">
        <w:rPr>
          <w:rFonts w:ascii="Arial" w:hAnsi="Arial" w:cs="Arial"/>
          <w:b/>
          <w:bCs/>
        </w:rPr>
        <w:lastRenderedPageBreak/>
        <w:t xml:space="preserve">UE, the L2/L3 is reset/released and is assumed to be restored </w:t>
      </w:r>
      <w:proofErr w:type="gramStart"/>
      <w:r w:rsidRPr="00B11076">
        <w:rPr>
          <w:rFonts w:ascii="Arial" w:hAnsi="Arial" w:cs="Arial"/>
          <w:b/>
          <w:bCs/>
        </w:rPr>
        <w:t>later on</w:t>
      </w:r>
      <w:proofErr w:type="gramEnd"/>
      <w:r w:rsidRPr="00B11076">
        <w:rPr>
          <w:rFonts w:ascii="Arial" w:hAnsi="Arial" w:cs="Arial"/>
          <w:b/>
          <w:bCs/>
        </w:rPr>
        <w:t xml:space="preserve"> based on the NW response to the re-establishment message.</w:t>
      </w:r>
    </w:p>
    <w:p w14:paraId="174145F2" w14:textId="6C060759" w:rsidR="00450161" w:rsidRPr="00B11076" w:rsidRDefault="00450161" w:rsidP="00E44A91">
      <w:pPr>
        <w:rPr>
          <w:rFonts w:ascii="Arial" w:hAnsi="Arial" w:cs="Arial"/>
          <w:b/>
          <w:bCs/>
        </w:rPr>
      </w:pPr>
      <w:r w:rsidRPr="00B11076">
        <w:rPr>
          <w:rFonts w:ascii="Arial" w:hAnsi="Arial" w:cs="Arial"/>
          <w:b/>
          <w:bCs/>
        </w:rPr>
        <w:t>Observation</w:t>
      </w:r>
      <w:r w:rsidR="00DB0668" w:rsidRPr="00B11076">
        <w:rPr>
          <w:rFonts w:ascii="Arial" w:hAnsi="Arial" w:cs="Arial"/>
          <w:b/>
          <w:bCs/>
        </w:rPr>
        <w:t xml:space="preserve"> </w:t>
      </w:r>
      <w:r w:rsidR="00F22590">
        <w:rPr>
          <w:rFonts w:ascii="Arial" w:hAnsi="Arial" w:cs="Arial"/>
          <w:b/>
          <w:bCs/>
        </w:rPr>
        <w:t>4</w:t>
      </w:r>
      <w:r w:rsidRPr="00B11076">
        <w:rPr>
          <w:rFonts w:ascii="Arial" w:hAnsi="Arial" w:cs="Arial"/>
          <w:b/>
          <w:bCs/>
        </w:rPr>
        <w:t>: LTM inherently operates with the design that all the LTM candidate cells operate with the same CU.</w:t>
      </w:r>
    </w:p>
    <w:p w14:paraId="67E9D539" w14:textId="00D27035" w:rsidR="00450161" w:rsidRDefault="00450161" w:rsidP="00E44A91">
      <w:pPr>
        <w:rPr>
          <w:rFonts w:ascii="Arial" w:hAnsi="Arial" w:cs="Arial"/>
        </w:rPr>
      </w:pPr>
      <w:r>
        <w:rPr>
          <w:rFonts w:ascii="Arial" w:hAnsi="Arial" w:cs="Arial"/>
        </w:rPr>
        <w:t xml:space="preserve">On the other hand, it is intended that the UE can be configured with LTM and legacy L3 mobility configuration at the same time, as the deployment and UE location could be such that the UE might be at the border of a LTM NW with a non-LTM CU as the </w:t>
      </w:r>
      <w:proofErr w:type="spellStart"/>
      <w:r>
        <w:rPr>
          <w:rFonts w:ascii="Arial" w:hAnsi="Arial" w:cs="Arial"/>
        </w:rPr>
        <w:t>neighbor</w:t>
      </w:r>
      <w:proofErr w:type="spellEnd"/>
      <w:r>
        <w:rPr>
          <w:rFonts w:ascii="Arial" w:hAnsi="Arial" w:cs="Arial"/>
        </w:rPr>
        <w:t xml:space="preserve">. </w:t>
      </w:r>
    </w:p>
    <w:tbl>
      <w:tblPr>
        <w:tblStyle w:val="TableGrid"/>
        <w:tblW w:w="10788" w:type="dxa"/>
        <w:tblInd w:w="-990" w:type="dxa"/>
        <w:tblLook w:val="04A0" w:firstRow="1" w:lastRow="0" w:firstColumn="1" w:lastColumn="0" w:noHBand="0" w:noVBand="1"/>
      </w:tblPr>
      <w:tblGrid>
        <w:gridCol w:w="10788"/>
      </w:tblGrid>
      <w:tr w:rsidR="00433549" w14:paraId="4FE06E7B" w14:textId="77777777" w:rsidTr="00433549">
        <w:trPr>
          <w:trHeight w:val="1190"/>
        </w:trPr>
        <w:tc>
          <w:tcPr>
            <w:tcW w:w="10788" w:type="dxa"/>
          </w:tcPr>
          <w:p w14:paraId="2CAEFB03" w14:textId="2201B42D" w:rsidR="00433549" w:rsidRDefault="00433549" w:rsidP="00433549">
            <w:pPr>
              <w:ind w:right="-784"/>
              <w:rPr>
                <w:rFonts w:ascii="Arial" w:hAnsi="Arial" w:cs="Arial"/>
              </w:rPr>
            </w:pPr>
            <w:r w:rsidRPr="00433549">
              <w:rPr>
                <w:rFonts w:ascii="Arial" w:hAnsi="Arial" w:cs="Arial"/>
                <w:noProof/>
              </w:rPr>
              <w:drawing>
                <wp:inline distT="0" distB="0" distL="0" distR="0" wp14:anchorId="3669EF86" wp14:editId="1916C4F8">
                  <wp:extent cx="5731510" cy="31559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3155950"/>
                          </a:xfrm>
                          <a:prstGeom prst="rect">
                            <a:avLst/>
                          </a:prstGeom>
                        </pic:spPr>
                      </pic:pic>
                    </a:graphicData>
                  </a:graphic>
                </wp:inline>
              </w:drawing>
            </w:r>
          </w:p>
        </w:tc>
      </w:tr>
    </w:tbl>
    <w:p w14:paraId="2427516F" w14:textId="77777777" w:rsidR="00433549" w:rsidRPr="00E44A91" w:rsidRDefault="00433549" w:rsidP="00433549">
      <w:pPr>
        <w:ind w:left="-990" w:right="-784"/>
        <w:rPr>
          <w:rFonts w:ascii="Arial" w:hAnsi="Arial" w:cs="Arial"/>
        </w:rPr>
      </w:pPr>
    </w:p>
    <w:p w14:paraId="5E298E21" w14:textId="7B3E70E2" w:rsidR="00285B8A" w:rsidRDefault="00285B8A" w:rsidP="00433549">
      <w:pPr>
        <w:ind w:left="-990" w:right="-784"/>
        <w:rPr>
          <w:rFonts w:ascii="Arial" w:hAnsi="Arial" w:cs="Arial"/>
        </w:rPr>
      </w:pPr>
    </w:p>
    <w:p w14:paraId="257D99B2" w14:textId="559FE1A8" w:rsidR="00285B8A" w:rsidRPr="00B11076" w:rsidRDefault="003649A3" w:rsidP="007F6D2D">
      <w:pPr>
        <w:rPr>
          <w:rFonts w:ascii="Arial" w:hAnsi="Arial" w:cs="Arial"/>
          <w:b/>
          <w:bCs/>
        </w:rPr>
      </w:pPr>
      <w:r w:rsidRPr="00B11076">
        <w:rPr>
          <w:rFonts w:ascii="Arial" w:hAnsi="Arial" w:cs="Arial"/>
          <w:b/>
          <w:bCs/>
        </w:rPr>
        <w:t>Observation</w:t>
      </w:r>
      <w:r w:rsidR="00B11076" w:rsidRPr="00B11076">
        <w:rPr>
          <w:rFonts w:ascii="Arial" w:hAnsi="Arial" w:cs="Arial"/>
          <w:b/>
          <w:bCs/>
        </w:rPr>
        <w:t xml:space="preserve"> </w:t>
      </w:r>
      <w:r w:rsidR="00F22590">
        <w:rPr>
          <w:rFonts w:ascii="Arial" w:hAnsi="Arial" w:cs="Arial"/>
          <w:b/>
          <w:bCs/>
        </w:rPr>
        <w:t>5</w:t>
      </w:r>
      <w:r w:rsidRPr="00B11076">
        <w:rPr>
          <w:rFonts w:ascii="Arial" w:hAnsi="Arial" w:cs="Arial"/>
          <w:b/>
          <w:bCs/>
        </w:rPr>
        <w:t xml:space="preserve">: The UE can be configured with legacy L3 mobility at the same time as the LTM config. </w:t>
      </w:r>
      <w:r w:rsidR="001263D6" w:rsidRPr="00B11076">
        <w:rPr>
          <w:rFonts w:ascii="Arial" w:hAnsi="Arial" w:cs="Arial"/>
          <w:b/>
          <w:bCs/>
        </w:rPr>
        <w:t>However, the UE is aware of the candidate LTM cells and can know if the cell it finds after a link failure, belongs to the same CU that the UE was in connection with.</w:t>
      </w:r>
    </w:p>
    <w:p w14:paraId="6DEB19FB" w14:textId="64C2D9D9" w:rsidR="00866478" w:rsidRPr="00866478" w:rsidRDefault="00C8541F" w:rsidP="00866478">
      <w:pPr>
        <w:pStyle w:val="Heading2"/>
        <w:ind w:left="360"/>
        <w:rPr>
          <w:rFonts w:eastAsia="MS Mincho"/>
        </w:rPr>
      </w:pPr>
      <w:r>
        <w:rPr>
          <w:rStyle w:val="Heading2Char"/>
          <w:rFonts w:eastAsia="MS Mincho"/>
        </w:rPr>
        <w:t xml:space="preserve">Faster recovery with same CU </w:t>
      </w:r>
    </w:p>
    <w:p w14:paraId="06B6893A" w14:textId="470F970A" w:rsidR="001263D6" w:rsidRDefault="00C8541F" w:rsidP="007F6D2D">
      <w:pPr>
        <w:rPr>
          <w:rFonts w:ascii="Arial" w:hAnsi="Arial" w:cs="Arial"/>
        </w:rPr>
      </w:pPr>
      <w:r>
        <w:rPr>
          <w:rFonts w:ascii="Arial" w:hAnsi="Arial" w:cs="Arial"/>
        </w:rPr>
        <w:t xml:space="preserve">In case the UE is aware that the target cell it is trying to send the re-establishment is driven by the same CU, several of the link recovery steps the UE </w:t>
      </w:r>
      <w:proofErr w:type="gramStart"/>
      <w:r>
        <w:rPr>
          <w:rFonts w:ascii="Arial" w:hAnsi="Arial" w:cs="Arial"/>
        </w:rPr>
        <w:t>has to</w:t>
      </w:r>
      <w:proofErr w:type="gramEnd"/>
      <w:r>
        <w:rPr>
          <w:rFonts w:ascii="Arial" w:hAnsi="Arial" w:cs="Arial"/>
        </w:rPr>
        <w:t xml:space="preserve"> take, can be removed or reduced. We list below highlighting the changes/reductions in such a case.</w:t>
      </w:r>
    </w:p>
    <w:p w14:paraId="1D9C53E1" w14:textId="1719D6A6" w:rsidR="00C8541F" w:rsidRDefault="00C8541F" w:rsidP="00C8541F">
      <w:pPr>
        <w:pStyle w:val="ListParagraph"/>
        <w:numPr>
          <w:ilvl w:val="0"/>
          <w:numId w:val="22"/>
        </w:numPr>
        <w:rPr>
          <w:rFonts w:ascii="Arial" w:hAnsi="Arial" w:cs="Arial"/>
        </w:rPr>
      </w:pPr>
      <w:r>
        <w:rPr>
          <w:rFonts w:ascii="Arial" w:hAnsi="Arial" w:cs="Arial"/>
        </w:rPr>
        <w:t xml:space="preserve">UE </w:t>
      </w:r>
      <w:r w:rsidRPr="00101C48">
        <w:rPr>
          <w:rFonts w:ascii="Arial" w:hAnsi="Arial" w:cs="Arial"/>
          <w:highlight w:val="yellow"/>
        </w:rPr>
        <w:t>releases the</w:t>
      </w:r>
      <w:r>
        <w:rPr>
          <w:rFonts w:ascii="Arial" w:hAnsi="Arial" w:cs="Arial"/>
        </w:rPr>
        <w:t xml:space="preserve"> dedicated config (</w:t>
      </w:r>
      <w:proofErr w:type="gramStart"/>
      <w:r>
        <w:rPr>
          <w:rFonts w:ascii="Arial" w:hAnsi="Arial" w:cs="Arial"/>
        </w:rPr>
        <w:t>reverts back</w:t>
      </w:r>
      <w:proofErr w:type="gramEnd"/>
      <w:r>
        <w:rPr>
          <w:rFonts w:ascii="Arial" w:hAnsi="Arial" w:cs="Arial"/>
        </w:rPr>
        <w:t xml:space="preserve"> to source cell common config in case of handover failure)</w:t>
      </w:r>
      <w:r w:rsidR="00101C48">
        <w:rPr>
          <w:rFonts w:ascii="Arial" w:hAnsi="Arial" w:cs="Arial"/>
        </w:rPr>
        <w:t xml:space="preserve"> </w:t>
      </w:r>
      <w:r w:rsidR="00101C48" w:rsidRPr="00101C48">
        <w:rPr>
          <w:rFonts w:ascii="Arial" w:hAnsi="Arial" w:cs="Arial"/>
          <w:highlight w:val="yellow"/>
        </w:rPr>
        <w:t>-&gt; UE can keep the PDCP context for SRBs and DRBs</w:t>
      </w:r>
    </w:p>
    <w:p w14:paraId="114AA3C0" w14:textId="77777777" w:rsidR="00C8541F" w:rsidRDefault="00C8541F" w:rsidP="00C8541F">
      <w:pPr>
        <w:pStyle w:val="ListParagraph"/>
        <w:numPr>
          <w:ilvl w:val="0"/>
          <w:numId w:val="22"/>
        </w:numPr>
        <w:rPr>
          <w:rFonts w:ascii="Arial" w:hAnsi="Arial" w:cs="Arial"/>
        </w:rPr>
      </w:pPr>
      <w:r>
        <w:rPr>
          <w:rFonts w:ascii="Arial" w:hAnsi="Arial" w:cs="Arial"/>
        </w:rPr>
        <w:t>UE searches for a suitable cell to camp on</w:t>
      </w:r>
    </w:p>
    <w:p w14:paraId="7778BB63" w14:textId="369A1FB4" w:rsidR="00C8541F" w:rsidRDefault="00C8541F" w:rsidP="00C8541F">
      <w:pPr>
        <w:pStyle w:val="ListParagraph"/>
        <w:numPr>
          <w:ilvl w:val="0"/>
          <w:numId w:val="22"/>
        </w:numPr>
        <w:rPr>
          <w:rFonts w:ascii="Arial" w:hAnsi="Arial" w:cs="Arial"/>
        </w:rPr>
      </w:pPr>
      <w:r>
        <w:rPr>
          <w:rFonts w:ascii="Arial" w:hAnsi="Arial" w:cs="Arial"/>
        </w:rPr>
        <w:t>When such cell is found</w:t>
      </w:r>
      <w:r w:rsidR="00101C48">
        <w:rPr>
          <w:rFonts w:ascii="Arial" w:hAnsi="Arial" w:cs="Arial"/>
        </w:rPr>
        <w:t xml:space="preserve"> </w:t>
      </w:r>
      <w:r w:rsidR="00101C48" w:rsidRPr="00101C48">
        <w:rPr>
          <w:rFonts w:ascii="Arial" w:hAnsi="Arial" w:cs="Arial"/>
          <w:highlight w:val="yellow"/>
        </w:rPr>
        <w:t>(and it is the same CU)</w:t>
      </w:r>
      <w:r w:rsidRPr="00101C48">
        <w:rPr>
          <w:rFonts w:ascii="Arial" w:hAnsi="Arial" w:cs="Arial"/>
          <w:highlight w:val="yellow"/>
        </w:rPr>
        <w:t>,</w:t>
      </w:r>
      <w:r>
        <w:rPr>
          <w:rFonts w:ascii="Arial" w:hAnsi="Arial" w:cs="Arial"/>
        </w:rPr>
        <w:t xml:space="preserve"> initiates a re-establishment procedure with the </w:t>
      </w:r>
      <w:proofErr w:type="gramStart"/>
      <w:r>
        <w:rPr>
          <w:rFonts w:ascii="Arial" w:hAnsi="Arial" w:cs="Arial"/>
        </w:rPr>
        <w:t>following</w:t>
      </w:r>
      <w:proofErr w:type="gramEnd"/>
    </w:p>
    <w:p w14:paraId="6DB9BF78" w14:textId="77777777" w:rsidR="00C8541F" w:rsidRDefault="00C8541F" w:rsidP="00C8541F">
      <w:pPr>
        <w:pStyle w:val="ListParagraph"/>
        <w:numPr>
          <w:ilvl w:val="1"/>
          <w:numId w:val="22"/>
        </w:numPr>
        <w:rPr>
          <w:rFonts w:ascii="Arial" w:hAnsi="Arial" w:cs="Arial"/>
        </w:rPr>
      </w:pPr>
      <w:r>
        <w:rPr>
          <w:rFonts w:ascii="Arial" w:hAnsi="Arial" w:cs="Arial"/>
        </w:rPr>
        <w:t>Create a RRC re-</w:t>
      </w:r>
      <w:proofErr w:type="spellStart"/>
      <w:r>
        <w:rPr>
          <w:rFonts w:ascii="Arial" w:hAnsi="Arial" w:cs="Arial"/>
        </w:rPr>
        <w:t>estabishment</w:t>
      </w:r>
      <w:proofErr w:type="spellEnd"/>
      <w:r>
        <w:rPr>
          <w:rFonts w:ascii="Arial" w:hAnsi="Arial" w:cs="Arial"/>
        </w:rPr>
        <w:t xml:space="preserve"> </w:t>
      </w:r>
      <w:proofErr w:type="gramStart"/>
      <w:r>
        <w:rPr>
          <w:rFonts w:ascii="Arial" w:hAnsi="Arial" w:cs="Arial"/>
        </w:rPr>
        <w:t>message</w:t>
      </w:r>
      <w:proofErr w:type="gramEnd"/>
    </w:p>
    <w:p w14:paraId="09F35E33" w14:textId="77777777" w:rsidR="00C8541F" w:rsidRDefault="00C8541F" w:rsidP="00C8541F">
      <w:pPr>
        <w:pStyle w:val="ListParagraph"/>
        <w:numPr>
          <w:ilvl w:val="2"/>
          <w:numId w:val="22"/>
        </w:numPr>
        <w:rPr>
          <w:rFonts w:ascii="Arial" w:hAnsi="Arial" w:cs="Arial"/>
        </w:rPr>
      </w:pPr>
      <w:r>
        <w:rPr>
          <w:rFonts w:ascii="Arial" w:hAnsi="Arial" w:cs="Arial"/>
        </w:rPr>
        <w:t xml:space="preserve">Add the UE identity for the NW to retrieve the UE </w:t>
      </w:r>
      <w:proofErr w:type="gramStart"/>
      <w:r>
        <w:rPr>
          <w:rFonts w:ascii="Arial" w:hAnsi="Arial" w:cs="Arial"/>
        </w:rPr>
        <w:t>context</w:t>
      </w:r>
      <w:proofErr w:type="gramEnd"/>
    </w:p>
    <w:p w14:paraId="58718AE4" w14:textId="6BF93196" w:rsidR="00C8541F" w:rsidRPr="00E413BB" w:rsidRDefault="00C8541F" w:rsidP="00C8541F">
      <w:pPr>
        <w:pStyle w:val="ListParagraph"/>
        <w:numPr>
          <w:ilvl w:val="2"/>
          <w:numId w:val="22"/>
        </w:numPr>
        <w:rPr>
          <w:rFonts w:ascii="Arial" w:hAnsi="Arial" w:cs="Arial"/>
          <w:strike/>
          <w:highlight w:val="yellow"/>
        </w:rPr>
      </w:pPr>
      <w:r w:rsidRPr="00E413BB">
        <w:rPr>
          <w:rFonts w:ascii="Arial" w:hAnsi="Arial" w:cs="Arial"/>
          <w:strike/>
        </w:rPr>
        <w:t>Add the security (integrity) using previous security context</w:t>
      </w:r>
      <w:r w:rsidR="00E413BB">
        <w:rPr>
          <w:rFonts w:ascii="Arial" w:hAnsi="Arial" w:cs="Arial"/>
          <w:strike/>
        </w:rPr>
        <w:t xml:space="preserve"> </w:t>
      </w:r>
      <w:r w:rsidR="00E413BB" w:rsidRPr="00E413BB">
        <w:rPr>
          <w:rFonts w:ascii="Arial" w:hAnsi="Arial" w:cs="Arial"/>
        </w:rPr>
        <w:t xml:space="preserve">-&gt; </w:t>
      </w:r>
      <w:r w:rsidR="00E413BB" w:rsidRPr="00E413BB">
        <w:rPr>
          <w:rFonts w:ascii="Arial" w:hAnsi="Arial" w:cs="Arial"/>
          <w:highlight w:val="yellow"/>
        </w:rPr>
        <w:t xml:space="preserve">Continue with the existing security </w:t>
      </w:r>
      <w:proofErr w:type="gramStart"/>
      <w:r w:rsidR="00E413BB" w:rsidRPr="00E413BB">
        <w:rPr>
          <w:rFonts w:ascii="Arial" w:hAnsi="Arial" w:cs="Arial"/>
          <w:highlight w:val="yellow"/>
        </w:rPr>
        <w:t>context</w:t>
      </w:r>
      <w:proofErr w:type="gramEnd"/>
    </w:p>
    <w:p w14:paraId="16EA27CB" w14:textId="77777777" w:rsidR="00C8541F" w:rsidRDefault="00C8541F" w:rsidP="00C8541F">
      <w:pPr>
        <w:pStyle w:val="ListParagraph"/>
        <w:numPr>
          <w:ilvl w:val="2"/>
          <w:numId w:val="22"/>
        </w:numPr>
        <w:rPr>
          <w:rFonts w:ascii="Arial" w:hAnsi="Arial" w:cs="Arial"/>
        </w:rPr>
      </w:pPr>
      <w:r>
        <w:rPr>
          <w:rFonts w:ascii="Arial" w:hAnsi="Arial" w:cs="Arial"/>
        </w:rPr>
        <w:t xml:space="preserve">Add necessary cause for the </w:t>
      </w:r>
      <w:proofErr w:type="gramStart"/>
      <w:r>
        <w:rPr>
          <w:rFonts w:ascii="Arial" w:hAnsi="Arial" w:cs="Arial"/>
        </w:rPr>
        <w:t>failure</w:t>
      </w:r>
      <w:proofErr w:type="gramEnd"/>
    </w:p>
    <w:p w14:paraId="30055DDB" w14:textId="7C9C80E9" w:rsidR="00C8541F" w:rsidRPr="00101C48" w:rsidRDefault="00C8541F" w:rsidP="00C8541F">
      <w:pPr>
        <w:pStyle w:val="ListParagraph"/>
        <w:numPr>
          <w:ilvl w:val="1"/>
          <w:numId w:val="22"/>
        </w:numPr>
        <w:rPr>
          <w:rFonts w:ascii="Arial" w:hAnsi="Arial" w:cs="Arial"/>
          <w:strike/>
        </w:rPr>
      </w:pPr>
      <w:r w:rsidRPr="00101C48">
        <w:rPr>
          <w:rFonts w:ascii="Arial" w:hAnsi="Arial" w:cs="Arial"/>
          <w:strike/>
        </w:rPr>
        <w:t>Re-establish PDCP for SRB1</w:t>
      </w:r>
      <w:r w:rsidR="00101C48">
        <w:rPr>
          <w:rFonts w:ascii="Arial" w:hAnsi="Arial" w:cs="Arial"/>
        </w:rPr>
        <w:t xml:space="preserve"> </w:t>
      </w:r>
    </w:p>
    <w:p w14:paraId="58EE5C7F" w14:textId="7743F1AB" w:rsidR="00C8541F" w:rsidRPr="00E413BB" w:rsidRDefault="00C8541F" w:rsidP="00C8541F">
      <w:pPr>
        <w:pStyle w:val="ListParagraph"/>
        <w:numPr>
          <w:ilvl w:val="1"/>
          <w:numId w:val="22"/>
        </w:numPr>
        <w:rPr>
          <w:rFonts w:ascii="Arial" w:hAnsi="Arial" w:cs="Arial"/>
          <w:strike/>
        </w:rPr>
      </w:pPr>
      <w:r w:rsidRPr="00E413BB">
        <w:rPr>
          <w:rFonts w:ascii="Arial" w:hAnsi="Arial" w:cs="Arial"/>
          <w:strike/>
        </w:rPr>
        <w:lastRenderedPageBreak/>
        <w:t>Re-establish RLC</w:t>
      </w:r>
      <w:r w:rsidR="00E413BB">
        <w:rPr>
          <w:rFonts w:ascii="Arial" w:hAnsi="Arial" w:cs="Arial"/>
          <w:strike/>
        </w:rPr>
        <w:t xml:space="preserve"> </w:t>
      </w:r>
      <w:r w:rsidR="00E413BB">
        <w:rPr>
          <w:rFonts w:ascii="Arial" w:hAnsi="Arial" w:cs="Arial"/>
        </w:rPr>
        <w:t>-&gt; do not need to re-establish in case of intra-</w:t>
      </w:r>
      <w:proofErr w:type="gramStart"/>
      <w:r w:rsidR="00E413BB">
        <w:rPr>
          <w:rFonts w:ascii="Arial" w:hAnsi="Arial" w:cs="Arial"/>
        </w:rPr>
        <w:t>DU</w:t>
      </w:r>
      <w:proofErr w:type="gramEnd"/>
    </w:p>
    <w:p w14:paraId="4B5F47FB" w14:textId="77777777" w:rsidR="00C8541F" w:rsidRDefault="00C8541F" w:rsidP="00C8541F">
      <w:pPr>
        <w:pStyle w:val="ListParagraph"/>
        <w:numPr>
          <w:ilvl w:val="1"/>
          <w:numId w:val="22"/>
        </w:numPr>
        <w:rPr>
          <w:rFonts w:ascii="Arial" w:hAnsi="Arial" w:cs="Arial"/>
        </w:rPr>
      </w:pPr>
      <w:r>
        <w:rPr>
          <w:rFonts w:ascii="Arial" w:hAnsi="Arial" w:cs="Arial"/>
        </w:rPr>
        <w:t xml:space="preserve">Send the RRC </w:t>
      </w:r>
      <w:proofErr w:type="gramStart"/>
      <w:r>
        <w:rPr>
          <w:rFonts w:ascii="Arial" w:hAnsi="Arial" w:cs="Arial"/>
        </w:rPr>
        <w:t>message</w:t>
      </w:r>
      <w:proofErr w:type="gramEnd"/>
    </w:p>
    <w:p w14:paraId="21594BD7" w14:textId="77777777" w:rsidR="00C8541F" w:rsidRDefault="00C8541F" w:rsidP="00C8541F">
      <w:pPr>
        <w:pStyle w:val="ListParagraph"/>
        <w:numPr>
          <w:ilvl w:val="0"/>
          <w:numId w:val="22"/>
        </w:numPr>
        <w:rPr>
          <w:rFonts w:ascii="Arial" w:hAnsi="Arial" w:cs="Arial"/>
        </w:rPr>
      </w:pPr>
      <w:r>
        <w:rPr>
          <w:rFonts w:ascii="Arial" w:hAnsi="Arial" w:cs="Arial"/>
        </w:rPr>
        <w:t xml:space="preserve">Once the </w:t>
      </w:r>
      <w:proofErr w:type="spellStart"/>
      <w:r>
        <w:rPr>
          <w:rFonts w:ascii="Arial" w:hAnsi="Arial" w:cs="Arial"/>
        </w:rPr>
        <w:t>restablishment</w:t>
      </w:r>
      <w:proofErr w:type="spellEnd"/>
      <w:r>
        <w:rPr>
          <w:rFonts w:ascii="Arial" w:hAnsi="Arial" w:cs="Arial"/>
        </w:rPr>
        <w:t xml:space="preserve"> related reply is received (</w:t>
      </w:r>
      <w:proofErr w:type="gramStart"/>
      <w:r>
        <w:rPr>
          <w:rFonts w:ascii="Arial" w:hAnsi="Arial" w:cs="Arial"/>
        </w:rPr>
        <w:t>assuming that</w:t>
      </w:r>
      <w:proofErr w:type="gramEnd"/>
      <w:r>
        <w:rPr>
          <w:rFonts w:ascii="Arial" w:hAnsi="Arial" w:cs="Arial"/>
        </w:rPr>
        <w:t xml:space="preserve"> the UE context if fond at the NW)</w:t>
      </w:r>
    </w:p>
    <w:p w14:paraId="79BF40E8" w14:textId="77777777" w:rsidR="00C8541F" w:rsidRDefault="00C8541F" w:rsidP="00C8541F">
      <w:pPr>
        <w:pStyle w:val="ListParagraph"/>
        <w:numPr>
          <w:ilvl w:val="1"/>
          <w:numId w:val="22"/>
        </w:numPr>
        <w:rPr>
          <w:rFonts w:ascii="Arial" w:hAnsi="Arial" w:cs="Arial"/>
        </w:rPr>
      </w:pPr>
      <w:r>
        <w:rPr>
          <w:rFonts w:ascii="Arial" w:hAnsi="Arial" w:cs="Arial"/>
        </w:rPr>
        <w:t xml:space="preserve">Check the security </w:t>
      </w:r>
      <w:proofErr w:type="gramStart"/>
      <w:r>
        <w:rPr>
          <w:rFonts w:ascii="Arial" w:hAnsi="Arial" w:cs="Arial"/>
        </w:rPr>
        <w:t>validity</w:t>
      </w:r>
      <w:proofErr w:type="gramEnd"/>
      <w:r>
        <w:rPr>
          <w:rFonts w:ascii="Arial" w:hAnsi="Arial" w:cs="Arial"/>
        </w:rPr>
        <w:t xml:space="preserve"> </w:t>
      </w:r>
    </w:p>
    <w:p w14:paraId="392A0143" w14:textId="77777777" w:rsidR="00C8541F" w:rsidRDefault="00C8541F" w:rsidP="00C8541F">
      <w:pPr>
        <w:pStyle w:val="ListParagraph"/>
        <w:numPr>
          <w:ilvl w:val="1"/>
          <w:numId w:val="22"/>
        </w:numPr>
        <w:rPr>
          <w:rFonts w:ascii="Arial" w:hAnsi="Arial" w:cs="Arial"/>
        </w:rPr>
      </w:pPr>
      <w:r>
        <w:rPr>
          <w:rFonts w:ascii="Arial" w:hAnsi="Arial" w:cs="Arial"/>
        </w:rPr>
        <w:t xml:space="preserve">Apply the config (likely restore configuration) </w:t>
      </w:r>
    </w:p>
    <w:p w14:paraId="1B7F4048" w14:textId="6B22F177" w:rsidR="00C8541F" w:rsidRDefault="00C8541F" w:rsidP="00C8541F">
      <w:pPr>
        <w:pStyle w:val="ListParagraph"/>
        <w:numPr>
          <w:ilvl w:val="1"/>
          <w:numId w:val="22"/>
        </w:numPr>
        <w:rPr>
          <w:rFonts w:ascii="Arial" w:hAnsi="Arial" w:cs="Arial"/>
        </w:rPr>
      </w:pPr>
      <w:r w:rsidRPr="00E413BB">
        <w:rPr>
          <w:rFonts w:ascii="Arial" w:hAnsi="Arial" w:cs="Arial"/>
          <w:strike/>
        </w:rPr>
        <w:t>Re-</w:t>
      </w:r>
      <w:proofErr w:type="spellStart"/>
      <w:r w:rsidRPr="00E413BB">
        <w:rPr>
          <w:rFonts w:ascii="Arial" w:hAnsi="Arial" w:cs="Arial"/>
          <w:strike/>
        </w:rPr>
        <w:t>estabish</w:t>
      </w:r>
      <w:proofErr w:type="spellEnd"/>
      <w:r w:rsidRPr="00E413BB">
        <w:rPr>
          <w:rFonts w:ascii="Arial" w:hAnsi="Arial" w:cs="Arial"/>
          <w:strike/>
        </w:rPr>
        <w:t xml:space="preserve"> the L2/L3 </w:t>
      </w:r>
      <w:proofErr w:type="spellStart"/>
      <w:r w:rsidRPr="00E413BB">
        <w:rPr>
          <w:rFonts w:ascii="Arial" w:hAnsi="Arial" w:cs="Arial"/>
          <w:strike/>
        </w:rPr>
        <w:t>datapath</w:t>
      </w:r>
      <w:proofErr w:type="spellEnd"/>
      <w:r>
        <w:rPr>
          <w:rFonts w:ascii="Arial" w:hAnsi="Arial" w:cs="Arial"/>
        </w:rPr>
        <w:t>.</w:t>
      </w:r>
      <w:r w:rsidR="00E413BB">
        <w:rPr>
          <w:rFonts w:ascii="Arial" w:hAnsi="Arial" w:cs="Arial"/>
        </w:rPr>
        <w:t xml:space="preserve"> </w:t>
      </w:r>
      <w:r w:rsidR="00E413BB" w:rsidRPr="00E413BB">
        <w:rPr>
          <w:rFonts w:ascii="Arial" w:hAnsi="Arial" w:cs="Arial"/>
          <w:highlight w:val="yellow"/>
        </w:rPr>
        <w:t>-&gt; recover PDCP as needed</w:t>
      </w:r>
    </w:p>
    <w:p w14:paraId="5CF65C68" w14:textId="77777777" w:rsidR="00C8541F" w:rsidRDefault="00C8541F" w:rsidP="007F6D2D">
      <w:pPr>
        <w:rPr>
          <w:rFonts w:ascii="Arial" w:hAnsi="Arial" w:cs="Arial"/>
        </w:rPr>
      </w:pPr>
    </w:p>
    <w:p w14:paraId="3731E267" w14:textId="1E91B16C" w:rsidR="0062626C" w:rsidRDefault="00285B8A" w:rsidP="0062626C">
      <w:pPr>
        <w:rPr>
          <w:rFonts w:ascii="Arial" w:hAnsi="Arial" w:cs="Arial"/>
        </w:rPr>
      </w:pPr>
      <w:r>
        <w:rPr>
          <w:rFonts w:ascii="Arial" w:hAnsi="Arial" w:cs="Arial"/>
        </w:rPr>
        <w:t xml:space="preserve">As can be seen above, </w:t>
      </w:r>
      <w:r w:rsidR="0062626C">
        <w:rPr>
          <w:rFonts w:ascii="Arial" w:hAnsi="Arial" w:cs="Arial"/>
        </w:rPr>
        <w:t>the recovery process can be more efficient and the latency can be further reduced, as some of the unnecessary steps can be removed/modified with the view that the CU (PDCP context) has not changed.</w:t>
      </w:r>
    </w:p>
    <w:p w14:paraId="0E5E0D21" w14:textId="77777777" w:rsidR="00B21BB4" w:rsidRDefault="00B21BB4" w:rsidP="00B21BB4">
      <w:pPr>
        <w:rPr>
          <w:rFonts w:ascii="Arial" w:hAnsi="Arial" w:cs="Arial"/>
        </w:rPr>
      </w:pPr>
      <w:r>
        <w:rPr>
          <w:rFonts w:ascii="Arial" w:hAnsi="Arial" w:cs="Arial"/>
        </w:rPr>
        <w:t xml:space="preserve">First-up, even when the mobility handling is done at L2 and below, </w:t>
      </w:r>
      <w:proofErr w:type="spellStart"/>
      <w:r>
        <w:rPr>
          <w:rFonts w:ascii="Arial" w:hAnsi="Arial" w:cs="Arial"/>
        </w:rPr>
        <w:t>gNB</w:t>
      </w:r>
      <w:proofErr w:type="spellEnd"/>
      <w:r>
        <w:rPr>
          <w:rFonts w:ascii="Arial" w:hAnsi="Arial" w:cs="Arial"/>
        </w:rPr>
        <w:t xml:space="preserve">-CU is involved in this, and while the measurement configuration and handling is still to be concluded, we assume that CU would be driving this, as well as the handover/cell switch related triggers/functions. </w:t>
      </w:r>
      <w:proofErr w:type="gramStart"/>
      <w:r>
        <w:rPr>
          <w:rFonts w:ascii="Arial" w:hAnsi="Arial" w:cs="Arial"/>
        </w:rPr>
        <w:t>So</w:t>
      </w:r>
      <w:proofErr w:type="gramEnd"/>
      <w:r>
        <w:rPr>
          <w:rFonts w:ascii="Arial" w:hAnsi="Arial" w:cs="Arial"/>
        </w:rPr>
        <w:t xml:space="preserve"> any failure in such actions still require that the </w:t>
      </w:r>
      <w:proofErr w:type="spellStart"/>
      <w:r>
        <w:rPr>
          <w:rFonts w:ascii="Arial" w:hAnsi="Arial" w:cs="Arial"/>
        </w:rPr>
        <w:t>gNB</w:t>
      </w:r>
      <w:proofErr w:type="spellEnd"/>
      <w:r>
        <w:rPr>
          <w:rFonts w:ascii="Arial" w:hAnsi="Arial" w:cs="Arial"/>
        </w:rPr>
        <w:t>-CU is aware of, and be given a chance to re-</w:t>
      </w:r>
      <w:proofErr w:type="spellStart"/>
      <w:r>
        <w:rPr>
          <w:rFonts w:ascii="Arial" w:hAnsi="Arial" w:cs="Arial"/>
        </w:rPr>
        <w:t>eastablish</w:t>
      </w:r>
      <w:proofErr w:type="spellEnd"/>
      <w:r>
        <w:rPr>
          <w:rFonts w:ascii="Arial" w:hAnsi="Arial" w:cs="Arial"/>
        </w:rPr>
        <w:t xml:space="preserve">/configure. Just leaving this L2 alone is not </w:t>
      </w:r>
      <w:proofErr w:type="spellStart"/>
      <w:r>
        <w:rPr>
          <w:rFonts w:ascii="Arial" w:hAnsi="Arial" w:cs="Arial"/>
        </w:rPr>
        <w:t>foolproof</w:t>
      </w:r>
      <w:proofErr w:type="spellEnd"/>
      <w:r>
        <w:rPr>
          <w:rFonts w:ascii="Arial" w:hAnsi="Arial" w:cs="Arial"/>
        </w:rPr>
        <w:t>.</w:t>
      </w:r>
    </w:p>
    <w:p w14:paraId="13C88334" w14:textId="403C2B89" w:rsidR="00B21BB4" w:rsidRPr="00B21BB4" w:rsidRDefault="00B21BB4" w:rsidP="007F6D2D">
      <w:pPr>
        <w:rPr>
          <w:rFonts w:ascii="Arial" w:hAnsi="Arial" w:cs="Arial"/>
          <w:b/>
          <w:bCs/>
        </w:rPr>
      </w:pPr>
      <w:r w:rsidRPr="00B21BB4">
        <w:rPr>
          <w:rFonts w:ascii="Arial" w:hAnsi="Arial" w:cs="Arial"/>
          <w:b/>
          <w:bCs/>
        </w:rPr>
        <w:t xml:space="preserve">Observation </w:t>
      </w:r>
      <w:r w:rsidR="00F22590">
        <w:rPr>
          <w:rFonts w:ascii="Arial" w:hAnsi="Arial" w:cs="Arial"/>
          <w:b/>
          <w:bCs/>
        </w:rPr>
        <w:t>6</w:t>
      </w:r>
      <w:r w:rsidRPr="00B21BB4">
        <w:rPr>
          <w:rFonts w:ascii="Arial" w:hAnsi="Arial" w:cs="Arial"/>
          <w:b/>
          <w:bCs/>
        </w:rPr>
        <w:t xml:space="preserve">: Even though the mobility is being driven out of L2/L1, </w:t>
      </w:r>
      <w:proofErr w:type="spellStart"/>
      <w:r w:rsidRPr="00B21BB4">
        <w:rPr>
          <w:rFonts w:ascii="Arial" w:hAnsi="Arial" w:cs="Arial"/>
          <w:b/>
          <w:bCs/>
        </w:rPr>
        <w:t>gNB</w:t>
      </w:r>
      <w:proofErr w:type="spellEnd"/>
      <w:r w:rsidRPr="00B21BB4">
        <w:rPr>
          <w:rFonts w:ascii="Arial" w:hAnsi="Arial" w:cs="Arial"/>
          <w:b/>
          <w:bCs/>
        </w:rPr>
        <w:t xml:space="preserve">-CU is still involved in the mobility aspects (for </w:t>
      </w:r>
      <w:proofErr w:type="spellStart"/>
      <w:proofErr w:type="gramStart"/>
      <w:r w:rsidRPr="00B21BB4">
        <w:rPr>
          <w:rFonts w:ascii="Arial" w:hAnsi="Arial" w:cs="Arial"/>
          <w:b/>
          <w:bCs/>
        </w:rPr>
        <w:t>eg</w:t>
      </w:r>
      <w:proofErr w:type="spellEnd"/>
      <w:proofErr w:type="gramEnd"/>
      <w:r w:rsidRPr="00B21BB4">
        <w:rPr>
          <w:rFonts w:ascii="Arial" w:hAnsi="Arial" w:cs="Arial"/>
          <w:b/>
          <w:bCs/>
        </w:rPr>
        <w:t xml:space="preserve"> </w:t>
      </w:r>
      <w:proofErr w:type="spellStart"/>
      <w:r w:rsidRPr="00B21BB4">
        <w:rPr>
          <w:rFonts w:ascii="Arial" w:hAnsi="Arial" w:cs="Arial"/>
          <w:b/>
          <w:bCs/>
        </w:rPr>
        <w:t>meas</w:t>
      </w:r>
      <w:proofErr w:type="spellEnd"/>
      <w:r w:rsidRPr="00B21BB4">
        <w:rPr>
          <w:rFonts w:ascii="Arial" w:hAnsi="Arial" w:cs="Arial"/>
          <w:b/>
          <w:bCs/>
        </w:rPr>
        <w:t xml:space="preserve"> and other mobility configuration etc) and so </w:t>
      </w:r>
      <w:proofErr w:type="spellStart"/>
      <w:r w:rsidRPr="00B21BB4">
        <w:rPr>
          <w:rFonts w:ascii="Arial" w:hAnsi="Arial" w:cs="Arial"/>
          <w:b/>
          <w:bCs/>
        </w:rPr>
        <w:t>gNB</w:t>
      </w:r>
      <w:proofErr w:type="spellEnd"/>
      <w:r w:rsidRPr="00B21BB4">
        <w:rPr>
          <w:rFonts w:ascii="Arial" w:hAnsi="Arial" w:cs="Arial"/>
          <w:b/>
          <w:bCs/>
        </w:rPr>
        <w:t xml:space="preserve">-CU needs to be involved in link recovery. L2 based link recovery is localized and is not comprehensive, potentially needing several additional message exchanges. It is better to be controlled centrally in the </w:t>
      </w:r>
      <w:proofErr w:type="gramStart"/>
      <w:r w:rsidRPr="00B21BB4">
        <w:rPr>
          <w:rFonts w:ascii="Arial" w:hAnsi="Arial" w:cs="Arial"/>
          <w:b/>
          <w:bCs/>
        </w:rPr>
        <w:t>CU</w:t>
      </w:r>
      <w:proofErr w:type="gramEnd"/>
    </w:p>
    <w:p w14:paraId="149A37DB" w14:textId="4DBC7018" w:rsidR="00285B8A" w:rsidRDefault="00A837A0" w:rsidP="007F6D2D">
      <w:pPr>
        <w:rPr>
          <w:rFonts w:ascii="Arial" w:hAnsi="Arial" w:cs="Arial"/>
        </w:rPr>
      </w:pPr>
      <w:r>
        <w:rPr>
          <w:rFonts w:ascii="Arial" w:hAnsi="Arial" w:cs="Arial"/>
        </w:rPr>
        <w:t>Based on the above, we propose the below:</w:t>
      </w:r>
    </w:p>
    <w:p w14:paraId="51251FC9" w14:textId="5BEEE399" w:rsidR="00B21BB4" w:rsidRPr="00B21BB4" w:rsidRDefault="00B21BB4" w:rsidP="007F6D2D">
      <w:pPr>
        <w:rPr>
          <w:rFonts w:ascii="Arial" w:hAnsi="Arial" w:cs="Arial"/>
          <w:b/>
          <w:bCs/>
        </w:rPr>
      </w:pPr>
      <w:r w:rsidRPr="00B21BB4">
        <w:rPr>
          <w:rFonts w:ascii="Arial" w:hAnsi="Arial" w:cs="Arial"/>
          <w:b/>
          <w:bCs/>
        </w:rPr>
        <w:t xml:space="preserve">Proposal </w:t>
      </w:r>
      <w:r w:rsidR="00F22590">
        <w:rPr>
          <w:rFonts w:ascii="Arial" w:hAnsi="Arial" w:cs="Arial"/>
          <w:b/>
          <w:bCs/>
        </w:rPr>
        <w:t>3</w:t>
      </w:r>
      <w:r w:rsidRPr="00B21BB4">
        <w:rPr>
          <w:rFonts w:ascii="Arial" w:hAnsi="Arial" w:cs="Arial"/>
          <w:b/>
          <w:bCs/>
        </w:rPr>
        <w:t xml:space="preserve">: LTM link failure recovery is done using RRC and the recovery messages are exchanged between the UE and the </w:t>
      </w:r>
      <w:proofErr w:type="spellStart"/>
      <w:r w:rsidRPr="00B21BB4">
        <w:rPr>
          <w:rFonts w:ascii="Arial" w:hAnsi="Arial" w:cs="Arial"/>
          <w:b/>
          <w:bCs/>
        </w:rPr>
        <w:t>gNB</w:t>
      </w:r>
      <w:proofErr w:type="spellEnd"/>
      <w:r w:rsidRPr="00B21BB4">
        <w:rPr>
          <w:rFonts w:ascii="Arial" w:hAnsi="Arial" w:cs="Arial"/>
          <w:b/>
          <w:bCs/>
        </w:rPr>
        <w:t>-CU.</w:t>
      </w:r>
    </w:p>
    <w:p w14:paraId="1BFD2387" w14:textId="3411D5C3" w:rsidR="00A837A0" w:rsidRPr="003D2DBE" w:rsidRDefault="00A837A0" w:rsidP="007F6D2D">
      <w:pPr>
        <w:rPr>
          <w:rFonts w:ascii="Arial" w:hAnsi="Arial" w:cs="Arial"/>
          <w:b/>
          <w:bCs/>
        </w:rPr>
      </w:pPr>
      <w:r w:rsidRPr="003D2DBE">
        <w:rPr>
          <w:rFonts w:ascii="Arial" w:hAnsi="Arial" w:cs="Arial"/>
          <w:b/>
          <w:bCs/>
        </w:rPr>
        <w:t xml:space="preserve">Proposal </w:t>
      </w:r>
      <w:r w:rsidR="00F22590">
        <w:rPr>
          <w:rFonts w:ascii="Arial" w:hAnsi="Arial" w:cs="Arial"/>
          <w:b/>
          <w:bCs/>
        </w:rPr>
        <w:t>4</w:t>
      </w:r>
      <w:r w:rsidRPr="003D2DBE">
        <w:rPr>
          <w:rFonts w:ascii="Arial" w:hAnsi="Arial" w:cs="Arial"/>
          <w:b/>
          <w:bCs/>
        </w:rPr>
        <w:t xml:space="preserve">: RAN2 to modify the RRC re-establishment with LTM </w:t>
      </w:r>
      <w:r w:rsidR="00EC01FD">
        <w:rPr>
          <w:rFonts w:ascii="Arial" w:hAnsi="Arial" w:cs="Arial"/>
          <w:b/>
          <w:bCs/>
        </w:rPr>
        <w:t xml:space="preserve">procedure </w:t>
      </w:r>
      <w:r w:rsidRPr="003D2DBE">
        <w:rPr>
          <w:rFonts w:ascii="Arial" w:hAnsi="Arial" w:cs="Arial"/>
          <w:b/>
          <w:bCs/>
        </w:rPr>
        <w:t xml:space="preserve">to make use of the </w:t>
      </w:r>
      <w:r w:rsidR="00EC01FD">
        <w:rPr>
          <w:rFonts w:ascii="Arial" w:hAnsi="Arial" w:cs="Arial"/>
          <w:b/>
          <w:bCs/>
        </w:rPr>
        <w:t xml:space="preserve">fact that the CU does not change in case the recovery is using a candidate </w:t>
      </w:r>
      <w:r w:rsidRPr="003D2DBE">
        <w:rPr>
          <w:rFonts w:ascii="Arial" w:hAnsi="Arial" w:cs="Arial"/>
          <w:b/>
          <w:bCs/>
        </w:rPr>
        <w:t xml:space="preserve">LTM </w:t>
      </w:r>
      <w:r w:rsidR="00EC01FD">
        <w:rPr>
          <w:rFonts w:ascii="Arial" w:hAnsi="Arial" w:cs="Arial"/>
          <w:b/>
          <w:bCs/>
        </w:rPr>
        <w:t>cell</w:t>
      </w:r>
      <w:r w:rsidRPr="003D2DBE">
        <w:rPr>
          <w:rFonts w:ascii="Arial" w:hAnsi="Arial" w:cs="Arial"/>
          <w:b/>
          <w:bCs/>
        </w:rPr>
        <w:t xml:space="preserve">.  </w:t>
      </w:r>
    </w:p>
    <w:p w14:paraId="6A2705E9" w14:textId="00B6A92F" w:rsidR="009225C2" w:rsidRPr="00866478" w:rsidRDefault="009225C2" w:rsidP="009225C2">
      <w:pPr>
        <w:pStyle w:val="Heading2"/>
        <w:ind w:left="360"/>
        <w:rPr>
          <w:rFonts w:eastAsia="MS Mincho"/>
        </w:rPr>
      </w:pPr>
      <w:r>
        <w:rPr>
          <w:rStyle w:val="Heading2Char"/>
          <w:rFonts w:eastAsia="MS Mincho"/>
        </w:rPr>
        <w:t>Principles of LTM link recovery</w:t>
      </w:r>
    </w:p>
    <w:p w14:paraId="0D967521" w14:textId="4CFFA45B" w:rsidR="009225C2" w:rsidRDefault="009225C2" w:rsidP="009225C2">
      <w:pPr>
        <w:rPr>
          <w:rFonts w:ascii="Arial" w:hAnsi="Arial" w:cs="Arial"/>
        </w:rPr>
      </w:pPr>
      <w:r>
        <w:rPr>
          <w:rFonts w:ascii="Arial" w:hAnsi="Arial" w:cs="Arial"/>
        </w:rPr>
        <w:t>While we acknowledge that many of the LTM aspects including cell switch are under discussion, we think some basic agreements on the LTM link recovery principles can help RAN2 progress further.</w:t>
      </w:r>
    </w:p>
    <w:p w14:paraId="06511805" w14:textId="00324E1F" w:rsidR="009225C2" w:rsidRDefault="009225C2" w:rsidP="009225C2">
      <w:pPr>
        <w:rPr>
          <w:rFonts w:ascii="Arial" w:hAnsi="Arial" w:cs="Arial"/>
        </w:rPr>
      </w:pPr>
      <w:r>
        <w:rPr>
          <w:rFonts w:ascii="Arial" w:hAnsi="Arial" w:cs="Arial"/>
        </w:rPr>
        <w:t>We propose the below to that effect:</w:t>
      </w:r>
    </w:p>
    <w:p w14:paraId="1C1FE40C" w14:textId="3059A081" w:rsidR="009225C2" w:rsidRPr="003D2DBE" w:rsidRDefault="009225C2" w:rsidP="009225C2">
      <w:pPr>
        <w:rPr>
          <w:rFonts w:ascii="Arial" w:hAnsi="Arial" w:cs="Arial"/>
          <w:b/>
          <w:bCs/>
        </w:rPr>
      </w:pPr>
      <w:r w:rsidRPr="003D2DBE">
        <w:rPr>
          <w:rFonts w:ascii="Arial" w:hAnsi="Arial" w:cs="Arial"/>
          <w:b/>
          <w:bCs/>
        </w:rPr>
        <w:t xml:space="preserve">Proposal </w:t>
      </w:r>
      <w:r w:rsidR="00F22590">
        <w:rPr>
          <w:rFonts w:ascii="Arial" w:hAnsi="Arial" w:cs="Arial"/>
          <w:b/>
          <w:bCs/>
        </w:rPr>
        <w:t>5</w:t>
      </w:r>
      <w:r w:rsidRPr="003D2DBE">
        <w:rPr>
          <w:rFonts w:ascii="Arial" w:hAnsi="Arial" w:cs="Arial"/>
          <w:b/>
          <w:bCs/>
        </w:rPr>
        <w:t xml:space="preserve">: </w:t>
      </w:r>
      <w:r w:rsidR="003D2DBE" w:rsidRPr="003D2DBE">
        <w:rPr>
          <w:rFonts w:ascii="Arial" w:hAnsi="Arial" w:cs="Arial"/>
          <w:b/>
          <w:bCs/>
        </w:rPr>
        <w:t xml:space="preserve">For LTM supporting </w:t>
      </w:r>
      <w:proofErr w:type="gramStart"/>
      <w:r w:rsidR="003D2DBE" w:rsidRPr="003D2DBE">
        <w:rPr>
          <w:rFonts w:ascii="Arial" w:hAnsi="Arial" w:cs="Arial"/>
          <w:b/>
          <w:bCs/>
        </w:rPr>
        <w:t>UE ,i</w:t>
      </w:r>
      <w:r w:rsidRPr="003D2DBE">
        <w:rPr>
          <w:rFonts w:ascii="Arial" w:hAnsi="Arial" w:cs="Arial"/>
          <w:b/>
          <w:bCs/>
        </w:rPr>
        <w:t>f</w:t>
      </w:r>
      <w:proofErr w:type="gramEnd"/>
      <w:r w:rsidRPr="003D2DBE">
        <w:rPr>
          <w:rFonts w:ascii="Arial" w:hAnsi="Arial" w:cs="Arial"/>
          <w:b/>
          <w:bCs/>
        </w:rPr>
        <w:t xml:space="preserve"> there is a link failure in LTM, the UE does not </w:t>
      </w:r>
      <w:proofErr w:type="spellStart"/>
      <w:r w:rsidR="003D2DBE" w:rsidRPr="003D2DBE">
        <w:rPr>
          <w:rFonts w:ascii="Arial" w:hAnsi="Arial" w:cs="Arial"/>
          <w:b/>
          <w:bCs/>
        </w:rPr>
        <w:t>atleast</w:t>
      </w:r>
      <w:proofErr w:type="spellEnd"/>
      <w:r w:rsidR="003D2DBE" w:rsidRPr="003D2DBE">
        <w:rPr>
          <w:rFonts w:ascii="Arial" w:hAnsi="Arial" w:cs="Arial"/>
          <w:b/>
          <w:bCs/>
        </w:rPr>
        <w:t xml:space="preserve"> </w:t>
      </w:r>
      <w:r w:rsidRPr="003D2DBE">
        <w:rPr>
          <w:rFonts w:ascii="Arial" w:hAnsi="Arial" w:cs="Arial"/>
          <w:b/>
          <w:bCs/>
        </w:rPr>
        <w:t xml:space="preserve">release </w:t>
      </w:r>
      <w:r w:rsidR="004C5A22" w:rsidRPr="003D2DBE">
        <w:rPr>
          <w:rFonts w:ascii="Arial" w:hAnsi="Arial" w:cs="Arial"/>
          <w:b/>
          <w:bCs/>
        </w:rPr>
        <w:t>the PDCP context for SRB and DRB</w:t>
      </w:r>
      <w:r w:rsidR="003D2DBE" w:rsidRPr="003D2DBE">
        <w:rPr>
          <w:rFonts w:ascii="Arial" w:hAnsi="Arial" w:cs="Arial"/>
          <w:b/>
          <w:bCs/>
        </w:rPr>
        <w:t xml:space="preserve"> and applies this if the UE finds a suitable cell that is part of the LTM candidate configuration. If the suitable cell found is not part of the LTM candidate configuration, the UE falls back to the legacy procedure. </w:t>
      </w:r>
    </w:p>
    <w:p w14:paraId="6D402859" w14:textId="3B7EFFD8" w:rsidR="004C5A22" w:rsidRPr="003D2DBE" w:rsidRDefault="004C5A22" w:rsidP="009225C2">
      <w:pPr>
        <w:rPr>
          <w:rFonts w:ascii="Arial" w:hAnsi="Arial" w:cs="Arial"/>
          <w:b/>
          <w:bCs/>
        </w:rPr>
      </w:pPr>
      <w:r w:rsidRPr="003D2DBE">
        <w:rPr>
          <w:rFonts w:ascii="Arial" w:hAnsi="Arial" w:cs="Arial"/>
          <w:b/>
          <w:bCs/>
        </w:rPr>
        <w:t>P</w:t>
      </w:r>
      <w:r w:rsidR="003D2DBE">
        <w:rPr>
          <w:rFonts w:ascii="Arial" w:hAnsi="Arial" w:cs="Arial"/>
          <w:b/>
          <w:bCs/>
        </w:rPr>
        <w:t xml:space="preserve">roposal </w:t>
      </w:r>
      <w:r w:rsidR="00F22590">
        <w:rPr>
          <w:rFonts w:ascii="Arial" w:hAnsi="Arial" w:cs="Arial"/>
          <w:b/>
          <w:bCs/>
        </w:rPr>
        <w:t>6</w:t>
      </w:r>
      <w:r w:rsidRPr="003D2DBE">
        <w:rPr>
          <w:rFonts w:ascii="Arial" w:hAnsi="Arial" w:cs="Arial"/>
          <w:b/>
          <w:bCs/>
        </w:rPr>
        <w:t>: If the UE finds a suitable cell that is part of the LTM candidate configuration as part of link failure recovery, the UE directly sends the re-establishment message using the current PDCP context for SRB1.</w:t>
      </w:r>
    </w:p>
    <w:p w14:paraId="22A945F6" w14:textId="2192016F" w:rsidR="003D2DBE" w:rsidRDefault="003D2DBE" w:rsidP="009225C2">
      <w:pPr>
        <w:rPr>
          <w:rFonts w:ascii="Arial" w:hAnsi="Arial" w:cs="Arial"/>
        </w:rPr>
      </w:pPr>
      <w:r>
        <w:rPr>
          <w:rFonts w:ascii="Arial" w:hAnsi="Arial" w:cs="Arial"/>
        </w:rPr>
        <w:t xml:space="preserve">We anticipate that </w:t>
      </w:r>
      <w:proofErr w:type="spellStart"/>
      <w:proofErr w:type="gramStart"/>
      <w:r>
        <w:rPr>
          <w:rFonts w:ascii="Arial" w:hAnsi="Arial" w:cs="Arial"/>
        </w:rPr>
        <w:t>their</w:t>
      </w:r>
      <w:proofErr w:type="spellEnd"/>
      <w:proofErr w:type="gramEnd"/>
      <w:r>
        <w:rPr>
          <w:rFonts w:ascii="Arial" w:hAnsi="Arial" w:cs="Arial"/>
        </w:rPr>
        <w:t xml:space="preserve"> might be concern in re-using the same RRC </w:t>
      </w:r>
      <w:proofErr w:type="spellStart"/>
      <w:r>
        <w:rPr>
          <w:rFonts w:ascii="Arial" w:hAnsi="Arial" w:cs="Arial"/>
        </w:rPr>
        <w:t>restablishment</w:t>
      </w:r>
      <w:proofErr w:type="spellEnd"/>
      <w:r>
        <w:rPr>
          <w:rFonts w:ascii="Arial" w:hAnsi="Arial" w:cs="Arial"/>
        </w:rPr>
        <w:t xml:space="preserve"> message for the new LTM re-establishment. While do not see the need to see this as a new message, we are ok with a discussion and on creating a new RRC message if needed.</w:t>
      </w:r>
      <w:r w:rsidR="00834E23">
        <w:rPr>
          <w:rFonts w:ascii="Arial" w:hAnsi="Arial" w:cs="Arial"/>
        </w:rPr>
        <w:t xml:space="preserve"> But the key element here is that the NW needs to know that this is a re-establishment based on LTM.</w:t>
      </w:r>
    </w:p>
    <w:p w14:paraId="794DB438" w14:textId="5D0C01E9" w:rsidR="00834E23" w:rsidRDefault="00834E23" w:rsidP="009225C2">
      <w:pPr>
        <w:rPr>
          <w:rFonts w:ascii="Arial" w:hAnsi="Arial" w:cs="Arial"/>
        </w:rPr>
      </w:pPr>
      <w:r>
        <w:rPr>
          <w:rFonts w:ascii="Arial" w:hAnsi="Arial" w:cs="Arial"/>
        </w:rPr>
        <w:t xml:space="preserve">In case the existing RRC message is used, </w:t>
      </w:r>
      <w:proofErr w:type="spellStart"/>
      <w:r>
        <w:rPr>
          <w:rFonts w:ascii="Arial" w:hAnsi="Arial" w:cs="Arial"/>
        </w:rPr>
        <w:t>atleast</w:t>
      </w:r>
      <w:proofErr w:type="spellEnd"/>
      <w:r>
        <w:rPr>
          <w:rFonts w:ascii="Arial" w:hAnsi="Arial" w:cs="Arial"/>
        </w:rPr>
        <w:t xml:space="preserve"> a new cause is needed to that effect.</w:t>
      </w:r>
    </w:p>
    <w:p w14:paraId="2067D57B" w14:textId="683FD4DB" w:rsidR="003D2DBE" w:rsidRPr="003D2DBE" w:rsidRDefault="003D2DBE" w:rsidP="009225C2">
      <w:pPr>
        <w:rPr>
          <w:rFonts w:ascii="Arial" w:hAnsi="Arial" w:cs="Arial"/>
          <w:b/>
          <w:bCs/>
        </w:rPr>
      </w:pPr>
      <w:r w:rsidRPr="003D2DBE">
        <w:rPr>
          <w:rFonts w:ascii="Arial" w:hAnsi="Arial" w:cs="Arial"/>
          <w:b/>
          <w:bCs/>
        </w:rPr>
        <w:lastRenderedPageBreak/>
        <w:t xml:space="preserve">Proposal </w:t>
      </w:r>
      <w:r w:rsidR="00F22590">
        <w:rPr>
          <w:rFonts w:ascii="Arial" w:hAnsi="Arial" w:cs="Arial"/>
          <w:b/>
          <w:bCs/>
        </w:rPr>
        <w:t>7</w:t>
      </w:r>
      <w:r w:rsidRPr="003D2DBE">
        <w:rPr>
          <w:rFonts w:ascii="Arial" w:hAnsi="Arial" w:cs="Arial"/>
          <w:b/>
          <w:bCs/>
        </w:rPr>
        <w:t xml:space="preserve">: RAN2 to discuss if a new RRC message type is to be created for the re-establishment request which is sent on </w:t>
      </w:r>
      <w:proofErr w:type="gramStart"/>
      <w:r w:rsidRPr="003D2DBE">
        <w:rPr>
          <w:rFonts w:ascii="Arial" w:hAnsi="Arial" w:cs="Arial"/>
          <w:b/>
          <w:bCs/>
        </w:rPr>
        <w:t>SRB1</w:t>
      </w:r>
      <w:proofErr w:type="gramEnd"/>
      <w:r w:rsidR="00834E23">
        <w:rPr>
          <w:rFonts w:ascii="Arial" w:hAnsi="Arial" w:cs="Arial"/>
          <w:b/>
          <w:bCs/>
        </w:rPr>
        <w:t xml:space="preserve"> or a new re-establishment cause can be added to the existing message type.</w:t>
      </w:r>
    </w:p>
    <w:p w14:paraId="35F5B702" w14:textId="6C5F463B" w:rsidR="00BB00E8" w:rsidRDefault="00BB00E8" w:rsidP="009225C2">
      <w:pPr>
        <w:rPr>
          <w:rFonts w:ascii="Arial" w:hAnsi="Arial" w:cs="Arial"/>
        </w:rPr>
      </w:pPr>
      <w:r>
        <w:rPr>
          <w:rFonts w:ascii="Arial" w:hAnsi="Arial" w:cs="Arial"/>
        </w:rPr>
        <w:t xml:space="preserve">Since the UE context </w:t>
      </w:r>
      <w:r w:rsidR="003D2DBE">
        <w:rPr>
          <w:rFonts w:ascii="Arial" w:hAnsi="Arial" w:cs="Arial"/>
        </w:rPr>
        <w:t>maintenance</w:t>
      </w:r>
      <w:r>
        <w:rPr>
          <w:rFonts w:ascii="Arial" w:hAnsi="Arial" w:cs="Arial"/>
        </w:rPr>
        <w:t xml:space="preserve"> at the NW, as well as the </w:t>
      </w:r>
      <w:proofErr w:type="spellStart"/>
      <w:r>
        <w:rPr>
          <w:rFonts w:ascii="Arial" w:hAnsi="Arial" w:cs="Arial"/>
        </w:rPr>
        <w:t>datapath</w:t>
      </w:r>
      <w:proofErr w:type="spellEnd"/>
      <w:r>
        <w:rPr>
          <w:rFonts w:ascii="Arial" w:hAnsi="Arial" w:cs="Arial"/>
        </w:rPr>
        <w:t xml:space="preserve"> related timers can be different related to the legacy link recovery procedure, we think it would be better to have a configuration that informs how long the UE should keep the context before falling back to the legacy link recovery procedure.</w:t>
      </w:r>
    </w:p>
    <w:p w14:paraId="1981A2CD" w14:textId="6A79CDE9" w:rsidR="00BB00E8" w:rsidRPr="003D2DBE" w:rsidRDefault="00BB00E8" w:rsidP="009225C2">
      <w:pPr>
        <w:rPr>
          <w:rFonts w:ascii="Arial" w:hAnsi="Arial" w:cs="Arial"/>
          <w:b/>
          <w:bCs/>
        </w:rPr>
      </w:pPr>
      <w:r w:rsidRPr="003D2DBE">
        <w:rPr>
          <w:rFonts w:ascii="Arial" w:hAnsi="Arial" w:cs="Arial"/>
          <w:b/>
          <w:bCs/>
        </w:rPr>
        <w:t>P</w:t>
      </w:r>
      <w:r w:rsidR="003D2DBE" w:rsidRPr="003D2DBE">
        <w:rPr>
          <w:rFonts w:ascii="Arial" w:hAnsi="Arial" w:cs="Arial"/>
          <w:b/>
          <w:bCs/>
        </w:rPr>
        <w:t>roposal</w:t>
      </w:r>
      <w:r w:rsidR="009A62B9">
        <w:rPr>
          <w:rFonts w:ascii="Arial" w:hAnsi="Arial" w:cs="Arial"/>
          <w:b/>
          <w:bCs/>
        </w:rPr>
        <w:t xml:space="preserve"> </w:t>
      </w:r>
      <w:r w:rsidR="00F22590">
        <w:rPr>
          <w:rFonts w:ascii="Arial" w:hAnsi="Arial" w:cs="Arial"/>
          <w:b/>
          <w:bCs/>
        </w:rPr>
        <w:t>8</w:t>
      </w:r>
      <w:r w:rsidRPr="003D2DBE">
        <w:rPr>
          <w:rFonts w:ascii="Arial" w:hAnsi="Arial" w:cs="Arial"/>
          <w:b/>
          <w:bCs/>
        </w:rPr>
        <w:t>: UE falls back to the legacy link recovery procedure based on the expiry of a new timer. Before this timer expires, the UE follows the LTM link recovery. RAN2 to discuss if this timer is static (specified in the spec) or configurable.</w:t>
      </w:r>
    </w:p>
    <w:p w14:paraId="07388B9C" w14:textId="3B210159" w:rsidR="005C0434" w:rsidRDefault="005C0434" w:rsidP="005C0434">
      <w:pPr>
        <w:pStyle w:val="Heading1"/>
      </w:pPr>
      <w:r>
        <w:t>Conclusions</w:t>
      </w:r>
    </w:p>
    <w:p w14:paraId="02876D09" w14:textId="12126326" w:rsidR="00F22590" w:rsidRPr="00F22590" w:rsidRDefault="00F22590" w:rsidP="004A76A8">
      <w:pPr>
        <w:rPr>
          <w:rFonts w:ascii="Arial" w:hAnsi="Arial" w:cs="Arial"/>
          <w:b/>
          <w:bCs/>
          <w:szCs w:val="22"/>
        </w:rPr>
      </w:pPr>
      <w:r w:rsidRPr="00F22590">
        <w:rPr>
          <w:rFonts w:ascii="Arial" w:hAnsi="Arial" w:cs="Arial"/>
          <w:b/>
          <w:bCs/>
          <w:szCs w:val="22"/>
        </w:rPr>
        <w:t xml:space="preserve">Observation 1: Before LTM switch, the target </w:t>
      </w:r>
      <w:proofErr w:type="spellStart"/>
      <w:r w:rsidRPr="00F22590">
        <w:rPr>
          <w:rFonts w:ascii="Arial" w:hAnsi="Arial" w:cs="Arial"/>
          <w:b/>
          <w:bCs/>
          <w:szCs w:val="22"/>
        </w:rPr>
        <w:t>gNB</w:t>
      </w:r>
      <w:proofErr w:type="spellEnd"/>
      <w:r w:rsidR="00C603B8">
        <w:rPr>
          <w:rFonts w:ascii="Arial" w:hAnsi="Arial" w:cs="Arial"/>
          <w:b/>
          <w:bCs/>
          <w:szCs w:val="22"/>
        </w:rPr>
        <w:t>-DU</w:t>
      </w:r>
      <w:r w:rsidRPr="00F22590">
        <w:rPr>
          <w:rFonts w:ascii="Arial" w:hAnsi="Arial" w:cs="Arial"/>
          <w:b/>
          <w:bCs/>
          <w:szCs w:val="22"/>
        </w:rPr>
        <w:t xml:space="preserve"> should be informed (admission control) about the UE. So just configuring a set of </w:t>
      </w:r>
      <w:proofErr w:type="gramStart"/>
      <w:r w:rsidRPr="00F22590">
        <w:rPr>
          <w:rFonts w:ascii="Arial" w:hAnsi="Arial" w:cs="Arial"/>
          <w:b/>
          <w:bCs/>
          <w:szCs w:val="22"/>
        </w:rPr>
        <w:t>candidate</w:t>
      </w:r>
      <w:proofErr w:type="gramEnd"/>
      <w:r w:rsidRPr="00F22590">
        <w:rPr>
          <w:rFonts w:ascii="Arial" w:hAnsi="Arial" w:cs="Arial"/>
          <w:b/>
          <w:bCs/>
          <w:szCs w:val="22"/>
        </w:rPr>
        <w:t xml:space="preserve"> LTM cells, do not necessarily mean that they are ready for the UE to them as the candidate recovery cells in case the LTM switch fails. For </w:t>
      </w:r>
      <w:proofErr w:type="spellStart"/>
      <w:r w:rsidRPr="00F22590">
        <w:rPr>
          <w:rFonts w:ascii="Arial" w:hAnsi="Arial" w:cs="Arial"/>
          <w:b/>
          <w:bCs/>
          <w:szCs w:val="22"/>
        </w:rPr>
        <w:t>eg.</w:t>
      </w:r>
      <w:proofErr w:type="spellEnd"/>
      <w:r w:rsidRPr="00F22590">
        <w:rPr>
          <w:rFonts w:ascii="Arial" w:hAnsi="Arial" w:cs="Arial"/>
          <w:b/>
          <w:bCs/>
          <w:szCs w:val="22"/>
        </w:rPr>
        <w:t>, the RACH resources might not be allocated to the UE, even when they were configured in the RRC LTM configuration.</w:t>
      </w:r>
    </w:p>
    <w:p w14:paraId="6063FE97" w14:textId="714FC6CF" w:rsidR="004A76A8" w:rsidRPr="00B11076" w:rsidRDefault="004A76A8" w:rsidP="004A76A8">
      <w:pPr>
        <w:rPr>
          <w:rFonts w:ascii="Arial" w:hAnsi="Arial" w:cs="Arial"/>
          <w:b/>
          <w:bCs/>
        </w:rPr>
      </w:pPr>
      <w:r w:rsidRPr="00B11076">
        <w:rPr>
          <w:rFonts w:ascii="Arial" w:hAnsi="Arial" w:cs="Arial"/>
          <w:b/>
          <w:bCs/>
        </w:rPr>
        <w:t xml:space="preserve">Observation </w:t>
      </w:r>
      <w:r w:rsidR="00F22590">
        <w:rPr>
          <w:rFonts w:ascii="Arial" w:hAnsi="Arial" w:cs="Arial"/>
          <w:b/>
          <w:bCs/>
        </w:rPr>
        <w:t>2</w:t>
      </w:r>
      <w:r w:rsidRPr="00B11076">
        <w:rPr>
          <w:rFonts w:ascii="Arial" w:hAnsi="Arial" w:cs="Arial"/>
          <w:b/>
          <w:bCs/>
        </w:rPr>
        <w:t>: RRC connection re-establishment can be simplified in case the UE tries to connect to the same CU.</w:t>
      </w:r>
    </w:p>
    <w:p w14:paraId="772AD49F" w14:textId="18977461" w:rsidR="004A76A8" w:rsidRPr="00B11076" w:rsidRDefault="004A76A8" w:rsidP="004A76A8">
      <w:pPr>
        <w:rPr>
          <w:rFonts w:ascii="Arial" w:hAnsi="Arial" w:cs="Arial"/>
          <w:b/>
          <w:bCs/>
        </w:rPr>
      </w:pPr>
      <w:r w:rsidRPr="00B11076">
        <w:rPr>
          <w:rFonts w:ascii="Arial" w:hAnsi="Arial" w:cs="Arial"/>
          <w:b/>
          <w:bCs/>
        </w:rPr>
        <w:t xml:space="preserve">Observation </w:t>
      </w:r>
      <w:r w:rsidR="00F22590">
        <w:rPr>
          <w:rFonts w:ascii="Arial" w:hAnsi="Arial" w:cs="Arial"/>
          <w:b/>
          <w:bCs/>
        </w:rPr>
        <w:t>3</w:t>
      </w:r>
      <w:r w:rsidRPr="00B11076">
        <w:rPr>
          <w:rFonts w:ascii="Arial" w:hAnsi="Arial" w:cs="Arial"/>
          <w:b/>
          <w:bCs/>
        </w:rPr>
        <w:t xml:space="preserve">: Current re-establishment procedure at the UE in NR does not take any assumptions that the UE can potentially connect to the same CU. In other words, the procedure makes no assumption and is defined with the intention that the NW is provided with enough UE information to try and get the UE context, and while at the UE, the L2/L3 is reset/released and is assumed to be restored </w:t>
      </w:r>
      <w:proofErr w:type="gramStart"/>
      <w:r w:rsidRPr="00B11076">
        <w:rPr>
          <w:rFonts w:ascii="Arial" w:hAnsi="Arial" w:cs="Arial"/>
          <w:b/>
          <w:bCs/>
        </w:rPr>
        <w:t>later on</w:t>
      </w:r>
      <w:proofErr w:type="gramEnd"/>
      <w:r w:rsidRPr="00B11076">
        <w:rPr>
          <w:rFonts w:ascii="Arial" w:hAnsi="Arial" w:cs="Arial"/>
          <w:b/>
          <w:bCs/>
        </w:rPr>
        <w:t xml:space="preserve"> based on the NW response to the re-establishment message.</w:t>
      </w:r>
    </w:p>
    <w:p w14:paraId="412BDBEF" w14:textId="2B9FB15A" w:rsidR="004A76A8" w:rsidRPr="00B11076" w:rsidRDefault="004A76A8" w:rsidP="004A76A8">
      <w:pPr>
        <w:rPr>
          <w:rFonts w:ascii="Arial" w:hAnsi="Arial" w:cs="Arial"/>
          <w:b/>
          <w:bCs/>
        </w:rPr>
      </w:pPr>
      <w:r w:rsidRPr="00B11076">
        <w:rPr>
          <w:rFonts w:ascii="Arial" w:hAnsi="Arial" w:cs="Arial"/>
          <w:b/>
          <w:bCs/>
        </w:rPr>
        <w:t xml:space="preserve">Observation </w:t>
      </w:r>
      <w:r w:rsidR="00F22590">
        <w:rPr>
          <w:rFonts w:ascii="Arial" w:hAnsi="Arial" w:cs="Arial"/>
          <w:b/>
          <w:bCs/>
        </w:rPr>
        <w:t>4</w:t>
      </w:r>
      <w:r w:rsidRPr="00B11076">
        <w:rPr>
          <w:rFonts w:ascii="Arial" w:hAnsi="Arial" w:cs="Arial"/>
          <w:b/>
          <w:bCs/>
        </w:rPr>
        <w:t>: LTM inherently operates with the design that all the LTM candidate cells operate with the same CU.</w:t>
      </w:r>
    </w:p>
    <w:p w14:paraId="288F6504" w14:textId="0DCE1B40" w:rsidR="004A76A8" w:rsidRPr="00B11076" w:rsidRDefault="004A76A8" w:rsidP="004A76A8">
      <w:pPr>
        <w:rPr>
          <w:rFonts w:ascii="Arial" w:hAnsi="Arial" w:cs="Arial"/>
          <w:b/>
          <w:bCs/>
        </w:rPr>
      </w:pPr>
      <w:r w:rsidRPr="00B11076">
        <w:rPr>
          <w:rFonts w:ascii="Arial" w:hAnsi="Arial" w:cs="Arial"/>
          <w:b/>
          <w:bCs/>
        </w:rPr>
        <w:t xml:space="preserve">Observation </w:t>
      </w:r>
      <w:r w:rsidR="00F22590">
        <w:rPr>
          <w:rFonts w:ascii="Arial" w:hAnsi="Arial" w:cs="Arial"/>
          <w:b/>
          <w:bCs/>
        </w:rPr>
        <w:t>5</w:t>
      </w:r>
      <w:r w:rsidRPr="00B11076">
        <w:rPr>
          <w:rFonts w:ascii="Arial" w:hAnsi="Arial" w:cs="Arial"/>
          <w:b/>
          <w:bCs/>
        </w:rPr>
        <w:t>: The UE can be configured with legacy L3 mobility at the same time as the LTM config. However, the UE is aware of the candidate LTM cells and can know if the cell it finds after a link failure, belongs to the same CU that the UE was in connection with.</w:t>
      </w:r>
    </w:p>
    <w:p w14:paraId="50AB30F4" w14:textId="6A21C228" w:rsidR="00933725" w:rsidRPr="00B21BB4" w:rsidRDefault="00933725" w:rsidP="00933725">
      <w:pPr>
        <w:rPr>
          <w:rFonts w:ascii="Arial" w:hAnsi="Arial" w:cs="Arial"/>
          <w:b/>
          <w:bCs/>
        </w:rPr>
      </w:pPr>
      <w:r w:rsidRPr="00B21BB4">
        <w:rPr>
          <w:rFonts w:ascii="Arial" w:hAnsi="Arial" w:cs="Arial"/>
          <w:b/>
          <w:bCs/>
        </w:rPr>
        <w:t xml:space="preserve">Observation </w:t>
      </w:r>
      <w:r w:rsidR="00F22590">
        <w:rPr>
          <w:rFonts w:ascii="Arial" w:hAnsi="Arial" w:cs="Arial"/>
          <w:b/>
          <w:bCs/>
        </w:rPr>
        <w:t>6</w:t>
      </w:r>
      <w:r w:rsidRPr="00B21BB4">
        <w:rPr>
          <w:rFonts w:ascii="Arial" w:hAnsi="Arial" w:cs="Arial"/>
          <w:b/>
          <w:bCs/>
        </w:rPr>
        <w:t xml:space="preserve">: Even though the mobility is being driven out of L2/L1, </w:t>
      </w:r>
      <w:proofErr w:type="spellStart"/>
      <w:r w:rsidRPr="00B21BB4">
        <w:rPr>
          <w:rFonts w:ascii="Arial" w:hAnsi="Arial" w:cs="Arial"/>
          <w:b/>
          <w:bCs/>
        </w:rPr>
        <w:t>gNB</w:t>
      </w:r>
      <w:proofErr w:type="spellEnd"/>
      <w:r w:rsidRPr="00B21BB4">
        <w:rPr>
          <w:rFonts w:ascii="Arial" w:hAnsi="Arial" w:cs="Arial"/>
          <w:b/>
          <w:bCs/>
        </w:rPr>
        <w:t xml:space="preserve">-CU is still involved in the mobility aspects (for </w:t>
      </w:r>
      <w:proofErr w:type="spellStart"/>
      <w:proofErr w:type="gramStart"/>
      <w:r w:rsidRPr="00B21BB4">
        <w:rPr>
          <w:rFonts w:ascii="Arial" w:hAnsi="Arial" w:cs="Arial"/>
          <w:b/>
          <w:bCs/>
        </w:rPr>
        <w:t>eg</w:t>
      </w:r>
      <w:proofErr w:type="spellEnd"/>
      <w:proofErr w:type="gramEnd"/>
      <w:r w:rsidRPr="00B21BB4">
        <w:rPr>
          <w:rFonts w:ascii="Arial" w:hAnsi="Arial" w:cs="Arial"/>
          <w:b/>
          <w:bCs/>
        </w:rPr>
        <w:t xml:space="preserve"> </w:t>
      </w:r>
      <w:proofErr w:type="spellStart"/>
      <w:r w:rsidRPr="00B21BB4">
        <w:rPr>
          <w:rFonts w:ascii="Arial" w:hAnsi="Arial" w:cs="Arial"/>
          <w:b/>
          <w:bCs/>
        </w:rPr>
        <w:t>meas</w:t>
      </w:r>
      <w:proofErr w:type="spellEnd"/>
      <w:r w:rsidRPr="00B21BB4">
        <w:rPr>
          <w:rFonts w:ascii="Arial" w:hAnsi="Arial" w:cs="Arial"/>
          <w:b/>
          <w:bCs/>
        </w:rPr>
        <w:t xml:space="preserve"> and other mobility configuration etc) and so </w:t>
      </w:r>
      <w:proofErr w:type="spellStart"/>
      <w:r w:rsidRPr="00B21BB4">
        <w:rPr>
          <w:rFonts w:ascii="Arial" w:hAnsi="Arial" w:cs="Arial"/>
          <w:b/>
          <w:bCs/>
        </w:rPr>
        <w:t>gNB</w:t>
      </w:r>
      <w:proofErr w:type="spellEnd"/>
      <w:r w:rsidRPr="00B21BB4">
        <w:rPr>
          <w:rFonts w:ascii="Arial" w:hAnsi="Arial" w:cs="Arial"/>
          <w:b/>
          <w:bCs/>
        </w:rPr>
        <w:t xml:space="preserve">-CU needs to be involved in link recovery. L2 based link recovery is localized and is not comprehensive, potentially needing several additional message exchanges. It is better to be controlled centrally in the </w:t>
      </w:r>
      <w:proofErr w:type="gramStart"/>
      <w:r w:rsidRPr="00B21BB4">
        <w:rPr>
          <w:rFonts w:ascii="Arial" w:hAnsi="Arial" w:cs="Arial"/>
          <w:b/>
          <w:bCs/>
        </w:rPr>
        <w:t>CU</w:t>
      </w:r>
      <w:proofErr w:type="gramEnd"/>
    </w:p>
    <w:p w14:paraId="30296275" w14:textId="77777777" w:rsidR="00933725" w:rsidRDefault="00933725" w:rsidP="00933725">
      <w:pPr>
        <w:rPr>
          <w:rFonts w:ascii="Arial" w:hAnsi="Arial" w:cs="Arial"/>
        </w:rPr>
      </w:pPr>
    </w:p>
    <w:p w14:paraId="72961880" w14:textId="77777777" w:rsidR="00933725" w:rsidRDefault="00933725" w:rsidP="00933725">
      <w:pPr>
        <w:rPr>
          <w:rFonts w:ascii="Arial" w:hAnsi="Arial" w:cs="Arial"/>
        </w:rPr>
      </w:pPr>
    </w:p>
    <w:p w14:paraId="2D76C47D" w14:textId="0D54FCE4" w:rsidR="00F22590" w:rsidRPr="00F22590" w:rsidRDefault="00F22590" w:rsidP="00F22590">
      <w:pPr>
        <w:rPr>
          <w:rFonts w:ascii="Arial" w:hAnsi="Arial" w:cs="Arial"/>
          <w:b/>
          <w:bCs/>
          <w:szCs w:val="22"/>
        </w:rPr>
      </w:pPr>
      <w:r w:rsidRPr="00F22590">
        <w:rPr>
          <w:rFonts w:ascii="Arial" w:hAnsi="Arial" w:cs="Arial"/>
          <w:b/>
          <w:bCs/>
          <w:szCs w:val="22"/>
        </w:rPr>
        <w:t>Proposal 1: In the case of an LTM switch failure, the UE can recover (perform LTM switch) to other candidate LTM cells, if the NW explicitly configures for such action, and this configuration is per LTM cell.</w:t>
      </w:r>
    </w:p>
    <w:p w14:paraId="405CCA26" w14:textId="667251CA" w:rsidR="00F22590" w:rsidRPr="00F22590" w:rsidRDefault="00F22590" w:rsidP="00F22590">
      <w:pPr>
        <w:rPr>
          <w:rFonts w:ascii="Arial" w:hAnsi="Arial" w:cs="Arial"/>
          <w:b/>
          <w:bCs/>
          <w:szCs w:val="22"/>
        </w:rPr>
      </w:pPr>
      <w:r w:rsidRPr="00F22590">
        <w:rPr>
          <w:rFonts w:ascii="Arial" w:hAnsi="Arial" w:cs="Arial"/>
          <w:b/>
          <w:bCs/>
          <w:szCs w:val="22"/>
        </w:rPr>
        <w:t>Proposal 2: In case there are no LTM cells on which the UE can perform LTM switch, the UE does not pe</w:t>
      </w:r>
      <w:r w:rsidR="00EC1082">
        <w:rPr>
          <w:rFonts w:ascii="Arial" w:hAnsi="Arial" w:cs="Arial"/>
          <w:b/>
          <w:bCs/>
          <w:szCs w:val="22"/>
        </w:rPr>
        <w:t>r</w:t>
      </w:r>
      <w:r w:rsidRPr="00F22590">
        <w:rPr>
          <w:rFonts w:ascii="Arial" w:hAnsi="Arial" w:cs="Arial"/>
          <w:b/>
          <w:bCs/>
          <w:szCs w:val="22"/>
        </w:rPr>
        <w:t>form LTM switch, even when the potential cell it found as part of cell selection</w:t>
      </w:r>
      <w:r w:rsidR="00C603B8">
        <w:rPr>
          <w:rFonts w:ascii="Arial" w:hAnsi="Arial" w:cs="Arial"/>
          <w:b/>
          <w:bCs/>
          <w:szCs w:val="22"/>
        </w:rPr>
        <w:t>,</w:t>
      </w:r>
      <w:r w:rsidRPr="00F22590">
        <w:rPr>
          <w:rFonts w:ascii="Arial" w:hAnsi="Arial" w:cs="Arial"/>
          <w:b/>
          <w:bCs/>
          <w:szCs w:val="22"/>
        </w:rPr>
        <w:t xml:space="preserve"> is the LTM candidate cell.</w:t>
      </w:r>
    </w:p>
    <w:p w14:paraId="6C4E985C" w14:textId="77777777" w:rsidR="00933725" w:rsidRDefault="00933725" w:rsidP="00933725">
      <w:pPr>
        <w:rPr>
          <w:rFonts w:ascii="Arial" w:hAnsi="Arial" w:cs="Arial"/>
        </w:rPr>
      </w:pPr>
    </w:p>
    <w:p w14:paraId="59150476" w14:textId="601C51A5" w:rsidR="00933725" w:rsidRPr="00B21BB4" w:rsidRDefault="00933725" w:rsidP="00933725">
      <w:pPr>
        <w:rPr>
          <w:rFonts w:ascii="Arial" w:hAnsi="Arial" w:cs="Arial"/>
          <w:b/>
          <w:bCs/>
        </w:rPr>
      </w:pPr>
      <w:r w:rsidRPr="00B21BB4">
        <w:rPr>
          <w:rFonts w:ascii="Arial" w:hAnsi="Arial" w:cs="Arial"/>
          <w:b/>
          <w:bCs/>
        </w:rPr>
        <w:t xml:space="preserve">Proposal </w:t>
      </w:r>
      <w:r w:rsidR="00F22590">
        <w:rPr>
          <w:rFonts w:ascii="Arial" w:hAnsi="Arial" w:cs="Arial"/>
          <w:b/>
          <w:bCs/>
        </w:rPr>
        <w:t>3</w:t>
      </w:r>
      <w:r w:rsidRPr="00B21BB4">
        <w:rPr>
          <w:rFonts w:ascii="Arial" w:hAnsi="Arial" w:cs="Arial"/>
          <w:b/>
          <w:bCs/>
        </w:rPr>
        <w:t>: LTM link failure recovery</w:t>
      </w:r>
      <w:r w:rsidR="00EC1082">
        <w:rPr>
          <w:rFonts w:ascii="Arial" w:hAnsi="Arial" w:cs="Arial"/>
          <w:b/>
          <w:bCs/>
        </w:rPr>
        <w:t xml:space="preserve"> (in case there are no NW configured LTM cell on which the UE is allowed to perform LTM switch)</w:t>
      </w:r>
      <w:r w:rsidRPr="00B21BB4">
        <w:rPr>
          <w:rFonts w:ascii="Arial" w:hAnsi="Arial" w:cs="Arial"/>
          <w:b/>
          <w:bCs/>
        </w:rPr>
        <w:t xml:space="preserve"> is done using RRC and the recovery messages are exchanged between the UE and the </w:t>
      </w:r>
      <w:proofErr w:type="spellStart"/>
      <w:r w:rsidRPr="00B21BB4">
        <w:rPr>
          <w:rFonts w:ascii="Arial" w:hAnsi="Arial" w:cs="Arial"/>
          <w:b/>
          <w:bCs/>
        </w:rPr>
        <w:t>gNB</w:t>
      </w:r>
      <w:proofErr w:type="spellEnd"/>
      <w:r w:rsidRPr="00B21BB4">
        <w:rPr>
          <w:rFonts w:ascii="Arial" w:hAnsi="Arial" w:cs="Arial"/>
          <w:b/>
          <w:bCs/>
        </w:rPr>
        <w:t>-CU.</w:t>
      </w:r>
    </w:p>
    <w:p w14:paraId="1658FDC2" w14:textId="11CF491A" w:rsidR="00933725" w:rsidRPr="003D2DBE" w:rsidRDefault="00933725" w:rsidP="00933725">
      <w:pPr>
        <w:rPr>
          <w:rFonts w:ascii="Arial" w:hAnsi="Arial" w:cs="Arial"/>
          <w:b/>
          <w:bCs/>
        </w:rPr>
      </w:pPr>
      <w:r w:rsidRPr="003D2DBE">
        <w:rPr>
          <w:rFonts w:ascii="Arial" w:hAnsi="Arial" w:cs="Arial"/>
          <w:b/>
          <w:bCs/>
        </w:rPr>
        <w:t xml:space="preserve">Proposal </w:t>
      </w:r>
      <w:r w:rsidR="00F22590">
        <w:rPr>
          <w:rFonts w:ascii="Arial" w:hAnsi="Arial" w:cs="Arial"/>
          <w:b/>
          <w:bCs/>
        </w:rPr>
        <w:t>4</w:t>
      </w:r>
      <w:r w:rsidRPr="003D2DBE">
        <w:rPr>
          <w:rFonts w:ascii="Arial" w:hAnsi="Arial" w:cs="Arial"/>
          <w:b/>
          <w:bCs/>
        </w:rPr>
        <w:t xml:space="preserve">: RAN2 to modify the RRC re-establishment with LTM </w:t>
      </w:r>
      <w:r>
        <w:rPr>
          <w:rFonts w:ascii="Arial" w:hAnsi="Arial" w:cs="Arial"/>
          <w:b/>
          <w:bCs/>
        </w:rPr>
        <w:t xml:space="preserve">procedure </w:t>
      </w:r>
      <w:r w:rsidRPr="003D2DBE">
        <w:rPr>
          <w:rFonts w:ascii="Arial" w:hAnsi="Arial" w:cs="Arial"/>
          <w:b/>
          <w:bCs/>
        </w:rPr>
        <w:t xml:space="preserve">to make use of the </w:t>
      </w:r>
      <w:r>
        <w:rPr>
          <w:rFonts w:ascii="Arial" w:hAnsi="Arial" w:cs="Arial"/>
          <w:b/>
          <w:bCs/>
        </w:rPr>
        <w:t xml:space="preserve">fact that the CU does not change in case the recovery is using a candidate </w:t>
      </w:r>
      <w:r w:rsidRPr="003D2DBE">
        <w:rPr>
          <w:rFonts w:ascii="Arial" w:hAnsi="Arial" w:cs="Arial"/>
          <w:b/>
          <w:bCs/>
        </w:rPr>
        <w:t xml:space="preserve">LTM </w:t>
      </w:r>
      <w:r>
        <w:rPr>
          <w:rFonts w:ascii="Arial" w:hAnsi="Arial" w:cs="Arial"/>
          <w:b/>
          <w:bCs/>
        </w:rPr>
        <w:t>cell</w:t>
      </w:r>
      <w:r w:rsidRPr="003D2DBE">
        <w:rPr>
          <w:rFonts w:ascii="Arial" w:hAnsi="Arial" w:cs="Arial"/>
          <w:b/>
          <w:bCs/>
        </w:rPr>
        <w:t xml:space="preserve">.  </w:t>
      </w:r>
    </w:p>
    <w:p w14:paraId="231F6021" w14:textId="61502535" w:rsidR="0023699E" w:rsidRPr="003D2DBE" w:rsidRDefault="0023699E" w:rsidP="0023699E">
      <w:pPr>
        <w:rPr>
          <w:rFonts w:ascii="Arial" w:hAnsi="Arial" w:cs="Arial"/>
          <w:b/>
          <w:bCs/>
        </w:rPr>
      </w:pPr>
      <w:r w:rsidRPr="003D2DBE">
        <w:rPr>
          <w:rFonts w:ascii="Arial" w:hAnsi="Arial" w:cs="Arial"/>
          <w:b/>
          <w:bCs/>
        </w:rPr>
        <w:t xml:space="preserve">Proposal </w:t>
      </w:r>
      <w:r w:rsidR="00F22590">
        <w:rPr>
          <w:rFonts w:ascii="Arial" w:hAnsi="Arial" w:cs="Arial"/>
          <w:b/>
          <w:bCs/>
        </w:rPr>
        <w:t>5</w:t>
      </w:r>
      <w:r w:rsidRPr="003D2DBE">
        <w:rPr>
          <w:rFonts w:ascii="Arial" w:hAnsi="Arial" w:cs="Arial"/>
          <w:b/>
          <w:bCs/>
        </w:rPr>
        <w:t xml:space="preserve">: For LTM supporting </w:t>
      </w:r>
      <w:proofErr w:type="gramStart"/>
      <w:r w:rsidRPr="003D2DBE">
        <w:rPr>
          <w:rFonts w:ascii="Arial" w:hAnsi="Arial" w:cs="Arial"/>
          <w:b/>
          <w:bCs/>
        </w:rPr>
        <w:t>UE ,if</w:t>
      </w:r>
      <w:proofErr w:type="gramEnd"/>
      <w:r w:rsidRPr="003D2DBE">
        <w:rPr>
          <w:rFonts w:ascii="Arial" w:hAnsi="Arial" w:cs="Arial"/>
          <w:b/>
          <w:bCs/>
        </w:rPr>
        <w:t xml:space="preserve"> there is a link failure in LTM, the UE does not </w:t>
      </w:r>
      <w:proofErr w:type="spellStart"/>
      <w:r w:rsidRPr="003D2DBE">
        <w:rPr>
          <w:rFonts w:ascii="Arial" w:hAnsi="Arial" w:cs="Arial"/>
          <w:b/>
          <w:bCs/>
        </w:rPr>
        <w:t>atleast</w:t>
      </w:r>
      <w:proofErr w:type="spellEnd"/>
      <w:r w:rsidRPr="003D2DBE">
        <w:rPr>
          <w:rFonts w:ascii="Arial" w:hAnsi="Arial" w:cs="Arial"/>
          <w:b/>
          <w:bCs/>
        </w:rPr>
        <w:t xml:space="preserve"> release the PDCP context for SRB and DRB and applies this if the UE finds a suitable cell that is part of the LTM candidate configuration. If the suitable cell found is not part of the LTM candidate configuration, the UE falls back to the legacy procedure. </w:t>
      </w:r>
    </w:p>
    <w:p w14:paraId="05B788B1" w14:textId="39932D23" w:rsidR="0023699E" w:rsidRPr="003D2DBE" w:rsidRDefault="0023699E" w:rsidP="0023699E">
      <w:pPr>
        <w:rPr>
          <w:rFonts w:ascii="Arial" w:hAnsi="Arial" w:cs="Arial"/>
          <w:b/>
          <w:bCs/>
        </w:rPr>
      </w:pPr>
      <w:r w:rsidRPr="003D2DBE">
        <w:rPr>
          <w:rFonts w:ascii="Arial" w:hAnsi="Arial" w:cs="Arial"/>
          <w:b/>
          <w:bCs/>
        </w:rPr>
        <w:t>P</w:t>
      </w:r>
      <w:r>
        <w:rPr>
          <w:rFonts w:ascii="Arial" w:hAnsi="Arial" w:cs="Arial"/>
          <w:b/>
          <w:bCs/>
        </w:rPr>
        <w:t xml:space="preserve">roposal </w:t>
      </w:r>
      <w:r w:rsidR="00F22590">
        <w:rPr>
          <w:rFonts w:ascii="Arial" w:hAnsi="Arial" w:cs="Arial"/>
          <w:b/>
          <w:bCs/>
        </w:rPr>
        <w:t>6</w:t>
      </w:r>
      <w:r w:rsidRPr="003D2DBE">
        <w:rPr>
          <w:rFonts w:ascii="Arial" w:hAnsi="Arial" w:cs="Arial"/>
          <w:b/>
          <w:bCs/>
        </w:rPr>
        <w:t>: If the UE finds a suitable cell that is part of the LTM candidate configuration as part of link failure recovery, the UE directly sends the re-establishment message using the current PDCP context for SRB1.</w:t>
      </w:r>
    </w:p>
    <w:p w14:paraId="75EE47A4" w14:textId="0E7118C1" w:rsidR="0023699E" w:rsidRPr="003D2DBE" w:rsidRDefault="0023699E" w:rsidP="0023699E">
      <w:pPr>
        <w:rPr>
          <w:rFonts w:ascii="Arial" w:hAnsi="Arial" w:cs="Arial"/>
          <w:b/>
          <w:bCs/>
        </w:rPr>
      </w:pPr>
      <w:r w:rsidRPr="003D2DBE">
        <w:rPr>
          <w:rFonts w:ascii="Arial" w:hAnsi="Arial" w:cs="Arial"/>
          <w:b/>
          <w:bCs/>
        </w:rPr>
        <w:t xml:space="preserve">Proposal </w:t>
      </w:r>
      <w:r w:rsidR="00F22590">
        <w:rPr>
          <w:rFonts w:ascii="Arial" w:hAnsi="Arial" w:cs="Arial"/>
          <w:b/>
          <w:bCs/>
        </w:rPr>
        <w:t>7</w:t>
      </w:r>
      <w:r w:rsidRPr="003D2DBE">
        <w:rPr>
          <w:rFonts w:ascii="Arial" w:hAnsi="Arial" w:cs="Arial"/>
          <w:b/>
          <w:bCs/>
        </w:rPr>
        <w:t xml:space="preserve">: RAN2 to discuss if a new RRC message type is to be created for the re-establishment request which is sent on </w:t>
      </w:r>
      <w:proofErr w:type="gramStart"/>
      <w:r w:rsidRPr="003D2DBE">
        <w:rPr>
          <w:rFonts w:ascii="Arial" w:hAnsi="Arial" w:cs="Arial"/>
          <w:b/>
          <w:bCs/>
        </w:rPr>
        <w:t>SRB1</w:t>
      </w:r>
      <w:proofErr w:type="gramEnd"/>
      <w:r>
        <w:rPr>
          <w:rFonts w:ascii="Arial" w:hAnsi="Arial" w:cs="Arial"/>
          <w:b/>
          <w:bCs/>
        </w:rPr>
        <w:t xml:space="preserve"> or a new re-establishment cause can be added to the existing message type.</w:t>
      </w:r>
    </w:p>
    <w:p w14:paraId="0555254E" w14:textId="66629660" w:rsidR="0023699E" w:rsidRPr="003D2DBE" w:rsidRDefault="0023699E" w:rsidP="0023699E">
      <w:pPr>
        <w:rPr>
          <w:rFonts w:ascii="Arial" w:hAnsi="Arial" w:cs="Arial"/>
          <w:b/>
          <w:bCs/>
        </w:rPr>
      </w:pPr>
      <w:r w:rsidRPr="003D2DBE">
        <w:rPr>
          <w:rFonts w:ascii="Arial" w:hAnsi="Arial" w:cs="Arial"/>
          <w:b/>
          <w:bCs/>
        </w:rPr>
        <w:t>Proposal</w:t>
      </w:r>
      <w:r>
        <w:rPr>
          <w:rFonts w:ascii="Arial" w:hAnsi="Arial" w:cs="Arial"/>
          <w:b/>
          <w:bCs/>
        </w:rPr>
        <w:t xml:space="preserve"> </w:t>
      </w:r>
      <w:r w:rsidR="00F22590">
        <w:rPr>
          <w:rFonts w:ascii="Arial" w:hAnsi="Arial" w:cs="Arial"/>
          <w:b/>
          <w:bCs/>
        </w:rPr>
        <w:t>8</w:t>
      </w:r>
      <w:r w:rsidRPr="003D2DBE">
        <w:rPr>
          <w:rFonts w:ascii="Arial" w:hAnsi="Arial" w:cs="Arial"/>
          <w:b/>
          <w:bCs/>
        </w:rPr>
        <w:t>: UE falls back to the legacy link recovery procedure based on the expiry of a new timer. Before this timer expires, the UE follows the LTM link recovery. RAN2 to discuss if this timer is static (specified in the spec) or configurable.</w:t>
      </w: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396C80BA" w:rsidR="00993914" w:rsidRDefault="00993914" w:rsidP="00993914">
      <w:pPr>
        <w:pStyle w:val="Heading1"/>
      </w:pPr>
      <w:r>
        <w:t>Reference</w:t>
      </w:r>
      <w:r w:rsidR="00B21BB4">
        <w:t>s</w:t>
      </w:r>
      <w:r w:rsidR="006D1560">
        <w:t xml:space="preserve"> </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6FBA7" w14:textId="77777777" w:rsidR="00223CE2" w:rsidRDefault="00223CE2" w:rsidP="000E43D2">
      <w:pPr>
        <w:spacing w:after="0"/>
      </w:pPr>
      <w:r>
        <w:separator/>
      </w:r>
    </w:p>
  </w:endnote>
  <w:endnote w:type="continuationSeparator" w:id="0">
    <w:p w14:paraId="73587FB2" w14:textId="77777777" w:rsidR="00223CE2" w:rsidRDefault="00223CE2"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41E86" w14:textId="77777777" w:rsidR="00223CE2" w:rsidRDefault="00223CE2" w:rsidP="000E43D2">
      <w:pPr>
        <w:spacing w:after="0"/>
      </w:pPr>
      <w:r>
        <w:separator/>
      </w:r>
    </w:p>
  </w:footnote>
  <w:footnote w:type="continuationSeparator" w:id="0">
    <w:p w14:paraId="53E70EA6" w14:textId="77777777" w:rsidR="00223CE2" w:rsidRDefault="00223CE2"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7"/>
  </w:num>
  <w:num w:numId="9" w16cid:durableId="302470555">
    <w:abstractNumId w:val="11"/>
  </w:num>
  <w:num w:numId="10" w16cid:durableId="55668815">
    <w:abstractNumId w:val="18"/>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6"/>
  </w:num>
  <w:num w:numId="21" w16cid:durableId="177669760">
    <w:abstractNumId w:val="9"/>
  </w:num>
  <w:num w:numId="22" w16cid:durableId="1717244025">
    <w:abstractNumId w:val="15"/>
  </w:num>
  <w:num w:numId="23" w16cid:durableId="1605074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6759F"/>
    <w:rsid w:val="0007360D"/>
    <w:rsid w:val="000856AF"/>
    <w:rsid w:val="000948F8"/>
    <w:rsid w:val="000B15B6"/>
    <w:rsid w:val="000B53D9"/>
    <w:rsid w:val="000B54B1"/>
    <w:rsid w:val="000C0AF6"/>
    <w:rsid w:val="000C0D38"/>
    <w:rsid w:val="000C3111"/>
    <w:rsid w:val="000D59A4"/>
    <w:rsid w:val="000E3816"/>
    <w:rsid w:val="000E43D2"/>
    <w:rsid w:val="00101C48"/>
    <w:rsid w:val="00102339"/>
    <w:rsid w:val="00102701"/>
    <w:rsid w:val="00106917"/>
    <w:rsid w:val="0011345C"/>
    <w:rsid w:val="00114533"/>
    <w:rsid w:val="00115010"/>
    <w:rsid w:val="00116CE7"/>
    <w:rsid w:val="001263D6"/>
    <w:rsid w:val="00130151"/>
    <w:rsid w:val="00131DF0"/>
    <w:rsid w:val="001325C2"/>
    <w:rsid w:val="00135D53"/>
    <w:rsid w:val="00143A2A"/>
    <w:rsid w:val="00143BE5"/>
    <w:rsid w:val="00145881"/>
    <w:rsid w:val="00155758"/>
    <w:rsid w:val="00164CD9"/>
    <w:rsid w:val="001660D1"/>
    <w:rsid w:val="0016652A"/>
    <w:rsid w:val="00175A3F"/>
    <w:rsid w:val="00177438"/>
    <w:rsid w:val="00181154"/>
    <w:rsid w:val="001817CD"/>
    <w:rsid w:val="0018595C"/>
    <w:rsid w:val="0019163F"/>
    <w:rsid w:val="0019557C"/>
    <w:rsid w:val="001A410C"/>
    <w:rsid w:val="001B01FD"/>
    <w:rsid w:val="001B14D7"/>
    <w:rsid w:val="001B6BB0"/>
    <w:rsid w:val="001C138E"/>
    <w:rsid w:val="001C15FB"/>
    <w:rsid w:val="001C677F"/>
    <w:rsid w:val="001D1997"/>
    <w:rsid w:val="001E1868"/>
    <w:rsid w:val="001F0BF8"/>
    <w:rsid w:val="001F7FFD"/>
    <w:rsid w:val="00200B6F"/>
    <w:rsid w:val="00201AD1"/>
    <w:rsid w:val="00210B2D"/>
    <w:rsid w:val="002141C4"/>
    <w:rsid w:val="00215350"/>
    <w:rsid w:val="00216B1A"/>
    <w:rsid w:val="002209DF"/>
    <w:rsid w:val="00221950"/>
    <w:rsid w:val="00223CE2"/>
    <w:rsid w:val="0023168D"/>
    <w:rsid w:val="0023699E"/>
    <w:rsid w:val="0023754E"/>
    <w:rsid w:val="002474E7"/>
    <w:rsid w:val="00247FA1"/>
    <w:rsid w:val="00251CF3"/>
    <w:rsid w:val="0026249B"/>
    <w:rsid w:val="002632C8"/>
    <w:rsid w:val="00266D9F"/>
    <w:rsid w:val="0027286D"/>
    <w:rsid w:val="00276311"/>
    <w:rsid w:val="00283661"/>
    <w:rsid w:val="0028575D"/>
    <w:rsid w:val="00285B8A"/>
    <w:rsid w:val="00285D58"/>
    <w:rsid w:val="00286CC2"/>
    <w:rsid w:val="00292CDA"/>
    <w:rsid w:val="002A2374"/>
    <w:rsid w:val="002B47D7"/>
    <w:rsid w:val="002B5369"/>
    <w:rsid w:val="002C4289"/>
    <w:rsid w:val="002D3B10"/>
    <w:rsid w:val="002E0CBA"/>
    <w:rsid w:val="002E2212"/>
    <w:rsid w:val="002E29A1"/>
    <w:rsid w:val="002E4823"/>
    <w:rsid w:val="002F468F"/>
    <w:rsid w:val="002F6F93"/>
    <w:rsid w:val="00301024"/>
    <w:rsid w:val="00303CC1"/>
    <w:rsid w:val="003071B3"/>
    <w:rsid w:val="00313E60"/>
    <w:rsid w:val="003161A9"/>
    <w:rsid w:val="00322937"/>
    <w:rsid w:val="0033267D"/>
    <w:rsid w:val="00334FFE"/>
    <w:rsid w:val="003351DA"/>
    <w:rsid w:val="00335BCE"/>
    <w:rsid w:val="003439D1"/>
    <w:rsid w:val="00363D74"/>
    <w:rsid w:val="003649A3"/>
    <w:rsid w:val="0036542B"/>
    <w:rsid w:val="00370BED"/>
    <w:rsid w:val="003739BF"/>
    <w:rsid w:val="0038715A"/>
    <w:rsid w:val="003A0E5B"/>
    <w:rsid w:val="003B18E1"/>
    <w:rsid w:val="003B1F4A"/>
    <w:rsid w:val="003B2E54"/>
    <w:rsid w:val="003B6738"/>
    <w:rsid w:val="003C135D"/>
    <w:rsid w:val="003C41A7"/>
    <w:rsid w:val="003C681D"/>
    <w:rsid w:val="003D2DBE"/>
    <w:rsid w:val="003D4F59"/>
    <w:rsid w:val="003D597C"/>
    <w:rsid w:val="003D6AA9"/>
    <w:rsid w:val="003D6F3F"/>
    <w:rsid w:val="003E0AA3"/>
    <w:rsid w:val="003E4741"/>
    <w:rsid w:val="003F1A0A"/>
    <w:rsid w:val="0040377C"/>
    <w:rsid w:val="00413864"/>
    <w:rsid w:val="00414C30"/>
    <w:rsid w:val="00421897"/>
    <w:rsid w:val="00431D2D"/>
    <w:rsid w:val="00433549"/>
    <w:rsid w:val="00434CB8"/>
    <w:rsid w:val="00437304"/>
    <w:rsid w:val="00437F18"/>
    <w:rsid w:val="00450161"/>
    <w:rsid w:val="004567B1"/>
    <w:rsid w:val="00457703"/>
    <w:rsid w:val="00461122"/>
    <w:rsid w:val="00464CCE"/>
    <w:rsid w:val="004738AD"/>
    <w:rsid w:val="00476508"/>
    <w:rsid w:val="00477A09"/>
    <w:rsid w:val="00495E19"/>
    <w:rsid w:val="00495E63"/>
    <w:rsid w:val="004967D6"/>
    <w:rsid w:val="004A40EC"/>
    <w:rsid w:val="004A76A8"/>
    <w:rsid w:val="004C5A22"/>
    <w:rsid w:val="004D38A3"/>
    <w:rsid w:val="004D5E2E"/>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72EAD"/>
    <w:rsid w:val="00577320"/>
    <w:rsid w:val="0058588B"/>
    <w:rsid w:val="005939D1"/>
    <w:rsid w:val="00596DB2"/>
    <w:rsid w:val="005A13B4"/>
    <w:rsid w:val="005B1CE9"/>
    <w:rsid w:val="005C0434"/>
    <w:rsid w:val="005D31B1"/>
    <w:rsid w:val="005E0F03"/>
    <w:rsid w:val="005F5334"/>
    <w:rsid w:val="0060350E"/>
    <w:rsid w:val="00605982"/>
    <w:rsid w:val="0062354A"/>
    <w:rsid w:val="0062626C"/>
    <w:rsid w:val="00633BA4"/>
    <w:rsid w:val="00637070"/>
    <w:rsid w:val="00637910"/>
    <w:rsid w:val="0064205B"/>
    <w:rsid w:val="006438AF"/>
    <w:rsid w:val="00643F9A"/>
    <w:rsid w:val="00647C88"/>
    <w:rsid w:val="00655941"/>
    <w:rsid w:val="00656BF0"/>
    <w:rsid w:val="00672266"/>
    <w:rsid w:val="00692706"/>
    <w:rsid w:val="006A2D08"/>
    <w:rsid w:val="006B3D52"/>
    <w:rsid w:val="006C2518"/>
    <w:rsid w:val="006D0E83"/>
    <w:rsid w:val="006D1560"/>
    <w:rsid w:val="006D1B9B"/>
    <w:rsid w:val="006D2A6D"/>
    <w:rsid w:val="006E4962"/>
    <w:rsid w:val="006F3A06"/>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827DD"/>
    <w:rsid w:val="00797C24"/>
    <w:rsid w:val="007A0DBC"/>
    <w:rsid w:val="007A2F26"/>
    <w:rsid w:val="007A4847"/>
    <w:rsid w:val="007A6DF7"/>
    <w:rsid w:val="007A6F8D"/>
    <w:rsid w:val="007C422A"/>
    <w:rsid w:val="007C45E7"/>
    <w:rsid w:val="007D04C1"/>
    <w:rsid w:val="007D226E"/>
    <w:rsid w:val="007D245C"/>
    <w:rsid w:val="007D2961"/>
    <w:rsid w:val="007D4A00"/>
    <w:rsid w:val="007E12F3"/>
    <w:rsid w:val="007E43E2"/>
    <w:rsid w:val="007E687E"/>
    <w:rsid w:val="007F056D"/>
    <w:rsid w:val="007F3862"/>
    <w:rsid w:val="007F6D2D"/>
    <w:rsid w:val="007F6FEB"/>
    <w:rsid w:val="00801615"/>
    <w:rsid w:val="00806753"/>
    <w:rsid w:val="008105F8"/>
    <w:rsid w:val="0081231F"/>
    <w:rsid w:val="0082459F"/>
    <w:rsid w:val="00826C75"/>
    <w:rsid w:val="00834E23"/>
    <w:rsid w:val="008378AF"/>
    <w:rsid w:val="00856B0F"/>
    <w:rsid w:val="00865826"/>
    <w:rsid w:val="00866478"/>
    <w:rsid w:val="0088227E"/>
    <w:rsid w:val="00887B70"/>
    <w:rsid w:val="008A0DF6"/>
    <w:rsid w:val="008B0BB5"/>
    <w:rsid w:val="008B60F1"/>
    <w:rsid w:val="008C3760"/>
    <w:rsid w:val="008C5FED"/>
    <w:rsid w:val="008C6DC1"/>
    <w:rsid w:val="008D4FB6"/>
    <w:rsid w:val="008D5B89"/>
    <w:rsid w:val="008D6E93"/>
    <w:rsid w:val="008E0C48"/>
    <w:rsid w:val="008E1B52"/>
    <w:rsid w:val="008F307D"/>
    <w:rsid w:val="008F3303"/>
    <w:rsid w:val="008F5B07"/>
    <w:rsid w:val="009062AD"/>
    <w:rsid w:val="00907F0D"/>
    <w:rsid w:val="00915CDF"/>
    <w:rsid w:val="00916EDD"/>
    <w:rsid w:val="00921135"/>
    <w:rsid w:val="009220BB"/>
    <w:rsid w:val="009225C2"/>
    <w:rsid w:val="00933725"/>
    <w:rsid w:val="009538BD"/>
    <w:rsid w:val="00955F32"/>
    <w:rsid w:val="00957C54"/>
    <w:rsid w:val="00967674"/>
    <w:rsid w:val="0097271A"/>
    <w:rsid w:val="009864F5"/>
    <w:rsid w:val="00993914"/>
    <w:rsid w:val="0099547F"/>
    <w:rsid w:val="009A1903"/>
    <w:rsid w:val="009A24A4"/>
    <w:rsid w:val="009A3B6E"/>
    <w:rsid w:val="009A62B9"/>
    <w:rsid w:val="009A75F4"/>
    <w:rsid w:val="009C6AA7"/>
    <w:rsid w:val="009F76FA"/>
    <w:rsid w:val="00A100C1"/>
    <w:rsid w:val="00A17CEA"/>
    <w:rsid w:val="00A26261"/>
    <w:rsid w:val="00A443BB"/>
    <w:rsid w:val="00A4577A"/>
    <w:rsid w:val="00A4589F"/>
    <w:rsid w:val="00A460F3"/>
    <w:rsid w:val="00A52BC0"/>
    <w:rsid w:val="00A5717B"/>
    <w:rsid w:val="00A5751C"/>
    <w:rsid w:val="00A64DDC"/>
    <w:rsid w:val="00A7101D"/>
    <w:rsid w:val="00A837A0"/>
    <w:rsid w:val="00A86D45"/>
    <w:rsid w:val="00A90272"/>
    <w:rsid w:val="00A97753"/>
    <w:rsid w:val="00AA74D2"/>
    <w:rsid w:val="00AB5567"/>
    <w:rsid w:val="00AC0AD3"/>
    <w:rsid w:val="00AE1843"/>
    <w:rsid w:val="00AE3297"/>
    <w:rsid w:val="00AF2BE6"/>
    <w:rsid w:val="00AF6DC2"/>
    <w:rsid w:val="00B11076"/>
    <w:rsid w:val="00B11EFB"/>
    <w:rsid w:val="00B138F9"/>
    <w:rsid w:val="00B21BB4"/>
    <w:rsid w:val="00B27E57"/>
    <w:rsid w:val="00B30CB8"/>
    <w:rsid w:val="00B327EB"/>
    <w:rsid w:val="00B42AFE"/>
    <w:rsid w:val="00B67DCE"/>
    <w:rsid w:val="00B83C4F"/>
    <w:rsid w:val="00B84BD8"/>
    <w:rsid w:val="00B86D0C"/>
    <w:rsid w:val="00B9289F"/>
    <w:rsid w:val="00BB00E8"/>
    <w:rsid w:val="00BC76AE"/>
    <w:rsid w:val="00BE3E69"/>
    <w:rsid w:val="00BE68D2"/>
    <w:rsid w:val="00BF3815"/>
    <w:rsid w:val="00BF6754"/>
    <w:rsid w:val="00C10DD5"/>
    <w:rsid w:val="00C14ECF"/>
    <w:rsid w:val="00C1741E"/>
    <w:rsid w:val="00C27711"/>
    <w:rsid w:val="00C369CE"/>
    <w:rsid w:val="00C46667"/>
    <w:rsid w:val="00C46E44"/>
    <w:rsid w:val="00C509E3"/>
    <w:rsid w:val="00C603B8"/>
    <w:rsid w:val="00C61E9E"/>
    <w:rsid w:val="00C63A55"/>
    <w:rsid w:val="00C65B6B"/>
    <w:rsid w:val="00C72CF1"/>
    <w:rsid w:val="00C75E91"/>
    <w:rsid w:val="00C81836"/>
    <w:rsid w:val="00C82B3E"/>
    <w:rsid w:val="00C8541F"/>
    <w:rsid w:val="00C906D3"/>
    <w:rsid w:val="00C945CB"/>
    <w:rsid w:val="00CA4524"/>
    <w:rsid w:val="00CA60C7"/>
    <w:rsid w:val="00CA630B"/>
    <w:rsid w:val="00CB4770"/>
    <w:rsid w:val="00CB6801"/>
    <w:rsid w:val="00CC6744"/>
    <w:rsid w:val="00CD027C"/>
    <w:rsid w:val="00CD444B"/>
    <w:rsid w:val="00CE18C2"/>
    <w:rsid w:val="00CE6F0C"/>
    <w:rsid w:val="00CF0560"/>
    <w:rsid w:val="00CF602D"/>
    <w:rsid w:val="00D07AF6"/>
    <w:rsid w:val="00D14F96"/>
    <w:rsid w:val="00D15C2E"/>
    <w:rsid w:val="00D201C6"/>
    <w:rsid w:val="00D24C6A"/>
    <w:rsid w:val="00D25F36"/>
    <w:rsid w:val="00D32B47"/>
    <w:rsid w:val="00D454BB"/>
    <w:rsid w:val="00D45585"/>
    <w:rsid w:val="00D51CC8"/>
    <w:rsid w:val="00D55188"/>
    <w:rsid w:val="00D7439A"/>
    <w:rsid w:val="00D80926"/>
    <w:rsid w:val="00D80F25"/>
    <w:rsid w:val="00D845BD"/>
    <w:rsid w:val="00DA5623"/>
    <w:rsid w:val="00DA5A64"/>
    <w:rsid w:val="00DB0668"/>
    <w:rsid w:val="00DB1657"/>
    <w:rsid w:val="00DC290E"/>
    <w:rsid w:val="00DC4E8A"/>
    <w:rsid w:val="00DD4466"/>
    <w:rsid w:val="00DE16AF"/>
    <w:rsid w:val="00DE5A88"/>
    <w:rsid w:val="00DE7A61"/>
    <w:rsid w:val="00DF2206"/>
    <w:rsid w:val="00DF6AF2"/>
    <w:rsid w:val="00E017AB"/>
    <w:rsid w:val="00E054ED"/>
    <w:rsid w:val="00E06A25"/>
    <w:rsid w:val="00E31181"/>
    <w:rsid w:val="00E31EC0"/>
    <w:rsid w:val="00E413BB"/>
    <w:rsid w:val="00E44A91"/>
    <w:rsid w:val="00E51B4A"/>
    <w:rsid w:val="00E61A95"/>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01FD"/>
    <w:rsid w:val="00EC1082"/>
    <w:rsid w:val="00EC26B0"/>
    <w:rsid w:val="00ED578C"/>
    <w:rsid w:val="00EE0157"/>
    <w:rsid w:val="00EE2E37"/>
    <w:rsid w:val="00EE577A"/>
    <w:rsid w:val="00EF00AF"/>
    <w:rsid w:val="00EF137A"/>
    <w:rsid w:val="00EF461C"/>
    <w:rsid w:val="00F12CD1"/>
    <w:rsid w:val="00F176D9"/>
    <w:rsid w:val="00F20C61"/>
    <w:rsid w:val="00F20E48"/>
    <w:rsid w:val="00F22590"/>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uiPriority w:val="99"/>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20</TotalTime>
  <Pages>6</Pages>
  <Words>2297</Words>
  <Characters>11536</Characters>
  <Application>Microsoft Office Word</Application>
  <DocSecurity>0</DocSecurity>
  <Lines>230</Lines>
  <Paragraphs>111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10</cp:revision>
  <cp:lastPrinted>2020-07-28T11:49:00Z</cp:lastPrinted>
  <dcterms:created xsi:type="dcterms:W3CDTF">2023-05-10T23:45:00Z</dcterms:created>
  <dcterms:modified xsi:type="dcterms:W3CDTF">2023-05-11T15:24:00Z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