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D576E" w14:textId="6B196646" w:rsidR="00396226" w:rsidRPr="005E4F73" w:rsidRDefault="00396226" w:rsidP="00396226">
      <w:pPr>
        <w:tabs>
          <w:tab w:val="right" w:pos="9638"/>
        </w:tabs>
        <w:jc w:val="both"/>
        <w:rPr>
          <w:rFonts w:ascii="Arial" w:eastAsia="Courier New" w:hAnsi="Arial" w:cs="Arial"/>
          <w:color w:val="auto"/>
          <w:sz w:val="24"/>
          <w:szCs w:val="24"/>
          <w:lang w:eastAsia="zh-CN"/>
        </w:rPr>
      </w:pPr>
      <w:bookmarkStart w:id="0" w:name="_Hlk130976059"/>
      <w:bookmarkStart w:id="1" w:name="_Ref178064866"/>
      <w:r w:rsidRPr="005E4F73">
        <w:rPr>
          <w:rFonts w:ascii="Arial" w:eastAsia="Segoe UI Emoji" w:hAnsi="Arial" w:cs="Arial"/>
          <w:b/>
          <w:color w:val="auto"/>
          <w:sz w:val="24"/>
          <w:szCs w:val="24"/>
        </w:rPr>
        <w:t>3GPP TSG-RAN WG2 Meeting #122</w:t>
      </w:r>
      <w:r w:rsidRPr="005E4F73">
        <w:rPr>
          <w:rFonts w:ascii="Arial" w:hAnsi="Arial" w:cs="Arial"/>
          <w:color w:val="auto"/>
        </w:rPr>
        <w:tab/>
      </w:r>
      <w:r w:rsidRPr="005E4F73">
        <w:rPr>
          <w:rFonts w:ascii="Arial" w:eastAsia="Segoe UI Emoji" w:hAnsi="Arial" w:cs="Arial"/>
          <w:b/>
          <w:color w:val="auto"/>
          <w:sz w:val="24"/>
          <w:szCs w:val="24"/>
        </w:rPr>
        <w:t>R2-</w:t>
      </w:r>
      <w:r w:rsidR="009835B8" w:rsidRPr="005E4F73">
        <w:rPr>
          <w:rFonts w:ascii="Arial" w:eastAsia="Segoe UI Emoji" w:hAnsi="Arial" w:cs="Arial"/>
          <w:b/>
          <w:color w:val="auto"/>
          <w:sz w:val="24"/>
          <w:szCs w:val="24"/>
        </w:rPr>
        <w:t>2304718</w:t>
      </w:r>
    </w:p>
    <w:p w14:paraId="0520178B" w14:textId="60DAE34D" w:rsidR="00396226" w:rsidRPr="005E4F73" w:rsidRDefault="00396226" w:rsidP="00396226">
      <w:pPr>
        <w:tabs>
          <w:tab w:val="right" w:pos="9638"/>
        </w:tabs>
        <w:jc w:val="both"/>
        <w:rPr>
          <w:rFonts w:ascii="Arial" w:hAnsi="Arial" w:cs="Arial"/>
          <w:color w:val="auto"/>
        </w:rPr>
      </w:pPr>
      <w:r w:rsidRPr="005E4F73">
        <w:rPr>
          <w:rFonts w:ascii="Arial" w:eastAsia="Segoe UI Emoji" w:hAnsi="Arial" w:cs="Arial"/>
          <w:b/>
          <w:color w:val="auto"/>
          <w:sz w:val="24"/>
          <w:szCs w:val="24"/>
        </w:rPr>
        <w:t>Incheon, South Korea, 22–26.5. 2023</w:t>
      </w:r>
    </w:p>
    <w:p w14:paraId="69A927B8" w14:textId="77777777" w:rsidR="00E52359" w:rsidRPr="005E4F73" w:rsidRDefault="00E52359" w:rsidP="00E52359">
      <w:pPr>
        <w:pStyle w:val="Header"/>
        <w:jc w:val="both"/>
        <w:rPr>
          <w:rFonts w:ascii="Arial" w:hAnsi="Arial" w:cs="Arial"/>
          <w:bCs/>
          <w:noProof w:val="0"/>
          <w:sz w:val="24"/>
        </w:rPr>
      </w:pPr>
    </w:p>
    <w:p w14:paraId="1965B642" w14:textId="77777777" w:rsidR="00E52359" w:rsidRPr="005E4F73" w:rsidRDefault="00E52359" w:rsidP="00E52359">
      <w:pPr>
        <w:pStyle w:val="Header"/>
        <w:jc w:val="both"/>
        <w:rPr>
          <w:rFonts w:ascii="Arial" w:hAnsi="Arial" w:cs="Arial"/>
          <w:bCs/>
          <w:noProof w:val="0"/>
          <w:sz w:val="24"/>
        </w:rPr>
      </w:pPr>
    </w:p>
    <w:p w14:paraId="6E0DB17B" w14:textId="0CA9E18E" w:rsidR="00E52359" w:rsidRPr="005E4F73" w:rsidRDefault="00E52359" w:rsidP="00E52359">
      <w:pPr>
        <w:pStyle w:val="CRCoverPage"/>
        <w:tabs>
          <w:tab w:val="left" w:pos="1985"/>
        </w:tabs>
        <w:jc w:val="both"/>
        <w:rPr>
          <w:b/>
          <w:sz w:val="24"/>
          <w:lang w:eastAsia="ja-JP"/>
        </w:rPr>
      </w:pPr>
      <w:r w:rsidRPr="005E4F73">
        <w:rPr>
          <w:b/>
          <w:sz w:val="24"/>
        </w:rPr>
        <w:t>Agenda item:</w:t>
      </w:r>
      <w:r w:rsidRPr="005E4F73">
        <w:rPr>
          <w:b/>
          <w:sz w:val="24"/>
        </w:rPr>
        <w:tab/>
      </w:r>
      <w:r w:rsidRPr="005E4F73">
        <w:rPr>
          <w:b/>
          <w:sz w:val="24"/>
          <w:lang w:eastAsia="ja-JP"/>
        </w:rPr>
        <w:t>7.15.5</w:t>
      </w:r>
    </w:p>
    <w:p w14:paraId="1E5E9BAB" w14:textId="77777777" w:rsidR="00E52359" w:rsidRPr="005E4F73" w:rsidRDefault="00E52359" w:rsidP="00E52359">
      <w:pPr>
        <w:tabs>
          <w:tab w:val="left" w:pos="1985"/>
        </w:tabs>
        <w:ind w:left="1985" w:hanging="1985"/>
        <w:jc w:val="both"/>
        <w:rPr>
          <w:rFonts w:ascii="Arial" w:hAnsi="Arial" w:cs="Arial"/>
          <w:b/>
          <w:color w:val="auto"/>
          <w:sz w:val="24"/>
        </w:rPr>
      </w:pPr>
      <w:r w:rsidRPr="005E4F73">
        <w:rPr>
          <w:rFonts w:ascii="Arial" w:hAnsi="Arial" w:cs="Arial"/>
          <w:b/>
          <w:color w:val="auto"/>
          <w:sz w:val="24"/>
        </w:rPr>
        <w:t>Source:</w:t>
      </w:r>
      <w:r w:rsidRPr="005E4F73">
        <w:rPr>
          <w:rFonts w:ascii="Arial" w:hAnsi="Arial" w:cs="Arial"/>
          <w:b/>
          <w:color w:val="auto"/>
          <w:sz w:val="24"/>
        </w:rPr>
        <w:tab/>
        <w:t>Nokia, Nokia Shanghai Bell</w:t>
      </w:r>
    </w:p>
    <w:p w14:paraId="1BC52615" w14:textId="7114B602" w:rsidR="00E52359" w:rsidRPr="005E4F73" w:rsidRDefault="00E52359" w:rsidP="00E52359">
      <w:pPr>
        <w:overflowPunct/>
        <w:autoSpaceDE/>
        <w:adjustRightInd/>
        <w:ind w:left="1985" w:hanging="1985"/>
        <w:rPr>
          <w:rFonts w:ascii="Arial" w:eastAsia="Times New Roman" w:hAnsi="Arial" w:cs="Arial"/>
          <w:b/>
          <w:bCs/>
          <w:color w:val="auto"/>
          <w:sz w:val="24"/>
          <w:lang w:eastAsia="en-US"/>
        </w:rPr>
      </w:pPr>
      <w:r w:rsidRPr="005E4F73">
        <w:rPr>
          <w:rFonts w:ascii="Arial" w:hAnsi="Arial" w:cs="Arial"/>
          <w:b/>
          <w:color w:val="auto"/>
          <w:sz w:val="24"/>
        </w:rPr>
        <w:t>Title:</w:t>
      </w:r>
      <w:r w:rsidRPr="005E4F73">
        <w:rPr>
          <w:rFonts w:ascii="Arial" w:hAnsi="Arial" w:cs="Arial"/>
          <w:b/>
          <w:color w:val="auto"/>
          <w:sz w:val="24"/>
        </w:rPr>
        <w:tab/>
      </w:r>
      <w:bookmarkStart w:id="2" w:name="_Hlk130976338"/>
      <w:r w:rsidRPr="005E4F73">
        <w:rPr>
          <w:rFonts w:ascii="Arial" w:eastAsia="Times New Roman" w:hAnsi="Arial" w:cs="Arial"/>
          <w:b/>
          <w:bCs/>
          <w:color w:val="auto"/>
          <w:sz w:val="24"/>
          <w:lang w:eastAsia="en-US"/>
        </w:rPr>
        <w:t>Discussion on SL-FR2 aspects in RAN2</w:t>
      </w:r>
    </w:p>
    <w:bookmarkEnd w:id="2"/>
    <w:p w14:paraId="5AC5B9D2" w14:textId="794A8744" w:rsidR="00E52359" w:rsidRPr="005E4F73" w:rsidRDefault="00E52359" w:rsidP="00E52359">
      <w:pPr>
        <w:overflowPunct/>
        <w:autoSpaceDE/>
        <w:adjustRightInd/>
        <w:ind w:left="1985" w:hanging="1985"/>
        <w:rPr>
          <w:rFonts w:ascii="Arial" w:hAnsi="Arial" w:cs="Arial"/>
          <w:b/>
          <w:bCs/>
          <w:color w:val="auto"/>
          <w:sz w:val="24"/>
          <w:szCs w:val="24"/>
          <w:lang w:eastAsia="en-US"/>
        </w:rPr>
      </w:pPr>
      <w:r w:rsidRPr="005E4F73">
        <w:rPr>
          <w:rFonts w:ascii="Arial" w:hAnsi="Arial" w:cs="Arial"/>
          <w:b/>
          <w:bCs/>
          <w:color w:val="auto"/>
          <w:sz w:val="24"/>
          <w:szCs w:val="24"/>
          <w:lang w:eastAsia="en-US"/>
        </w:rPr>
        <w:t>WID/SID:</w:t>
      </w:r>
      <w:r w:rsidRPr="005E4F73">
        <w:rPr>
          <w:rFonts w:ascii="Arial" w:hAnsi="Arial" w:cs="Arial"/>
          <w:b/>
          <w:bCs/>
          <w:color w:val="auto"/>
          <w:sz w:val="24"/>
          <w:szCs w:val="24"/>
          <w:lang w:eastAsia="en-US"/>
        </w:rPr>
        <w:tab/>
        <w:t>NR_SL_enh2 – Release 18</w:t>
      </w:r>
    </w:p>
    <w:p w14:paraId="5500F1BC" w14:textId="77777777" w:rsidR="00E52359" w:rsidRPr="005E4F73" w:rsidRDefault="00E52359" w:rsidP="00E52359">
      <w:pPr>
        <w:tabs>
          <w:tab w:val="left" w:pos="1985"/>
        </w:tabs>
        <w:jc w:val="both"/>
        <w:rPr>
          <w:rFonts w:ascii="Arial" w:hAnsi="Arial" w:cs="Arial"/>
          <w:b/>
          <w:color w:val="auto"/>
          <w:sz w:val="24"/>
        </w:rPr>
      </w:pPr>
      <w:r w:rsidRPr="005E4F73">
        <w:rPr>
          <w:rFonts w:ascii="Arial" w:hAnsi="Arial" w:cs="Arial"/>
          <w:b/>
          <w:color w:val="auto"/>
          <w:sz w:val="24"/>
        </w:rPr>
        <w:t>Document for:</w:t>
      </w:r>
      <w:r w:rsidRPr="005E4F73">
        <w:rPr>
          <w:rFonts w:ascii="Arial" w:hAnsi="Arial" w:cs="Arial"/>
          <w:b/>
          <w:color w:val="auto"/>
          <w:sz w:val="24"/>
        </w:rPr>
        <w:tab/>
        <w:t>Discussion and Decision</w:t>
      </w:r>
      <w:bookmarkEnd w:id="0"/>
    </w:p>
    <w:p w14:paraId="1DE05905" w14:textId="0E374566" w:rsidR="00E52359" w:rsidRPr="005E4F73" w:rsidRDefault="00E52359" w:rsidP="00E52359">
      <w:pPr>
        <w:pStyle w:val="Heading1"/>
        <w:numPr>
          <w:ilvl w:val="0"/>
          <w:numId w:val="3"/>
        </w:numPr>
        <w:tabs>
          <w:tab w:val="clear" w:pos="432"/>
        </w:tabs>
        <w:jc w:val="both"/>
        <w:rPr>
          <w:rFonts w:cs="Arial"/>
        </w:rPr>
      </w:pPr>
      <w:r w:rsidRPr="005E4F73">
        <w:rPr>
          <w:rFonts w:cs="Arial"/>
        </w:rPr>
        <w:t>Introduction</w:t>
      </w:r>
    </w:p>
    <w:bookmarkEnd w:id="1"/>
    <w:p w14:paraId="42C3E1B1" w14:textId="2E791FD2" w:rsidR="00E52359" w:rsidRPr="005E4F73" w:rsidRDefault="00E52359" w:rsidP="00E52359">
      <w:pPr>
        <w:rPr>
          <w:rFonts w:ascii="Arial" w:hAnsi="Arial"/>
          <w:color w:val="auto"/>
          <w:lang w:eastAsia="ko-KR"/>
        </w:rPr>
      </w:pPr>
      <w:r w:rsidRPr="005E4F73">
        <w:rPr>
          <w:rFonts w:ascii="Arial" w:hAnsi="Arial"/>
          <w:color w:val="auto"/>
          <w:lang w:eastAsia="ko-KR"/>
        </w:rPr>
        <w:t xml:space="preserve">This paper will discuss RAN2 </w:t>
      </w:r>
      <w:r w:rsidR="00161C1F" w:rsidRPr="005E4F73">
        <w:rPr>
          <w:rFonts w:ascii="Arial" w:hAnsi="Arial"/>
          <w:color w:val="auto"/>
          <w:lang w:eastAsia="ko-KR"/>
        </w:rPr>
        <w:t xml:space="preserve">aspects of the SL FR2 </w:t>
      </w:r>
      <w:r w:rsidRPr="005E4F73">
        <w:rPr>
          <w:rFonts w:ascii="Arial" w:hAnsi="Arial"/>
          <w:color w:val="auto"/>
          <w:lang w:eastAsia="ko-KR"/>
        </w:rPr>
        <w:t>objective</w:t>
      </w:r>
      <w:r w:rsidR="00161C1F" w:rsidRPr="005E4F73">
        <w:rPr>
          <w:rFonts w:ascii="Arial" w:hAnsi="Arial"/>
          <w:color w:val="auto"/>
          <w:lang w:eastAsia="ko-KR"/>
        </w:rPr>
        <w:t xml:space="preserve">s </w:t>
      </w:r>
      <w:r w:rsidR="00660A04" w:rsidRPr="005E4F73">
        <w:rPr>
          <w:rFonts w:ascii="Arial" w:hAnsi="Arial"/>
          <w:color w:val="auto"/>
          <w:lang w:eastAsia="ko-KR"/>
        </w:rPr>
        <w:t xml:space="preserve">defined in </w:t>
      </w:r>
      <w:r w:rsidR="00161C1F" w:rsidRPr="005E4F73">
        <w:rPr>
          <w:rFonts w:ascii="Arial" w:hAnsi="Arial"/>
          <w:color w:val="auto"/>
          <w:lang w:eastAsia="ko-KR"/>
        </w:rPr>
        <w:t xml:space="preserve">the revised WID </w:t>
      </w:r>
      <w:bookmarkStart w:id="3" w:name="_Hlk134533167"/>
      <w:r w:rsidR="00161C1F" w:rsidRPr="005E4F73">
        <w:rPr>
          <w:rFonts w:ascii="Arial" w:hAnsi="Arial"/>
          <w:color w:val="auto"/>
          <w:lang w:eastAsia="ko-KR"/>
        </w:rPr>
        <w:t xml:space="preserve">[RP-222806] </w:t>
      </w:r>
      <w:bookmarkEnd w:id="3"/>
      <w:r w:rsidR="00161C1F" w:rsidRPr="005E4F73">
        <w:rPr>
          <w:rFonts w:ascii="Arial" w:hAnsi="Arial"/>
          <w:color w:val="auto"/>
          <w:lang w:eastAsia="ko-KR"/>
        </w:rPr>
        <w:t>on NR sidelink evolution.</w:t>
      </w:r>
      <w:r w:rsidRPr="005E4F73">
        <w:rPr>
          <w:rFonts w:ascii="Arial" w:hAnsi="Arial"/>
          <w:color w:val="auto"/>
          <w:lang w:eastAsia="ko-KR"/>
        </w:rPr>
        <w:t xml:space="preserve"> </w:t>
      </w:r>
    </w:p>
    <w:tbl>
      <w:tblPr>
        <w:tblW w:w="9590"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0"/>
      </w:tblGrid>
      <w:tr w:rsidR="00E52359" w:rsidRPr="005E4F73" w14:paraId="01180FBA" w14:textId="77777777" w:rsidTr="00E52359">
        <w:trPr>
          <w:trHeight w:val="1531"/>
        </w:trPr>
        <w:tc>
          <w:tcPr>
            <w:tcW w:w="9590" w:type="dxa"/>
            <w:tcBorders>
              <w:top w:val="single" w:sz="4" w:space="0" w:color="auto"/>
              <w:left w:val="single" w:sz="4" w:space="0" w:color="auto"/>
              <w:bottom w:val="single" w:sz="4" w:space="0" w:color="auto"/>
              <w:right w:val="single" w:sz="4" w:space="0" w:color="auto"/>
            </w:tcBorders>
            <w:hideMark/>
          </w:tcPr>
          <w:p w14:paraId="6FB62B13" w14:textId="77777777" w:rsidR="00E52359" w:rsidRPr="005E4F73" w:rsidRDefault="00E52359" w:rsidP="00E52359">
            <w:pPr>
              <w:numPr>
                <w:ilvl w:val="0"/>
                <w:numId w:val="4"/>
              </w:numPr>
              <w:spacing w:before="120" w:after="0"/>
              <w:textAlignment w:val="baseline"/>
              <w:rPr>
                <w:rFonts w:ascii="Arial" w:eastAsia="Batang" w:hAnsi="Arial" w:cs="Times"/>
                <w:color w:val="auto"/>
                <w:lang w:eastAsia="en-GB"/>
              </w:rPr>
            </w:pPr>
            <w:bookmarkStart w:id="4" w:name="_Hlk89917254"/>
            <w:r w:rsidRPr="005E4F73">
              <w:rPr>
                <w:rFonts w:ascii="Arial" w:eastAsia="Batang" w:hAnsi="Arial" w:cs="Times"/>
                <w:iCs/>
                <w:color w:val="auto"/>
                <w:lang w:eastAsia="en-GB"/>
              </w:rPr>
              <w:t>Study enhanced sidelink operation on FR2 licensed spectrum [RAN1, RAN2]</w:t>
            </w:r>
            <w:bookmarkEnd w:id="4"/>
          </w:p>
          <w:p w14:paraId="3A9F67B2" w14:textId="77777777" w:rsidR="00E52359" w:rsidRPr="005E4F73" w:rsidRDefault="00E52359" w:rsidP="00E52359">
            <w:pPr>
              <w:numPr>
                <w:ilvl w:val="0"/>
                <w:numId w:val="5"/>
              </w:numPr>
              <w:spacing w:before="60" w:after="60"/>
              <w:ind w:left="993" w:hanging="284"/>
              <w:textAlignment w:val="baseline"/>
              <w:rPr>
                <w:rFonts w:ascii="Arial" w:eastAsia="Batang" w:hAnsi="Arial" w:cs="Times"/>
                <w:color w:val="auto"/>
                <w:lang w:eastAsia="ko-KR"/>
              </w:rPr>
            </w:pPr>
            <w:bookmarkStart w:id="5" w:name="_Hlk89917271"/>
            <w:r w:rsidRPr="005E4F73">
              <w:rPr>
                <w:rFonts w:ascii="Arial" w:eastAsia="Batang" w:hAnsi="Arial" w:cs="Times"/>
                <w:color w:val="auto"/>
                <w:lang w:eastAsia="ko-KR"/>
              </w:rPr>
              <w:t>Focus only on updating the evaluation methodology for commercial deployment scenario</w:t>
            </w:r>
            <w:bookmarkEnd w:id="5"/>
            <w:r w:rsidRPr="005E4F73">
              <w:rPr>
                <w:rFonts w:ascii="Arial" w:eastAsia="Batang" w:hAnsi="Arial" w:cs="Times"/>
                <w:color w:val="auto"/>
                <w:lang w:eastAsia="ko-KR"/>
              </w:rPr>
              <w:t xml:space="preserve"> in 4Q 2022. [RAN1]</w:t>
            </w:r>
          </w:p>
          <w:p w14:paraId="1059F1CE" w14:textId="77777777" w:rsidR="00E52359" w:rsidRPr="005E4F73" w:rsidRDefault="00E52359" w:rsidP="00E52359">
            <w:pPr>
              <w:numPr>
                <w:ilvl w:val="0"/>
                <w:numId w:val="5"/>
              </w:numPr>
              <w:spacing w:before="60" w:after="60"/>
              <w:ind w:left="993" w:hanging="284"/>
              <w:textAlignment w:val="baseline"/>
              <w:rPr>
                <w:rFonts w:ascii="Arial" w:eastAsia="Batang" w:hAnsi="Arial" w:cs="Times"/>
                <w:color w:val="auto"/>
                <w:lang w:eastAsia="ko-KR"/>
              </w:rPr>
            </w:pPr>
            <w:bookmarkStart w:id="6" w:name="_Hlk89917283"/>
            <w:r w:rsidRPr="005E4F73">
              <w:rPr>
                <w:rFonts w:ascii="Arial" w:eastAsia="Batang" w:hAnsi="Arial" w:cs="Times"/>
                <w:iCs/>
                <w:color w:val="auto"/>
                <w:lang w:eastAsia="ko-KR"/>
              </w:rPr>
              <w:t xml:space="preserve">Study </w:t>
            </w:r>
            <w:proofErr w:type="gramStart"/>
            <w:r w:rsidRPr="005E4F73">
              <w:rPr>
                <w:rFonts w:ascii="Arial" w:eastAsia="Batang" w:hAnsi="Arial" w:cs="Times"/>
                <w:iCs/>
                <w:color w:val="auto"/>
                <w:lang w:eastAsia="ko-KR"/>
              </w:rPr>
              <w:t>is limited</w:t>
            </w:r>
            <w:proofErr w:type="gramEnd"/>
            <w:r w:rsidRPr="005E4F73">
              <w:rPr>
                <w:rFonts w:ascii="Arial" w:eastAsia="Batang" w:hAnsi="Arial" w:cs="Times"/>
                <w:iCs/>
                <w:color w:val="auto"/>
                <w:lang w:eastAsia="ko-KR"/>
              </w:rPr>
              <w:t xml:space="preserve"> to the support of sidelink beam management (including initial beam-pairing, beam maintenance, and beam failure recovery, etc) by reusing existing sidelink CSI framework and reusing Uu beam management concepts wherever possible.</w:t>
            </w:r>
            <w:bookmarkEnd w:id="6"/>
            <w:r w:rsidRPr="005E4F73">
              <w:rPr>
                <w:rFonts w:ascii="Arial" w:eastAsia="Batang" w:hAnsi="Arial" w:cs="Times"/>
                <w:iCs/>
                <w:color w:val="auto"/>
                <w:lang w:eastAsia="ko-KR"/>
              </w:rPr>
              <w:t xml:space="preserve"> [RAN1, RAN2]</w:t>
            </w:r>
          </w:p>
          <w:p w14:paraId="659E3304" w14:textId="77777777" w:rsidR="00E52359" w:rsidRPr="005E4F73" w:rsidRDefault="00E52359" w:rsidP="00E52359">
            <w:pPr>
              <w:numPr>
                <w:ilvl w:val="1"/>
                <w:numId w:val="5"/>
              </w:numPr>
              <w:spacing w:before="60" w:after="60"/>
              <w:textAlignment w:val="baseline"/>
              <w:rPr>
                <w:rFonts w:ascii="Arial" w:hAnsi="Arial" w:cs="Arial"/>
                <w:color w:val="auto"/>
                <w:szCs w:val="22"/>
                <w:lang w:eastAsia="zh-CN"/>
              </w:rPr>
            </w:pPr>
            <w:bookmarkStart w:id="7" w:name="_Hlk89917309"/>
            <w:r w:rsidRPr="005E4F73">
              <w:rPr>
                <w:rFonts w:ascii="Arial" w:eastAsia="Batang" w:hAnsi="Arial" w:cs="Times"/>
                <w:color w:val="auto"/>
                <w:lang w:eastAsia="ko-KR"/>
              </w:rPr>
              <w:t>Beam management in FR2 licensed spectrum considers sidelink unicast communication only.</w:t>
            </w:r>
            <w:bookmarkEnd w:id="7"/>
          </w:p>
        </w:tc>
      </w:tr>
    </w:tbl>
    <w:p w14:paraId="35A6C0A7" w14:textId="77777777" w:rsidR="00102185" w:rsidRPr="005E4F73" w:rsidRDefault="00102185" w:rsidP="008661FB">
      <w:pPr>
        <w:rPr>
          <w:color w:val="auto"/>
          <w:lang w:eastAsia="zh-CN"/>
        </w:rPr>
      </w:pPr>
    </w:p>
    <w:p w14:paraId="6E2CB194" w14:textId="77777777" w:rsidR="007705E7" w:rsidRPr="005E4F73" w:rsidRDefault="007705E7" w:rsidP="007705E7">
      <w:pPr>
        <w:pStyle w:val="Heading1"/>
        <w:numPr>
          <w:ilvl w:val="0"/>
          <w:numId w:val="3"/>
        </w:numPr>
        <w:tabs>
          <w:tab w:val="clear" w:pos="432"/>
        </w:tabs>
        <w:rPr>
          <w:rFonts w:eastAsia="SimSun"/>
          <w:szCs w:val="36"/>
          <w:lang w:eastAsia="zh-CN"/>
        </w:rPr>
      </w:pPr>
      <w:r w:rsidRPr="005E4F73">
        <w:rPr>
          <w:rFonts w:eastAsia="SimSun"/>
        </w:rPr>
        <w:t>Discussion</w:t>
      </w:r>
    </w:p>
    <w:p w14:paraId="11D3D622" w14:textId="1191A498" w:rsidR="00904D84" w:rsidRPr="005E4F73" w:rsidRDefault="00904D84" w:rsidP="00904D84">
      <w:pPr>
        <w:pStyle w:val="Heading2"/>
        <w:numPr>
          <w:ilvl w:val="0"/>
          <w:numId w:val="0"/>
        </w:numPr>
        <w:rPr>
          <w:lang w:val="en-US"/>
        </w:rPr>
      </w:pPr>
      <w:r w:rsidRPr="005E4F73">
        <w:rPr>
          <w:lang w:val="en-US"/>
        </w:rPr>
        <w:t>2</w:t>
      </w:r>
      <w:r w:rsidRPr="005E4F73">
        <w:t>.</w:t>
      </w:r>
      <w:r w:rsidRPr="005E4F73">
        <w:rPr>
          <w:lang w:val="en-US"/>
        </w:rPr>
        <w:t>1</w:t>
      </w:r>
      <w:r w:rsidRPr="005E4F73">
        <w:t xml:space="preserve"> </w:t>
      </w:r>
      <w:r w:rsidRPr="005E4F73">
        <w:rPr>
          <w:lang w:val="en-US"/>
        </w:rPr>
        <w:t>B</w:t>
      </w:r>
      <w:r w:rsidRPr="005E4F73">
        <w:t xml:space="preserve">eam </w:t>
      </w:r>
      <w:r w:rsidR="003E6166" w:rsidRPr="005E4F73">
        <w:rPr>
          <w:lang w:val="en-US"/>
        </w:rPr>
        <w:t>Pairing and Maintenance</w:t>
      </w:r>
    </w:p>
    <w:p w14:paraId="2E04F9E2" w14:textId="558CE5FE" w:rsidR="00403009" w:rsidRPr="005E4F73" w:rsidRDefault="005A4A78" w:rsidP="00155927">
      <w:pPr>
        <w:tabs>
          <w:tab w:val="num" w:pos="720"/>
        </w:tabs>
        <w:spacing w:after="0"/>
        <w:jc w:val="both"/>
        <w:rPr>
          <w:rFonts w:ascii="Arial" w:hAnsi="Arial" w:cs="Arial"/>
          <w:color w:val="auto"/>
          <w:lang w:eastAsia="zh-CN"/>
        </w:rPr>
      </w:pPr>
      <w:r w:rsidRPr="005E4F73">
        <w:rPr>
          <w:rFonts w:ascii="Arial" w:hAnsi="Arial" w:cs="Arial"/>
          <w:color w:val="auto"/>
          <w:lang w:eastAsia="zh-CN"/>
        </w:rPr>
        <w:t xml:space="preserve">As discussed in more detail in our previous contribution R2-2302657, </w:t>
      </w:r>
      <w:r w:rsidR="00DA629F" w:rsidRPr="005E4F73">
        <w:rPr>
          <w:rFonts w:ascii="Arial" w:hAnsi="Arial" w:cs="Arial"/>
          <w:color w:val="auto"/>
          <w:lang w:eastAsia="zh-CN"/>
        </w:rPr>
        <w:t xml:space="preserve">the </w:t>
      </w:r>
      <w:r w:rsidR="00403009" w:rsidRPr="005E4F73">
        <w:rPr>
          <w:rFonts w:ascii="Arial" w:hAnsi="Arial" w:cs="Arial"/>
          <w:color w:val="auto"/>
          <w:lang w:eastAsia="zh-CN"/>
        </w:rPr>
        <w:t>study</w:t>
      </w:r>
      <w:r w:rsidR="00DA629F" w:rsidRPr="005E4F73">
        <w:rPr>
          <w:rFonts w:ascii="Arial" w:hAnsi="Arial" w:cs="Arial"/>
          <w:color w:val="auto"/>
          <w:lang w:eastAsia="zh-CN"/>
        </w:rPr>
        <w:t xml:space="preserve"> of </w:t>
      </w:r>
      <w:r w:rsidR="0050397B" w:rsidRPr="005E4F73">
        <w:rPr>
          <w:rFonts w:ascii="Arial" w:hAnsi="Arial" w:cs="Arial"/>
          <w:color w:val="auto"/>
          <w:lang w:eastAsia="zh-CN"/>
        </w:rPr>
        <w:t xml:space="preserve">initial beam pairing and </w:t>
      </w:r>
      <w:r w:rsidR="00DA629F" w:rsidRPr="005E4F73">
        <w:rPr>
          <w:rFonts w:ascii="Arial" w:hAnsi="Arial" w:cs="Arial"/>
          <w:color w:val="auto"/>
          <w:lang w:eastAsia="zh-CN"/>
        </w:rPr>
        <w:t>beam maintenance falls into the domain of RAN1</w:t>
      </w:r>
      <w:r w:rsidR="0050397B" w:rsidRPr="005E4F73">
        <w:rPr>
          <w:rFonts w:ascii="Arial" w:hAnsi="Arial" w:cs="Arial"/>
          <w:color w:val="auto"/>
          <w:lang w:eastAsia="zh-CN"/>
        </w:rPr>
        <w:t>,</w:t>
      </w:r>
      <w:r w:rsidR="00DA629F" w:rsidRPr="005E4F73">
        <w:rPr>
          <w:rFonts w:ascii="Arial" w:hAnsi="Arial" w:cs="Arial"/>
          <w:color w:val="auto"/>
          <w:lang w:eastAsia="zh-CN"/>
        </w:rPr>
        <w:t xml:space="preserve"> and RAN2 must wait for RAN1 progress on this matter.</w:t>
      </w:r>
      <w:r w:rsidR="00403009" w:rsidRPr="005E4F73">
        <w:rPr>
          <w:rFonts w:ascii="Arial" w:hAnsi="Arial" w:cs="Arial"/>
          <w:color w:val="auto"/>
          <w:lang w:eastAsia="zh-CN"/>
        </w:rPr>
        <w:t xml:space="preserve"> </w:t>
      </w:r>
    </w:p>
    <w:p w14:paraId="31B7469B" w14:textId="77777777" w:rsidR="00155927" w:rsidRPr="005E4F73" w:rsidRDefault="00155927" w:rsidP="00B70D71">
      <w:pPr>
        <w:tabs>
          <w:tab w:val="num" w:pos="720"/>
        </w:tabs>
        <w:spacing w:after="0"/>
        <w:jc w:val="both"/>
        <w:rPr>
          <w:rFonts w:ascii="Arial" w:hAnsi="Arial" w:cs="Arial"/>
          <w:color w:val="auto"/>
          <w:lang w:eastAsia="zh-CN"/>
        </w:rPr>
      </w:pPr>
    </w:p>
    <w:p w14:paraId="52585106" w14:textId="2DE7E06F" w:rsidR="00403009" w:rsidRPr="005E4F73" w:rsidRDefault="00403009" w:rsidP="00B70D71">
      <w:pPr>
        <w:spacing w:after="0"/>
        <w:jc w:val="both"/>
        <w:rPr>
          <w:rFonts w:ascii="Arial" w:hAnsi="Arial" w:cs="Arial"/>
          <w:b/>
          <w:bCs/>
          <w:color w:val="auto"/>
          <w:lang w:val="en-GB" w:eastAsia="zh-CN"/>
        </w:rPr>
      </w:pPr>
      <w:r w:rsidRPr="005E4F73">
        <w:rPr>
          <w:rFonts w:ascii="Arial" w:hAnsi="Arial" w:cs="Arial"/>
          <w:b/>
          <w:bCs/>
          <w:color w:val="auto"/>
          <w:lang w:val="en-GB"/>
        </w:rPr>
        <w:t xml:space="preserve">Proposal </w:t>
      </w:r>
      <w:r w:rsidR="009671D8" w:rsidRPr="005E4F73">
        <w:rPr>
          <w:rFonts w:ascii="Arial" w:hAnsi="Arial" w:cs="Arial"/>
          <w:b/>
          <w:bCs/>
          <w:color w:val="auto"/>
          <w:lang w:val="en-GB"/>
        </w:rPr>
        <w:t>1</w:t>
      </w:r>
      <w:r w:rsidRPr="005E4F73">
        <w:rPr>
          <w:rFonts w:ascii="Arial" w:hAnsi="Arial" w:cs="Arial"/>
          <w:b/>
          <w:bCs/>
          <w:color w:val="auto"/>
          <w:lang w:val="en-GB"/>
        </w:rPr>
        <w:t>: RAN2 to discuss sidelink initial beam pairing and subsequent beam maintenance only after sufficient progress is made in RAN1, especially in terms of signals and mechanisms permitting beam quality evaluation.</w:t>
      </w:r>
    </w:p>
    <w:p w14:paraId="05CBB2FB" w14:textId="77777777" w:rsidR="00155927" w:rsidRPr="005E4F73" w:rsidRDefault="00155927" w:rsidP="00155927">
      <w:pPr>
        <w:tabs>
          <w:tab w:val="num" w:pos="720"/>
        </w:tabs>
        <w:spacing w:after="0"/>
        <w:jc w:val="both"/>
        <w:rPr>
          <w:rFonts w:ascii="Arial" w:hAnsi="Arial" w:cs="Arial"/>
          <w:color w:val="auto"/>
          <w:lang w:eastAsia="zh-CN"/>
        </w:rPr>
      </w:pPr>
    </w:p>
    <w:p w14:paraId="718EC3F4" w14:textId="4421BC40" w:rsidR="003602AE" w:rsidRPr="005E4F73" w:rsidRDefault="00403009" w:rsidP="00155927">
      <w:pPr>
        <w:tabs>
          <w:tab w:val="num" w:pos="720"/>
        </w:tabs>
        <w:spacing w:after="0"/>
        <w:jc w:val="both"/>
        <w:rPr>
          <w:rFonts w:ascii="Arial" w:hAnsi="Arial" w:cs="Arial"/>
          <w:color w:val="auto"/>
        </w:rPr>
      </w:pPr>
      <w:r w:rsidRPr="005E4F73">
        <w:rPr>
          <w:rFonts w:ascii="Arial" w:hAnsi="Arial" w:cs="Arial"/>
          <w:color w:val="auto"/>
          <w:lang w:eastAsia="zh-CN"/>
        </w:rPr>
        <w:t xml:space="preserve">An open </w:t>
      </w:r>
      <w:r w:rsidR="00E36CEB" w:rsidRPr="005E4F73">
        <w:rPr>
          <w:rFonts w:ascii="Arial" w:hAnsi="Arial" w:cs="Arial"/>
          <w:color w:val="auto"/>
          <w:lang w:eastAsia="zh-CN"/>
        </w:rPr>
        <w:t xml:space="preserve">RAN2 </w:t>
      </w:r>
      <w:r w:rsidRPr="005E4F73">
        <w:rPr>
          <w:rFonts w:ascii="Arial" w:hAnsi="Arial" w:cs="Arial"/>
          <w:color w:val="auto"/>
          <w:lang w:eastAsia="zh-CN"/>
        </w:rPr>
        <w:t xml:space="preserve">issue in this context </w:t>
      </w:r>
      <w:r w:rsidR="00E36CEB" w:rsidRPr="005E4F73">
        <w:rPr>
          <w:rFonts w:ascii="Arial" w:hAnsi="Arial" w:cs="Arial"/>
          <w:color w:val="auto"/>
          <w:lang w:eastAsia="zh-CN"/>
        </w:rPr>
        <w:t xml:space="preserve">may be </w:t>
      </w:r>
      <w:r w:rsidRPr="005E4F73">
        <w:rPr>
          <w:rFonts w:ascii="Arial" w:hAnsi="Arial" w:cs="Arial"/>
          <w:color w:val="auto"/>
          <w:lang w:eastAsia="zh-CN"/>
        </w:rPr>
        <w:t xml:space="preserve">only </w:t>
      </w:r>
      <w:r w:rsidR="00844643" w:rsidRPr="005E4F73">
        <w:rPr>
          <w:rFonts w:ascii="Arial" w:hAnsi="Arial" w:cs="Arial"/>
          <w:color w:val="auto"/>
          <w:lang w:eastAsia="zh-CN"/>
        </w:rPr>
        <w:t>the question of unicast connection setup.</w:t>
      </w:r>
      <w:r w:rsidR="00E82B00" w:rsidRPr="005E4F73">
        <w:rPr>
          <w:rFonts w:ascii="Arial" w:hAnsi="Arial" w:cs="Arial"/>
          <w:color w:val="auto"/>
        </w:rPr>
        <w:t xml:space="preserve"> Th</w:t>
      </w:r>
      <w:r w:rsidR="00894111" w:rsidRPr="005E4F73">
        <w:rPr>
          <w:rFonts w:ascii="Arial" w:hAnsi="Arial" w:cs="Arial"/>
          <w:color w:val="auto"/>
        </w:rPr>
        <w:t xml:space="preserve">e </w:t>
      </w:r>
      <w:r w:rsidR="003602AE" w:rsidRPr="005E4F73">
        <w:rPr>
          <w:rFonts w:ascii="Arial" w:hAnsi="Arial" w:cs="Arial"/>
          <w:color w:val="auto"/>
        </w:rPr>
        <w:t xml:space="preserve">revised WID </w:t>
      </w:r>
      <w:r w:rsidR="00E82B00" w:rsidRPr="005E4F73">
        <w:rPr>
          <w:rFonts w:ascii="Arial" w:hAnsi="Arial" w:cs="Arial"/>
          <w:color w:val="auto"/>
        </w:rPr>
        <w:t>[RP-222806]</w:t>
      </w:r>
      <w:r w:rsidR="00543429" w:rsidRPr="005E4F73">
        <w:rPr>
          <w:rFonts w:ascii="Arial" w:hAnsi="Arial" w:cs="Arial"/>
          <w:color w:val="auto"/>
        </w:rPr>
        <w:t xml:space="preserve"> restricts the </w:t>
      </w:r>
      <w:r w:rsidR="00767B72" w:rsidRPr="005E4F73">
        <w:rPr>
          <w:rFonts w:ascii="Arial" w:hAnsi="Arial" w:cs="Arial"/>
          <w:color w:val="auto"/>
        </w:rPr>
        <w:t xml:space="preserve">work </w:t>
      </w:r>
      <w:r w:rsidR="00543429" w:rsidRPr="005E4F73">
        <w:rPr>
          <w:rFonts w:ascii="Arial" w:hAnsi="Arial" w:cs="Arial"/>
          <w:color w:val="auto"/>
        </w:rPr>
        <w:t xml:space="preserve">scope to unicast </w:t>
      </w:r>
      <w:r w:rsidR="00BE5964" w:rsidRPr="005E4F73">
        <w:rPr>
          <w:rFonts w:ascii="Arial" w:hAnsi="Arial" w:cs="Arial"/>
          <w:color w:val="auto"/>
        </w:rPr>
        <w:t>communications in the lice</w:t>
      </w:r>
      <w:r w:rsidR="00904D84" w:rsidRPr="005E4F73">
        <w:rPr>
          <w:rFonts w:ascii="Arial" w:hAnsi="Arial" w:cs="Arial"/>
          <w:color w:val="auto"/>
        </w:rPr>
        <w:t>n</w:t>
      </w:r>
      <w:r w:rsidR="00BE5964" w:rsidRPr="005E4F73">
        <w:rPr>
          <w:rFonts w:ascii="Arial" w:hAnsi="Arial" w:cs="Arial"/>
          <w:color w:val="auto"/>
        </w:rPr>
        <w:t>sed FR2 spectrum</w:t>
      </w:r>
      <w:r w:rsidR="00767B72" w:rsidRPr="005E4F73">
        <w:rPr>
          <w:rFonts w:ascii="Arial" w:hAnsi="Arial" w:cs="Arial"/>
          <w:color w:val="auto"/>
        </w:rPr>
        <w:t xml:space="preserve"> and so </w:t>
      </w:r>
      <w:r w:rsidR="00DD6E6A" w:rsidRPr="005E4F73">
        <w:rPr>
          <w:rFonts w:ascii="Arial" w:hAnsi="Arial" w:cs="Arial"/>
          <w:color w:val="auto"/>
        </w:rPr>
        <w:t xml:space="preserve">one </w:t>
      </w:r>
      <w:r w:rsidR="00A2587A" w:rsidRPr="005E4F73">
        <w:rPr>
          <w:rFonts w:ascii="Arial" w:hAnsi="Arial" w:cs="Arial"/>
          <w:color w:val="auto"/>
        </w:rPr>
        <w:t xml:space="preserve">could </w:t>
      </w:r>
      <w:r w:rsidR="00894111" w:rsidRPr="005E4F73">
        <w:rPr>
          <w:rFonts w:ascii="Arial" w:hAnsi="Arial" w:cs="Arial"/>
          <w:color w:val="auto"/>
        </w:rPr>
        <w:t xml:space="preserve">consider </w:t>
      </w:r>
      <w:r w:rsidR="00867490" w:rsidRPr="005E4F73">
        <w:rPr>
          <w:rFonts w:ascii="Arial" w:hAnsi="Arial" w:cs="Arial"/>
          <w:color w:val="auto"/>
        </w:rPr>
        <w:t>combin</w:t>
      </w:r>
      <w:r w:rsidR="00D96C4B" w:rsidRPr="005E4F73">
        <w:rPr>
          <w:rFonts w:ascii="Arial" w:hAnsi="Arial" w:cs="Arial"/>
          <w:color w:val="auto"/>
        </w:rPr>
        <w:t xml:space="preserve">ing the initial beam-pairing with </w:t>
      </w:r>
      <w:r w:rsidR="00A2587A" w:rsidRPr="005E4F73">
        <w:rPr>
          <w:rFonts w:ascii="Arial" w:hAnsi="Arial" w:cs="Arial"/>
          <w:color w:val="auto"/>
        </w:rPr>
        <w:t xml:space="preserve">the </w:t>
      </w:r>
      <w:r w:rsidR="00CC31DC" w:rsidRPr="005E4F73">
        <w:rPr>
          <w:rFonts w:ascii="Arial" w:hAnsi="Arial" w:cs="Arial"/>
          <w:color w:val="auto"/>
        </w:rPr>
        <w:t xml:space="preserve">unicast </w:t>
      </w:r>
      <w:r w:rsidR="00D96C4B" w:rsidRPr="005E4F73">
        <w:rPr>
          <w:rFonts w:ascii="Arial" w:hAnsi="Arial" w:cs="Arial"/>
          <w:color w:val="auto"/>
        </w:rPr>
        <w:t xml:space="preserve">connection </w:t>
      </w:r>
      <w:r w:rsidR="00CC31DC" w:rsidRPr="005E4F73">
        <w:rPr>
          <w:rFonts w:ascii="Arial" w:hAnsi="Arial" w:cs="Arial"/>
          <w:color w:val="auto"/>
        </w:rPr>
        <w:t>setup</w:t>
      </w:r>
      <w:r w:rsidR="00767B72" w:rsidRPr="005E4F73">
        <w:rPr>
          <w:rFonts w:ascii="Arial" w:hAnsi="Arial" w:cs="Arial"/>
          <w:color w:val="auto"/>
        </w:rPr>
        <w:t xml:space="preserve">. </w:t>
      </w:r>
      <w:r w:rsidR="00261578" w:rsidRPr="005E4F73">
        <w:rPr>
          <w:rFonts w:ascii="Arial" w:hAnsi="Arial" w:cs="Arial"/>
          <w:color w:val="auto"/>
        </w:rPr>
        <w:t xml:space="preserve">More specifically, </w:t>
      </w:r>
      <w:r w:rsidR="007F1B01" w:rsidRPr="005E4F73">
        <w:rPr>
          <w:rFonts w:ascii="Arial" w:hAnsi="Arial" w:cs="Arial"/>
          <w:color w:val="auto"/>
        </w:rPr>
        <w:t xml:space="preserve">the </w:t>
      </w:r>
      <w:r w:rsidR="0012065F" w:rsidRPr="005E4F73">
        <w:rPr>
          <w:rFonts w:ascii="Arial" w:hAnsi="Arial" w:cs="Arial"/>
          <w:color w:val="auto"/>
        </w:rPr>
        <w:t xml:space="preserve">transmission of </w:t>
      </w:r>
      <w:r w:rsidR="003602AE" w:rsidRPr="005E4F73">
        <w:rPr>
          <w:rFonts w:ascii="Arial" w:hAnsi="Arial" w:cs="Arial"/>
          <w:color w:val="auto"/>
        </w:rPr>
        <w:t xml:space="preserve">Direct Communication Request (DCR) </w:t>
      </w:r>
      <w:r w:rsidR="007A69B9" w:rsidRPr="005E4F73">
        <w:rPr>
          <w:rFonts w:ascii="Arial" w:hAnsi="Arial" w:cs="Arial"/>
          <w:color w:val="auto"/>
        </w:rPr>
        <w:t xml:space="preserve">and </w:t>
      </w:r>
      <w:r w:rsidR="003602AE" w:rsidRPr="005E4F73">
        <w:rPr>
          <w:rFonts w:ascii="Arial" w:hAnsi="Arial" w:cs="Arial"/>
          <w:color w:val="auto"/>
        </w:rPr>
        <w:t>Direct Communication Accept (DCA) message</w:t>
      </w:r>
      <w:r w:rsidR="007A69B9" w:rsidRPr="005E4F73">
        <w:rPr>
          <w:rFonts w:ascii="Arial" w:hAnsi="Arial" w:cs="Arial"/>
          <w:color w:val="auto"/>
        </w:rPr>
        <w:t>s</w:t>
      </w:r>
      <w:r w:rsidR="007F1B01" w:rsidRPr="005E4F73">
        <w:rPr>
          <w:rFonts w:ascii="Arial" w:hAnsi="Arial" w:cs="Arial"/>
          <w:color w:val="auto"/>
        </w:rPr>
        <w:t xml:space="preserve"> would </w:t>
      </w:r>
      <w:proofErr w:type="gramStart"/>
      <w:r w:rsidR="007F1B01" w:rsidRPr="005E4F73">
        <w:rPr>
          <w:rFonts w:ascii="Arial" w:hAnsi="Arial" w:cs="Arial"/>
          <w:color w:val="auto"/>
        </w:rPr>
        <w:t>be incorporated</w:t>
      </w:r>
      <w:proofErr w:type="gramEnd"/>
      <w:r w:rsidR="007F1B01" w:rsidRPr="005E4F73">
        <w:rPr>
          <w:rFonts w:ascii="Arial" w:hAnsi="Arial" w:cs="Arial"/>
          <w:color w:val="auto"/>
        </w:rPr>
        <w:t xml:space="preserve"> into beam sweeps</w:t>
      </w:r>
      <w:r w:rsidR="003602AE" w:rsidRPr="005E4F73">
        <w:rPr>
          <w:rFonts w:ascii="Arial" w:hAnsi="Arial" w:cs="Arial"/>
          <w:color w:val="auto"/>
        </w:rPr>
        <w:t xml:space="preserve">. </w:t>
      </w:r>
    </w:p>
    <w:p w14:paraId="5CBA9774" w14:textId="77777777" w:rsidR="00155927" w:rsidRPr="005E4F73" w:rsidRDefault="00155927" w:rsidP="00B70D71">
      <w:pPr>
        <w:tabs>
          <w:tab w:val="num" w:pos="720"/>
        </w:tabs>
        <w:spacing w:after="0"/>
        <w:jc w:val="both"/>
        <w:rPr>
          <w:rFonts w:ascii="Arial" w:hAnsi="Arial" w:cs="Arial"/>
          <w:color w:val="auto"/>
        </w:rPr>
      </w:pPr>
    </w:p>
    <w:p w14:paraId="4A358C65" w14:textId="4B614793" w:rsidR="002008B3" w:rsidRPr="005E4F73" w:rsidRDefault="002C0C3A" w:rsidP="00B70D71">
      <w:pPr>
        <w:spacing w:after="0"/>
        <w:jc w:val="both"/>
        <w:rPr>
          <w:rFonts w:ascii="Arial" w:hAnsi="Arial" w:cs="Arial"/>
          <w:color w:val="auto"/>
        </w:rPr>
      </w:pPr>
      <w:r w:rsidRPr="005E4F73">
        <w:rPr>
          <w:rFonts w:ascii="Arial" w:hAnsi="Arial" w:cs="Arial"/>
          <w:color w:val="auto"/>
        </w:rPr>
        <w:t>However, the benefits o</w:t>
      </w:r>
      <w:r w:rsidR="00F61773" w:rsidRPr="005E4F73">
        <w:rPr>
          <w:rFonts w:ascii="Arial" w:hAnsi="Arial" w:cs="Arial"/>
          <w:color w:val="auto"/>
        </w:rPr>
        <w:t xml:space="preserve">f such optimization </w:t>
      </w:r>
      <w:proofErr w:type="gramStart"/>
      <w:r w:rsidR="00261578" w:rsidRPr="005E4F73">
        <w:rPr>
          <w:rFonts w:ascii="Arial" w:hAnsi="Arial" w:cs="Arial"/>
          <w:color w:val="auto"/>
        </w:rPr>
        <w:t>seem to be</w:t>
      </w:r>
      <w:proofErr w:type="gramEnd"/>
      <w:r w:rsidR="00261578" w:rsidRPr="005E4F73">
        <w:rPr>
          <w:rFonts w:ascii="Arial" w:hAnsi="Arial" w:cs="Arial"/>
          <w:color w:val="auto"/>
        </w:rPr>
        <w:t xml:space="preserve"> </w:t>
      </w:r>
      <w:r w:rsidR="00F61773" w:rsidRPr="005E4F73">
        <w:rPr>
          <w:rFonts w:ascii="Arial" w:hAnsi="Arial" w:cs="Arial"/>
          <w:color w:val="auto"/>
        </w:rPr>
        <w:t xml:space="preserve">rather minor. </w:t>
      </w:r>
      <w:r w:rsidR="00E97934" w:rsidRPr="005E4F73">
        <w:rPr>
          <w:rFonts w:ascii="Arial" w:hAnsi="Arial" w:cs="Arial"/>
          <w:color w:val="auto"/>
        </w:rPr>
        <w:t xml:space="preserve">From the </w:t>
      </w:r>
      <w:r w:rsidR="00756E45" w:rsidRPr="005E4F73">
        <w:rPr>
          <w:rFonts w:ascii="Arial" w:hAnsi="Arial" w:cs="Arial"/>
          <w:color w:val="auto"/>
        </w:rPr>
        <w:t>c</w:t>
      </w:r>
      <w:r w:rsidR="00E97934" w:rsidRPr="005E4F73">
        <w:rPr>
          <w:rFonts w:ascii="Arial" w:hAnsi="Arial" w:cs="Arial"/>
          <w:color w:val="auto"/>
        </w:rPr>
        <w:t xml:space="preserve">overage point of view, it is irrelevant if the </w:t>
      </w:r>
      <w:r w:rsidR="00B06E9F" w:rsidRPr="005E4F73">
        <w:rPr>
          <w:rFonts w:ascii="Arial" w:hAnsi="Arial" w:cs="Arial"/>
          <w:color w:val="auto"/>
        </w:rPr>
        <w:t xml:space="preserve">DCR and DCA messages </w:t>
      </w:r>
      <w:proofErr w:type="gramStart"/>
      <w:r w:rsidR="00E97934" w:rsidRPr="005E4F73">
        <w:rPr>
          <w:rFonts w:ascii="Arial" w:hAnsi="Arial" w:cs="Arial"/>
          <w:color w:val="auto"/>
        </w:rPr>
        <w:t>are sent</w:t>
      </w:r>
      <w:proofErr w:type="gramEnd"/>
      <w:r w:rsidR="00E97934" w:rsidRPr="005E4F73">
        <w:rPr>
          <w:rFonts w:ascii="Arial" w:hAnsi="Arial" w:cs="Arial"/>
          <w:color w:val="auto"/>
        </w:rPr>
        <w:t xml:space="preserve"> </w:t>
      </w:r>
      <w:r w:rsidR="00B06E9F" w:rsidRPr="005E4F73">
        <w:rPr>
          <w:rFonts w:ascii="Arial" w:hAnsi="Arial" w:cs="Arial"/>
          <w:color w:val="auto"/>
        </w:rPr>
        <w:t xml:space="preserve">during or after </w:t>
      </w:r>
      <w:r w:rsidR="004D65BF" w:rsidRPr="005E4F73">
        <w:rPr>
          <w:rFonts w:ascii="Arial" w:hAnsi="Arial" w:cs="Arial"/>
          <w:color w:val="auto"/>
        </w:rPr>
        <w:t xml:space="preserve">beam sweeps as the same </w:t>
      </w:r>
      <w:r w:rsidR="00756E45" w:rsidRPr="005E4F73">
        <w:rPr>
          <w:rFonts w:ascii="Arial" w:hAnsi="Arial" w:cs="Arial"/>
          <w:color w:val="auto"/>
        </w:rPr>
        <w:t xml:space="preserve">(best) </w:t>
      </w:r>
      <w:r w:rsidR="004D65BF" w:rsidRPr="005E4F73">
        <w:rPr>
          <w:rFonts w:ascii="Arial" w:hAnsi="Arial" w:cs="Arial"/>
          <w:color w:val="auto"/>
        </w:rPr>
        <w:t xml:space="preserve">narrow beams would be used. </w:t>
      </w:r>
      <w:r w:rsidR="00D211A3" w:rsidRPr="005E4F73">
        <w:rPr>
          <w:rFonts w:ascii="Arial" w:hAnsi="Arial" w:cs="Arial"/>
          <w:color w:val="auto"/>
        </w:rPr>
        <w:t xml:space="preserve">In terms of delay, </w:t>
      </w:r>
      <w:r w:rsidR="00E62A88" w:rsidRPr="005E4F73">
        <w:rPr>
          <w:rFonts w:ascii="Arial" w:hAnsi="Arial" w:cs="Arial"/>
          <w:color w:val="auto"/>
        </w:rPr>
        <w:t xml:space="preserve">setting up </w:t>
      </w:r>
      <w:r w:rsidR="002379DF" w:rsidRPr="005E4F73">
        <w:rPr>
          <w:rFonts w:ascii="Arial" w:hAnsi="Arial" w:cs="Arial"/>
          <w:color w:val="auto"/>
        </w:rPr>
        <w:t>the</w:t>
      </w:r>
      <w:r w:rsidR="00E62A88" w:rsidRPr="005E4F73">
        <w:rPr>
          <w:rFonts w:ascii="Arial" w:hAnsi="Arial" w:cs="Arial"/>
          <w:color w:val="auto"/>
        </w:rPr>
        <w:t xml:space="preserve"> unicast </w:t>
      </w:r>
      <w:r w:rsidR="002379DF" w:rsidRPr="005E4F73">
        <w:rPr>
          <w:rFonts w:ascii="Arial" w:hAnsi="Arial" w:cs="Arial"/>
          <w:color w:val="auto"/>
        </w:rPr>
        <w:t xml:space="preserve">connection </w:t>
      </w:r>
      <w:r w:rsidR="00DB7148" w:rsidRPr="005E4F73">
        <w:rPr>
          <w:rFonts w:ascii="Arial" w:hAnsi="Arial" w:cs="Arial"/>
          <w:color w:val="auto"/>
        </w:rPr>
        <w:t xml:space="preserve">only </w:t>
      </w:r>
      <w:r w:rsidR="002379DF" w:rsidRPr="005E4F73">
        <w:rPr>
          <w:rFonts w:ascii="Arial" w:hAnsi="Arial" w:cs="Arial"/>
          <w:color w:val="auto"/>
        </w:rPr>
        <w:t xml:space="preserve">after </w:t>
      </w:r>
      <w:r w:rsidR="003F2B8D" w:rsidRPr="005E4F73">
        <w:rPr>
          <w:rFonts w:ascii="Arial" w:hAnsi="Arial" w:cs="Arial"/>
          <w:color w:val="auto"/>
        </w:rPr>
        <w:t>initial beam pairing is conclude</w:t>
      </w:r>
      <w:r w:rsidR="00756E45" w:rsidRPr="005E4F73">
        <w:rPr>
          <w:rFonts w:ascii="Arial" w:hAnsi="Arial" w:cs="Arial"/>
          <w:color w:val="auto"/>
        </w:rPr>
        <w:t>d</w:t>
      </w:r>
      <w:r w:rsidR="003F2B8D" w:rsidRPr="005E4F73">
        <w:rPr>
          <w:rFonts w:ascii="Arial" w:hAnsi="Arial" w:cs="Arial"/>
          <w:color w:val="auto"/>
        </w:rPr>
        <w:t xml:space="preserve"> would result in </w:t>
      </w:r>
      <w:r w:rsidR="00DB7148" w:rsidRPr="005E4F73">
        <w:rPr>
          <w:rFonts w:ascii="Arial" w:hAnsi="Arial" w:cs="Arial"/>
          <w:color w:val="auto"/>
        </w:rPr>
        <w:t xml:space="preserve">a </w:t>
      </w:r>
      <w:r w:rsidR="003F2B8D" w:rsidRPr="005E4F73">
        <w:rPr>
          <w:rFonts w:ascii="Arial" w:hAnsi="Arial" w:cs="Arial"/>
          <w:color w:val="auto"/>
        </w:rPr>
        <w:t xml:space="preserve">rather </w:t>
      </w:r>
      <w:r w:rsidR="00A55C34" w:rsidRPr="005E4F73">
        <w:rPr>
          <w:rFonts w:ascii="Arial" w:hAnsi="Arial" w:cs="Arial"/>
          <w:color w:val="auto"/>
        </w:rPr>
        <w:t xml:space="preserve">modest </w:t>
      </w:r>
      <w:r w:rsidR="003F2B8D" w:rsidRPr="005E4F73">
        <w:rPr>
          <w:rFonts w:ascii="Arial" w:hAnsi="Arial" w:cs="Arial"/>
          <w:color w:val="auto"/>
        </w:rPr>
        <w:t xml:space="preserve">delay </w:t>
      </w:r>
      <w:r w:rsidR="00F24FA2" w:rsidRPr="005E4F73">
        <w:rPr>
          <w:rFonts w:ascii="Arial" w:hAnsi="Arial" w:cs="Arial"/>
          <w:color w:val="auto"/>
        </w:rPr>
        <w:t xml:space="preserve">compared to the scheme </w:t>
      </w:r>
      <w:r w:rsidR="00E06FBD" w:rsidRPr="005E4F73">
        <w:rPr>
          <w:rFonts w:ascii="Arial" w:hAnsi="Arial" w:cs="Arial"/>
          <w:color w:val="auto"/>
        </w:rPr>
        <w:t xml:space="preserve">combining beam sweeps with unicast setup </w:t>
      </w:r>
      <w:r w:rsidR="003F2B8D" w:rsidRPr="005E4F73">
        <w:rPr>
          <w:rFonts w:ascii="Arial" w:hAnsi="Arial" w:cs="Arial"/>
          <w:color w:val="auto"/>
        </w:rPr>
        <w:t xml:space="preserve">as </w:t>
      </w:r>
      <w:r w:rsidR="00AF47F1" w:rsidRPr="005E4F73">
        <w:rPr>
          <w:rFonts w:ascii="Arial" w:hAnsi="Arial" w:cs="Arial"/>
          <w:color w:val="auto"/>
        </w:rPr>
        <w:t xml:space="preserve">an acceptable beam pair could be found at the later beam-sweeping stage, </w:t>
      </w:r>
      <w:proofErr w:type="gramStart"/>
      <w:r w:rsidR="00AF47F1" w:rsidRPr="005E4F73">
        <w:rPr>
          <w:rFonts w:ascii="Arial" w:hAnsi="Arial" w:cs="Arial"/>
          <w:color w:val="auto"/>
        </w:rPr>
        <w:t xml:space="preserve">possibly </w:t>
      </w:r>
      <w:r w:rsidR="00E06FBD" w:rsidRPr="005E4F73">
        <w:rPr>
          <w:rFonts w:ascii="Arial" w:hAnsi="Arial" w:cs="Arial"/>
          <w:color w:val="auto"/>
        </w:rPr>
        <w:t>at</w:t>
      </w:r>
      <w:proofErr w:type="gramEnd"/>
      <w:r w:rsidR="00E06FBD" w:rsidRPr="005E4F73">
        <w:rPr>
          <w:rFonts w:ascii="Arial" w:hAnsi="Arial" w:cs="Arial"/>
          <w:color w:val="auto"/>
        </w:rPr>
        <w:t xml:space="preserve"> </w:t>
      </w:r>
      <w:r w:rsidR="00AF47F1" w:rsidRPr="005E4F73">
        <w:rPr>
          <w:rFonts w:ascii="Arial" w:hAnsi="Arial" w:cs="Arial"/>
          <w:color w:val="auto"/>
        </w:rPr>
        <w:t>the end.</w:t>
      </w:r>
      <w:r w:rsidR="00387F75" w:rsidRPr="005E4F73">
        <w:rPr>
          <w:rFonts w:ascii="Arial" w:hAnsi="Arial" w:cs="Arial"/>
          <w:color w:val="auto"/>
        </w:rPr>
        <w:t xml:space="preserve"> </w:t>
      </w:r>
    </w:p>
    <w:p w14:paraId="0D39C6F5" w14:textId="77777777" w:rsidR="00155927" w:rsidRPr="005E4F73" w:rsidRDefault="00155927" w:rsidP="00155927">
      <w:pPr>
        <w:spacing w:after="0"/>
        <w:jc w:val="both"/>
        <w:rPr>
          <w:rFonts w:ascii="Arial" w:hAnsi="Arial" w:cs="Arial"/>
          <w:color w:val="auto"/>
        </w:rPr>
      </w:pPr>
    </w:p>
    <w:p w14:paraId="6944A8FB" w14:textId="41FE5244" w:rsidR="00155927" w:rsidRPr="005E4F73" w:rsidRDefault="000E35F5" w:rsidP="00B70D71">
      <w:pPr>
        <w:spacing w:after="0"/>
        <w:jc w:val="both"/>
        <w:rPr>
          <w:rFonts w:ascii="Arial" w:hAnsi="Arial" w:cs="Arial"/>
          <w:b/>
          <w:bCs/>
          <w:color w:val="auto"/>
        </w:rPr>
      </w:pPr>
      <w:r w:rsidRPr="005E4F73">
        <w:rPr>
          <w:rFonts w:ascii="Arial" w:hAnsi="Arial" w:cs="Arial"/>
          <w:color w:val="auto"/>
        </w:rPr>
        <w:t xml:space="preserve">The downside of this delay optimization would be higher </w:t>
      </w:r>
      <w:r w:rsidR="00284FA1" w:rsidRPr="005E4F73">
        <w:rPr>
          <w:rFonts w:ascii="Arial" w:hAnsi="Arial" w:cs="Arial"/>
          <w:color w:val="auto"/>
        </w:rPr>
        <w:t xml:space="preserve">resource usage, </w:t>
      </w:r>
      <w:r w:rsidR="002855E4" w:rsidRPr="005E4F73">
        <w:rPr>
          <w:rFonts w:ascii="Arial" w:hAnsi="Arial" w:cs="Arial"/>
          <w:color w:val="auto"/>
        </w:rPr>
        <w:t xml:space="preserve">increased </w:t>
      </w:r>
      <w:proofErr w:type="gramStart"/>
      <w:r w:rsidR="002855E4" w:rsidRPr="005E4F73">
        <w:rPr>
          <w:rFonts w:ascii="Arial" w:hAnsi="Arial" w:cs="Arial"/>
          <w:color w:val="auto"/>
        </w:rPr>
        <w:t>interference</w:t>
      </w:r>
      <w:proofErr w:type="gramEnd"/>
      <w:r w:rsidR="002855E4" w:rsidRPr="005E4F73">
        <w:rPr>
          <w:rFonts w:ascii="Arial" w:hAnsi="Arial" w:cs="Arial"/>
          <w:color w:val="auto"/>
        </w:rPr>
        <w:t xml:space="preserve"> and </w:t>
      </w:r>
      <w:r w:rsidRPr="005E4F73">
        <w:rPr>
          <w:rFonts w:ascii="Arial" w:hAnsi="Arial" w:cs="Arial"/>
          <w:color w:val="auto"/>
        </w:rPr>
        <w:t xml:space="preserve">significant </w:t>
      </w:r>
      <w:r w:rsidR="002855E4" w:rsidRPr="005E4F73">
        <w:rPr>
          <w:rFonts w:ascii="Arial" w:hAnsi="Arial" w:cs="Arial"/>
          <w:color w:val="auto"/>
        </w:rPr>
        <w:t>decoding complexity</w:t>
      </w:r>
      <w:r w:rsidR="00387F75" w:rsidRPr="005E4F73">
        <w:rPr>
          <w:rFonts w:ascii="Arial" w:hAnsi="Arial" w:cs="Arial"/>
          <w:color w:val="auto"/>
        </w:rPr>
        <w:t>.</w:t>
      </w:r>
      <w:r w:rsidR="006E51E6" w:rsidRPr="005E4F73">
        <w:rPr>
          <w:rFonts w:ascii="Arial" w:hAnsi="Arial" w:cs="Arial"/>
          <w:color w:val="auto"/>
        </w:rPr>
        <w:t xml:space="preserve"> </w:t>
      </w:r>
      <w:r w:rsidR="00387F75" w:rsidRPr="005E4F73">
        <w:rPr>
          <w:rFonts w:ascii="Arial" w:hAnsi="Arial" w:cs="Arial"/>
          <w:color w:val="auto"/>
        </w:rPr>
        <w:t xml:space="preserve">More importantly however, it is possible that the </w:t>
      </w:r>
      <w:r w:rsidR="006E51E6" w:rsidRPr="005E4F73">
        <w:rPr>
          <w:rFonts w:ascii="Arial" w:hAnsi="Arial" w:cs="Arial"/>
          <w:color w:val="auto"/>
        </w:rPr>
        <w:t xml:space="preserve">scheme for </w:t>
      </w:r>
      <w:r w:rsidR="00387F75" w:rsidRPr="005E4F73">
        <w:rPr>
          <w:rFonts w:ascii="Arial" w:hAnsi="Arial" w:cs="Arial"/>
          <w:color w:val="auto"/>
        </w:rPr>
        <w:t xml:space="preserve">initial beam </w:t>
      </w:r>
      <w:r w:rsidR="00387F75" w:rsidRPr="005E4F73">
        <w:rPr>
          <w:rFonts w:ascii="Arial" w:hAnsi="Arial" w:cs="Arial"/>
          <w:color w:val="auto"/>
        </w:rPr>
        <w:lastRenderedPageBreak/>
        <w:t xml:space="preserve">pairing </w:t>
      </w:r>
      <w:r w:rsidRPr="005E4F73">
        <w:rPr>
          <w:rFonts w:ascii="Arial" w:hAnsi="Arial" w:cs="Arial"/>
          <w:color w:val="auto"/>
        </w:rPr>
        <w:t xml:space="preserve">may </w:t>
      </w:r>
      <w:proofErr w:type="gramStart"/>
      <w:r w:rsidR="00387F75" w:rsidRPr="005E4F73">
        <w:rPr>
          <w:rFonts w:ascii="Arial" w:hAnsi="Arial" w:cs="Arial"/>
          <w:color w:val="auto"/>
        </w:rPr>
        <w:t>be at least partially reused</w:t>
      </w:r>
      <w:proofErr w:type="gramEnd"/>
      <w:r w:rsidR="00387F75" w:rsidRPr="005E4F73">
        <w:rPr>
          <w:rFonts w:ascii="Arial" w:hAnsi="Arial" w:cs="Arial"/>
          <w:color w:val="auto"/>
        </w:rPr>
        <w:t xml:space="preserve"> for beam failure recovery purposes, ie it would be desirable to first </w:t>
      </w:r>
      <w:r w:rsidR="004068C4" w:rsidRPr="005E4F73">
        <w:rPr>
          <w:rFonts w:ascii="Arial" w:hAnsi="Arial" w:cs="Arial"/>
          <w:color w:val="auto"/>
        </w:rPr>
        <w:t xml:space="preserve">let </w:t>
      </w:r>
      <w:r w:rsidR="00387F75" w:rsidRPr="005E4F73">
        <w:rPr>
          <w:rFonts w:ascii="Arial" w:hAnsi="Arial" w:cs="Arial"/>
          <w:color w:val="auto"/>
        </w:rPr>
        <w:t xml:space="preserve">RAN1 decide on the </w:t>
      </w:r>
      <w:r w:rsidR="00FB2FB5" w:rsidRPr="005E4F73">
        <w:rPr>
          <w:rFonts w:ascii="Arial" w:hAnsi="Arial" w:cs="Arial"/>
          <w:color w:val="auto"/>
        </w:rPr>
        <w:t xml:space="preserve">actual </w:t>
      </w:r>
      <w:r w:rsidR="006E51E6" w:rsidRPr="005E4F73">
        <w:rPr>
          <w:rFonts w:ascii="Arial" w:hAnsi="Arial" w:cs="Arial"/>
          <w:color w:val="auto"/>
        </w:rPr>
        <w:t xml:space="preserve">mechanics of the </w:t>
      </w:r>
      <w:r w:rsidR="00387F75" w:rsidRPr="005E4F73">
        <w:rPr>
          <w:rFonts w:ascii="Arial" w:hAnsi="Arial" w:cs="Arial"/>
          <w:color w:val="auto"/>
        </w:rPr>
        <w:t xml:space="preserve">initial beam pairing </w:t>
      </w:r>
      <w:r w:rsidR="0029796C" w:rsidRPr="005E4F73">
        <w:rPr>
          <w:rFonts w:ascii="Arial" w:hAnsi="Arial" w:cs="Arial"/>
          <w:color w:val="auto"/>
        </w:rPr>
        <w:t xml:space="preserve">before any further </w:t>
      </w:r>
      <w:r w:rsidR="004068C4" w:rsidRPr="005E4F73">
        <w:rPr>
          <w:rFonts w:ascii="Arial" w:hAnsi="Arial" w:cs="Arial"/>
          <w:color w:val="auto"/>
        </w:rPr>
        <w:t xml:space="preserve">design </w:t>
      </w:r>
      <w:r w:rsidR="0029796C" w:rsidRPr="005E4F73">
        <w:rPr>
          <w:rFonts w:ascii="Arial" w:hAnsi="Arial" w:cs="Arial"/>
          <w:color w:val="auto"/>
        </w:rPr>
        <w:t>decisions are made in RAN2</w:t>
      </w:r>
      <w:r w:rsidR="004068C4" w:rsidRPr="005E4F73">
        <w:rPr>
          <w:rFonts w:ascii="Arial" w:hAnsi="Arial" w:cs="Arial"/>
          <w:color w:val="auto"/>
        </w:rPr>
        <w:t>, let alone optimizations</w:t>
      </w:r>
      <w:r w:rsidR="00FB2FB5" w:rsidRPr="005E4F73">
        <w:rPr>
          <w:rFonts w:ascii="Arial" w:hAnsi="Arial" w:cs="Arial"/>
          <w:color w:val="auto"/>
        </w:rPr>
        <w:t>.</w:t>
      </w:r>
    </w:p>
    <w:p w14:paraId="26726165" w14:textId="77777777" w:rsidR="004563DD" w:rsidRPr="005E4F73" w:rsidRDefault="004563DD" w:rsidP="00B70D71">
      <w:pPr>
        <w:spacing w:after="0"/>
        <w:jc w:val="both"/>
        <w:rPr>
          <w:rFonts w:ascii="Arial" w:hAnsi="Arial" w:cs="Arial"/>
          <w:color w:val="auto"/>
        </w:rPr>
      </w:pPr>
    </w:p>
    <w:p w14:paraId="731ED255" w14:textId="6F163AF6" w:rsidR="00DC1261" w:rsidRPr="005E4F73" w:rsidRDefault="0014488F" w:rsidP="00B70D71">
      <w:pPr>
        <w:spacing w:after="0"/>
        <w:jc w:val="both"/>
        <w:rPr>
          <w:rFonts w:ascii="Arial" w:hAnsi="Arial" w:cs="Arial"/>
          <w:b/>
          <w:bCs/>
          <w:color w:val="auto"/>
        </w:rPr>
      </w:pPr>
      <w:r w:rsidRPr="005E4F73">
        <w:rPr>
          <w:rFonts w:ascii="Arial" w:hAnsi="Arial" w:cs="Arial"/>
          <w:b/>
          <w:bCs/>
          <w:color w:val="auto"/>
        </w:rPr>
        <w:t xml:space="preserve">Proposal </w:t>
      </w:r>
      <w:r w:rsidR="009671D8" w:rsidRPr="005E4F73">
        <w:rPr>
          <w:rFonts w:ascii="Arial" w:hAnsi="Arial" w:cs="Arial"/>
          <w:b/>
          <w:bCs/>
          <w:color w:val="auto"/>
        </w:rPr>
        <w:t>2</w:t>
      </w:r>
      <w:r w:rsidRPr="005E4F73">
        <w:rPr>
          <w:rFonts w:ascii="Arial" w:hAnsi="Arial" w:cs="Arial"/>
          <w:b/>
          <w:bCs/>
          <w:color w:val="auto"/>
        </w:rPr>
        <w:t xml:space="preserve">: </w:t>
      </w:r>
      <w:r w:rsidR="007A3BC3" w:rsidRPr="005E4F73">
        <w:rPr>
          <w:rFonts w:ascii="Arial" w:hAnsi="Arial" w:cs="Arial"/>
          <w:b/>
          <w:bCs/>
          <w:color w:val="auto"/>
          <w:lang w:val="en-GB"/>
        </w:rPr>
        <w:t xml:space="preserve">RAN2 to discuss timing of unicast </w:t>
      </w:r>
      <w:r w:rsidR="00194FA5" w:rsidRPr="005E4F73">
        <w:rPr>
          <w:rFonts w:ascii="Arial" w:hAnsi="Arial" w:cs="Arial"/>
          <w:b/>
          <w:bCs/>
          <w:color w:val="auto"/>
          <w:lang w:val="en-GB"/>
        </w:rPr>
        <w:t xml:space="preserve">initiation </w:t>
      </w:r>
      <w:r w:rsidR="00C96831" w:rsidRPr="005E4F73">
        <w:rPr>
          <w:rFonts w:ascii="Arial" w:hAnsi="Arial" w:cs="Arial"/>
          <w:b/>
          <w:bCs/>
          <w:color w:val="auto"/>
          <w:lang w:val="en-GB"/>
        </w:rPr>
        <w:t xml:space="preserve">only </w:t>
      </w:r>
      <w:r w:rsidR="003F0D58" w:rsidRPr="005E4F73">
        <w:rPr>
          <w:rFonts w:ascii="Arial" w:hAnsi="Arial" w:cs="Arial"/>
          <w:b/>
          <w:bCs/>
          <w:color w:val="auto"/>
          <w:lang w:val="en-GB"/>
        </w:rPr>
        <w:t>when</w:t>
      </w:r>
      <w:r w:rsidR="003F0D58" w:rsidRPr="005E4F73">
        <w:rPr>
          <w:rFonts w:ascii="Arial" w:hAnsi="Arial" w:cs="Arial"/>
          <w:b/>
          <w:bCs/>
          <w:i/>
          <w:iCs/>
          <w:color w:val="auto"/>
          <w:lang w:val="en-GB"/>
        </w:rPr>
        <w:t xml:space="preserve"> </w:t>
      </w:r>
      <w:r w:rsidR="00C96831" w:rsidRPr="005E4F73">
        <w:rPr>
          <w:rFonts w:ascii="Arial" w:hAnsi="Arial" w:cs="Arial"/>
          <w:b/>
          <w:bCs/>
          <w:color w:val="auto"/>
          <w:lang w:val="en-GB"/>
        </w:rPr>
        <w:t xml:space="preserve">sufficient </w:t>
      </w:r>
      <w:r w:rsidR="00242F10" w:rsidRPr="005E4F73">
        <w:rPr>
          <w:rFonts w:ascii="Arial" w:hAnsi="Arial" w:cs="Arial"/>
          <w:b/>
          <w:bCs/>
          <w:color w:val="auto"/>
          <w:lang w:val="en-GB"/>
        </w:rPr>
        <w:t xml:space="preserve">RAN1 </w:t>
      </w:r>
      <w:r w:rsidR="00C96831" w:rsidRPr="005E4F73">
        <w:rPr>
          <w:rFonts w:ascii="Arial" w:hAnsi="Arial" w:cs="Arial"/>
          <w:b/>
          <w:bCs/>
          <w:color w:val="auto"/>
          <w:lang w:val="en-GB"/>
        </w:rPr>
        <w:t xml:space="preserve">progress </w:t>
      </w:r>
      <w:proofErr w:type="gramStart"/>
      <w:r w:rsidR="00C96831" w:rsidRPr="005E4F73">
        <w:rPr>
          <w:rFonts w:ascii="Arial" w:hAnsi="Arial" w:cs="Arial"/>
          <w:b/>
          <w:bCs/>
          <w:color w:val="auto"/>
          <w:lang w:val="en-GB"/>
        </w:rPr>
        <w:t>is made</w:t>
      </w:r>
      <w:proofErr w:type="gramEnd"/>
      <w:r w:rsidR="00C96831" w:rsidRPr="005E4F73">
        <w:rPr>
          <w:rFonts w:ascii="Arial" w:hAnsi="Arial" w:cs="Arial"/>
          <w:b/>
          <w:bCs/>
          <w:color w:val="auto"/>
          <w:lang w:val="en-GB"/>
        </w:rPr>
        <w:t xml:space="preserve"> </w:t>
      </w:r>
      <w:r w:rsidR="003A4BAD" w:rsidRPr="005E4F73">
        <w:rPr>
          <w:rFonts w:ascii="Arial" w:hAnsi="Arial" w:cs="Arial"/>
          <w:b/>
          <w:bCs/>
          <w:color w:val="auto"/>
          <w:lang w:val="en-GB"/>
        </w:rPr>
        <w:t xml:space="preserve">in </w:t>
      </w:r>
      <w:r w:rsidR="00C96831" w:rsidRPr="005E4F73">
        <w:rPr>
          <w:rFonts w:ascii="Arial" w:hAnsi="Arial" w:cs="Arial"/>
          <w:b/>
          <w:bCs/>
          <w:color w:val="auto"/>
          <w:lang w:val="en-GB"/>
        </w:rPr>
        <w:t xml:space="preserve">terms </w:t>
      </w:r>
      <w:r w:rsidR="00B4278D" w:rsidRPr="005E4F73">
        <w:rPr>
          <w:rFonts w:ascii="Arial" w:hAnsi="Arial" w:cs="Arial"/>
          <w:b/>
          <w:bCs/>
          <w:color w:val="auto"/>
          <w:lang w:val="en-GB"/>
        </w:rPr>
        <w:t xml:space="preserve">of </w:t>
      </w:r>
      <w:r w:rsidRPr="005E4F73">
        <w:rPr>
          <w:rFonts w:ascii="Arial" w:hAnsi="Arial" w:cs="Arial"/>
          <w:b/>
          <w:bCs/>
          <w:color w:val="auto"/>
        </w:rPr>
        <w:t>initial beam pairing</w:t>
      </w:r>
      <w:r w:rsidR="00EF04F4" w:rsidRPr="005E4F73">
        <w:rPr>
          <w:rFonts w:ascii="Arial" w:hAnsi="Arial" w:cs="Arial"/>
          <w:b/>
          <w:bCs/>
          <w:color w:val="auto"/>
        </w:rPr>
        <w:t xml:space="preserve"> mechanisms</w:t>
      </w:r>
      <w:r w:rsidRPr="005E4F73">
        <w:rPr>
          <w:rFonts w:ascii="Arial" w:hAnsi="Arial" w:cs="Arial"/>
          <w:b/>
          <w:bCs/>
          <w:color w:val="auto"/>
        </w:rPr>
        <w:t>.</w:t>
      </w:r>
    </w:p>
    <w:p w14:paraId="61AFA452" w14:textId="77777777" w:rsidR="00155927" w:rsidRPr="005E4F73" w:rsidRDefault="00155927" w:rsidP="00B70D71">
      <w:pPr>
        <w:spacing w:after="0"/>
        <w:jc w:val="both"/>
        <w:rPr>
          <w:rFonts w:ascii="Arial" w:hAnsi="Arial" w:cs="Arial"/>
          <w:color w:val="auto"/>
          <w:lang w:eastAsia="zh-CN"/>
        </w:rPr>
      </w:pPr>
    </w:p>
    <w:p w14:paraId="52E1020C" w14:textId="3726180E" w:rsidR="00BA099C" w:rsidRPr="005E4F73" w:rsidRDefault="00887F88" w:rsidP="00B70D71">
      <w:pPr>
        <w:spacing w:after="0"/>
        <w:jc w:val="both"/>
        <w:rPr>
          <w:rFonts w:ascii="Arial" w:hAnsi="Arial" w:cs="Arial"/>
          <w:color w:val="auto"/>
          <w:lang w:eastAsia="zh-CN"/>
        </w:rPr>
      </w:pPr>
      <w:r w:rsidRPr="005E4F73">
        <w:rPr>
          <w:rFonts w:ascii="Arial" w:hAnsi="Arial" w:cs="Arial"/>
          <w:color w:val="auto"/>
          <w:lang w:eastAsia="zh-CN"/>
        </w:rPr>
        <w:t xml:space="preserve">A more desirable </w:t>
      </w:r>
      <w:r w:rsidR="00BA099C" w:rsidRPr="005E4F73">
        <w:rPr>
          <w:rFonts w:ascii="Arial" w:hAnsi="Arial" w:cs="Arial"/>
          <w:color w:val="auto"/>
          <w:lang w:eastAsia="zh-CN"/>
        </w:rPr>
        <w:t xml:space="preserve">enhancement would be the support of initial beam pairing from higher layers. </w:t>
      </w:r>
    </w:p>
    <w:p w14:paraId="0712311A" w14:textId="77777777" w:rsidR="00155927" w:rsidRPr="005E4F73" w:rsidRDefault="00155927" w:rsidP="00155927">
      <w:pPr>
        <w:spacing w:after="0"/>
        <w:jc w:val="both"/>
        <w:rPr>
          <w:rFonts w:ascii="Arial" w:hAnsi="Arial" w:cs="Arial"/>
          <w:color w:val="auto"/>
        </w:rPr>
      </w:pPr>
    </w:p>
    <w:p w14:paraId="26C9EFDF" w14:textId="7CCEBEA9" w:rsidR="00413759" w:rsidRPr="005E4F73" w:rsidRDefault="00BA099C" w:rsidP="00B70D71">
      <w:pPr>
        <w:spacing w:after="0"/>
        <w:jc w:val="both"/>
        <w:rPr>
          <w:rFonts w:ascii="Arial" w:hAnsi="Arial" w:cs="Arial"/>
          <w:color w:val="auto"/>
          <w:lang w:eastAsia="zh-CN"/>
        </w:rPr>
      </w:pPr>
      <w:r w:rsidRPr="005E4F73">
        <w:rPr>
          <w:rFonts w:ascii="Arial" w:hAnsi="Arial" w:cs="Arial"/>
          <w:color w:val="auto"/>
        </w:rPr>
        <w:t>The o</w:t>
      </w:r>
      <w:r w:rsidR="00413759" w:rsidRPr="005E4F73">
        <w:rPr>
          <w:rFonts w:ascii="Arial" w:hAnsi="Arial" w:cs="Arial"/>
          <w:color w:val="auto"/>
        </w:rPr>
        <w:t>peration in FR2</w:t>
      </w:r>
      <w:r w:rsidRPr="005E4F73">
        <w:rPr>
          <w:rFonts w:ascii="Arial" w:hAnsi="Arial" w:cs="Arial"/>
          <w:color w:val="auto"/>
        </w:rPr>
        <w:t xml:space="preserve"> </w:t>
      </w:r>
      <w:r w:rsidR="00413759" w:rsidRPr="005E4F73">
        <w:rPr>
          <w:rFonts w:ascii="Arial" w:hAnsi="Arial" w:cs="Arial"/>
          <w:color w:val="auto"/>
        </w:rPr>
        <w:t xml:space="preserve">introduces the problem of directionality where a UE can only </w:t>
      </w:r>
      <w:r w:rsidR="003B2979" w:rsidRPr="005E4F73">
        <w:rPr>
          <w:rFonts w:ascii="Arial" w:hAnsi="Arial" w:cs="Arial"/>
          <w:color w:val="auto"/>
        </w:rPr>
        <w:t>receive</w:t>
      </w:r>
      <w:r w:rsidR="00413759" w:rsidRPr="005E4F73">
        <w:rPr>
          <w:rFonts w:ascii="Arial" w:hAnsi="Arial" w:cs="Arial"/>
          <w:color w:val="auto"/>
        </w:rPr>
        <w:t xml:space="preserve"> (Rx) or transmit (Tx) in a given direction at a certain time. This directionality is highly dependent on the number of antenna elements in place and </w:t>
      </w:r>
      <w:proofErr w:type="gramStart"/>
      <w:r w:rsidR="00413759" w:rsidRPr="005E4F73">
        <w:rPr>
          <w:rFonts w:ascii="Arial" w:hAnsi="Arial" w:cs="Arial"/>
          <w:color w:val="auto"/>
        </w:rPr>
        <w:t>is expected</w:t>
      </w:r>
      <w:proofErr w:type="gramEnd"/>
      <w:r w:rsidR="00413759" w:rsidRPr="005E4F73">
        <w:rPr>
          <w:rFonts w:ascii="Arial" w:hAnsi="Arial" w:cs="Arial"/>
          <w:color w:val="auto"/>
        </w:rPr>
        <w:t xml:space="preserve"> to become more restrictive the higher in frequency is the operating carrier (i.e. the Rx and Tx beam width will become tighter due to the required beamforming gain to compensate for the propagation losses at higher frequencies). And even though the beam width at the Rx can </w:t>
      </w:r>
      <w:r w:rsidR="4ED950CC" w:rsidRPr="005E4F73">
        <w:rPr>
          <w:rFonts w:ascii="Arial" w:hAnsi="Arial" w:cs="Arial"/>
          <w:color w:val="auto"/>
        </w:rPr>
        <w:t>in principle</w:t>
      </w:r>
      <w:r w:rsidR="00413759" w:rsidRPr="005E4F73">
        <w:rPr>
          <w:rFonts w:ascii="Arial" w:hAnsi="Arial" w:cs="Arial"/>
          <w:color w:val="auto"/>
        </w:rPr>
        <w:t xml:space="preserve"> </w:t>
      </w:r>
      <w:proofErr w:type="gramStart"/>
      <w:r w:rsidR="00413759" w:rsidRPr="005E4F73">
        <w:rPr>
          <w:rFonts w:ascii="Arial" w:hAnsi="Arial" w:cs="Arial"/>
          <w:color w:val="auto"/>
        </w:rPr>
        <w:t>be widened</w:t>
      </w:r>
      <w:proofErr w:type="gramEnd"/>
      <w:r w:rsidR="00413759" w:rsidRPr="005E4F73">
        <w:rPr>
          <w:rFonts w:ascii="Arial" w:hAnsi="Arial" w:cs="Arial"/>
          <w:color w:val="auto"/>
        </w:rPr>
        <w:t>, it will be at the cost of reduced Rx gain which in turn will lead the UE to being unable to receive and decode weaker signals from other UEs in the vicinity.</w:t>
      </w:r>
    </w:p>
    <w:p w14:paraId="48D9CD9E" w14:textId="77777777" w:rsidR="00155927" w:rsidRPr="005E4F73" w:rsidRDefault="00155927" w:rsidP="00155927">
      <w:pPr>
        <w:spacing w:after="0"/>
        <w:jc w:val="both"/>
        <w:rPr>
          <w:rFonts w:ascii="Arial" w:hAnsi="Arial" w:cs="Arial"/>
          <w:b/>
          <w:color w:val="auto"/>
        </w:rPr>
      </w:pPr>
    </w:p>
    <w:p w14:paraId="2C04154E" w14:textId="4C648CE4" w:rsidR="00413759" w:rsidRPr="005E4F73" w:rsidRDefault="00413759" w:rsidP="00B70D71">
      <w:pPr>
        <w:spacing w:after="0"/>
        <w:jc w:val="both"/>
        <w:rPr>
          <w:rFonts w:ascii="Arial" w:hAnsi="Arial" w:cs="Arial"/>
          <w:b/>
          <w:color w:val="auto"/>
        </w:rPr>
      </w:pPr>
      <w:r w:rsidRPr="005E4F73">
        <w:rPr>
          <w:rFonts w:ascii="Arial" w:hAnsi="Arial" w:cs="Arial"/>
          <w:b/>
          <w:color w:val="auto"/>
        </w:rPr>
        <w:t xml:space="preserve">Observation </w:t>
      </w:r>
      <w:r w:rsidR="00A052E3" w:rsidRPr="005E4F73">
        <w:rPr>
          <w:rFonts w:ascii="Arial" w:hAnsi="Arial" w:cs="Arial"/>
          <w:b/>
          <w:color w:val="auto"/>
        </w:rPr>
        <w:t>1</w:t>
      </w:r>
      <w:r w:rsidRPr="005E4F73">
        <w:rPr>
          <w:rFonts w:ascii="Arial" w:hAnsi="Arial" w:cs="Arial"/>
          <w:b/>
          <w:color w:val="auto"/>
        </w:rPr>
        <w:t xml:space="preserve">: </w:t>
      </w:r>
      <w:r w:rsidR="46998983" w:rsidRPr="005E4F73">
        <w:rPr>
          <w:rFonts w:ascii="Arial" w:hAnsi="Arial" w:cs="Arial"/>
          <w:b/>
          <w:bCs/>
          <w:color w:val="auto"/>
        </w:rPr>
        <w:t xml:space="preserve">Using </w:t>
      </w:r>
      <w:r w:rsidR="692F78F2" w:rsidRPr="005E4F73">
        <w:rPr>
          <w:rFonts w:ascii="Arial" w:hAnsi="Arial" w:cs="Arial"/>
          <w:b/>
          <w:bCs/>
          <w:color w:val="auto"/>
        </w:rPr>
        <w:t>wide</w:t>
      </w:r>
      <w:r w:rsidR="2173116D" w:rsidRPr="005E4F73">
        <w:rPr>
          <w:rFonts w:ascii="Arial" w:hAnsi="Arial" w:cs="Arial"/>
          <w:b/>
          <w:bCs/>
          <w:color w:val="auto"/>
        </w:rPr>
        <w:t>r</w:t>
      </w:r>
      <w:r w:rsidRPr="005E4F73">
        <w:rPr>
          <w:rFonts w:ascii="Arial" w:hAnsi="Arial" w:cs="Arial"/>
          <w:b/>
          <w:color w:val="auto"/>
        </w:rPr>
        <w:t xml:space="preserve"> </w:t>
      </w:r>
      <w:r w:rsidR="7C091DFE" w:rsidRPr="005E4F73">
        <w:rPr>
          <w:rFonts w:ascii="Arial" w:hAnsi="Arial" w:cs="Arial"/>
          <w:b/>
          <w:bCs/>
          <w:color w:val="auto"/>
        </w:rPr>
        <w:t>receiving</w:t>
      </w:r>
      <w:r w:rsidRPr="005E4F73">
        <w:rPr>
          <w:rFonts w:ascii="Arial" w:hAnsi="Arial" w:cs="Arial"/>
          <w:b/>
          <w:color w:val="auto"/>
        </w:rPr>
        <w:t xml:space="preserve"> beams to </w:t>
      </w:r>
      <w:r w:rsidR="53B69952" w:rsidRPr="005E4F73">
        <w:rPr>
          <w:rFonts w:ascii="Arial" w:hAnsi="Arial" w:cs="Arial"/>
          <w:b/>
          <w:bCs/>
          <w:color w:val="auto"/>
        </w:rPr>
        <w:t>allow</w:t>
      </w:r>
      <w:r w:rsidR="10A00DF6" w:rsidRPr="005E4F73">
        <w:rPr>
          <w:rFonts w:ascii="Arial" w:hAnsi="Arial" w:cs="Arial"/>
          <w:b/>
          <w:bCs/>
          <w:color w:val="auto"/>
        </w:rPr>
        <w:t>s</w:t>
      </w:r>
      <w:r w:rsidR="53B69952" w:rsidRPr="005E4F73">
        <w:rPr>
          <w:rFonts w:ascii="Arial" w:hAnsi="Arial" w:cs="Arial"/>
          <w:b/>
          <w:bCs/>
          <w:color w:val="auto"/>
        </w:rPr>
        <w:t xml:space="preserve"> for</w:t>
      </w:r>
      <w:r w:rsidR="692F78F2" w:rsidRPr="005E4F73">
        <w:rPr>
          <w:rFonts w:ascii="Arial" w:hAnsi="Arial" w:cs="Arial"/>
          <w:b/>
          <w:bCs/>
          <w:color w:val="auto"/>
        </w:rPr>
        <w:t xml:space="preserve"> fast</w:t>
      </w:r>
      <w:r w:rsidR="27573623" w:rsidRPr="005E4F73">
        <w:rPr>
          <w:rFonts w:ascii="Arial" w:hAnsi="Arial" w:cs="Arial"/>
          <w:b/>
          <w:bCs/>
          <w:color w:val="auto"/>
        </w:rPr>
        <w:t>er</w:t>
      </w:r>
      <w:r w:rsidRPr="005E4F73">
        <w:rPr>
          <w:rFonts w:ascii="Arial" w:hAnsi="Arial" w:cs="Arial"/>
          <w:b/>
          <w:color w:val="auto"/>
        </w:rPr>
        <w:t xml:space="preserve"> beam </w:t>
      </w:r>
      <w:proofErr w:type="gramStart"/>
      <w:r w:rsidRPr="005E4F73">
        <w:rPr>
          <w:rFonts w:ascii="Arial" w:hAnsi="Arial" w:cs="Arial"/>
          <w:b/>
          <w:color w:val="auto"/>
        </w:rPr>
        <w:t>alignment</w:t>
      </w:r>
      <w:r w:rsidR="771A4FD2" w:rsidRPr="005E4F73">
        <w:rPr>
          <w:rFonts w:ascii="Arial" w:hAnsi="Arial" w:cs="Arial"/>
          <w:b/>
          <w:bCs/>
          <w:color w:val="auto"/>
        </w:rPr>
        <w:t>,</w:t>
      </w:r>
      <w:r w:rsidRPr="005E4F73">
        <w:rPr>
          <w:rFonts w:ascii="Arial" w:hAnsi="Arial" w:cs="Arial"/>
          <w:b/>
          <w:color w:val="auto"/>
        </w:rPr>
        <w:t xml:space="preserve"> </w:t>
      </w:r>
      <w:r w:rsidR="771A4FD2" w:rsidRPr="005E4F73">
        <w:rPr>
          <w:rFonts w:ascii="Arial" w:hAnsi="Arial" w:cs="Arial"/>
          <w:b/>
          <w:bCs/>
          <w:color w:val="auto"/>
        </w:rPr>
        <w:t>but</w:t>
      </w:r>
      <w:proofErr w:type="gramEnd"/>
      <w:r w:rsidR="692F78F2" w:rsidRPr="005E4F73">
        <w:rPr>
          <w:rFonts w:ascii="Arial" w:hAnsi="Arial" w:cs="Arial"/>
          <w:b/>
          <w:bCs/>
          <w:color w:val="auto"/>
        </w:rPr>
        <w:t xml:space="preserve"> </w:t>
      </w:r>
      <w:r w:rsidR="6842D93C" w:rsidRPr="005E4F73">
        <w:rPr>
          <w:rFonts w:ascii="Arial" w:hAnsi="Arial" w:cs="Arial"/>
          <w:b/>
          <w:bCs/>
          <w:color w:val="auto"/>
        </w:rPr>
        <w:t>will</w:t>
      </w:r>
      <w:r w:rsidRPr="005E4F73">
        <w:rPr>
          <w:rFonts w:ascii="Arial" w:hAnsi="Arial" w:cs="Arial"/>
          <w:b/>
          <w:color w:val="auto"/>
        </w:rPr>
        <w:t xml:space="preserve"> impact </w:t>
      </w:r>
      <w:r w:rsidR="3EF5D402" w:rsidRPr="005E4F73">
        <w:rPr>
          <w:rFonts w:ascii="Arial" w:hAnsi="Arial" w:cs="Arial"/>
          <w:b/>
          <w:bCs/>
          <w:color w:val="auto"/>
        </w:rPr>
        <w:t>the</w:t>
      </w:r>
      <w:r w:rsidRPr="005E4F73">
        <w:rPr>
          <w:rFonts w:ascii="Arial" w:hAnsi="Arial" w:cs="Arial"/>
          <w:b/>
          <w:color w:val="auto"/>
        </w:rPr>
        <w:t xml:space="preserve"> </w:t>
      </w:r>
      <w:r w:rsidR="78CA59FF" w:rsidRPr="005E4F73">
        <w:rPr>
          <w:rFonts w:ascii="Arial" w:hAnsi="Arial" w:cs="Arial"/>
          <w:b/>
          <w:bCs/>
          <w:color w:val="auto"/>
        </w:rPr>
        <w:t xml:space="preserve">communication </w:t>
      </w:r>
      <w:r w:rsidR="692F78F2" w:rsidRPr="005E4F73">
        <w:rPr>
          <w:rFonts w:ascii="Arial" w:hAnsi="Arial" w:cs="Arial"/>
          <w:b/>
          <w:bCs/>
          <w:color w:val="auto"/>
        </w:rPr>
        <w:t>performance</w:t>
      </w:r>
      <w:r w:rsidRPr="005E4F73">
        <w:rPr>
          <w:rFonts w:ascii="Arial" w:hAnsi="Arial" w:cs="Arial"/>
          <w:b/>
          <w:color w:val="auto"/>
        </w:rPr>
        <w:t xml:space="preserve"> as </w:t>
      </w:r>
      <w:r w:rsidR="15270046" w:rsidRPr="005E4F73">
        <w:rPr>
          <w:rFonts w:ascii="Arial" w:hAnsi="Arial" w:cs="Arial"/>
          <w:b/>
          <w:bCs/>
          <w:color w:val="auto"/>
        </w:rPr>
        <w:t xml:space="preserve">the </w:t>
      </w:r>
      <w:r w:rsidRPr="005E4F73">
        <w:rPr>
          <w:rFonts w:ascii="Arial" w:hAnsi="Arial" w:cs="Arial"/>
          <w:b/>
          <w:color w:val="auto"/>
        </w:rPr>
        <w:t>UEs Rx gain will be reduced.</w:t>
      </w:r>
    </w:p>
    <w:p w14:paraId="057DB027" w14:textId="77777777" w:rsidR="00155927" w:rsidRPr="005E4F73" w:rsidRDefault="00155927" w:rsidP="00155927">
      <w:pPr>
        <w:spacing w:after="0"/>
        <w:jc w:val="both"/>
        <w:rPr>
          <w:rFonts w:ascii="Arial" w:hAnsi="Arial" w:cs="Arial"/>
          <w:color w:val="auto"/>
        </w:rPr>
      </w:pPr>
    </w:p>
    <w:p w14:paraId="0B342B66" w14:textId="56466512" w:rsidR="00A052E3" w:rsidRPr="005E4F73" w:rsidRDefault="00413759" w:rsidP="00155927">
      <w:pPr>
        <w:spacing w:after="0"/>
        <w:jc w:val="both"/>
        <w:rPr>
          <w:rFonts w:ascii="Arial" w:hAnsi="Arial" w:cs="Arial"/>
          <w:color w:val="auto"/>
        </w:rPr>
      </w:pPr>
      <w:r w:rsidRPr="005E4F73">
        <w:rPr>
          <w:rFonts w:ascii="Arial" w:hAnsi="Arial" w:cs="Arial"/>
          <w:color w:val="auto"/>
        </w:rPr>
        <w:t xml:space="preserve">One way to cope with this is to perform beam alignment between the communicating UEs, yet as cooperative awareness and discovery messages are normally the first exchanges taking place between two UEs, then the affected UEs do not have enough information to establish this beam alignment. Alternatively, the beam alignment between two or more UEs could also </w:t>
      </w:r>
      <w:proofErr w:type="gramStart"/>
      <w:r w:rsidRPr="005E4F73">
        <w:rPr>
          <w:rFonts w:ascii="Arial" w:hAnsi="Arial" w:cs="Arial"/>
          <w:color w:val="auto"/>
        </w:rPr>
        <w:t>be aided</w:t>
      </w:r>
      <w:proofErr w:type="gramEnd"/>
      <w:r w:rsidRPr="005E4F73">
        <w:rPr>
          <w:rFonts w:ascii="Arial" w:hAnsi="Arial" w:cs="Arial"/>
          <w:color w:val="auto"/>
        </w:rPr>
        <w:t xml:space="preserve"> by the network infrastructure. Yet, this is not always possible as the sidelink communication can occur between UEs in different PLMNs, or between UEs in out of network coverage. Even between UEs in the same PLMN, active beam alignment aid by the network will require significant information to </w:t>
      </w:r>
      <w:proofErr w:type="gramStart"/>
      <w:r w:rsidRPr="005E4F73">
        <w:rPr>
          <w:rFonts w:ascii="Arial" w:hAnsi="Arial" w:cs="Arial"/>
          <w:color w:val="auto"/>
        </w:rPr>
        <w:t>be shared</w:t>
      </w:r>
      <w:proofErr w:type="gramEnd"/>
      <w:r w:rsidRPr="005E4F73">
        <w:rPr>
          <w:rFonts w:ascii="Arial" w:hAnsi="Arial" w:cs="Arial"/>
          <w:color w:val="auto"/>
        </w:rPr>
        <w:t xml:space="preserve"> back and forward between the UEs and the network. Such as the UEs position and orientation in the three</w:t>
      </w:r>
      <w:r w:rsidR="00A052E3" w:rsidRPr="005E4F73">
        <w:rPr>
          <w:rFonts w:ascii="Arial" w:hAnsi="Arial" w:cs="Arial"/>
          <w:color w:val="auto"/>
        </w:rPr>
        <w:t>-</w:t>
      </w:r>
      <w:r w:rsidRPr="005E4F73">
        <w:rPr>
          <w:rFonts w:ascii="Arial" w:hAnsi="Arial" w:cs="Arial"/>
          <w:color w:val="auto"/>
        </w:rPr>
        <w:t xml:space="preserve">dimensional space. </w:t>
      </w:r>
    </w:p>
    <w:p w14:paraId="6CB9C1B9" w14:textId="77777777" w:rsidR="00A052E3" w:rsidRPr="005E4F73" w:rsidRDefault="00A052E3" w:rsidP="00155927">
      <w:pPr>
        <w:spacing w:after="0"/>
        <w:jc w:val="both"/>
        <w:rPr>
          <w:rFonts w:ascii="Arial" w:hAnsi="Arial" w:cs="Arial"/>
          <w:color w:val="auto"/>
        </w:rPr>
      </w:pPr>
    </w:p>
    <w:p w14:paraId="33B21C44" w14:textId="61BEB885" w:rsidR="00413759" w:rsidRPr="005E4F73" w:rsidRDefault="00413759" w:rsidP="00B70D71">
      <w:pPr>
        <w:spacing w:after="0"/>
        <w:jc w:val="both"/>
        <w:rPr>
          <w:rFonts w:ascii="Arial" w:hAnsi="Arial" w:cs="Arial"/>
          <w:color w:val="auto"/>
        </w:rPr>
      </w:pPr>
      <w:r w:rsidRPr="005E4F73">
        <w:rPr>
          <w:rFonts w:ascii="Arial" w:hAnsi="Arial" w:cs="Arial"/>
          <w:color w:val="auto"/>
        </w:rPr>
        <w:t xml:space="preserve">Furthermore, this information needs to </w:t>
      </w:r>
      <w:proofErr w:type="gramStart"/>
      <w:r w:rsidRPr="005E4F73">
        <w:rPr>
          <w:rFonts w:ascii="Arial" w:hAnsi="Arial" w:cs="Arial"/>
          <w:color w:val="auto"/>
        </w:rPr>
        <w:t>be exchanged</w:t>
      </w:r>
      <w:proofErr w:type="gramEnd"/>
      <w:r w:rsidRPr="005E4F73">
        <w:rPr>
          <w:rFonts w:ascii="Arial" w:hAnsi="Arial" w:cs="Arial"/>
          <w:color w:val="auto"/>
        </w:rPr>
        <w:t xml:space="preserve"> fast enough to cope with any eventual UE movement (rotation and translation in space). Additionally, in </w:t>
      </w:r>
      <w:proofErr w:type="gramStart"/>
      <w:r w:rsidRPr="005E4F73">
        <w:rPr>
          <w:rFonts w:ascii="Arial" w:hAnsi="Arial" w:cs="Arial"/>
          <w:color w:val="auto"/>
        </w:rPr>
        <w:t>some</w:t>
      </w:r>
      <w:proofErr w:type="gramEnd"/>
      <w:r w:rsidRPr="005E4F73">
        <w:rPr>
          <w:rFonts w:ascii="Arial" w:hAnsi="Arial" w:cs="Arial"/>
          <w:color w:val="auto"/>
        </w:rPr>
        <w:t xml:space="preserve"> cases the UEs might be close to each other, but the environment (e.g. a wall or other obstacle) might prevent their direct communication.</w:t>
      </w:r>
    </w:p>
    <w:p w14:paraId="0C562994" w14:textId="77777777" w:rsidR="00155927" w:rsidRPr="005E4F73" w:rsidRDefault="00155927" w:rsidP="00155927">
      <w:pPr>
        <w:spacing w:after="0"/>
        <w:jc w:val="both"/>
        <w:rPr>
          <w:rFonts w:ascii="Arial" w:hAnsi="Arial" w:cs="Arial"/>
          <w:b/>
          <w:color w:val="auto"/>
        </w:rPr>
      </w:pPr>
    </w:p>
    <w:p w14:paraId="52F328C1" w14:textId="65A0586D" w:rsidR="00413759" w:rsidRPr="005E4F73" w:rsidRDefault="00413759" w:rsidP="00155927">
      <w:pPr>
        <w:spacing w:after="0"/>
        <w:jc w:val="both"/>
        <w:rPr>
          <w:rFonts w:ascii="Arial" w:hAnsi="Arial" w:cs="Arial"/>
          <w:b/>
          <w:color w:val="auto"/>
        </w:rPr>
      </w:pPr>
      <w:r w:rsidRPr="005E4F73">
        <w:rPr>
          <w:rFonts w:ascii="Arial" w:hAnsi="Arial" w:cs="Arial"/>
          <w:b/>
          <w:color w:val="auto"/>
        </w:rPr>
        <w:t xml:space="preserve">Observation </w:t>
      </w:r>
      <w:r w:rsidR="00A052E3" w:rsidRPr="005E4F73">
        <w:rPr>
          <w:rFonts w:ascii="Arial" w:hAnsi="Arial" w:cs="Arial"/>
          <w:b/>
          <w:color w:val="auto"/>
        </w:rPr>
        <w:t>2</w:t>
      </w:r>
      <w:r w:rsidRPr="005E4F73">
        <w:rPr>
          <w:rFonts w:ascii="Arial" w:hAnsi="Arial" w:cs="Arial"/>
          <w:b/>
          <w:color w:val="auto"/>
        </w:rPr>
        <w:t>: UE specific network aided beam alignment may not be sufficient to accommodate for all cases of sidelink FR2 design.</w:t>
      </w:r>
    </w:p>
    <w:p w14:paraId="644436C1" w14:textId="77777777" w:rsidR="00A052E3" w:rsidRPr="005E4F73" w:rsidRDefault="00A052E3" w:rsidP="00B70D71">
      <w:pPr>
        <w:spacing w:after="0"/>
        <w:jc w:val="both"/>
        <w:rPr>
          <w:rFonts w:ascii="Arial" w:hAnsi="Arial" w:cs="Arial"/>
          <w:color w:val="auto"/>
        </w:rPr>
      </w:pPr>
    </w:p>
    <w:p w14:paraId="556F5BF7" w14:textId="1F9FAD91" w:rsidR="00413759" w:rsidRPr="005E4F73" w:rsidRDefault="00413759" w:rsidP="00B70D71">
      <w:pPr>
        <w:spacing w:after="0"/>
        <w:jc w:val="both"/>
        <w:rPr>
          <w:rFonts w:ascii="Arial" w:hAnsi="Arial" w:cs="Arial"/>
          <w:color w:val="auto"/>
        </w:rPr>
      </w:pPr>
      <w:r w:rsidRPr="005E4F73">
        <w:rPr>
          <w:rFonts w:ascii="Arial" w:hAnsi="Arial" w:cs="Arial"/>
          <w:color w:val="auto"/>
        </w:rPr>
        <w:t xml:space="preserve">In </w:t>
      </w:r>
      <w:proofErr w:type="gramStart"/>
      <w:r w:rsidRPr="005E4F73">
        <w:rPr>
          <w:rFonts w:ascii="Arial" w:hAnsi="Arial" w:cs="Arial"/>
          <w:color w:val="auto"/>
        </w:rPr>
        <w:t>some</w:t>
      </w:r>
      <w:proofErr w:type="gramEnd"/>
      <w:r w:rsidRPr="005E4F73">
        <w:rPr>
          <w:rFonts w:ascii="Arial" w:hAnsi="Arial" w:cs="Arial"/>
          <w:color w:val="auto"/>
        </w:rPr>
        <w:t xml:space="preserve"> deployment scenarios, the UE can benefit from information from the higher layers (originated from the network or from the UE’s pre-configuration) that allow it to prioritize beamforming directions that the UE should take into account when initiating and maintaining beam alignment. For instance, if a certain orientation of the beams </w:t>
      </w:r>
      <w:proofErr w:type="gramStart"/>
      <w:r w:rsidRPr="005E4F73">
        <w:rPr>
          <w:rFonts w:ascii="Arial" w:hAnsi="Arial" w:cs="Arial"/>
          <w:color w:val="auto"/>
        </w:rPr>
        <w:t>are</w:t>
      </w:r>
      <w:proofErr w:type="gramEnd"/>
      <w:r w:rsidRPr="005E4F73">
        <w:rPr>
          <w:rFonts w:ascii="Arial" w:hAnsi="Arial" w:cs="Arial"/>
          <w:color w:val="auto"/>
        </w:rPr>
        <w:t xml:space="preserve"> anyway pointing towards a wall, or other blocking obstacles, there may be no reason for the UE to search in t</w:t>
      </w:r>
      <w:r w:rsidR="00BA313F" w:rsidRPr="005E4F73">
        <w:rPr>
          <w:rFonts w:ascii="Arial" w:hAnsi="Arial" w:cs="Arial"/>
          <w:color w:val="auto"/>
        </w:rPr>
        <w:t>hat</w:t>
      </w:r>
      <w:r w:rsidRPr="005E4F73">
        <w:rPr>
          <w:rFonts w:ascii="Arial" w:hAnsi="Arial" w:cs="Arial"/>
          <w:color w:val="auto"/>
        </w:rPr>
        <w:t xml:space="preserve"> specific direction.</w:t>
      </w:r>
    </w:p>
    <w:p w14:paraId="0518CF73" w14:textId="77777777" w:rsidR="00A052E3" w:rsidRPr="005E4F73" w:rsidRDefault="00A052E3" w:rsidP="00155927">
      <w:pPr>
        <w:spacing w:after="0"/>
        <w:jc w:val="both"/>
        <w:rPr>
          <w:rFonts w:ascii="Arial" w:hAnsi="Arial" w:cs="Arial"/>
          <w:b/>
          <w:color w:val="auto"/>
        </w:rPr>
      </w:pPr>
    </w:p>
    <w:p w14:paraId="2C27E321" w14:textId="5E482618" w:rsidR="00413759" w:rsidRPr="005E4F73" w:rsidRDefault="00413759" w:rsidP="00B70D71">
      <w:pPr>
        <w:spacing w:after="0"/>
        <w:jc w:val="both"/>
        <w:rPr>
          <w:rFonts w:ascii="Arial" w:hAnsi="Arial" w:cs="Arial"/>
          <w:b/>
          <w:color w:val="auto"/>
        </w:rPr>
      </w:pPr>
      <w:r w:rsidRPr="005E4F73">
        <w:rPr>
          <w:rFonts w:ascii="Arial" w:hAnsi="Arial" w:cs="Arial"/>
          <w:b/>
          <w:color w:val="auto"/>
        </w:rPr>
        <w:t xml:space="preserve">Proposal </w:t>
      </w:r>
      <w:r w:rsidR="009671D8" w:rsidRPr="005E4F73">
        <w:rPr>
          <w:rFonts w:ascii="Arial" w:hAnsi="Arial" w:cs="Arial"/>
          <w:b/>
          <w:color w:val="auto"/>
        </w:rPr>
        <w:t>3</w:t>
      </w:r>
      <w:r w:rsidRPr="005E4F73">
        <w:rPr>
          <w:rFonts w:ascii="Arial" w:hAnsi="Arial" w:cs="Arial"/>
          <w:b/>
          <w:color w:val="auto"/>
        </w:rPr>
        <w:t>: RAN2 to discuss whether higher layers may provide general assistance information to help with beam alignment.</w:t>
      </w:r>
    </w:p>
    <w:p w14:paraId="11413F02" w14:textId="77777777" w:rsidR="00413759" w:rsidRPr="005E4F73" w:rsidRDefault="00413759" w:rsidP="00413759">
      <w:pPr>
        <w:rPr>
          <w:color w:val="auto"/>
        </w:rPr>
      </w:pPr>
    </w:p>
    <w:p w14:paraId="10F92637" w14:textId="220B9FA0" w:rsidR="00BE75B8" w:rsidRPr="005E4F73" w:rsidRDefault="00BE75B8" w:rsidP="00BE75B8">
      <w:pPr>
        <w:pStyle w:val="Heading2"/>
        <w:numPr>
          <w:ilvl w:val="0"/>
          <w:numId w:val="0"/>
        </w:numPr>
        <w:rPr>
          <w:lang w:val="en-US"/>
        </w:rPr>
      </w:pPr>
      <w:r w:rsidRPr="005E4F73">
        <w:rPr>
          <w:lang w:val="en-US"/>
        </w:rPr>
        <w:t>2</w:t>
      </w:r>
      <w:r w:rsidRPr="005E4F73">
        <w:t>.</w:t>
      </w:r>
      <w:r w:rsidRPr="005E4F73">
        <w:rPr>
          <w:lang w:val="en-US"/>
        </w:rPr>
        <w:t>2</w:t>
      </w:r>
      <w:r w:rsidRPr="005E4F73">
        <w:t xml:space="preserve"> </w:t>
      </w:r>
      <w:r w:rsidRPr="005E4F73">
        <w:rPr>
          <w:lang w:val="en-US"/>
        </w:rPr>
        <w:t>B</w:t>
      </w:r>
      <w:r w:rsidRPr="005E4F73">
        <w:t xml:space="preserve">eam </w:t>
      </w:r>
      <w:r w:rsidRPr="005E4F73">
        <w:rPr>
          <w:lang w:val="en-US"/>
        </w:rPr>
        <w:t>Failure Recovery</w:t>
      </w:r>
    </w:p>
    <w:p w14:paraId="66ED8813" w14:textId="501E1E86" w:rsidR="00165E26" w:rsidRPr="005E4F73" w:rsidRDefault="00A357E5" w:rsidP="00155927">
      <w:pPr>
        <w:pStyle w:val="Doc-text2"/>
        <w:ind w:left="363"/>
        <w:rPr>
          <w:rFonts w:cs="Arial"/>
          <w:bCs/>
          <w:szCs w:val="20"/>
        </w:rPr>
      </w:pPr>
      <w:r w:rsidRPr="005E4F73">
        <w:rPr>
          <w:rFonts w:cs="Arial"/>
          <w:bCs/>
          <w:szCs w:val="20"/>
        </w:rPr>
        <w:t xml:space="preserve">RAN2 made </w:t>
      </w:r>
      <w:r w:rsidR="00101A28" w:rsidRPr="005E4F73">
        <w:rPr>
          <w:rFonts w:cs="Arial"/>
          <w:bCs/>
          <w:szCs w:val="20"/>
        </w:rPr>
        <w:t xml:space="preserve">two </w:t>
      </w:r>
      <w:r w:rsidRPr="005E4F73">
        <w:rPr>
          <w:rFonts w:cs="Arial"/>
          <w:bCs/>
          <w:szCs w:val="20"/>
        </w:rPr>
        <w:t>initial agreement</w:t>
      </w:r>
      <w:r w:rsidR="00101A28" w:rsidRPr="005E4F73">
        <w:rPr>
          <w:rFonts w:cs="Arial"/>
          <w:bCs/>
          <w:szCs w:val="20"/>
        </w:rPr>
        <w:t>s</w:t>
      </w:r>
      <w:r w:rsidRPr="005E4F73">
        <w:rPr>
          <w:rFonts w:cs="Arial"/>
          <w:bCs/>
          <w:szCs w:val="20"/>
        </w:rPr>
        <w:t xml:space="preserve"> on beam failure detection and recovery</w:t>
      </w:r>
      <w:r w:rsidR="00101A28" w:rsidRPr="005E4F73">
        <w:rPr>
          <w:rFonts w:cs="Arial"/>
          <w:bCs/>
          <w:szCs w:val="20"/>
        </w:rPr>
        <w:t>. The first one is as follows:</w:t>
      </w:r>
    </w:p>
    <w:p w14:paraId="5E2EB10A" w14:textId="77777777" w:rsidR="001678C2" w:rsidRPr="005E4F73" w:rsidRDefault="001678C2" w:rsidP="00155927">
      <w:pPr>
        <w:pStyle w:val="Doc-text2"/>
        <w:ind w:left="363"/>
        <w:rPr>
          <w:rFonts w:cs="Arial"/>
          <w:bCs/>
          <w:szCs w:val="20"/>
        </w:rPr>
      </w:pPr>
    </w:p>
    <w:p w14:paraId="7CD0CE70" w14:textId="77777777" w:rsidR="00BF35E0" w:rsidRPr="005E4F73" w:rsidRDefault="00BF35E0" w:rsidP="00155927">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5E4F73">
        <w:rPr>
          <w:rFonts w:eastAsia="SimSun" w:cs="Arial"/>
          <w:szCs w:val="20"/>
          <w:lang w:eastAsia="zh-CN"/>
        </w:rPr>
        <w:t xml:space="preserve">Agreement: </w:t>
      </w:r>
    </w:p>
    <w:p w14:paraId="718C9AFE" w14:textId="77777777" w:rsidR="00BF35E0" w:rsidRPr="005E4F73" w:rsidRDefault="00BF35E0" w:rsidP="00155927">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5E4F73">
        <w:rPr>
          <w:rFonts w:eastAsia="SimSun" w:cs="Arial"/>
          <w:szCs w:val="20"/>
          <w:lang w:eastAsia="zh-CN"/>
        </w:rPr>
        <w:t>Upon beam failure is detection, support BFR signaling exchange between peer UEs, and further study e.g., RLF declaration due to beam failure.</w:t>
      </w:r>
    </w:p>
    <w:p w14:paraId="4B1465AC" w14:textId="77777777" w:rsidR="00BF35E0" w:rsidRPr="005E4F73" w:rsidRDefault="00BF35E0" w:rsidP="00B70D71">
      <w:pPr>
        <w:spacing w:after="0"/>
        <w:jc w:val="both"/>
        <w:rPr>
          <w:rFonts w:ascii="Arial" w:hAnsi="Arial" w:cs="Arial"/>
          <w:color w:val="auto"/>
          <w:lang w:val="en-GB"/>
        </w:rPr>
      </w:pPr>
    </w:p>
    <w:p w14:paraId="1DB3E0E9" w14:textId="6C24A93D" w:rsidR="00BE75B8" w:rsidRPr="005E4F73" w:rsidRDefault="008A20AF" w:rsidP="00B70D71">
      <w:pPr>
        <w:spacing w:after="0"/>
        <w:jc w:val="both"/>
        <w:rPr>
          <w:rFonts w:ascii="Arial" w:hAnsi="Arial" w:cs="Arial"/>
          <w:color w:val="auto"/>
        </w:rPr>
      </w:pPr>
      <w:r w:rsidRPr="005E4F73">
        <w:rPr>
          <w:rFonts w:ascii="Arial" w:hAnsi="Arial" w:cs="Arial"/>
          <w:color w:val="auto"/>
        </w:rPr>
        <w:t>In this context, t</w:t>
      </w:r>
      <w:r w:rsidR="00BE75B8" w:rsidRPr="005E4F73">
        <w:rPr>
          <w:rFonts w:ascii="Arial" w:hAnsi="Arial" w:cs="Arial"/>
          <w:color w:val="auto"/>
        </w:rPr>
        <w:t xml:space="preserve">he WID focus on unicast communications in licensed FR2 spectrum </w:t>
      </w:r>
      <w:r w:rsidRPr="005E4F73">
        <w:rPr>
          <w:rFonts w:ascii="Arial" w:hAnsi="Arial" w:cs="Arial"/>
          <w:color w:val="auto"/>
        </w:rPr>
        <w:t>is also noteworthy</w:t>
      </w:r>
      <w:r w:rsidR="000D73F6" w:rsidRPr="005E4F73">
        <w:rPr>
          <w:rFonts w:ascii="Arial" w:hAnsi="Arial" w:cs="Arial"/>
          <w:color w:val="auto"/>
        </w:rPr>
        <w:t>.</w:t>
      </w:r>
      <w:r w:rsidRPr="005E4F73">
        <w:rPr>
          <w:rFonts w:ascii="Arial" w:hAnsi="Arial" w:cs="Arial"/>
          <w:color w:val="auto"/>
        </w:rPr>
        <w:t xml:space="preserve"> </w:t>
      </w:r>
      <w:r w:rsidR="000D73F6" w:rsidRPr="005E4F73">
        <w:rPr>
          <w:rFonts w:ascii="Arial" w:hAnsi="Arial" w:cs="Arial"/>
          <w:color w:val="auto"/>
        </w:rPr>
        <w:t xml:space="preserve">If unicast is the sole atomic objective of this specification feature, then it </w:t>
      </w:r>
      <w:r w:rsidR="00BE75B8" w:rsidRPr="005E4F73">
        <w:rPr>
          <w:rFonts w:ascii="Arial" w:hAnsi="Arial" w:cs="Arial"/>
          <w:color w:val="auto"/>
        </w:rPr>
        <w:t xml:space="preserve">should </w:t>
      </w:r>
      <w:proofErr w:type="gramStart"/>
      <w:r w:rsidR="00BE75B8" w:rsidRPr="005E4F73">
        <w:rPr>
          <w:rFonts w:ascii="Arial" w:hAnsi="Arial" w:cs="Arial"/>
          <w:color w:val="auto"/>
        </w:rPr>
        <w:t>be used</w:t>
      </w:r>
      <w:proofErr w:type="gramEnd"/>
      <w:r w:rsidR="00BE75B8" w:rsidRPr="005E4F73">
        <w:rPr>
          <w:rFonts w:ascii="Arial" w:hAnsi="Arial" w:cs="Arial"/>
          <w:color w:val="auto"/>
        </w:rPr>
        <w:t xml:space="preserve"> also </w:t>
      </w:r>
      <w:r w:rsidR="000D73F6" w:rsidRPr="005E4F73">
        <w:rPr>
          <w:rFonts w:ascii="Arial" w:hAnsi="Arial" w:cs="Arial"/>
          <w:color w:val="auto"/>
        </w:rPr>
        <w:t xml:space="preserve">as a basis </w:t>
      </w:r>
      <w:r w:rsidR="00BE75B8" w:rsidRPr="005E4F73">
        <w:rPr>
          <w:rFonts w:ascii="Arial" w:hAnsi="Arial" w:cs="Arial"/>
          <w:color w:val="auto"/>
        </w:rPr>
        <w:t>for the design of beam failure detection and recovery procedures, that is</w:t>
      </w:r>
      <w:r w:rsidR="000D73F6" w:rsidRPr="005E4F73">
        <w:rPr>
          <w:rFonts w:ascii="Arial" w:hAnsi="Arial" w:cs="Arial"/>
          <w:color w:val="auto"/>
        </w:rPr>
        <w:t>,</w:t>
      </w:r>
      <w:r w:rsidR="00BE75B8" w:rsidRPr="005E4F73">
        <w:rPr>
          <w:rFonts w:ascii="Arial" w:hAnsi="Arial" w:cs="Arial"/>
          <w:color w:val="auto"/>
        </w:rPr>
        <w:t xml:space="preserve"> these </w:t>
      </w:r>
      <w:r w:rsidR="000D73F6" w:rsidRPr="005E4F73">
        <w:rPr>
          <w:rFonts w:ascii="Arial" w:hAnsi="Arial" w:cs="Arial"/>
          <w:color w:val="auto"/>
        </w:rPr>
        <w:t xml:space="preserve">two procedures </w:t>
      </w:r>
      <w:r w:rsidR="00BE75B8" w:rsidRPr="005E4F73">
        <w:rPr>
          <w:rFonts w:ascii="Arial" w:hAnsi="Arial" w:cs="Arial"/>
          <w:color w:val="auto"/>
        </w:rPr>
        <w:t>should be operated on a per-unicast basis.</w:t>
      </w:r>
    </w:p>
    <w:p w14:paraId="77C3E965" w14:textId="77777777" w:rsidR="00A052E3" w:rsidRPr="005E4F73" w:rsidRDefault="00A052E3" w:rsidP="00155927">
      <w:pPr>
        <w:spacing w:after="0"/>
        <w:jc w:val="both"/>
        <w:rPr>
          <w:rFonts w:ascii="Arial" w:hAnsi="Arial" w:cs="Arial"/>
          <w:b/>
          <w:bCs/>
          <w:color w:val="auto"/>
        </w:rPr>
      </w:pPr>
    </w:p>
    <w:p w14:paraId="444A0177" w14:textId="1D06B39A" w:rsidR="006168B4" w:rsidRPr="005E4F73" w:rsidRDefault="00BE75B8" w:rsidP="00B70D71">
      <w:pPr>
        <w:spacing w:after="0"/>
        <w:jc w:val="both"/>
        <w:rPr>
          <w:rFonts w:ascii="Arial" w:hAnsi="Arial" w:cs="Arial"/>
          <w:color w:val="auto"/>
          <w:lang w:val="en-GB"/>
        </w:rPr>
      </w:pPr>
      <w:r w:rsidRPr="005E4F73">
        <w:rPr>
          <w:rFonts w:ascii="Arial" w:hAnsi="Arial" w:cs="Arial"/>
          <w:b/>
          <w:bCs/>
          <w:color w:val="auto"/>
        </w:rPr>
        <w:t xml:space="preserve">Proposal </w:t>
      </w:r>
      <w:r w:rsidR="009671D8" w:rsidRPr="005E4F73">
        <w:rPr>
          <w:rFonts w:ascii="Arial" w:hAnsi="Arial" w:cs="Arial"/>
          <w:b/>
          <w:bCs/>
          <w:color w:val="auto"/>
        </w:rPr>
        <w:t>4</w:t>
      </w:r>
      <w:r w:rsidRPr="005E4F73">
        <w:rPr>
          <w:rFonts w:ascii="Arial" w:hAnsi="Arial" w:cs="Arial"/>
          <w:b/>
          <w:bCs/>
          <w:color w:val="auto"/>
        </w:rPr>
        <w:t>: Beam failure detection and recovery procedures operate on per-unicast basis.</w:t>
      </w:r>
    </w:p>
    <w:p w14:paraId="1E5987C8" w14:textId="77777777" w:rsidR="00A052E3" w:rsidRPr="005E4F73" w:rsidRDefault="00A052E3" w:rsidP="00155927">
      <w:pPr>
        <w:spacing w:after="0"/>
        <w:jc w:val="both"/>
        <w:rPr>
          <w:rFonts w:ascii="Arial" w:hAnsi="Arial" w:cs="Arial"/>
          <w:color w:val="auto"/>
        </w:rPr>
      </w:pPr>
    </w:p>
    <w:p w14:paraId="0766490D" w14:textId="62E24AB9" w:rsidR="0010297D" w:rsidRPr="005E4F73" w:rsidRDefault="0010297D" w:rsidP="00155927">
      <w:pPr>
        <w:spacing w:after="0"/>
        <w:jc w:val="both"/>
        <w:rPr>
          <w:rFonts w:ascii="Arial" w:hAnsi="Arial" w:cs="Arial"/>
          <w:color w:val="auto"/>
        </w:rPr>
      </w:pPr>
      <w:r w:rsidRPr="005E4F73">
        <w:rPr>
          <w:rFonts w:ascii="Arial" w:hAnsi="Arial" w:cs="Arial"/>
          <w:color w:val="auto"/>
        </w:rPr>
        <w:t xml:space="preserve">The second agreement inherits the legacy Uu logic for </w:t>
      </w:r>
      <w:r w:rsidR="002C418F" w:rsidRPr="005E4F73">
        <w:rPr>
          <w:rFonts w:ascii="Arial" w:hAnsi="Arial" w:cs="Arial"/>
          <w:color w:val="auto"/>
        </w:rPr>
        <w:t>beam failure detection but leaves the questions of triggering node for further study:</w:t>
      </w:r>
    </w:p>
    <w:p w14:paraId="47853641" w14:textId="77777777" w:rsidR="00A052E3" w:rsidRPr="005E4F73" w:rsidRDefault="00A052E3" w:rsidP="00B70D71">
      <w:pPr>
        <w:spacing w:after="0"/>
        <w:jc w:val="both"/>
        <w:rPr>
          <w:rFonts w:ascii="Arial" w:hAnsi="Arial" w:cs="Arial"/>
          <w:color w:val="auto"/>
          <w:lang w:val="en-GB"/>
        </w:rPr>
      </w:pPr>
    </w:p>
    <w:p w14:paraId="68689589" w14:textId="77777777" w:rsidR="006168B4" w:rsidRPr="005E4F73" w:rsidRDefault="006168B4" w:rsidP="00155927">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5E4F73">
        <w:rPr>
          <w:rFonts w:eastAsia="SimSun" w:cs="Arial"/>
          <w:szCs w:val="20"/>
          <w:lang w:eastAsia="zh-CN"/>
        </w:rPr>
        <w:t>Agreement:</w:t>
      </w:r>
    </w:p>
    <w:p w14:paraId="0F3D8C6D" w14:textId="77777777" w:rsidR="006168B4" w:rsidRPr="005E4F73" w:rsidRDefault="006168B4" w:rsidP="00155927">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5E4F73">
        <w:rPr>
          <w:rFonts w:eastAsia="SimSun" w:cs="Arial"/>
          <w:szCs w:val="20"/>
          <w:lang w:eastAsia="zh-CN"/>
        </w:rPr>
        <w:t xml:space="preserve">For beam failure detection, reuse Uu design of timer + </w:t>
      </w:r>
      <w:proofErr w:type="gramStart"/>
      <w:r w:rsidRPr="005E4F73">
        <w:rPr>
          <w:rFonts w:eastAsia="SimSun" w:cs="Arial"/>
          <w:szCs w:val="20"/>
          <w:lang w:eastAsia="zh-CN"/>
        </w:rPr>
        <w:t>counter based</w:t>
      </w:r>
      <w:proofErr w:type="gramEnd"/>
      <w:r w:rsidRPr="005E4F73">
        <w:rPr>
          <w:rFonts w:eastAsia="SimSun" w:cs="Arial"/>
          <w:szCs w:val="20"/>
          <w:lang w:eastAsia="zh-CN"/>
        </w:rPr>
        <w:t xml:space="preserve"> mechanism as baseline, and R2 further study how SL beam failure is detected. FFS on Tx or Rx UE based manner. </w:t>
      </w:r>
    </w:p>
    <w:p w14:paraId="1DC34BC0" w14:textId="77777777" w:rsidR="00A56A02" w:rsidRPr="005E4F73" w:rsidRDefault="00A56A02" w:rsidP="00B70D71">
      <w:pPr>
        <w:spacing w:after="0"/>
        <w:jc w:val="both"/>
        <w:rPr>
          <w:rFonts w:ascii="Arial" w:hAnsi="Arial" w:cs="Arial"/>
          <w:color w:val="auto"/>
          <w:lang w:val="en-GB"/>
        </w:rPr>
      </w:pPr>
    </w:p>
    <w:p w14:paraId="7AAE9C67" w14:textId="2F08981B" w:rsidR="00435B14" w:rsidRPr="005E4F73" w:rsidRDefault="00A56A02" w:rsidP="00B70D71">
      <w:pPr>
        <w:spacing w:after="0"/>
        <w:jc w:val="both"/>
        <w:rPr>
          <w:rFonts w:ascii="Arial" w:hAnsi="Arial" w:cs="Arial"/>
          <w:color w:val="auto"/>
          <w:lang w:val="en-GB"/>
        </w:rPr>
      </w:pPr>
      <w:r w:rsidRPr="005E4F73">
        <w:rPr>
          <w:rFonts w:ascii="Arial" w:hAnsi="Arial" w:cs="Arial"/>
          <w:color w:val="auto"/>
          <w:lang w:val="en-GB"/>
        </w:rPr>
        <w:t xml:space="preserve">Our view is that </w:t>
      </w:r>
      <w:r w:rsidR="00530111" w:rsidRPr="005E4F73">
        <w:rPr>
          <w:rFonts w:ascii="Arial" w:hAnsi="Arial" w:cs="Arial"/>
          <w:color w:val="auto"/>
          <w:lang w:val="en-GB"/>
        </w:rPr>
        <w:t xml:space="preserve">prior to discussing the question of whether </w:t>
      </w:r>
      <w:r w:rsidR="007D2D91" w:rsidRPr="005E4F73">
        <w:rPr>
          <w:rFonts w:ascii="Arial" w:hAnsi="Arial" w:cs="Arial"/>
          <w:color w:val="auto"/>
          <w:lang w:val="en-GB"/>
        </w:rPr>
        <w:t xml:space="preserve">the BFD trigger shall be </w:t>
      </w:r>
      <w:r w:rsidR="00530111" w:rsidRPr="005E4F73">
        <w:rPr>
          <w:rFonts w:ascii="Arial" w:hAnsi="Arial" w:cs="Arial"/>
          <w:color w:val="auto"/>
          <w:lang w:val="en-GB"/>
        </w:rPr>
        <w:t xml:space="preserve">TX and/or RX </w:t>
      </w:r>
      <w:r w:rsidR="007D2D91" w:rsidRPr="005E4F73">
        <w:rPr>
          <w:rFonts w:ascii="Arial" w:hAnsi="Arial" w:cs="Arial"/>
          <w:color w:val="auto"/>
          <w:lang w:val="en-GB"/>
        </w:rPr>
        <w:t xml:space="preserve">based, </w:t>
      </w:r>
      <w:r w:rsidR="000D5C79" w:rsidRPr="005E4F73">
        <w:rPr>
          <w:rFonts w:ascii="Arial" w:hAnsi="Arial" w:cs="Arial"/>
          <w:color w:val="auto"/>
          <w:lang w:val="en-GB"/>
        </w:rPr>
        <w:t>two higher-level design options should be understood:</w:t>
      </w:r>
    </w:p>
    <w:p w14:paraId="57C300F9" w14:textId="43A3B085" w:rsidR="000D5C79" w:rsidRPr="005E4F73" w:rsidRDefault="000D5C79" w:rsidP="00B70D71">
      <w:pPr>
        <w:pStyle w:val="ListParagraph"/>
        <w:numPr>
          <w:ilvl w:val="0"/>
          <w:numId w:val="21"/>
        </w:numPr>
        <w:spacing w:after="0"/>
        <w:ind w:firstLineChars="0"/>
        <w:jc w:val="both"/>
        <w:rPr>
          <w:rFonts w:ascii="Arial" w:hAnsi="Arial" w:cs="Arial"/>
          <w:sz w:val="20"/>
          <w:szCs w:val="20"/>
          <w:lang w:val="en-GB"/>
        </w:rPr>
      </w:pPr>
      <w:r w:rsidRPr="005E4F73">
        <w:rPr>
          <w:rFonts w:ascii="Arial" w:hAnsi="Arial" w:cs="Arial"/>
          <w:sz w:val="20"/>
          <w:szCs w:val="20"/>
          <w:lang w:val="en-GB"/>
        </w:rPr>
        <w:t>To what extent is gNB involved if in coverage?</w:t>
      </w:r>
    </w:p>
    <w:p w14:paraId="50CE27B0" w14:textId="65BA4DC5" w:rsidR="000D5C79" w:rsidRPr="005E4F73" w:rsidRDefault="000D5C79" w:rsidP="00155927">
      <w:pPr>
        <w:pStyle w:val="ListParagraph"/>
        <w:numPr>
          <w:ilvl w:val="0"/>
          <w:numId w:val="21"/>
        </w:numPr>
        <w:spacing w:after="0"/>
        <w:ind w:firstLineChars="0"/>
        <w:jc w:val="both"/>
        <w:rPr>
          <w:rFonts w:ascii="Arial" w:hAnsi="Arial" w:cs="Arial"/>
          <w:sz w:val="20"/>
          <w:szCs w:val="20"/>
          <w:lang w:val="en-GB"/>
        </w:rPr>
      </w:pPr>
      <w:r w:rsidRPr="005E4F73">
        <w:rPr>
          <w:rFonts w:ascii="Arial" w:hAnsi="Arial" w:cs="Arial"/>
          <w:sz w:val="20"/>
          <w:szCs w:val="20"/>
          <w:lang w:val="en-GB"/>
        </w:rPr>
        <w:t>Can FR1 signalling options be reused if available?</w:t>
      </w:r>
    </w:p>
    <w:p w14:paraId="72E82190" w14:textId="77777777" w:rsidR="00A052E3" w:rsidRPr="005E4F73" w:rsidRDefault="00A052E3" w:rsidP="00D771AB">
      <w:pPr>
        <w:spacing w:after="0"/>
        <w:jc w:val="both"/>
        <w:rPr>
          <w:rFonts w:ascii="Arial" w:hAnsi="Arial" w:cs="Arial"/>
          <w:color w:val="auto"/>
          <w:lang w:val="en-GB"/>
        </w:rPr>
      </w:pPr>
    </w:p>
    <w:p w14:paraId="1CB0FC06" w14:textId="1BA3B001" w:rsidR="00D771AB" w:rsidRPr="005E4F73" w:rsidRDefault="00D771AB" w:rsidP="00D771AB">
      <w:pPr>
        <w:spacing w:after="0"/>
        <w:jc w:val="both"/>
        <w:rPr>
          <w:rFonts w:ascii="Arial" w:hAnsi="Arial" w:cs="Arial"/>
          <w:b/>
          <w:color w:val="auto"/>
        </w:rPr>
      </w:pPr>
      <w:r w:rsidRPr="005E4F73">
        <w:rPr>
          <w:rFonts w:ascii="Arial" w:hAnsi="Arial" w:cs="Arial"/>
          <w:b/>
          <w:color w:val="auto"/>
        </w:rPr>
        <w:t xml:space="preserve">Observation 3: gNB- and FR1-based signalling </w:t>
      </w:r>
      <w:r w:rsidR="000513EC" w:rsidRPr="005E4F73">
        <w:rPr>
          <w:rFonts w:ascii="Arial" w:hAnsi="Arial" w:cs="Arial"/>
          <w:b/>
          <w:color w:val="auto"/>
        </w:rPr>
        <w:t xml:space="preserve">may </w:t>
      </w:r>
      <w:proofErr w:type="gramStart"/>
      <w:r w:rsidR="000513EC" w:rsidRPr="005E4F73">
        <w:rPr>
          <w:rFonts w:ascii="Arial" w:hAnsi="Arial" w:cs="Arial"/>
          <w:b/>
          <w:color w:val="auto"/>
        </w:rPr>
        <w:t>be efficiently reused</w:t>
      </w:r>
      <w:proofErr w:type="gramEnd"/>
      <w:r w:rsidR="000513EC" w:rsidRPr="005E4F73">
        <w:rPr>
          <w:rFonts w:ascii="Arial" w:hAnsi="Arial" w:cs="Arial"/>
          <w:b/>
          <w:color w:val="auto"/>
        </w:rPr>
        <w:t xml:space="preserve"> </w:t>
      </w:r>
      <w:r w:rsidRPr="005E4F73">
        <w:rPr>
          <w:rFonts w:ascii="Arial" w:hAnsi="Arial" w:cs="Arial"/>
          <w:b/>
          <w:color w:val="auto"/>
        </w:rPr>
        <w:t>for SL FR2 design.</w:t>
      </w:r>
    </w:p>
    <w:p w14:paraId="4E3447D2" w14:textId="77777777" w:rsidR="00D771AB" w:rsidRPr="005E4F73" w:rsidRDefault="00D771AB" w:rsidP="00B70D71">
      <w:pPr>
        <w:spacing w:after="0"/>
        <w:jc w:val="both"/>
        <w:rPr>
          <w:rFonts w:ascii="Arial" w:hAnsi="Arial" w:cs="Arial"/>
          <w:color w:val="auto"/>
          <w:lang w:val="en-GB"/>
        </w:rPr>
      </w:pPr>
    </w:p>
    <w:p w14:paraId="0D8C8319" w14:textId="250159DB" w:rsidR="00DB75BB" w:rsidRPr="005E4F73" w:rsidRDefault="00DB75BB" w:rsidP="00155927">
      <w:pPr>
        <w:spacing w:after="0"/>
        <w:jc w:val="both"/>
        <w:rPr>
          <w:rFonts w:ascii="Arial" w:hAnsi="Arial" w:cs="Arial"/>
          <w:color w:val="auto"/>
          <w:lang w:val="en-GB"/>
        </w:rPr>
      </w:pPr>
      <w:r w:rsidRPr="005E4F73">
        <w:rPr>
          <w:rFonts w:ascii="Arial" w:hAnsi="Arial" w:cs="Arial"/>
          <w:color w:val="auto"/>
          <w:lang w:val="en-GB"/>
        </w:rPr>
        <w:t xml:space="preserve">Both options </w:t>
      </w:r>
      <w:r w:rsidR="00A47B22" w:rsidRPr="005E4F73">
        <w:rPr>
          <w:rFonts w:ascii="Arial" w:hAnsi="Arial" w:cs="Arial"/>
          <w:color w:val="auto"/>
          <w:lang w:val="en-GB"/>
        </w:rPr>
        <w:t xml:space="preserve">may be seen as in scope </w:t>
      </w:r>
      <w:r w:rsidR="00220126" w:rsidRPr="005E4F73">
        <w:rPr>
          <w:rFonts w:ascii="Arial" w:hAnsi="Arial" w:cs="Arial"/>
          <w:color w:val="auto"/>
          <w:lang w:val="en-GB"/>
        </w:rPr>
        <w:t xml:space="preserve">of the revised WID </w:t>
      </w:r>
      <w:r w:rsidR="00A47B22" w:rsidRPr="005E4F73">
        <w:rPr>
          <w:rFonts w:ascii="Arial" w:hAnsi="Arial" w:cs="Arial"/>
          <w:color w:val="auto"/>
          <w:lang w:val="en-GB"/>
        </w:rPr>
        <w:t xml:space="preserve">in the sense </w:t>
      </w:r>
      <w:r w:rsidR="000A7134" w:rsidRPr="005E4F73">
        <w:rPr>
          <w:rFonts w:ascii="Arial" w:hAnsi="Arial" w:cs="Arial"/>
          <w:color w:val="auto"/>
          <w:lang w:val="en-GB"/>
        </w:rPr>
        <w:t xml:space="preserve">that </w:t>
      </w:r>
      <w:r w:rsidR="00220126" w:rsidRPr="005E4F73">
        <w:rPr>
          <w:rFonts w:ascii="Arial" w:hAnsi="Arial" w:cs="Arial"/>
          <w:color w:val="auto"/>
          <w:lang w:val="en-GB"/>
        </w:rPr>
        <w:t xml:space="preserve">legacy Uu design </w:t>
      </w:r>
      <w:r w:rsidR="00124BA9" w:rsidRPr="005E4F73">
        <w:rPr>
          <w:rFonts w:ascii="Arial" w:hAnsi="Arial" w:cs="Arial"/>
          <w:color w:val="auto"/>
          <w:lang w:val="en-GB"/>
        </w:rPr>
        <w:t>shall be reused whenever possible</w:t>
      </w:r>
      <w:r w:rsidR="000A7134" w:rsidRPr="005E4F73">
        <w:rPr>
          <w:rFonts w:ascii="Arial" w:hAnsi="Arial" w:cs="Arial"/>
          <w:color w:val="auto"/>
          <w:lang w:val="en-GB"/>
        </w:rPr>
        <w:t>.</w:t>
      </w:r>
      <w:r w:rsidR="00124BA9" w:rsidRPr="005E4F73">
        <w:rPr>
          <w:rFonts w:ascii="Arial" w:hAnsi="Arial" w:cs="Arial"/>
          <w:color w:val="auto"/>
          <w:lang w:val="en-GB"/>
        </w:rPr>
        <w:t xml:space="preserve"> </w:t>
      </w:r>
      <w:r w:rsidR="005A2FDA" w:rsidRPr="005E4F73">
        <w:rPr>
          <w:rFonts w:ascii="Arial" w:hAnsi="Arial" w:cs="Arial"/>
          <w:color w:val="auto"/>
          <w:lang w:val="en-GB"/>
        </w:rPr>
        <w:t xml:space="preserve">The usage of FR1 </w:t>
      </w:r>
      <w:r w:rsidR="006301D9" w:rsidRPr="005E4F73">
        <w:rPr>
          <w:rFonts w:ascii="Arial" w:hAnsi="Arial" w:cs="Arial"/>
          <w:color w:val="auto"/>
          <w:lang w:val="en-GB"/>
        </w:rPr>
        <w:t xml:space="preserve">may be a more controversial interpretation of the WID but </w:t>
      </w:r>
      <w:r w:rsidR="005A2FDA" w:rsidRPr="005E4F73">
        <w:rPr>
          <w:rFonts w:ascii="Arial" w:hAnsi="Arial" w:cs="Arial"/>
          <w:color w:val="auto"/>
          <w:lang w:val="en-GB"/>
        </w:rPr>
        <w:t>is not explicitly precluded.</w:t>
      </w:r>
    </w:p>
    <w:p w14:paraId="4B604718" w14:textId="77777777" w:rsidR="00A052E3" w:rsidRPr="005E4F73" w:rsidRDefault="00A052E3" w:rsidP="00B70D71">
      <w:pPr>
        <w:spacing w:after="0"/>
        <w:jc w:val="both"/>
        <w:rPr>
          <w:rFonts w:ascii="Arial" w:hAnsi="Arial" w:cs="Arial"/>
          <w:color w:val="auto"/>
          <w:lang w:val="en-GB"/>
        </w:rPr>
      </w:pPr>
    </w:p>
    <w:p w14:paraId="3C6BA6FB" w14:textId="3429EE20" w:rsidR="00BE75B8" w:rsidRPr="005E4F73" w:rsidRDefault="006301D9" w:rsidP="00B70D71">
      <w:pPr>
        <w:spacing w:after="0"/>
        <w:jc w:val="both"/>
        <w:rPr>
          <w:rFonts w:ascii="Arial" w:hAnsi="Arial" w:cs="Arial"/>
          <w:color w:val="auto"/>
          <w:lang w:val="en-GB"/>
        </w:rPr>
      </w:pPr>
      <w:r w:rsidRPr="005E4F73">
        <w:rPr>
          <w:rFonts w:ascii="Arial" w:hAnsi="Arial" w:cs="Arial"/>
          <w:color w:val="auto"/>
          <w:lang w:val="en-GB"/>
        </w:rPr>
        <w:t xml:space="preserve">The motivation for the above two questions is the fact </w:t>
      </w:r>
      <w:r w:rsidR="00575ECF" w:rsidRPr="005E4F73">
        <w:rPr>
          <w:rFonts w:ascii="Arial" w:hAnsi="Arial" w:cs="Arial"/>
          <w:color w:val="auto"/>
          <w:lang w:val="en-GB"/>
        </w:rPr>
        <w:t>that a</w:t>
      </w:r>
      <w:r w:rsidR="00BE75B8" w:rsidRPr="005E4F73">
        <w:rPr>
          <w:rFonts w:ascii="Arial" w:hAnsi="Arial" w:cs="Arial"/>
          <w:color w:val="auto"/>
          <w:lang w:val="en-GB"/>
        </w:rPr>
        <w:t xml:space="preserve">n FR2 SL beam failure can occur any time during the lifetime of a beam pair (ie during the initial beam pairing, maintenance, and recovery) due to diverse factors such as sleep modes, transmission inactivity, mobility, adverse radio propagation. </w:t>
      </w:r>
      <w:r w:rsidR="00575ECF" w:rsidRPr="005E4F73">
        <w:rPr>
          <w:rFonts w:ascii="Arial" w:hAnsi="Arial" w:cs="Arial"/>
          <w:color w:val="auto"/>
          <w:lang w:val="en-GB"/>
        </w:rPr>
        <w:t>Consequently, having a simple RX and / or TX-based design for BFD may not be sufficient</w:t>
      </w:r>
      <w:r w:rsidR="00F405EE" w:rsidRPr="005E4F73">
        <w:rPr>
          <w:rFonts w:ascii="Arial" w:hAnsi="Arial" w:cs="Arial"/>
          <w:color w:val="auto"/>
          <w:lang w:val="en-GB"/>
        </w:rPr>
        <w:t>.</w:t>
      </w:r>
    </w:p>
    <w:p w14:paraId="31E9C2AC" w14:textId="77777777" w:rsidR="00A052E3" w:rsidRPr="005E4F73" w:rsidRDefault="00A052E3" w:rsidP="00155927">
      <w:pPr>
        <w:spacing w:after="0"/>
        <w:jc w:val="both"/>
        <w:rPr>
          <w:rFonts w:ascii="Arial" w:hAnsi="Arial" w:cs="Arial"/>
          <w:color w:val="auto"/>
          <w:lang w:val="en-GB"/>
        </w:rPr>
      </w:pPr>
    </w:p>
    <w:p w14:paraId="1A4BB475" w14:textId="5956BB6E" w:rsidR="00E62CAF" w:rsidRPr="005E4F73" w:rsidRDefault="00F405EE" w:rsidP="00B70D71">
      <w:pPr>
        <w:spacing w:after="0"/>
        <w:jc w:val="both"/>
        <w:rPr>
          <w:rFonts w:ascii="Arial" w:hAnsi="Arial" w:cs="Arial"/>
          <w:color w:val="auto"/>
          <w:lang w:val="en-GB"/>
        </w:rPr>
      </w:pPr>
      <w:r w:rsidRPr="005E4F73">
        <w:rPr>
          <w:rFonts w:ascii="Arial" w:hAnsi="Arial" w:cs="Arial"/>
          <w:color w:val="auto"/>
          <w:lang w:val="en-GB"/>
        </w:rPr>
        <w:t xml:space="preserve">Regarding the first option, </w:t>
      </w:r>
      <w:r w:rsidR="001349CD" w:rsidRPr="005E4F73">
        <w:rPr>
          <w:rFonts w:ascii="Arial" w:hAnsi="Arial" w:cs="Arial"/>
          <w:color w:val="auto"/>
          <w:lang w:val="en-GB"/>
        </w:rPr>
        <w:t xml:space="preserve">the presence of a </w:t>
      </w:r>
      <w:r w:rsidR="00BE75B8" w:rsidRPr="005E4F73">
        <w:rPr>
          <w:rFonts w:ascii="Arial" w:hAnsi="Arial" w:cs="Arial"/>
          <w:color w:val="auto"/>
        </w:rPr>
        <w:t xml:space="preserve">serving gNB </w:t>
      </w:r>
      <w:r w:rsidR="001349CD" w:rsidRPr="005E4F73">
        <w:rPr>
          <w:rFonts w:ascii="Arial" w:hAnsi="Arial" w:cs="Arial"/>
          <w:color w:val="auto"/>
        </w:rPr>
        <w:t xml:space="preserve">in in-coverage conditions </w:t>
      </w:r>
      <w:proofErr w:type="gramStart"/>
      <w:r w:rsidR="00BE75B8" w:rsidRPr="005E4F73">
        <w:rPr>
          <w:rFonts w:ascii="Arial" w:hAnsi="Arial" w:cs="Arial"/>
          <w:color w:val="auto"/>
        </w:rPr>
        <w:t>may</w:t>
      </w:r>
      <w:proofErr w:type="gramEnd"/>
      <w:r w:rsidR="00BE75B8" w:rsidRPr="005E4F73">
        <w:rPr>
          <w:rFonts w:ascii="Arial" w:hAnsi="Arial" w:cs="Arial"/>
          <w:color w:val="auto"/>
        </w:rPr>
        <w:t xml:space="preserve"> advantageous</w:t>
      </w:r>
      <w:r w:rsidR="001349CD" w:rsidRPr="005E4F73">
        <w:rPr>
          <w:rFonts w:ascii="Arial" w:hAnsi="Arial" w:cs="Arial"/>
          <w:color w:val="auto"/>
        </w:rPr>
        <w:t xml:space="preserve"> </w:t>
      </w:r>
      <w:r w:rsidR="00BE75B8" w:rsidRPr="005E4F73">
        <w:rPr>
          <w:rFonts w:ascii="Arial" w:hAnsi="Arial" w:cs="Arial"/>
          <w:color w:val="auto"/>
        </w:rPr>
        <w:t xml:space="preserve">for both triggering and facilitating the </w:t>
      </w:r>
      <w:r w:rsidR="004F52F9" w:rsidRPr="005E4F73">
        <w:rPr>
          <w:rFonts w:ascii="Arial" w:hAnsi="Arial" w:cs="Arial"/>
          <w:color w:val="auto"/>
        </w:rPr>
        <w:t xml:space="preserve">beam failure recovery </w:t>
      </w:r>
      <w:r w:rsidR="00BE75B8" w:rsidRPr="005E4F73">
        <w:rPr>
          <w:rFonts w:ascii="Arial" w:hAnsi="Arial" w:cs="Arial"/>
          <w:color w:val="auto"/>
        </w:rPr>
        <w:t xml:space="preserve">procedure. In out-of-coverage conditions however, there is a need for peer-to-peer communications between the two UEs sharing a unicast connection. </w:t>
      </w:r>
    </w:p>
    <w:p w14:paraId="0FA29E3E" w14:textId="77777777" w:rsidR="00A052E3" w:rsidRPr="005E4F73" w:rsidRDefault="00A052E3" w:rsidP="00155927">
      <w:pPr>
        <w:spacing w:after="0"/>
        <w:jc w:val="both"/>
        <w:rPr>
          <w:rFonts w:ascii="Arial" w:hAnsi="Arial" w:cs="Arial"/>
          <w:b/>
          <w:bCs/>
          <w:color w:val="auto"/>
        </w:rPr>
      </w:pPr>
    </w:p>
    <w:p w14:paraId="3DA4AE6A" w14:textId="6F614ADE" w:rsidR="00BE75B8" w:rsidRPr="005E4F73" w:rsidRDefault="00BE75B8" w:rsidP="00B70D71">
      <w:pPr>
        <w:spacing w:after="0"/>
        <w:jc w:val="both"/>
        <w:rPr>
          <w:rFonts w:ascii="Arial" w:hAnsi="Arial" w:cs="Arial"/>
          <w:b/>
          <w:bCs/>
          <w:color w:val="auto"/>
        </w:rPr>
      </w:pPr>
      <w:r w:rsidRPr="005E4F73">
        <w:rPr>
          <w:rFonts w:ascii="Arial" w:hAnsi="Arial" w:cs="Arial"/>
          <w:b/>
          <w:bCs/>
          <w:color w:val="auto"/>
        </w:rPr>
        <w:t xml:space="preserve">Proposal </w:t>
      </w:r>
      <w:r w:rsidR="009671D8" w:rsidRPr="005E4F73">
        <w:rPr>
          <w:rFonts w:ascii="Arial" w:hAnsi="Arial" w:cs="Arial"/>
          <w:b/>
          <w:bCs/>
          <w:color w:val="auto"/>
        </w:rPr>
        <w:t>5</w:t>
      </w:r>
      <w:r w:rsidRPr="005E4F73">
        <w:rPr>
          <w:rFonts w:ascii="Arial" w:hAnsi="Arial" w:cs="Arial"/>
          <w:b/>
          <w:bCs/>
          <w:color w:val="auto"/>
        </w:rPr>
        <w:t xml:space="preserve">: RAN2 to discuss which signalling options are to </w:t>
      </w:r>
      <w:proofErr w:type="gramStart"/>
      <w:r w:rsidRPr="005E4F73">
        <w:rPr>
          <w:rFonts w:ascii="Arial" w:hAnsi="Arial" w:cs="Arial"/>
          <w:b/>
          <w:bCs/>
          <w:color w:val="auto"/>
        </w:rPr>
        <w:t>be used</w:t>
      </w:r>
      <w:proofErr w:type="gramEnd"/>
      <w:r w:rsidRPr="005E4F73">
        <w:rPr>
          <w:rFonts w:ascii="Arial" w:hAnsi="Arial" w:cs="Arial"/>
          <w:b/>
          <w:bCs/>
          <w:color w:val="auto"/>
        </w:rPr>
        <w:t xml:space="preserve"> for beam failure recovery procedures:</w:t>
      </w:r>
    </w:p>
    <w:p w14:paraId="71C3E349" w14:textId="2507B310" w:rsidR="00BE75B8" w:rsidRPr="005E4F73" w:rsidRDefault="00BE75B8" w:rsidP="00B70D71">
      <w:pPr>
        <w:pStyle w:val="ListParagraph"/>
        <w:numPr>
          <w:ilvl w:val="0"/>
          <w:numId w:val="22"/>
        </w:numPr>
        <w:spacing w:after="0"/>
        <w:ind w:firstLineChars="0"/>
        <w:jc w:val="both"/>
        <w:rPr>
          <w:rFonts w:ascii="Arial" w:hAnsi="Arial" w:cs="Arial"/>
          <w:b/>
          <w:bCs/>
          <w:sz w:val="20"/>
          <w:szCs w:val="20"/>
        </w:rPr>
      </w:pPr>
      <w:r w:rsidRPr="005E4F73">
        <w:rPr>
          <w:rFonts w:ascii="Arial" w:hAnsi="Arial" w:cs="Arial"/>
          <w:b/>
          <w:bCs/>
          <w:sz w:val="20"/>
          <w:szCs w:val="20"/>
        </w:rPr>
        <w:t>gNB-centric signalling</w:t>
      </w:r>
    </w:p>
    <w:p w14:paraId="4AB765CE" w14:textId="5CF2FBE6" w:rsidR="00BE75B8" w:rsidRPr="005E4F73" w:rsidRDefault="00BE75B8" w:rsidP="00B70D71">
      <w:pPr>
        <w:pStyle w:val="ListParagraph"/>
        <w:numPr>
          <w:ilvl w:val="0"/>
          <w:numId w:val="22"/>
        </w:numPr>
        <w:spacing w:after="0"/>
        <w:ind w:firstLineChars="0"/>
        <w:jc w:val="both"/>
        <w:rPr>
          <w:rFonts w:ascii="Arial" w:hAnsi="Arial" w:cs="Arial"/>
          <w:sz w:val="20"/>
          <w:szCs w:val="20"/>
        </w:rPr>
      </w:pPr>
      <w:r w:rsidRPr="005E4F73">
        <w:rPr>
          <w:rFonts w:ascii="Arial" w:hAnsi="Arial" w:cs="Arial"/>
          <w:b/>
          <w:bCs/>
          <w:sz w:val="20"/>
          <w:szCs w:val="20"/>
          <w:lang w:val="en-US"/>
        </w:rPr>
        <w:t>purely inter-UE signalling.</w:t>
      </w:r>
    </w:p>
    <w:p w14:paraId="6351A19F" w14:textId="77777777" w:rsidR="00A052E3" w:rsidRPr="005E4F73" w:rsidRDefault="00A052E3" w:rsidP="00155927">
      <w:pPr>
        <w:spacing w:after="0"/>
        <w:jc w:val="both"/>
        <w:rPr>
          <w:rFonts w:ascii="Arial" w:hAnsi="Arial" w:cs="Arial"/>
          <w:color w:val="auto"/>
        </w:rPr>
      </w:pPr>
    </w:p>
    <w:p w14:paraId="78C96674" w14:textId="70B69AD7" w:rsidR="00BE75B8" w:rsidRPr="005E4F73" w:rsidRDefault="002C4639" w:rsidP="00B70D71">
      <w:pPr>
        <w:spacing w:after="0"/>
        <w:jc w:val="both"/>
        <w:rPr>
          <w:rFonts w:ascii="Arial" w:hAnsi="Arial" w:cs="Arial"/>
          <w:color w:val="auto"/>
        </w:rPr>
      </w:pPr>
      <w:r w:rsidRPr="005E4F73">
        <w:rPr>
          <w:rFonts w:ascii="Arial" w:hAnsi="Arial" w:cs="Arial"/>
          <w:color w:val="auto"/>
        </w:rPr>
        <w:t>Similarly</w:t>
      </w:r>
      <w:r w:rsidR="00BE75B8" w:rsidRPr="005E4F73">
        <w:rPr>
          <w:rFonts w:ascii="Arial" w:hAnsi="Arial" w:cs="Arial"/>
          <w:color w:val="auto"/>
        </w:rPr>
        <w:t xml:space="preserve">, it would be also useful to confirm if FR1-based signalling (eg, on RRC basis) may </w:t>
      </w:r>
      <w:proofErr w:type="gramStart"/>
      <w:r w:rsidR="00BE75B8" w:rsidRPr="005E4F73">
        <w:rPr>
          <w:rFonts w:ascii="Arial" w:hAnsi="Arial" w:cs="Arial"/>
          <w:color w:val="auto"/>
        </w:rPr>
        <w:t>be used</w:t>
      </w:r>
      <w:proofErr w:type="gramEnd"/>
      <w:r w:rsidR="00BE75B8" w:rsidRPr="005E4F73">
        <w:rPr>
          <w:rFonts w:ascii="Arial" w:hAnsi="Arial" w:cs="Arial"/>
          <w:color w:val="auto"/>
        </w:rPr>
        <w:t xml:space="preserve"> for implementing or offloading some FR2 signalling.</w:t>
      </w:r>
    </w:p>
    <w:p w14:paraId="52CF1C4C" w14:textId="77777777" w:rsidR="00A052E3" w:rsidRPr="005E4F73" w:rsidRDefault="00A052E3" w:rsidP="00155927">
      <w:pPr>
        <w:spacing w:after="0"/>
        <w:jc w:val="both"/>
        <w:rPr>
          <w:rFonts w:ascii="Arial" w:hAnsi="Arial" w:cs="Arial"/>
          <w:b/>
          <w:bCs/>
          <w:color w:val="auto"/>
        </w:rPr>
      </w:pPr>
    </w:p>
    <w:p w14:paraId="2B6AC46E" w14:textId="299DCEC3" w:rsidR="00F661D8" w:rsidRPr="005E4F73" w:rsidRDefault="00BE75B8" w:rsidP="00B70D71">
      <w:pPr>
        <w:spacing w:after="0"/>
        <w:jc w:val="both"/>
        <w:rPr>
          <w:rFonts w:ascii="Arial" w:hAnsi="Arial" w:cs="Arial"/>
          <w:b/>
          <w:bCs/>
          <w:color w:val="auto"/>
        </w:rPr>
      </w:pPr>
      <w:r w:rsidRPr="005E4F73">
        <w:rPr>
          <w:rFonts w:ascii="Arial" w:hAnsi="Arial" w:cs="Arial"/>
          <w:b/>
          <w:bCs/>
          <w:color w:val="auto"/>
        </w:rPr>
        <w:t xml:space="preserve">Proposal </w:t>
      </w:r>
      <w:r w:rsidR="009671D8" w:rsidRPr="005E4F73">
        <w:rPr>
          <w:rFonts w:ascii="Arial" w:hAnsi="Arial" w:cs="Arial"/>
          <w:b/>
          <w:bCs/>
          <w:color w:val="auto"/>
        </w:rPr>
        <w:t>6</w:t>
      </w:r>
      <w:r w:rsidRPr="005E4F73">
        <w:rPr>
          <w:rFonts w:ascii="Arial" w:hAnsi="Arial" w:cs="Arial"/>
          <w:b/>
          <w:bCs/>
          <w:color w:val="auto"/>
        </w:rPr>
        <w:t>: RAN</w:t>
      </w:r>
      <w:r w:rsidR="00AE78C3" w:rsidRPr="005E4F73">
        <w:rPr>
          <w:rFonts w:ascii="Arial" w:hAnsi="Arial" w:cs="Arial"/>
          <w:b/>
          <w:bCs/>
          <w:color w:val="auto"/>
        </w:rPr>
        <w:t>2</w:t>
      </w:r>
      <w:r w:rsidRPr="005E4F73">
        <w:rPr>
          <w:rFonts w:ascii="Arial" w:hAnsi="Arial" w:cs="Arial"/>
          <w:b/>
          <w:bCs/>
          <w:color w:val="auto"/>
        </w:rPr>
        <w:t xml:space="preserve"> to discuss if and under what conditions FR1-based signalling can </w:t>
      </w:r>
      <w:proofErr w:type="gramStart"/>
      <w:r w:rsidRPr="005E4F73">
        <w:rPr>
          <w:rFonts w:ascii="Arial" w:hAnsi="Arial" w:cs="Arial"/>
          <w:b/>
          <w:bCs/>
          <w:color w:val="auto"/>
        </w:rPr>
        <w:t>be used</w:t>
      </w:r>
      <w:proofErr w:type="gramEnd"/>
      <w:r w:rsidRPr="005E4F73">
        <w:rPr>
          <w:rFonts w:ascii="Arial" w:hAnsi="Arial" w:cs="Arial"/>
          <w:b/>
          <w:bCs/>
          <w:color w:val="auto"/>
        </w:rPr>
        <w:t xml:space="preserve"> for FR2-related signalling.</w:t>
      </w:r>
    </w:p>
    <w:p w14:paraId="6F777EDD" w14:textId="77777777" w:rsidR="005E4F73" w:rsidRPr="005E4F73" w:rsidRDefault="005E4F73" w:rsidP="00B70D71">
      <w:pPr>
        <w:spacing w:after="0"/>
        <w:jc w:val="both"/>
        <w:rPr>
          <w:rFonts w:ascii="aria" w:hAnsi="aria" w:cs="Arial" w:hint="eastAsia"/>
          <w:color w:val="auto"/>
        </w:rPr>
      </w:pPr>
    </w:p>
    <w:p w14:paraId="5D42BEC7" w14:textId="77777777" w:rsidR="007705E7" w:rsidRPr="005E4F73" w:rsidRDefault="007705E7" w:rsidP="007705E7">
      <w:pPr>
        <w:pStyle w:val="Heading1"/>
        <w:numPr>
          <w:ilvl w:val="0"/>
          <w:numId w:val="3"/>
        </w:numPr>
        <w:tabs>
          <w:tab w:val="clear" w:pos="432"/>
        </w:tabs>
      </w:pPr>
      <w:r w:rsidRPr="005E4F73">
        <w:t>Conclusion</w:t>
      </w:r>
    </w:p>
    <w:p w14:paraId="649DC037" w14:textId="211E1DEB" w:rsidR="007705E7" w:rsidRPr="005E4F73" w:rsidRDefault="007705E7" w:rsidP="007705E7">
      <w:pPr>
        <w:pStyle w:val="BodyText"/>
        <w:rPr>
          <w:rFonts w:cs="Arial"/>
          <w:color w:val="auto"/>
        </w:rPr>
      </w:pPr>
      <w:r w:rsidRPr="005E4F73">
        <w:rPr>
          <w:rFonts w:cs="Arial"/>
          <w:color w:val="auto"/>
        </w:rPr>
        <w:t xml:space="preserve">Based on the discussion in Section 2, we </w:t>
      </w:r>
      <w:r w:rsidR="00956050" w:rsidRPr="005E4F73">
        <w:rPr>
          <w:rFonts w:cs="Arial"/>
          <w:color w:val="auto"/>
        </w:rPr>
        <w:t xml:space="preserve">make the </w:t>
      </w:r>
      <w:r w:rsidRPr="005E4F73">
        <w:rPr>
          <w:rFonts w:cs="Arial"/>
          <w:color w:val="auto"/>
        </w:rPr>
        <w:t xml:space="preserve">following </w:t>
      </w:r>
      <w:r w:rsidR="003C6BA2" w:rsidRPr="005E4F73">
        <w:rPr>
          <w:rFonts w:cs="Arial"/>
          <w:color w:val="auto"/>
        </w:rPr>
        <w:t xml:space="preserve">observations and </w:t>
      </w:r>
      <w:r w:rsidRPr="005E4F73">
        <w:rPr>
          <w:rFonts w:cs="Arial"/>
          <w:color w:val="auto"/>
        </w:rPr>
        <w:t>proposals:</w:t>
      </w:r>
    </w:p>
    <w:p w14:paraId="206A834A" w14:textId="77777777" w:rsidR="008943CC" w:rsidRPr="005E4F73" w:rsidRDefault="008943CC" w:rsidP="003C6BA2">
      <w:pPr>
        <w:spacing w:after="0"/>
        <w:ind w:left="1418" w:hanging="1418"/>
        <w:jc w:val="both"/>
        <w:rPr>
          <w:rFonts w:ascii="Arial" w:hAnsi="Arial" w:cs="Arial"/>
          <w:bCs/>
          <w:color w:val="auto"/>
        </w:rPr>
      </w:pPr>
    </w:p>
    <w:p w14:paraId="4FF683BC" w14:textId="6DB1884A" w:rsidR="00A12CEA" w:rsidRPr="005E4F73" w:rsidRDefault="00A12CEA" w:rsidP="00A12CEA">
      <w:pPr>
        <w:spacing w:after="0"/>
        <w:ind w:left="1418" w:hanging="1418"/>
        <w:jc w:val="both"/>
        <w:rPr>
          <w:rFonts w:ascii="Arial" w:hAnsi="Arial" w:cs="Arial"/>
          <w:b/>
          <w:color w:val="auto"/>
        </w:rPr>
      </w:pPr>
      <w:r w:rsidRPr="005E4F73">
        <w:rPr>
          <w:rFonts w:ascii="Arial" w:hAnsi="Arial" w:cs="Arial"/>
          <w:b/>
          <w:color w:val="auto"/>
        </w:rPr>
        <w:t xml:space="preserve">Observation 1: </w:t>
      </w:r>
      <w:r w:rsidRPr="005E4F73">
        <w:rPr>
          <w:rFonts w:ascii="Arial" w:hAnsi="Arial" w:cs="Arial"/>
          <w:b/>
          <w:bCs/>
          <w:color w:val="auto"/>
        </w:rPr>
        <w:t>Using wider</w:t>
      </w:r>
      <w:r w:rsidRPr="005E4F73">
        <w:rPr>
          <w:rFonts w:ascii="Arial" w:hAnsi="Arial" w:cs="Arial"/>
          <w:b/>
          <w:color w:val="auto"/>
        </w:rPr>
        <w:t xml:space="preserve"> </w:t>
      </w:r>
      <w:r w:rsidRPr="005E4F73">
        <w:rPr>
          <w:rFonts w:ascii="Arial" w:hAnsi="Arial" w:cs="Arial"/>
          <w:b/>
          <w:bCs/>
          <w:color w:val="auto"/>
        </w:rPr>
        <w:t>receiving</w:t>
      </w:r>
      <w:r w:rsidRPr="005E4F73">
        <w:rPr>
          <w:rFonts w:ascii="Arial" w:hAnsi="Arial" w:cs="Arial"/>
          <w:b/>
          <w:color w:val="auto"/>
        </w:rPr>
        <w:t xml:space="preserve"> beams to </w:t>
      </w:r>
      <w:r w:rsidRPr="005E4F73">
        <w:rPr>
          <w:rFonts w:ascii="Arial" w:hAnsi="Arial" w:cs="Arial"/>
          <w:b/>
          <w:bCs/>
          <w:color w:val="auto"/>
        </w:rPr>
        <w:t>allows for faster</w:t>
      </w:r>
      <w:r w:rsidRPr="005E4F73">
        <w:rPr>
          <w:rFonts w:ascii="Arial" w:hAnsi="Arial" w:cs="Arial"/>
          <w:b/>
          <w:color w:val="auto"/>
        </w:rPr>
        <w:t xml:space="preserve"> beam </w:t>
      </w:r>
      <w:proofErr w:type="gramStart"/>
      <w:r w:rsidRPr="005E4F73">
        <w:rPr>
          <w:rFonts w:ascii="Arial" w:hAnsi="Arial" w:cs="Arial"/>
          <w:b/>
          <w:color w:val="auto"/>
        </w:rPr>
        <w:t>alignment</w:t>
      </w:r>
      <w:r w:rsidRPr="005E4F73">
        <w:rPr>
          <w:rFonts w:ascii="Arial" w:hAnsi="Arial" w:cs="Arial"/>
          <w:b/>
          <w:bCs/>
          <w:color w:val="auto"/>
        </w:rPr>
        <w:t>,</w:t>
      </w:r>
      <w:r w:rsidRPr="005E4F73">
        <w:rPr>
          <w:rFonts w:ascii="Arial" w:hAnsi="Arial" w:cs="Arial"/>
          <w:b/>
          <w:color w:val="auto"/>
        </w:rPr>
        <w:t xml:space="preserve"> </w:t>
      </w:r>
      <w:r w:rsidRPr="005E4F73">
        <w:rPr>
          <w:rFonts w:ascii="Arial" w:hAnsi="Arial" w:cs="Arial"/>
          <w:b/>
          <w:bCs/>
          <w:color w:val="auto"/>
        </w:rPr>
        <w:t>but</w:t>
      </w:r>
      <w:proofErr w:type="gramEnd"/>
      <w:r w:rsidRPr="005E4F73">
        <w:rPr>
          <w:rFonts w:ascii="Arial" w:hAnsi="Arial" w:cs="Arial"/>
          <w:b/>
          <w:bCs/>
          <w:color w:val="auto"/>
        </w:rPr>
        <w:t xml:space="preserve"> will</w:t>
      </w:r>
      <w:r w:rsidRPr="005E4F73">
        <w:rPr>
          <w:rFonts w:ascii="Arial" w:hAnsi="Arial" w:cs="Arial"/>
          <w:b/>
          <w:color w:val="auto"/>
        </w:rPr>
        <w:t xml:space="preserve"> impact </w:t>
      </w:r>
      <w:r w:rsidRPr="005E4F73">
        <w:rPr>
          <w:rFonts w:ascii="Arial" w:hAnsi="Arial" w:cs="Arial"/>
          <w:b/>
          <w:bCs/>
          <w:color w:val="auto"/>
        </w:rPr>
        <w:t>the</w:t>
      </w:r>
      <w:r w:rsidRPr="005E4F73">
        <w:rPr>
          <w:rFonts w:ascii="Arial" w:hAnsi="Arial" w:cs="Arial"/>
          <w:b/>
          <w:color w:val="auto"/>
        </w:rPr>
        <w:t xml:space="preserve"> </w:t>
      </w:r>
      <w:r w:rsidRPr="005E4F73">
        <w:rPr>
          <w:rFonts w:ascii="Arial" w:hAnsi="Arial" w:cs="Arial"/>
          <w:b/>
          <w:bCs/>
          <w:color w:val="auto"/>
        </w:rPr>
        <w:t>communication performance</w:t>
      </w:r>
      <w:r w:rsidRPr="005E4F73">
        <w:rPr>
          <w:rFonts w:ascii="Arial" w:hAnsi="Arial" w:cs="Arial"/>
          <w:b/>
          <w:color w:val="auto"/>
        </w:rPr>
        <w:t xml:space="preserve"> as </w:t>
      </w:r>
      <w:r w:rsidRPr="005E4F73">
        <w:rPr>
          <w:rFonts w:ascii="Arial" w:hAnsi="Arial" w:cs="Arial"/>
          <w:b/>
          <w:bCs/>
          <w:color w:val="auto"/>
        </w:rPr>
        <w:t xml:space="preserve">the </w:t>
      </w:r>
      <w:r w:rsidRPr="005E4F73">
        <w:rPr>
          <w:rFonts w:ascii="Arial" w:hAnsi="Arial" w:cs="Arial"/>
          <w:b/>
          <w:color w:val="auto"/>
        </w:rPr>
        <w:t>UEs Rx gain will be reduced.</w:t>
      </w:r>
    </w:p>
    <w:p w14:paraId="3F28AEBF" w14:textId="77777777" w:rsidR="00A12CEA" w:rsidRPr="005E4F73" w:rsidRDefault="00A12CEA" w:rsidP="00A12CEA">
      <w:pPr>
        <w:spacing w:after="0"/>
        <w:ind w:left="1418" w:hanging="1418"/>
        <w:jc w:val="both"/>
        <w:rPr>
          <w:rFonts w:ascii="Arial" w:hAnsi="Arial" w:cs="Arial"/>
          <w:color w:val="auto"/>
        </w:rPr>
      </w:pPr>
    </w:p>
    <w:p w14:paraId="16C49AFF" w14:textId="77777777" w:rsidR="00A12CEA" w:rsidRPr="005E4F73" w:rsidRDefault="00A12CEA" w:rsidP="00A12CEA">
      <w:pPr>
        <w:spacing w:after="0"/>
        <w:ind w:left="1418" w:hanging="1418"/>
        <w:jc w:val="both"/>
        <w:rPr>
          <w:rFonts w:ascii="Arial" w:hAnsi="Arial" w:cs="Arial"/>
          <w:b/>
          <w:color w:val="auto"/>
        </w:rPr>
      </w:pPr>
      <w:r w:rsidRPr="005E4F73">
        <w:rPr>
          <w:rFonts w:ascii="Arial" w:hAnsi="Arial" w:cs="Arial"/>
          <w:b/>
          <w:color w:val="auto"/>
        </w:rPr>
        <w:t>Observation 2: UE specific network aided beam alignment may not be sufficient to accommodate for all cases of sidelink FR2 design.</w:t>
      </w:r>
    </w:p>
    <w:p w14:paraId="0F7AF8AA" w14:textId="77777777" w:rsidR="00A12CEA" w:rsidRPr="005E4F73" w:rsidRDefault="00A12CEA" w:rsidP="00A12CEA">
      <w:pPr>
        <w:spacing w:after="0"/>
        <w:ind w:left="1418" w:hanging="1418"/>
        <w:jc w:val="both"/>
        <w:rPr>
          <w:rFonts w:ascii="Arial" w:hAnsi="Arial" w:cs="Arial"/>
          <w:color w:val="auto"/>
        </w:rPr>
      </w:pPr>
    </w:p>
    <w:p w14:paraId="7BA244EE" w14:textId="77777777" w:rsidR="00A12CEA" w:rsidRPr="005E4F73" w:rsidRDefault="00A12CEA" w:rsidP="00A12CEA">
      <w:pPr>
        <w:spacing w:after="0"/>
        <w:ind w:left="1418" w:hanging="1418"/>
        <w:jc w:val="both"/>
        <w:rPr>
          <w:rFonts w:ascii="Arial" w:hAnsi="Arial" w:cs="Arial"/>
          <w:b/>
          <w:color w:val="auto"/>
        </w:rPr>
      </w:pPr>
      <w:r w:rsidRPr="005E4F73">
        <w:rPr>
          <w:rFonts w:ascii="Arial" w:hAnsi="Arial" w:cs="Arial"/>
          <w:b/>
          <w:color w:val="auto"/>
        </w:rPr>
        <w:t xml:space="preserve">Observation 3: gNB- and FR1-based signalling may </w:t>
      </w:r>
      <w:proofErr w:type="gramStart"/>
      <w:r w:rsidRPr="005E4F73">
        <w:rPr>
          <w:rFonts w:ascii="Arial" w:hAnsi="Arial" w:cs="Arial"/>
          <w:b/>
          <w:color w:val="auto"/>
        </w:rPr>
        <w:t>be efficiently reused</w:t>
      </w:r>
      <w:proofErr w:type="gramEnd"/>
      <w:r w:rsidRPr="005E4F73">
        <w:rPr>
          <w:rFonts w:ascii="Arial" w:hAnsi="Arial" w:cs="Arial"/>
          <w:b/>
          <w:color w:val="auto"/>
        </w:rPr>
        <w:t xml:space="preserve"> for SL FR2 design.</w:t>
      </w:r>
    </w:p>
    <w:p w14:paraId="1B3B60FD" w14:textId="77777777" w:rsidR="00A12CEA" w:rsidRPr="005E4F73" w:rsidRDefault="00A12CEA" w:rsidP="00A12CEA">
      <w:pPr>
        <w:spacing w:after="0"/>
        <w:jc w:val="both"/>
        <w:rPr>
          <w:rFonts w:ascii="Arial" w:hAnsi="Arial" w:cs="Arial"/>
          <w:color w:val="auto"/>
        </w:rPr>
      </w:pPr>
    </w:p>
    <w:p w14:paraId="50048D92" w14:textId="77777777" w:rsidR="00A12CEA" w:rsidRPr="005E4F73" w:rsidRDefault="00A12CEA" w:rsidP="00A12CEA">
      <w:pPr>
        <w:spacing w:after="0"/>
        <w:jc w:val="both"/>
        <w:rPr>
          <w:rFonts w:ascii="Arial" w:hAnsi="Arial" w:cs="Arial"/>
          <w:b/>
          <w:bCs/>
          <w:color w:val="auto"/>
        </w:rPr>
      </w:pPr>
    </w:p>
    <w:p w14:paraId="59B7F4B3" w14:textId="77777777" w:rsidR="00A12CEA" w:rsidRPr="005E4F73" w:rsidRDefault="00A12CEA" w:rsidP="00A12CEA">
      <w:pPr>
        <w:spacing w:after="0"/>
        <w:ind w:left="1134" w:hanging="1134"/>
        <w:jc w:val="both"/>
        <w:rPr>
          <w:rFonts w:ascii="Arial" w:hAnsi="Arial" w:cs="Arial"/>
          <w:b/>
          <w:bCs/>
          <w:color w:val="auto"/>
          <w:lang w:val="en-GB" w:eastAsia="zh-CN"/>
        </w:rPr>
      </w:pPr>
      <w:r w:rsidRPr="005E4F73">
        <w:rPr>
          <w:rFonts w:ascii="Arial" w:hAnsi="Arial" w:cs="Arial"/>
          <w:b/>
          <w:bCs/>
          <w:color w:val="auto"/>
          <w:lang w:val="en-GB"/>
        </w:rPr>
        <w:t>Proposal 1: RAN2 to discuss sidelink initial beam pairing and subsequent beam maintenance only after sufficient progress is made in RAN1, especially in terms of signals and mechanisms permitting beam quality evaluation.</w:t>
      </w:r>
    </w:p>
    <w:p w14:paraId="01336EFE" w14:textId="77777777" w:rsidR="00A12CEA" w:rsidRPr="005E4F73" w:rsidRDefault="00A12CEA" w:rsidP="00A12CEA">
      <w:pPr>
        <w:tabs>
          <w:tab w:val="num" w:pos="720"/>
        </w:tabs>
        <w:spacing w:after="0"/>
        <w:ind w:left="1134" w:hanging="1134"/>
        <w:jc w:val="both"/>
        <w:rPr>
          <w:rFonts w:ascii="Arial" w:hAnsi="Arial" w:cs="Arial"/>
          <w:color w:val="auto"/>
          <w:lang w:eastAsia="zh-CN"/>
        </w:rPr>
      </w:pPr>
    </w:p>
    <w:p w14:paraId="2D35B255" w14:textId="77777777" w:rsidR="00A12CEA" w:rsidRPr="005E4F73" w:rsidRDefault="00A12CEA" w:rsidP="00A12CEA">
      <w:pPr>
        <w:spacing w:after="0"/>
        <w:ind w:left="1134" w:hanging="1134"/>
        <w:jc w:val="both"/>
        <w:rPr>
          <w:rFonts w:ascii="Arial" w:hAnsi="Arial" w:cs="Arial"/>
          <w:b/>
          <w:bCs/>
          <w:color w:val="auto"/>
        </w:rPr>
      </w:pPr>
      <w:r w:rsidRPr="005E4F73">
        <w:rPr>
          <w:rFonts w:ascii="Arial" w:hAnsi="Arial" w:cs="Arial"/>
          <w:b/>
          <w:bCs/>
          <w:color w:val="auto"/>
        </w:rPr>
        <w:lastRenderedPageBreak/>
        <w:t xml:space="preserve">Proposal 2: </w:t>
      </w:r>
      <w:r w:rsidRPr="005E4F73">
        <w:rPr>
          <w:rFonts w:ascii="Arial" w:hAnsi="Arial" w:cs="Arial"/>
          <w:b/>
          <w:bCs/>
          <w:color w:val="auto"/>
          <w:lang w:val="en-GB"/>
        </w:rPr>
        <w:t>RAN2 to discuss timing of unicast initiation only when</w:t>
      </w:r>
      <w:r w:rsidRPr="005E4F73">
        <w:rPr>
          <w:rFonts w:ascii="Arial" w:hAnsi="Arial" w:cs="Arial"/>
          <w:b/>
          <w:bCs/>
          <w:i/>
          <w:iCs/>
          <w:color w:val="auto"/>
          <w:lang w:val="en-GB"/>
        </w:rPr>
        <w:t xml:space="preserve"> </w:t>
      </w:r>
      <w:r w:rsidRPr="005E4F73">
        <w:rPr>
          <w:rFonts w:ascii="Arial" w:hAnsi="Arial" w:cs="Arial"/>
          <w:b/>
          <w:bCs/>
          <w:color w:val="auto"/>
          <w:lang w:val="en-GB"/>
        </w:rPr>
        <w:t xml:space="preserve">sufficient RAN1 progress </w:t>
      </w:r>
      <w:proofErr w:type="gramStart"/>
      <w:r w:rsidRPr="005E4F73">
        <w:rPr>
          <w:rFonts w:ascii="Arial" w:hAnsi="Arial" w:cs="Arial"/>
          <w:b/>
          <w:bCs/>
          <w:color w:val="auto"/>
          <w:lang w:val="en-GB"/>
        </w:rPr>
        <w:t>is made</w:t>
      </w:r>
      <w:proofErr w:type="gramEnd"/>
      <w:r w:rsidRPr="005E4F73">
        <w:rPr>
          <w:rFonts w:ascii="Arial" w:hAnsi="Arial" w:cs="Arial"/>
          <w:b/>
          <w:bCs/>
          <w:color w:val="auto"/>
          <w:lang w:val="en-GB"/>
        </w:rPr>
        <w:t xml:space="preserve"> in terms of </w:t>
      </w:r>
      <w:r w:rsidRPr="005E4F73">
        <w:rPr>
          <w:rFonts w:ascii="Arial" w:hAnsi="Arial" w:cs="Arial"/>
          <w:b/>
          <w:bCs/>
          <w:color w:val="auto"/>
        </w:rPr>
        <w:t>initial beam pairing mechanisms.</w:t>
      </w:r>
    </w:p>
    <w:p w14:paraId="0007393B" w14:textId="77777777" w:rsidR="00A12CEA" w:rsidRPr="005E4F73" w:rsidRDefault="00A12CEA" w:rsidP="00A12CEA">
      <w:pPr>
        <w:spacing w:after="0"/>
        <w:ind w:left="1134" w:hanging="1134"/>
        <w:jc w:val="both"/>
        <w:rPr>
          <w:rFonts w:ascii="Arial" w:hAnsi="Arial" w:cs="Arial"/>
          <w:color w:val="auto"/>
          <w:lang w:eastAsia="zh-CN"/>
        </w:rPr>
      </w:pPr>
    </w:p>
    <w:p w14:paraId="302B3CF3" w14:textId="77777777" w:rsidR="00A12CEA" w:rsidRPr="005E4F73" w:rsidRDefault="00A12CEA" w:rsidP="00A12CEA">
      <w:pPr>
        <w:spacing w:after="0"/>
        <w:ind w:left="1134" w:hanging="1134"/>
        <w:jc w:val="both"/>
        <w:rPr>
          <w:rFonts w:ascii="Arial" w:hAnsi="Arial" w:cs="Arial"/>
          <w:b/>
          <w:color w:val="auto"/>
        </w:rPr>
      </w:pPr>
      <w:r w:rsidRPr="005E4F73">
        <w:rPr>
          <w:rFonts w:ascii="Arial" w:hAnsi="Arial" w:cs="Arial"/>
          <w:b/>
          <w:color w:val="auto"/>
        </w:rPr>
        <w:t>Proposal 3: RAN2 to discuss whether higher layers may provide general assistance information to help with beam alignment.</w:t>
      </w:r>
    </w:p>
    <w:p w14:paraId="05CE146E" w14:textId="77777777" w:rsidR="00A12CEA" w:rsidRPr="005E4F73" w:rsidRDefault="00A12CEA" w:rsidP="00A12CEA">
      <w:pPr>
        <w:spacing w:after="0"/>
        <w:ind w:left="1134" w:hanging="1134"/>
        <w:jc w:val="both"/>
        <w:rPr>
          <w:rFonts w:ascii="Arial" w:hAnsi="Arial" w:cs="Arial"/>
          <w:b/>
          <w:color w:val="auto"/>
        </w:rPr>
      </w:pPr>
    </w:p>
    <w:p w14:paraId="4DF276C5" w14:textId="77777777" w:rsidR="00A12CEA" w:rsidRPr="005E4F73" w:rsidRDefault="00A12CEA" w:rsidP="00A12CEA">
      <w:pPr>
        <w:spacing w:after="0"/>
        <w:ind w:left="1134" w:hanging="1134"/>
        <w:jc w:val="both"/>
        <w:rPr>
          <w:rFonts w:ascii="Arial" w:hAnsi="Arial" w:cs="Arial"/>
          <w:b/>
          <w:color w:val="auto"/>
        </w:rPr>
      </w:pPr>
      <w:r w:rsidRPr="005E4F73">
        <w:rPr>
          <w:rFonts w:ascii="Arial" w:hAnsi="Arial" w:cs="Arial"/>
          <w:b/>
          <w:bCs/>
          <w:color w:val="auto"/>
        </w:rPr>
        <w:t>Proposal 4: Beam failure detection and recovery procedures operate on per-unicast basis.</w:t>
      </w:r>
    </w:p>
    <w:p w14:paraId="69C34B9A" w14:textId="77777777" w:rsidR="00A12CEA" w:rsidRPr="005E4F73" w:rsidRDefault="00A12CEA" w:rsidP="00A12CEA">
      <w:pPr>
        <w:spacing w:after="0"/>
        <w:ind w:left="1134" w:hanging="1134"/>
        <w:jc w:val="both"/>
        <w:rPr>
          <w:rFonts w:ascii="Arial" w:hAnsi="Arial" w:cs="Arial"/>
          <w:b/>
          <w:bCs/>
          <w:color w:val="auto"/>
        </w:rPr>
      </w:pPr>
    </w:p>
    <w:p w14:paraId="043847FD" w14:textId="77777777" w:rsidR="00A12CEA" w:rsidRPr="005E4F73" w:rsidRDefault="00A12CEA" w:rsidP="00A12CEA">
      <w:pPr>
        <w:spacing w:after="0"/>
        <w:ind w:left="1134" w:hanging="1134"/>
        <w:jc w:val="both"/>
        <w:rPr>
          <w:rFonts w:ascii="Arial" w:hAnsi="Arial" w:cs="Arial"/>
          <w:b/>
          <w:bCs/>
          <w:color w:val="auto"/>
        </w:rPr>
      </w:pPr>
      <w:r w:rsidRPr="005E4F73">
        <w:rPr>
          <w:rFonts w:ascii="Arial" w:hAnsi="Arial" w:cs="Arial"/>
          <w:b/>
          <w:bCs/>
          <w:color w:val="auto"/>
        </w:rPr>
        <w:t xml:space="preserve">Proposal 5: RAN2 to discuss which signalling options are to </w:t>
      </w:r>
      <w:proofErr w:type="gramStart"/>
      <w:r w:rsidRPr="005E4F73">
        <w:rPr>
          <w:rFonts w:ascii="Arial" w:hAnsi="Arial" w:cs="Arial"/>
          <w:b/>
          <w:bCs/>
          <w:color w:val="auto"/>
        </w:rPr>
        <w:t>be used</w:t>
      </w:r>
      <w:proofErr w:type="gramEnd"/>
      <w:r w:rsidRPr="005E4F73">
        <w:rPr>
          <w:rFonts w:ascii="Arial" w:hAnsi="Arial" w:cs="Arial"/>
          <w:b/>
          <w:bCs/>
          <w:color w:val="auto"/>
        </w:rPr>
        <w:t xml:space="preserve"> for beam failure recovery procedures:</w:t>
      </w:r>
    </w:p>
    <w:p w14:paraId="7E2E5DBE" w14:textId="77777777" w:rsidR="00A12CEA" w:rsidRPr="005E4F73" w:rsidRDefault="00A12CEA" w:rsidP="00A12CEA">
      <w:pPr>
        <w:pStyle w:val="ListParagraph"/>
        <w:numPr>
          <w:ilvl w:val="0"/>
          <w:numId w:val="24"/>
        </w:numPr>
        <w:spacing w:after="0"/>
        <w:ind w:left="1134" w:firstLineChars="0" w:hanging="1134"/>
        <w:jc w:val="both"/>
        <w:rPr>
          <w:rFonts w:ascii="Arial" w:hAnsi="Arial" w:cs="Arial"/>
          <w:b/>
          <w:bCs/>
          <w:sz w:val="20"/>
          <w:szCs w:val="20"/>
        </w:rPr>
      </w:pPr>
      <w:r w:rsidRPr="005E4F73">
        <w:rPr>
          <w:rFonts w:ascii="Arial" w:hAnsi="Arial" w:cs="Arial"/>
          <w:b/>
          <w:bCs/>
          <w:sz w:val="20"/>
          <w:szCs w:val="20"/>
        </w:rPr>
        <w:t>gNB-centric signalling</w:t>
      </w:r>
    </w:p>
    <w:p w14:paraId="53CF4200" w14:textId="77777777" w:rsidR="00A12CEA" w:rsidRPr="005E4F73" w:rsidRDefault="00A12CEA" w:rsidP="00A12CEA">
      <w:pPr>
        <w:pStyle w:val="ListParagraph"/>
        <w:numPr>
          <w:ilvl w:val="0"/>
          <w:numId w:val="24"/>
        </w:numPr>
        <w:spacing w:after="0"/>
        <w:ind w:left="1134" w:firstLineChars="0" w:hanging="1134"/>
        <w:jc w:val="both"/>
        <w:rPr>
          <w:rFonts w:ascii="Arial" w:hAnsi="Arial" w:cs="Arial"/>
          <w:sz w:val="20"/>
          <w:szCs w:val="20"/>
        </w:rPr>
      </w:pPr>
      <w:r w:rsidRPr="005E4F73">
        <w:rPr>
          <w:rFonts w:ascii="Arial" w:hAnsi="Arial" w:cs="Arial"/>
          <w:b/>
          <w:bCs/>
          <w:sz w:val="20"/>
          <w:szCs w:val="20"/>
          <w:lang w:val="en-US"/>
        </w:rPr>
        <w:t>purely inter-UE signalling.</w:t>
      </w:r>
    </w:p>
    <w:p w14:paraId="5123DD21" w14:textId="77777777" w:rsidR="00A12CEA" w:rsidRPr="005E4F73" w:rsidRDefault="00A12CEA" w:rsidP="00A12CEA">
      <w:pPr>
        <w:spacing w:after="0"/>
        <w:ind w:left="1134" w:hanging="1134"/>
        <w:jc w:val="both"/>
        <w:rPr>
          <w:rFonts w:ascii="Arial" w:hAnsi="Arial" w:cs="Arial"/>
          <w:color w:val="auto"/>
        </w:rPr>
      </w:pPr>
    </w:p>
    <w:p w14:paraId="3CEF3FC1" w14:textId="1D6ABA8B" w:rsidR="003C6BA2" w:rsidRPr="005E4F73" w:rsidRDefault="00A12CEA" w:rsidP="00A12CEA">
      <w:pPr>
        <w:spacing w:after="0"/>
        <w:ind w:left="1134" w:hanging="1134"/>
        <w:jc w:val="both"/>
        <w:rPr>
          <w:rFonts w:ascii="Arial" w:hAnsi="Arial"/>
          <w:color w:val="auto"/>
        </w:rPr>
      </w:pPr>
      <w:r w:rsidRPr="005E4F73">
        <w:rPr>
          <w:rFonts w:ascii="Arial" w:hAnsi="Arial" w:cs="Arial"/>
          <w:b/>
          <w:bCs/>
          <w:color w:val="auto"/>
        </w:rPr>
        <w:t xml:space="preserve">Proposal 6: RAN2 to discuss if and under what conditions FR1-based signalling can </w:t>
      </w:r>
      <w:proofErr w:type="gramStart"/>
      <w:r w:rsidRPr="005E4F73">
        <w:rPr>
          <w:rFonts w:ascii="Arial" w:hAnsi="Arial" w:cs="Arial"/>
          <w:b/>
          <w:bCs/>
          <w:color w:val="auto"/>
        </w:rPr>
        <w:t>be used</w:t>
      </w:r>
      <w:proofErr w:type="gramEnd"/>
      <w:r w:rsidRPr="005E4F73">
        <w:rPr>
          <w:rFonts w:ascii="Arial" w:hAnsi="Arial" w:cs="Arial"/>
          <w:b/>
          <w:bCs/>
          <w:color w:val="auto"/>
        </w:rPr>
        <w:t xml:space="preserve"> for FR2-related signalling.</w:t>
      </w:r>
    </w:p>
    <w:p w14:paraId="54C5A7D5" w14:textId="77777777" w:rsidR="003C6BA2" w:rsidRPr="005E4F73" w:rsidRDefault="003C6BA2" w:rsidP="003C6BA2">
      <w:pPr>
        <w:pStyle w:val="Proposal"/>
        <w:numPr>
          <w:ilvl w:val="0"/>
          <w:numId w:val="0"/>
        </w:numPr>
        <w:tabs>
          <w:tab w:val="clear" w:pos="3554"/>
        </w:tabs>
        <w:overflowPunct/>
        <w:autoSpaceDE/>
        <w:autoSpaceDN/>
        <w:adjustRightInd/>
        <w:spacing w:after="240"/>
        <w:rPr>
          <w:rFonts w:eastAsia="SimSun" w:cs="Arial"/>
          <w:lang w:val="en-US" w:eastAsia="zh-CN"/>
        </w:rPr>
      </w:pPr>
    </w:p>
    <w:p w14:paraId="148F9D3F" w14:textId="50FBE037" w:rsidR="008F0CBB" w:rsidRPr="005359D6" w:rsidRDefault="00EE63F7" w:rsidP="005359D6">
      <w:pPr>
        <w:pStyle w:val="Heading1"/>
        <w:numPr>
          <w:ilvl w:val="0"/>
          <w:numId w:val="3"/>
        </w:numPr>
        <w:tabs>
          <w:tab w:val="clear" w:pos="432"/>
        </w:tabs>
      </w:pPr>
      <w:r w:rsidRPr="005E4F73">
        <w:rPr>
          <w:rFonts w:hint="eastAsia"/>
        </w:rPr>
        <w:t>Reference</w:t>
      </w:r>
    </w:p>
    <w:sectPr w:rsidR="008F0CBB" w:rsidRPr="005359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90793" w14:textId="77777777" w:rsidR="00C75B43" w:rsidRDefault="00C75B43" w:rsidP="00E52359">
      <w:pPr>
        <w:spacing w:after="0"/>
      </w:pPr>
      <w:r>
        <w:separator/>
      </w:r>
    </w:p>
  </w:endnote>
  <w:endnote w:type="continuationSeparator" w:id="0">
    <w:p w14:paraId="1C80A808" w14:textId="77777777" w:rsidR="00C75B43" w:rsidRDefault="00C75B43" w:rsidP="00E52359">
      <w:pPr>
        <w:spacing w:after="0"/>
      </w:pPr>
      <w:r>
        <w:continuationSeparator/>
      </w:r>
    </w:p>
  </w:endnote>
  <w:endnote w:type="continuationNotice" w:id="1">
    <w:p w14:paraId="3790F228" w14:textId="77777777" w:rsidR="00C75B43" w:rsidRDefault="00C75B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01058" w14:textId="77777777" w:rsidR="00C75B43" w:rsidRDefault="00C75B43" w:rsidP="00E52359">
      <w:pPr>
        <w:spacing w:after="0"/>
      </w:pPr>
      <w:r>
        <w:separator/>
      </w:r>
    </w:p>
  </w:footnote>
  <w:footnote w:type="continuationSeparator" w:id="0">
    <w:p w14:paraId="702F632A" w14:textId="77777777" w:rsidR="00C75B43" w:rsidRDefault="00C75B43" w:rsidP="00E52359">
      <w:pPr>
        <w:spacing w:after="0"/>
      </w:pPr>
      <w:r>
        <w:continuationSeparator/>
      </w:r>
    </w:p>
  </w:footnote>
  <w:footnote w:type="continuationNotice" w:id="1">
    <w:p w14:paraId="39ABBBED" w14:textId="77777777" w:rsidR="00C75B43" w:rsidRDefault="00C75B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7BF86A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CC1038D0"/>
    <w:lvl w:ilvl="0" w:tplc="04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cs="Times New Roman"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E240E49"/>
    <w:multiLevelType w:val="multilevel"/>
    <w:tmpl w:val="629A2C82"/>
    <w:lvl w:ilvl="0">
      <w:start w:val="1"/>
      <w:numFmt w:val="decimal"/>
      <w:lvlText w:val="Proposal %1."/>
      <w:lvlJc w:val="left"/>
      <w:pPr>
        <w:ind w:left="360" w:hanging="360"/>
      </w:pPr>
      <w:rPr>
        <w:b/>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E36391"/>
    <w:multiLevelType w:val="hybridMultilevel"/>
    <w:tmpl w:val="0B484966"/>
    <w:lvl w:ilvl="0" w:tplc="62D2A0B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118495C"/>
    <w:multiLevelType w:val="hybridMultilevel"/>
    <w:tmpl w:val="0B4849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start w:val="1"/>
      <w:numFmt w:val="bullet"/>
      <w:lvlText w:val="●"/>
      <w:lvlJc w:val="left"/>
      <w:pPr>
        <w:tabs>
          <w:tab w:val="num" w:pos="1800"/>
        </w:tabs>
        <w:ind w:left="1800" w:hanging="360"/>
      </w:pPr>
      <w:rPr>
        <w:rFonts w:ascii="Ericsson Hilda" w:hAnsi="Ericsson Hilda" w:hint="default"/>
      </w:rPr>
    </w:lvl>
    <w:lvl w:ilvl="3" w:tplc="587E2BD8">
      <w:start w:val="1"/>
      <w:numFmt w:val="bullet"/>
      <w:lvlText w:val="●"/>
      <w:lvlJc w:val="left"/>
      <w:pPr>
        <w:tabs>
          <w:tab w:val="num" w:pos="2520"/>
        </w:tabs>
        <w:ind w:left="2520" w:hanging="360"/>
      </w:pPr>
      <w:rPr>
        <w:rFonts w:ascii="Ericsson Hilda" w:hAnsi="Ericsson Hilda" w:hint="default"/>
      </w:rPr>
    </w:lvl>
    <w:lvl w:ilvl="4" w:tplc="848E9FEE">
      <w:start w:val="1"/>
      <w:numFmt w:val="bullet"/>
      <w:lvlText w:val="●"/>
      <w:lvlJc w:val="left"/>
      <w:pPr>
        <w:tabs>
          <w:tab w:val="num" w:pos="3240"/>
        </w:tabs>
        <w:ind w:left="3240" w:hanging="360"/>
      </w:pPr>
      <w:rPr>
        <w:rFonts w:ascii="Ericsson Hilda" w:hAnsi="Ericsson Hilda" w:hint="default"/>
      </w:rPr>
    </w:lvl>
    <w:lvl w:ilvl="5" w:tplc="E8FE0230">
      <w:start w:val="1"/>
      <w:numFmt w:val="bullet"/>
      <w:lvlText w:val="●"/>
      <w:lvlJc w:val="left"/>
      <w:pPr>
        <w:tabs>
          <w:tab w:val="num" w:pos="3960"/>
        </w:tabs>
        <w:ind w:left="3960" w:hanging="360"/>
      </w:pPr>
      <w:rPr>
        <w:rFonts w:ascii="Ericsson Hilda" w:hAnsi="Ericsson Hilda" w:hint="default"/>
      </w:rPr>
    </w:lvl>
    <w:lvl w:ilvl="6" w:tplc="61C4F01A">
      <w:start w:val="1"/>
      <w:numFmt w:val="bullet"/>
      <w:lvlText w:val="●"/>
      <w:lvlJc w:val="left"/>
      <w:pPr>
        <w:tabs>
          <w:tab w:val="num" w:pos="4680"/>
        </w:tabs>
        <w:ind w:left="4680" w:hanging="360"/>
      </w:pPr>
      <w:rPr>
        <w:rFonts w:ascii="Ericsson Hilda" w:hAnsi="Ericsson Hilda" w:hint="default"/>
      </w:rPr>
    </w:lvl>
    <w:lvl w:ilvl="7" w:tplc="9AF2BC9A">
      <w:start w:val="1"/>
      <w:numFmt w:val="bullet"/>
      <w:lvlText w:val="●"/>
      <w:lvlJc w:val="left"/>
      <w:pPr>
        <w:tabs>
          <w:tab w:val="num" w:pos="5400"/>
        </w:tabs>
        <w:ind w:left="5400" w:hanging="360"/>
      </w:pPr>
      <w:rPr>
        <w:rFonts w:ascii="Ericsson Hilda" w:hAnsi="Ericsson Hilda" w:hint="default"/>
      </w:rPr>
    </w:lvl>
    <w:lvl w:ilvl="8" w:tplc="E8523104">
      <w:start w:val="1"/>
      <w:numFmt w:val="bullet"/>
      <w:lvlText w:val="●"/>
      <w:lvlJc w:val="left"/>
      <w:pPr>
        <w:tabs>
          <w:tab w:val="num" w:pos="6120"/>
        </w:tabs>
        <w:ind w:left="6120" w:hanging="360"/>
      </w:pPr>
      <w:rPr>
        <w:rFonts w:ascii="Ericsson Hilda" w:hAnsi="Ericsson Hilda"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start w:val="1"/>
      <w:numFmt w:val="lowerRoman"/>
      <w:lvlText w:val="%6."/>
      <w:lvlJc w:val="right"/>
      <w:pPr>
        <w:tabs>
          <w:tab w:val="num" w:pos="4950"/>
        </w:tabs>
        <w:ind w:left="4950" w:hanging="180"/>
      </w:pPr>
    </w:lvl>
    <w:lvl w:ilvl="6" w:tplc="0409000F">
      <w:start w:val="1"/>
      <w:numFmt w:val="decimal"/>
      <w:lvlText w:val="%7."/>
      <w:lvlJc w:val="left"/>
      <w:pPr>
        <w:tabs>
          <w:tab w:val="num" w:pos="5670"/>
        </w:tabs>
        <w:ind w:left="5670" w:hanging="360"/>
      </w:pPr>
    </w:lvl>
    <w:lvl w:ilvl="7" w:tplc="04090019">
      <w:start w:val="1"/>
      <w:numFmt w:val="lowerLetter"/>
      <w:lvlText w:val="%8."/>
      <w:lvlJc w:val="left"/>
      <w:pPr>
        <w:tabs>
          <w:tab w:val="num" w:pos="6390"/>
        </w:tabs>
        <w:ind w:left="6390" w:hanging="360"/>
      </w:pPr>
    </w:lvl>
    <w:lvl w:ilvl="8" w:tplc="0409001B">
      <w:start w:val="1"/>
      <w:numFmt w:val="lowerRoman"/>
      <w:lvlText w:val="%9."/>
      <w:lvlJc w:val="right"/>
      <w:pPr>
        <w:tabs>
          <w:tab w:val="num" w:pos="7110"/>
        </w:tabs>
        <w:ind w:left="7110" w:hanging="180"/>
      </w:pPr>
    </w:lvl>
  </w:abstractNum>
  <w:abstractNum w:abstractNumId="8" w15:restartNumberingAfterBreak="0">
    <w:nsid w:val="41F05C15"/>
    <w:multiLevelType w:val="hybridMultilevel"/>
    <w:tmpl w:val="EC3C68B0"/>
    <w:lvl w:ilvl="0" w:tplc="0407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42784390"/>
    <w:multiLevelType w:val="multilevel"/>
    <w:tmpl w:val="EE36125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i w:val="0"/>
      </w:rPr>
    </w:lvl>
    <w:lvl w:ilvl="2">
      <w:start w:val="1"/>
      <w:numFmt w:val="decimal"/>
      <w:lvlText w:val="%1.%2.%3"/>
      <w:lvlJc w:val="left"/>
      <w:pPr>
        <w:tabs>
          <w:tab w:val="num" w:pos="4264"/>
        </w:tabs>
        <w:ind w:left="4264" w:hanging="720"/>
      </w:pPr>
      <w:rPr>
        <w:i w:val="0"/>
      </w:rPr>
    </w:lvl>
    <w:lvl w:ilvl="3">
      <w:start w:val="1"/>
      <w:numFmt w:val="decimal"/>
      <w:lvlText w:val="%1.%2.%3.%4"/>
      <w:lvlJc w:val="left"/>
      <w:pPr>
        <w:tabs>
          <w:tab w:val="num" w:pos="864"/>
        </w:tabs>
        <w:ind w:left="864" w:hanging="864"/>
      </w:pPr>
      <w:rPr>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4471F25"/>
    <w:multiLevelType w:val="hybridMultilevel"/>
    <w:tmpl w:val="99803092"/>
    <w:lvl w:ilvl="0" w:tplc="D514206E">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8053473"/>
    <w:multiLevelType w:val="hybridMultilevel"/>
    <w:tmpl w:val="9B94E914"/>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49A3391E"/>
    <w:multiLevelType w:val="hybridMultilevel"/>
    <w:tmpl w:val="7A90498E"/>
    <w:lvl w:ilvl="0" w:tplc="DB5CD8F6">
      <w:start w:val="1"/>
      <w:numFmt w:val="decimal"/>
      <w:pStyle w:val="observ"/>
      <w:lvlText w:val="Observation %1."/>
      <w:lvlJc w:val="left"/>
      <w:pPr>
        <w:ind w:left="720" w:hanging="360"/>
      </w:pPr>
      <w:rPr>
        <w:b/>
        <w:i w:val="0"/>
      </w:rPr>
    </w:lvl>
    <w:lvl w:ilvl="1" w:tplc="4A342286">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DC542CB"/>
    <w:multiLevelType w:val="hybridMultilevel"/>
    <w:tmpl w:val="19E4BFF0"/>
    <w:lvl w:ilvl="0" w:tplc="03A67B00">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MS Mincho" w:hAnsi="MS Mincho" w:cs="MS Mincho" w:hint="default"/>
      </w:rPr>
    </w:lvl>
    <w:lvl w:ilvl="2" w:tplc="04070005" w:tentative="1">
      <w:start w:val="1"/>
      <w:numFmt w:val="bullet"/>
      <w:lvlText w:val=""/>
      <w:lvlJc w:val="left"/>
      <w:pPr>
        <w:ind w:left="2160" w:hanging="360"/>
      </w:pPr>
      <w:rPr>
        <w:rFonts w:ascii="Cambria Math" w:hAnsi="Cambria Math" w:hint="default"/>
      </w:rPr>
    </w:lvl>
    <w:lvl w:ilvl="3" w:tplc="04070001" w:tentative="1">
      <w:start w:val="1"/>
      <w:numFmt w:val="bullet"/>
      <w:lvlText w:val=""/>
      <w:lvlJc w:val="left"/>
      <w:pPr>
        <w:ind w:left="2880" w:hanging="360"/>
      </w:pPr>
      <w:rPr>
        <w:rFonts w:ascii="Cambria Math" w:hAnsi="Cambria Math" w:hint="default"/>
      </w:rPr>
    </w:lvl>
    <w:lvl w:ilvl="4" w:tplc="04070003" w:tentative="1">
      <w:start w:val="1"/>
      <w:numFmt w:val="bullet"/>
      <w:lvlText w:val="o"/>
      <w:lvlJc w:val="left"/>
      <w:pPr>
        <w:ind w:left="3600" w:hanging="360"/>
      </w:pPr>
      <w:rPr>
        <w:rFonts w:ascii="MS Mincho" w:hAnsi="MS Mincho" w:cs="MS Mincho" w:hint="default"/>
      </w:rPr>
    </w:lvl>
    <w:lvl w:ilvl="5" w:tplc="04070005" w:tentative="1">
      <w:start w:val="1"/>
      <w:numFmt w:val="bullet"/>
      <w:lvlText w:val=""/>
      <w:lvlJc w:val="left"/>
      <w:pPr>
        <w:ind w:left="4320" w:hanging="360"/>
      </w:pPr>
      <w:rPr>
        <w:rFonts w:ascii="Cambria Math" w:hAnsi="Cambria Math" w:hint="default"/>
      </w:rPr>
    </w:lvl>
    <w:lvl w:ilvl="6" w:tplc="04070001" w:tentative="1">
      <w:start w:val="1"/>
      <w:numFmt w:val="bullet"/>
      <w:lvlText w:val=""/>
      <w:lvlJc w:val="left"/>
      <w:pPr>
        <w:ind w:left="5040" w:hanging="360"/>
      </w:pPr>
      <w:rPr>
        <w:rFonts w:ascii="Cambria Math" w:hAnsi="Cambria Math" w:hint="default"/>
      </w:rPr>
    </w:lvl>
    <w:lvl w:ilvl="7" w:tplc="04070003" w:tentative="1">
      <w:start w:val="1"/>
      <w:numFmt w:val="bullet"/>
      <w:lvlText w:val="o"/>
      <w:lvlJc w:val="left"/>
      <w:pPr>
        <w:ind w:left="5760" w:hanging="360"/>
      </w:pPr>
      <w:rPr>
        <w:rFonts w:ascii="MS Mincho" w:hAnsi="MS Mincho" w:cs="MS Mincho" w:hint="default"/>
      </w:rPr>
    </w:lvl>
    <w:lvl w:ilvl="8" w:tplc="04070005" w:tentative="1">
      <w:start w:val="1"/>
      <w:numFmt w:val="bullet"/>
      <w:lvlText w:val=""/>
      <w:lvlJc w:val="left"/>
      <w:pPr>
        <w:ind w:left="6480" w:hanging="360"/>
      </w:pPr>
      <w:rPr>
        <w:rFonts w:ascii="Cambria Math" w:hAnsi="Cambria Math" w:hint="default"/>
      </w:rPr>
    </w:lvl>
  </w:abstractNum>
  <w:abstractNum w:abstractNumId="14" w15:restartNumberingAfterBreak="0">
    <w:nsid w:val="5F9477D8"/>
    <w:multiLevelType w:val="hybridMultilevel"/>
    <w:tmpl w:val="99803092"/>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7A618A0"/>
    <w:multiLevelType w:val="hybridMultilevel"/>
    <w:tmpl w:val="BB0EB496"/>
    <w:lvl w:ilvl="0" w:tplc="65C225EA">
      <w:start w:val="1"/>
      <w:numFmt w:val="decimal"/>
      <w:pStyle w:val="Observation"/>
      <w:lvlText w:val="Observation %1"/>
      <w:lvlJc w:val="left"/>
      <w:pPr>
        <w:ind w:left="360" w:hanging="360"/>
      </w:p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7" w15:restartNumberingAfterBreak="0">
    <w:nsid w:val="748B524D"/>
    <w:multiLevelType w:val="multilevel"/>
    <w:tmpl w:val="8CAAB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ind w:left="3105" w:hanging="1305"/>
      </w:pPr>
      <w:rPr>
        <w:rFonts w:ascii="Times New Roman" w:eastAsia="Times New Roman" w:hAnsi="Times New Roman" w:cs="Times New Roman"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D702CE"/>
    <w:multiLevelType w:val="hybridMultilevel"/>
    <w:tmpl w:val="84065E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C3D7331"/>
    <w:multiLevelType w:val="hybridMultilevel"/>
    <w:tmpl w:val="0B4849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694697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2464549">
    <w:abstractNumId w:val="17"/>
  </w:num>
  <w:num w:numId="3" w16cid:durableId="7475048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005579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2777327">
    <w:abstractNumId w:val="1"/>
  </w:num>
  <w:num w:numId="6" w16cid:durableId="913928067">
    <w:abstractNumId w:val="13"/>
  </w:num>
  <w:num w:numId="7" w16cid:durableId="12704275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599994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5570279">
    <w:abstractNumId w:val="10"/>
  </w:num>
  <w:num w:numId="10" w16cid:durableId="2094082696">
    <w:abstractNumId w:val="14"/>
  </w:num>
  <w:num w:numId="11" w16cid:durableId="12575232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89461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6252984">
    <w:abstractNumId w:val="18"/>
  </w:num>
  <w:num w:numId="14" w16cid:durableId="1770153089">
    <w:abstractNumId w:val="8"/>
  </w:num>
  <w:num w:numId="15" w16cid:durableId="15110209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84462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0742231">
    <w:abstractNumId w:val="6"/>
  </w:num>
  <w:num w:numId="18" w16cid:durableId="2012489894">
    <w:abstractNumId w:val="16"/>
  </w:num>
  <w:num w:numId="19" w16cid:durableId="1654213126">
    <w:abstractNumId w:val="0"/>
  </w:num>
  <w:num w:numId="20" w16cid:durableId="1141083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4543443">
    <w:abstractNumId w:val="11"/>
  </w:num>
  <w:num w:numId="22" w16cid:durableId="1863736153">
    <w:abstractNumId w:val="4"/>
  </w:num>
  <w:num w:numId="23" w16cid:durableId="496962313">
    <w:abstractNumId w:val="5"/>
  </w:num>
  <w:num w:numId="24" w16cid:durableId="175743429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BB"/>
    <w:rsid w:val="000163AD"/>
    <w:rsid w:val="00017432"/>
    <w:rsid w:val="00021AC2"/>
    <w:rsid w:val="00025AC2"/>
    <w:rsid w:val="00032E13"/>
    <w:rsid w:val="00035F54"/>
    <w:rsid w:val="00041A73"/>
    <w:rsid w:val="00041CBD"/>
    <w:rsid w:val="00042BBB"/>
    <w:rsid w:val="00043F25"/>
    <w:rsid w:val="00046D15"/>
    <w:rsid w:val="000513EC"/>
    <w:rsid w:val="00053825"/>
    <w:rsid w:val="00060D4F"/>
    <w:rsid w:val="00073C52"/>
    <w:rsid w:val="00092816"/>
    <w:rsid w:val="000A5C2B"/>
    <w:rsid w:val="000A7134"/>
    <w:rsid w:val="000A7DD9"/>
    <w:rsid w:val="000B53BF"/>
    <w:rsid w:val="000C749F"/>
    <w:rsid w:val="000C7F4A"/>
    <w:rsid w:val="000D4C40"/>
    <w:rsid w:val="000D5C79"/>
    <w:rsid w:val="000D60F7"/>
    <w:rsid w:val="000D73F6"/>
    <w:rsid w:val="000E2B94"/>
    <w:rsid w:val="000E35F5"/>
    <w:rsid w:val="00101A28"/>
    <w:rsid w:val="00102185"/>
    <w:rsid w:val="0010297D"/>
    <w:rsid w:val="00103D05"/>
    <w:rsid w:val="00104C0B"/>
    <w:rsid w:val="0010777E"/>
    <w:rsid w:val="00117038"/>
    <w:rsid w:val="0012065F"/>
    <w:rsid w:val="00124BA9"/>
    <w:rsid w:val="001349CD"/>
    <w:rsid w:val="00142581"/>
    <w:rsid w:val="0014488F"/>
    <w:rsid w:val="001504AB"/>
    <w:rsid w:val="00152B52"/>
    <w:rsid w:val="00155927"/>
    <w:rsid w:val="001562F2"/>
    <w:rsid w:val="00161828"/>
    <w:rsid w:val="00161C1F"/>
    <w:rsid w:val="00165E26"/>
    <w:rsid w:val="001676AA"/>
    <w:rsid w:val="001678C2"/>
    <w:rsid w:val="00177C94"/>
    <w:rsid w:val="00181181"/>
    <w:rsid w:val="0018140E"/>
    <w:rsid w:val="00183397"/>
    <w:rsid w:val="001901E8"/>
    <w:rsid w:val="00194FA5"/>
    <w:rsid w:val="001A6F1E"/>
    <w:rsid w:val="001B23E2"/>
    <w:rsid w:val="001B2716"/>
    <w:rsid w:val="001B4DF1"/>
    <w:rsid w:val="001B7C7A"/>
    <w:rsid w:val="001C43A9"/>
    <w:rsid w:val="001C5A9F"/>
    <w:rsid w:val="001D3970"/>
    <w:rsid w:val="001D62EB"/>
    <w:rsid w:val="001D71CA"/>
    <w:rsid w:val="001F0230"/>
    <w:rsid w:val="001F2DB4"/>
    <w:rsid w:val="00200206"/>
    <w:rsid w:val="002008B3"/>
    <w:rsid w:val="00204585"/>
    <w:rsid w:val="00205051"/>
    <w:rsid w:val="00207C32"/>
    <w:rsid w:val="00212A17"/>
    <w:rsid w:val="00220023"/>
    <w:rsid w:val="00220126"/>
    <w:rsid w:val="002215F7"/>
    <w:rsid w:val="002223BC"/>
    <w:rsid w:val="00224C2E"/>
    <w:rsid w:val="00230EF1"/>
    <w:rsid w:val="0023148B"/>
    <w:rsid w:val="002341AD"/>
    <w:rsid w:val="0023712D"/>
    <w:rsid w:val="002379DF"/>
    <w:rsid w:val="00241CD9"/>
    <w:rsid w:val="00242543"/>
    <w:rsid w:val="00242F10"/>
    <w:rsid w:val="002436CA"/>
    <w:rsid w:val="00245C29"/>
    <w:rsid w:val="00250057"/>
    <w:rsid w:val="00250350"/>
    <w:rsid w:val="00252371"/>
    <w:rsid w:val="00257B42"/>
    <w:rsid w:val="00257F23"/>
    <w:rsid w:val="0026105B"/>
    <w:rsid w:val="00261578"/>
    <w:rsid w:val="00264A14"/>
    <w:rsid w:val="002727AE"/>
    <w:rsid w:val="00272F30"/>
    <w:rsid w:val="00273703"/>
    <w:rsid w:val="00281569"/>
    <w:rsid w:val="00284FA1"/>
    <w:rsid w:val="00285504"/>
    <w:rsid w:val="002855E4"/>
    <w:rsid w:val="0028627D"/>
    <w:rsid w:val="00293F09"/>
    <w:rsid w:val="0029670B"/>
    <w:rsid w:val="0029796C"/>
    <w:rsid w:val="002B1B28"/>
    <w:rsid w:val="002B6B57"/>
    <w:rsid w:val="002B7E18"/>
    <w:rsid w:val="002C0C3A"/>
    <w:rsid w:val="002C418F"/>
    <w:rsid w:val="002C4639"/>
    <w:rsid w:val="002C54A8"/>
    <w:rsid w:val="002D4B89"/>
    <w:rsid w:val="002E4360"/>
    <w:rsid w:val="002E52EB"/>
    <w:rsid w:val="002F00A0"/>
    <w:rsid w:val="002F0CD3"/>
    <w:rsid w:val="0030407D"/>
    <w:rsid w:val="00307960"/>
    <w:rsid w:val="00314296"/>
    <w:rsid w:val="003158E8"/>
    <w:rsid w:val="00321753"/>
    <w:rsid w:val="00323783"/>
    <w:rsid w:val="00326AFD"/>
    <w:rsid w:val="00331BA2"/>
    <w:rsid w:val="00332D7D"/>
    <w:rsid w:val="003339EC"/>
    <w:rsid w:val="003367BF"/>
    <w:rsid w:val="003602AE"/>
    <w:rsid w:val="0036216A"/>
    <w:rsid w:val="003636A8"/>
    <w:rsid w:val="00364069"/>
    <w:rsid w:val="00364672"/>
    <w:rsid w:val="00365820"/>
    <w:rsid w:val="00371BB4"/>
    <w:rsid w:val="00373408"/>
    <w:rsid w:val="003734EB"/>
    <w:rsid w:val="00384493"/>
    <w:rsid w:val="00387F75"/>
    <w:rsid w:val="00396226"/>
    <w:rsid w:val="00396E0D"/>
    <w:rsid w:val="003A26F9"/>
    <w:rsid w:val="003A3202"/>
    <w:rsid w:val="003A4BAD"/>
    <w:rsid w:val="003B2920"/>
    <w:rsid w:val="003B2979"/>
    <w:rsid w:val="003C0278"/>
    <w:rsid w:val="003C6BA2"/>
    <w:rsid w:val="003D342C"/>
    <w:rsid w:val="003D7B9D"/>
    <w:rsid w:val="003E6166"/>
    <w:rsid w:val="003E7536"/>
    <w:rsid w:val="003F0D58"/>
    <w:rsid w:val="003F2B8D"/>
    <w:rsid w:val="003F328A"/>
    <w:rsid w:val="00401F16"/>
    <w:rsid w:val="004021E1"/>
    <w:rsid w:val="00403009"/>
    <w:rsid w:val="004044E4"/>
    <w:rsid w:val="00404EBF"/>
    <w:rsid w:val="004068C4"/>
    <w:rsid w:val="0041349F"/>
    <w:rsid w:val="00413759"/>
    <w:rsid w:val="004308CE"/>
    <w:rsid w:val="00432FB0"/>
    <w:rsid w:val="00433A99"/>
    <w:rsid w:val="00434BB7"/>
    <w:rsid w:val="00435B14"/>
    <w:rsid w:val="00441490"/>
    <w:rsid w:val="0044237F"/>
    <w:rsid w:val="00450D7B"/>
    <w:rsid w:val="00451592"/>
    <w:rsid w:val="004563DD"/>
    <w:rsid w:val="00457225"/>
    <w:rsid w:val="0046413A"/>
    <w:rsid w:val="00466BB7"/>
    <w:rsid w:val="00476B25"/>
    <w:rsid w:val="00483894"/>
    <w:rsid w:val="004929F8"/>
    <w:rsid w:val="004949B7"/>
    <w:rsid w:val="00496E88"/>
    <w:rsid w:val="004978AA"/>
    <w:rsid w:val="004A0413"/>
    <w:rsid w:val="004A25B8"/>
    <w:rsid w:val="004A3574"/>
    <w:rsid w:val="004A357D"/>
    <w:rsid w:val="004A3659"/>
    <w:rsid w:val="004A3F9C"/>
    <w:rsid w:val="004B242A"/>
    <w:rsid w:val="004B30D2"/>
    <w:rsid w:val="004B47FA"/>
    <w:rsid w:val="004C2DAA"/>
    <w:rsid w:val="004D4E3F"/>
    <w:rsid w:val="004D65BF"/>
    <w:rsid w:val="004F0194"/>
    <w:rsid w:val="004F415D"/>
    <w:rsid w:val="004F52F9"/>
    <w:rsid w:val="00500111"/>
    <w:rsid w:val="0050397B"/>
    <w:rsid w:val="005139EA"/>
    <w:rsid w:val="00526002"/>
    <w:rsid w:val="00530111"/>
    <w:rsid w:val="005308AC"/>
    <w:rsid w:val="005329EC"/>
    <w:rsid w:val="00532C7A"/>
    <w:rsid w:val="005359D6"/>
    <w:rsid w:val="0054046A"/>
    <w:rsid w:val="00543429"/>
    <w:rsid w:val="00553CD2"/>
    <w:rsid w:val="005568AD"/>
    <w:rsid w:val="0057419B"/>
    <w:rsid w:val="00575B52"/>
    <w:rsid w:val="00575ECF"/>
    <w:rsid w:val="00587515"/>
    <w:rsid w:val="00590BFF"/>
    <w:rsid w:val="00597A03"/>
    <w:rsid w:val="005A2FDA"/>
    <w:rsid w:val="005A4A78"/>
    <w:rsid w:val="005A7F3D"/>
    <w:rsid w:val="005B7191"/>
    <w:rsid w:val="005C205A"/>
    <w:rsid w:val="005C3ED2"/>
    <w:rsid w:val="005C5027"/>
    <w:rsid w:val="005C7552"/>
    <w:rsid w:val="005D0D2D"/>
    <w:rsid w:val="005D3127"/>
    <w:rsid w:val="005D56CB"/>
    <w:rsid w:val="005E1744"/>
    <w:rsid w:val="005E4F73"/>
    <w:rsid w:val="005F05A3"/>
    <w:rsid w:val="005F1E67"/>
    <w:rsid w:val="005F4DBF"/>
    <w:rsid w:val="005F5F08"/>
    <w:rsid w:val="00600863"/>
    <w:rsid w:val="00605D97"/>
    <w:rsid w:val="00613BBF"/>
    <w:rsid w:val="006168B4"/>
    <w:rsid w:val="0062179C"/>
    <w:rsid w:val="006231D9"/>
    <w:rsid w:val="00624091"/>
    <w:rsid w:val="0062648B"/>
    <w:rsid w:val="006301D9"/>
    <w:rsid w:val="006539AE"/>
    <w:rsid w:val="0065578A"/>
    <w:rsid w:val="00660A04"/>
    <w:rsid w:val="0066215C"/>
    <w:rsid w:val="00665E23"/>
    <w:rsid w:val="006674DD"/>
    <w:rsid w:val="00670AB0"/>
    <w:rsid w:val="00674C72"/>
    <w:rsid w:val="006820BF"/>
    <w:rsid w:val="0068405E"/>
    <w:rsid w:val="006937A3"/>
    <w:rsid w:val="00693E98"/>
    <w:rsid w:val="006A20CE"/>
    <w:rsid w:val="006C58E9"/>
    <w:rsid w:val="006C688B"/>
    <w:rsid w:val="006C713F"/>
    <w:rsid w:val="006D4C7D"/>
    <w:rsid w:val="006D6723"/>
    <w:rsid w:val="006E1982"/>
    <w:rsid w:val="006E51E6"/>
    <w:rsid w:val="006F3F29"/>
    <w:rsid w:val="006F6D09"/>
    <w:rsid w:val="006F7657"/>
    <w:rsid w:val="00701673"/>
    <w:rsid w:val="007027F6"/>
    <w:rsid w:val="00711AF7"/>
    <w:rsid w:val="007140E8"/>
    <w:rsid w:val="007148E0"/>
    <w:rsid w:val="0072068F"/>
    <w:rsid w:val="00725E50"/>
    <w:rsid w:val="00730881"/>
    <w:rsid w:val="00732A5A"/>
    <w:rsid w:val="00734FD3"/>
    <w:rsid w:val="00746C77"/>
    <w:rsid w:val="00746F88"/>
    <w:rsid w:val="00750981"/>
    <w:rsid w:val="00756E45"/>
    <w:rsid w:val="00757935"/>
    <w:rsid w:val="00763717"/>
    <w:rsid w:val="00767B72"/>
    <w:rsid w:val="007705E7"/>
    <w:rsid w:val="00770E35"/>
    <w:rsid w:val="00777243"/>
    <w:rsid w:val="00782018"/>
    <w:rsid w:val="0078327E"/>
    <w:rsid w:val="00787F5F"/>
    <w:rsid w:val="00792C0F"/>
    <w:rsid w:val="00793FC7"/>
    <w:rsid w:val="00797BCE"/>
    <w:rsid w:val="007A00A7"/>
    <w:rsid w:val="007A3BC3"/>
    <w:rsid w:val="007A69B9"/>
    <w:rsid w:val="007B016C"/>
    <w:rsid w:val="007B1B01"/>
    <w:rsid w:val="007B49F2"/>
    <w:rsid w:val="007C7E40"/>
    <w:rsid w:val="007D2D91"/>
    <w:rsid w:val="007E6B7E"/>
    <w:rsid w:val="007E7AD9"/>
    <w:rsid w:val="007F1B01"/>
    <w:rsid w:val="0080021D"/>
    <w:rsid w:val="00805B21"/>
    <w:rsid w:val="00806E7D"/>
    <w:rsid w:val="00807FE6"/>
    <w:rsid w:val="0081329B"/>
    <w:rsid w:val="008132F1"/>
    <w:rsid w:val="008137CB"/>
    <w:rsid w:val="00820D53"/>
    <w:rsid w:val="0082316E"/>
    <w:rsid w:val="008260A3"/>
    <w:rsid w:val="008277F0"/>
    <w:rsid w:val="008436A1"/>
    <w:rsid w:val="00844643"/>
    <w:rsid w:val="00850E65"/>
    <w:rsid w:val="008538FA"/>
    <w:rsid w:val="008661FB"/>
    <w:rsid w:val="00867490"/>
    <w:rsid w:val="008734FB"/>
    <w:rsid w:val="008753D2"/>
    <w:rsid w:val="00886DDE"/>
    <w:rsid w:val="00887F88"/>
    <w:rsid w:val="00892294"/>
    <w:rsid w:val="00894111"/>
    <w:rsid w:val="008943CC"/>
    <w:rsid w:val="008951A4"/>
    <w:rsid w:val="00895CF2"/>
    <w:rsid w:val="008A1F60"/>
    <w:rsid w:val="008A20AF"/>
    <w:rsid w:val="008A2B17"/>
    <w:rsid w:val="008A3E71"/>
    <w:rsid w:val="008B79D1"/>
    <w:rsid w:val="008C52E5"/>
    <w:rsid w:val="008D295E"/>
    <w:rsid w:val="008E210A"/>
    <w:rsid w:val="008F0C8C"/>
    <w:rsid w:val="008F0CBB"/>
    <w:rsid w:val="00904D84"/>
    <w:rsid w:val="00912F0F"/>
    <w:rsid w:val="00930606"/>
    <w:rsid w:val="00932812"/>
    <w:rsid w:val="00933989"/>
    <w:rsid w:val="009405B9"/>
    <w:rsid w:val="0095304E"/>
    <w:rsid w:val="009539F9"/>
    <w:rsid w:val="0095550F"/>
    <w:rsid w:val="00955B5E"/>
    <w:rsid w:val="00956050"/>
    <w:rsid w:val="009671D8"/>
    <w:rsid w:val="0097527B"/>
    <w:rsid w:val="00981568"/>
    <w:rsid w:val="00981D24"/>
    <w:rsid w:val="00982601"/>
    <w:rsid w:val="009835B8"/>
    <w:rsid w:val="00986949"/>
    <w:rsid w:val="00990C6E"/>
    <w:rsid w:val="00994BCB"/>
    <w:rsid w:val="00997E79"/>
    <w:rsid w:val="009A04EB"/>
    <w:rsid w:val="009A19FF"/>
    <w:rsid w:val="009A1FA6"/>
    <w:rsid w:val="009C0987"/>
    <w:rsid w:val="009D0E5E"/>
    <w:rsid w:val="009D1A2F"/>
    <w:rsid w:val="009E4F1F"/>
    <w:rsid w:val="009F0148"/>
    <w:rsid w:val="00A052E3"/>
    <w:rsid w:val="00A12CEA"/>
    <w:rsid w:val="00A14066"/>
    <w:rsid w:val="00A21083"/>
    <w:rsid w:val="00A2587A"/>
    <w:rsid w:val="00A270D5"/>
    <w:rsid w:val="00A305A3"/>
    <w:rsid w:val="00A357E5"/>
    <w:rsid w:val="00A401D2"/>
    <w:rsid w:val="00A4656A"/>
    <w:rsid w:val="00A47B22"/>
    <w:rsid w:val="00A52468"/>
    <w:rsid w:val="00A526ED"/>
    <w:rsid w:val="00A55C34"/>
    <w:rsid w:val="00A56A02"/>
    <w:rsid w:val="00A6408D"/>
    <w:rsid w:val="00A70022"/>
    <w:rsid w:val="00A70AEC"/>
    <w:rsid w:val="00A77D12"/>
    <w:rsid w:val="00A83F32"/>
    <w:rsid w:val="00A845E1"/>
    <w:rsid w:val="00A8466C"/>
    <w:rsid w:val="00A866CE"/>
    <w:rsid w:val="00A868D7"/>
    <w:rsid w:val="00A90AD3"/>
    <w:rsid w:val="00A934C0"/>
    <w:rsid w:val="00A94F20"/>
    <w:rsid w:val="00AA0EE4"/>
    <w:rsid w:val="00AA5912"/>
    <w:rsid w:val="00AA5C12"/>
    <w:rsid w:val="00AB30A6"/>
    <w:rsid w:val="00AC39F8"/>
    <w:rsid w:val="00AD6D84"/>
    <w:rsid w:val="00AE78C3"/>
    <w:rsid w:val="00AF3C4A"/>
    <w:rsid w:val="00AF47F1"/>
    <w:rsid w:val="00B03A2C"/>
    <w:rsid w:val="00B06E9F"/>
    <w:rsid w:val="00B12FFA"/>
    <w:rsid w:val="00B2150F"/>
    <w:rsid w:val="00B21C42"/>
    <w:rsid w:val="00B32F80"/>
    <w:rsid w:val="00B33D7B"/>
    <w:rsid w:val="00B33FAA"/>
    <w:rsid w:val="00B37A18"/>
    <w:rsid w:val="00B4278D"/>
    <w:rsid w:val="00B43090"/>
    <w:rsid w:val="00B455BE"/>
    <w:rsid w:val="00B55007"/>
    <w:rsid w:val="00B60549"/>
    <w:rsid w:val="00B6667F"/>
    <w:rsid w:val="00B67278"/>
    <w:rsid w:val="00B70D71"/>
    <w:rsid w:val="00B8199B"/>
    <w:rsid w:val="00B82622"/>
    <w:rsid w:val="00B83CDA"/>
    <w:rsid w:val="00B873FE"/>
    <w:rsid w:val="00B9053B"/>
    <w:rsid w:val="00B96CEE"/>
    <w:rsid w:val="00BA099C"/>
    <w:rsid w:val="00BA1CCC"/>
    <w:rsid w:val="00BA313F"/>
    <w:rsid w:val="00BA5E11"/>
    <w:rsid w:val="00BB2D2D"/>
    <w:rsid w:val="00BB33F6"/>
    <w:rsid w:val="00BB4943"/>
    <w:rsid w:val="00BB4D2F"/>
    <w:rsid w:val="00BB5230"/>
    <w:rsid w:val="00BB5688"/>
    <w:rsid w:val="00BB752D"/>
    <w:rsid w:val="00BC4242"/>
    <w:rsid w:val="00BE503A"/>
    <w:rsid w:val="00BE5964"/>
    <w:rsid w:val="00BE75B8"/>
    <w:rsid w:val="00BF2486"/>
    <w:rsid w:val="00BF35E0"/>
    <w:rsid w:val="00BF375D"/>
    <w:rsid w:val="00BF5994"/>
    <w:rsid w:val="00BF6AF5"/>
    <w:rsid w:val="00C04192"/>
    <w:rsid w:val="00C07493"/>
    <w:rsid w:val="00C07800"/>
    <w:rsid w:val="00C14296"/>
    <w:rsid w:val="00C33CBC"/>
    <w:rsid w:val="00C35E92"/>
    <w:rsid w:val="00C448A6"/>
    <w:rsid w:val="00C60F18"/>
    <w:rsid w:val="00C613A0"/>
    <w:rsid w:val="00C64C17"/>
    <w:rsid w:val="00C653CD"/>
    <w:rsid w:val="00C75B43"/>
    <w:rsid w:val="00C82D75"/>
    <w:rsid w:val="00C9387F"/>
    <w:rsid w:val="00C96831"/>
    <w:rsid w:val="00C972BF"/>
    <w:rsid w:val="00C978F4"/>
    <w:rsid w:val="00CB22B4"/>
    <w:rsid w:val="00CB2516"/>
    <w:rsid w:val="00CB2CB4"/>
    <w:rsid w:val="00CB3038"/>
    <w:rsid w:val="00CC09DA"/>
    <w:rsid w:val="00CC31DC"/>
    <w:rsid w:val="00CC4000"/>
    <w:rsid w:val="00CC5730"/>
    <w:rsid w:val="00CD477D"/>
    <w:rsid w:val="00CD7373"/>
    <w:rsid w:val="00CE022E"/>
    <w:rsid w:val="00CF5C06"/>
    <w:rsid w:val="00D147E7"/>
    <w:rsid w:val="00D17540"/>
    <w:rsid w:val="00D211A3"/>
    <w:rsid w:val="00D343AB"/>
    <w:rsid w:val="00D34C90"/>
    <w:rsid w:val="00D45C12"/>
    <w:rsid w:val="00D47FF7"/>
    <w:rsid w:val="00D52796"/>
    <w:rsid w:val="00D5361B"/>
    <w:rsid w:val="00D60194"/>
    <w:rsid w:val="00D609C9"/>
    <w:rsid w:val="00D61F88"/>
    <w:rsid w:val="00D62400"/>
    <w:rsid w:val="00D62B0D"/>
    <w:rsid w:val="00D73117"/>
    <w:rsid w:val="00D7322B"/>
    <w:rsid w:val="00D7540C"/>
    <w:rsid w:val="00D771AB"/>
    <w:rsid w:val="00D8708B"/>
    <w:rsid w:val="00D9009D"/>
    <w:rsid w:val="00D96C4B"/>
    <w:rsid w:val="00DA142B"/>
    <w:rsid w:val="00DA160E"/>
    <w:rsid w:val="00DA5065"/>
    <w:rsid w:val="00DA629F"/>
    <w:rsid w:val="00DB553D"/>
    <w:rsid w:val="00DB5898"/>
    <w:rsid w:val="00DB7148"/>
    <w:rsid w:val="00DB75BB"/>
    <w:rsid w:val="00DC1261"/>
    <w:rsid w:val="00DC51B7"/>
    <w:rsid w:val="00DD0EC1"/>
    <w:rsid w:val="00DD1F18"/>
    <w:rsid w:val="00DD204B"/>
    <w:rsid w:val="00DD4B9B"/>
    <w:rsid w:val="00DD6E6A"/>
    <w:rsid w:val="00DE08FA"/>
    <w:rsid w:val="00DE53DF"/>
    <w:rsid w:val="00DF2927"/>
    <w:rsid w:val="00DF2CC8"/>
    <w:rsid w:val="00E0642A"/>
    <w:rsid w:val="00E06FBD"/>
    <w:rsid w:val="00E07730"/>
    <w:rsid w:val="00E12449"/>
    <w:rsid w:val="00E146A1"/>
    <w:rsid w:val="00E15B90"/>
    <w:rsid w:val="00E2693D"/>
    <w:rsid w:val="00E319AC"/>
    <w:rsid w:val="00E31ED4"/>
    <w:rsid w:val="00E36CEB"/>
    <w:rsid w:val="00E40A5C"/>
    <w:rsid w:val="00E45CF5"/>
    <w:rsid w:val="00E50723"/>
    <w:rsid w:val="00E51D63"/>
    <w:rsid w:val="00E52359"/>
    <w:rsid w:val="00E529D9"/>
    <w:rsid w:val="00E52CF1"/>
    <w:rsid w:val="00E55017"/>
    <w:rsid w:val="00E601BE"/>
    <w:rsid w:val="00E62A88"/>
    <w:rsid w:val="00E62CAF"/>
    <w:rsid w:val="00E64A11"/>
    <w:rsid w:val="00E65B38"/>
    <w:rsid w:val="00E70711"/>
    <w:rsid w:val="00E7132B"/>
    <w:rsid w:val="00E72FC7"/>
    <w:rsid w:val="00E74FCE"/>
    <w:rsid w:val="00E75B07"/>
    <w:rsid w:val="00E772A7"/>
    <w:rsid w:val="00E82B00"/>
    <w:rsid w:val="00E83980"/>
    <w:rsid w:val="00E868F9"/>
    <w:rsid w:val="00E925C5"/>
    <w:rsid w:val="00E96D16"/>
    <w:rsid w:val="00E97397"/>
    <w:rsid w:val="00E97934"/>
    <w:rsid w:val="00EB482F"/>
    <w:rsid w:val="00EC632E"/>
    <w:rsid w:val="00EC72B6"/>
    <w:rsid w:val="00ED00F9"/>
    <w:rsid w:val="00ED1101"/>
    <w:rsid w:val="00EE28FD"/>
    <w:rsid w:val="00EE63F7"/>
    <w:rsid w:val="00EF04F4"/>
    <w:rsid w:val="00F0099E"/>
    <w:rsid w:val="00F03835"/>
    <w:rsid w:val="00F04F00"/>
    <w:rsid w:val="00F0637C"/>
    <w:rsid w:val="00F20679"/>
    <w:rsid w:val="00F22D16"/>
    <w:rsid w:val="00F23FE9"/>
    <w:rsid w:val="00F24FA2"/>
    <w:rsid w:val="00F2553C"/>
    <w:rsid w:val="00F31DBA"/>
    <w:rsid w:val="00F335B8"/>
    <w:rsid w:val="00F405EE"/>
    <w:rsid w:val="00F570BA"/>
    <w:rsid w:val="00F61773"/>
    <w:rsid w:val="00F661D8"/>
    <w:rsid w:val="00F66F06"/>
    <w:rsid w:val="00F67B72"/>
    <w:rsid w:val="00F72FC1"/>
    <w:rsid w:val="00F7376F"/>
    <w:rsid w:val="00F75CDC"/>
    <w:rsid w:val="00F92043"/>
    <w:rsid w:val="00F9372C"/>
    <w:rsid w:val="00FA34B8"/>
    <w:rsid w:val="00FA543A"/>
    <w:rsid w:val="00FB2FB5"/>
    <w:rsid w:val="00FB70A9"/>
    <w:rsid w:val="00FD1607"/>
    <w:rsid w:val="00FE2317"/>
    <w:rsid w:val="00FE62EC"/>
    <w:rsid w:val="00FE6E0D"/>
    <w:rsid w:val="03209FC2"/>
    <w:rsid w:val="047E65F8"/>
    <w:rsid w:val="098DD7F0"/>
    <w:rsid w:val="10A00DF6"/>
    <w:rsid w:val="15270046"/>
    <w:rsid w:val="15FC7B63"/>
    <w:rsid w:val="2173116D"/>
    <w:rsid w:val="27573623"/>
    <w:rsid w:val="37D3C257"/>
    <w:rsid w:val="3EF5D402"/>
    <w:rsid w:val="46998983"/>
    <w:rsid w:val="4CCB620C"/>
    <w:rsid w:val="4D98DF0F"/>
    <w:rsid w:val="4ED950CC"/>
    <w:rsid w:val="4F9623CC"/>
    <w:rsid w:val="53B69952"/>
    <w:rsid w:val="5FA53EC8"/>
    <w:rsid w:val="6842D93C"/>
    <w:rsid w:val="692F78F2"/>
    <w:rsid w:val="6B377C48"/>
    <w:rsid w:val="6C7F1321"/>
    <w:rsid w:val="731461BB"/>
    <w:rsid w:val="7466C5E1"/>
    <w:rsid w:val="771A4FD2"/>
    <w:rsid w:val="78CA59FF"/>
    <w:rsid w:val="7BE29DD1"/>
    <w:rsid w:val="7C091DFE"/>
    <w:rsid w:val="7C3CF71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51D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59"/>
    <w:pPr>
      <w:overflowPunct w:val="0"/>
      <w:autoSpaceDE w:val="0"/>
      <w:autoSpaceDN w:val="0"/>
      <w:adjustRightInd w:val="0"/>
      <w:spacing w:after="180" w:line="240" w:lineRule="auto"/>
    </w:pPr>
    <w:rPr>
      <w:rFonts w:ascii="Times New Roman" w:eastAsia="SimSun" w:hAnsi="Times New Roman" w:cs="Times New Roman"/>
      <w:color w:val="000000"/>
      <w:sz w:val="20"/>
      <w:szCs w:val="20"/>
      <w:lang w:val="en-US" w:eastAsia="ja-JP"/>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E52359"/>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
    <w:basedOn w:val="Heading1"/>
    <w:next w:val="Normal"/>
    <w:link w:val="Heading2Char"/>
    <w:unhideWhenUsed/>
    <w:qFormat/>
    <w:rsid w:val="00E52359"/>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nhideWhenUsed/>
    <w:qFormat/>
    <w:rsid w:val="00E5235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nhideWhenUsed/>
    <w:qFormat/>
    <w:rsid w:val="00E52359"/>
    <w:pPr>
      <w:numPr>
        <w:ilvl w:val="3"/>
      </w:numPr>
      <w:outlineLvl w:val="3"/>
    </w:pPr>
    <w:rPr>
      <w:sz w:val="24"/>
    </w:rPr>
  </w:style>
  <w:style w:type="paragraph" w:styleId="Heading5">
    <w:name w:val="heading 5"/>
    <w:basedOn w:val="Heading4"/>
    <w:next w:val="Normal"/>
    <w:link w:val="Heading5Char"/>
    <w:unhideWhenUsed/>
    <w:qFormat/>
    <w:rsid w:val="00E52359"/>
    <w:pPr>
      <w:numPr>
        <w:ilvl w:val="4"/>
      </w:numPr>
      <w:outlineLvl w:val="4"/>
    </w:pPr>
    <w:rPr>
      <w:sz w:val="22"/>
    </w:rPr>
  </w:style>
  <w:style w:type="paragraph" w:styleId="Heading6">
    <w:name w:val="heading 6"/>
    <w:basedOn w:val="Normal"/>
    <w:next w:val="Normal"/>
    <w:link w:val="Heading6Char"/>
    <w:unhideWhenUsed/>
    <w:qFormat/>
    <w:rsid w:val="00E52359"/>
    <w:pPr>
      <w:keepNext/>
      <w:keepLines/>
      <w:numPr>
        <w:ilvl w:val="5"/>
        <w:numId w:val="1"/>
      </w:numPr>
      <w:spacing w:before="120"/>
      <w:outlineLvl w:val="5"/>
    </w:pPr>
    <w:rPr>
      <w:rFonts w:ascii="Arial" w:eastAsia="Times New Roman" w:hAnsi="Arial"/>
      <w:color w:val="auto"/>
      <w:lang w:val="en-GB"/>
    </w:rPr>
  </w:style>
  <w:style w:type="paragraph" w:styleId="Heading7">
    <w:name w:val="heading 7"/>
    <w:basedOn w:val="Normal"/>
    <w:next w:val="Normal"/>
    <w:link w:val="Heading7Char"/>
    <w:unhideWhenUsed/>
    <w:qFormat/>
    <w:rsid w:val="00E52359"/>
    <w:pPr>
      <w:keepNext/>
      <w:keepLines/>
      <w:numPr>
        <w:ilvl w:val="6"/>
        <w:numId w:val="1"/>
      </w:numPr>
      <w:spacing w:before="120"/>
      <w:outlineLvl w:val="6"/>
    </w:pPr>
    <w:rPr>
      <w:rFonts w:ascii="Arial" w:hAnsi="Arial"/>
      <w:color w:val="auto"/>
      <w:lang w:val="en-GB"/>
    </w:rPr>
  </w:style>
  <w:style w:type="paragraph" w:styleId="Heading8">
    <w:name w:val="heading 8"/>
    <w:basedOn w:val="Heading1"/>
    <w:next w:val="Normal"/>
    <w:link w:val="Heading8Char"/>
    <w:unhideWhenUsed/>
    <w:qFormat/>
    <w:rsid w:val="00E52359"/>
    <w:pPr>
      <w:numPr>
        <w:ilvl w:val="7"/>
      </w:numPr>
      <w:outlineLvl w:val="7"/>
    </w:pPr>
    <w:rPr>
      <w:rFonts w:eastAsia="SimSun"/>
    </w:rPr>
  </w:style>
  <w:style w:type="paragraph" w:styleId="Heading9">
    <w:name w:val="heading 9"/>
    <w:basedOn w:val="Heading8"/>
    <w:next w:val="Normal"/>
    <w:link w:val="Heading9Char"/>
    <w:unhideWhenUsed/>
    <w:qFormat/>
    <w:rsid w:val="00E523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52359"/>
    <w:rPr>
      <w:rFonts w:ascii="Arial" w:eastAsia="Times New Roman" w:hAnsi="Arial" w:cs="Times New Roman"/>
      <w:sz w:val="36"/>
      <w:szCs w:val="20"/>
      <w:lang w:val="en-GB" w:eastAsia="ja-JP"/>
    </w:rPr>
  </w:style>
  <w:style w:type="character" w:customStyle="1" w:styleId="Heading2Char">
    <w:name w:val="Heading 2 Char"/>
    <w:aliases w:val="H2 Char1,h2 Char1,Head2A Char,2 Char,UNDERRUBRIK 1-2 Char,DO NOT USE_h2 Char,h21 Char,H2 Char Char,h2 Char Char"/>
    <w:basedOn w:val="DefaultParagraphFont"/>
    <w:link w:val="Heading2"/>
    <w:semiHidden/>
    <w:rsid w:val="00E52359"/>
    <w:rPr>
      <w:rFonts w:ascii="Arial" w:eastAsia="Times New Roman" w:hAnsi="Arial" w:cs="Times New Roman"/>
      <w:sz w:val="32"/>
      <w:szCs w:val="20"/>
      <w:lang w:val="en-GB"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E52359"/>
    <w:rPr>
      <w:rFonts w:ascii="Arial" w:eastAsia="Times New Roman"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E52359"/>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semiHidden/>
    <w:rsid w:val="00E52359"/>
    <w:rPr>
      <w:rFonts w:ascii="Arial" w:eastAsia="Times New Roman" w:hAnsi="Arial" w:cs="Times New Roman"/>
      <w:szCs w:val="20"/>
      <w:lang w:val="en-GB" w:eastAsia="ja-JP"/>
    </w:rPr>
  </w:style>
  <w:style w:type="character" w:customStyle="1" w:styleId="Heading6Char">
    <w:name w:val="Heading 6 Char"/>
    <w:basedOn w:val="DefaultParagraphFont"/>
    <w:link w:val="Heading6"/>
    <w:semiHidden/>
    <w:rsid w:val="00E5235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semiHidden/>
    <w:rsid w:val="00E52359"/>
    <w:rPr>
      <w:rFonts w:ascii="Arial" w:eastAsia="SimSun" w:hAnsi="Arial" w:cs="Times New Roman"/>
      <w:sz w:val="20"/>
      <w:szCs w:val="20"/>
      <w:lang w:val="en-GB" w:eastAsia="ja-JP"/>
    </w:rPr>
  </w:style>
  <w:style w:type="character" w:customStyle="1" w:styleId="Heading8Char">
    <w:name w:val="Heading 8 Char"/>
    <w:basedOn w:val="DefaultParagraphFont"/>
    <w:link w:val="Heading8"/>
    <w:semiHidden/>
    <w:rsid w:val="00E52359"/>
    <w:rPr>
      <w:rFonts w:ascii="Arial" w:eastAsia="SimSun" w:hAnsi="Arial" w:cs="Times New Roman"/>
      <w:sz w:val="36"/>
      <w:szCs w:val="20"/>
      <w:lang w:val="en-GB" w:eastAsia="ja-JP"/>
    </w:rPr>
  </w:style>
  <w:style w:type="character" w:customStyle="1" w:styleId="Heading9Char">
    <w:name w:val="Heading 9 Char"/>
    <w:basedOn w:val="DefaultParagraphFont"/>
    <w:link w:val="Heading9"/>
    <w:semiHidden/>
    <w:rsid w:val="00E52359"/>
    <w:rPr>
      <w:rFonts w:ascii="Arial" w:eastAsia="SimSun" w:hAnsi="Arial" w:cs="Times New Roman"/>
      <w:sz w:val="36"/>
      <w:szCs w:val="20"/>
      <w:lang w:val="en-GB" w:eastAsia="ja-JP"/>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E52359"/>
    <w:rPr>
      <w:rFonts w:ascii="Times New Roman" w:eastAsia="Times New Roman" w:hAnsi="Times New Roman" w:cs="Times New Roman"/>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E52359"/>
    <w:pPr>
      <w:ind w:firstLineChars="200" w:firstLine="420"/>
    </w:pPr>
    <w:rPr>
      <w:rFonts w:eastAsia="Times New Roman"/>
      <w:color w:val="auto"/>
      <w:sz w:val="22"/>
      <w:szCs w:val="22"/>
      <w:lang w:val="de-DE" w:eastAsia="en-US"/>
    </w:rPr>
  </w:style>
  <w:style w:type="paragraph" w:customStyle="1" w:styleId="3GPPHeader">
    <w:name w:val="3GPP_Header"/>
    <w:basedOn w:val="Normal"/>
    <w:rsid w:val="00E52359"/>
    <w:pPr>
      <w:tabs>
        <w:tab w:val="left" w:pos="1701"/>
        <w:tab w:val="right" w:pos="9639"/>
      </w:tabs>
      <w:overflowPunct/>
      <w:autoSpaceDE/>
      <w:autoSpaceDN/>
      <w:adjustRightInd/>
      <w:spacing w:after="240"/>
      <w:jc w:val="both"/>
    </w:pPr>
    <w:rPr>
      <w:rFonts w:ascii="Arial" w:hAnsi="Arial"/>
      <w:b/>
      <w:color w:val="auto"/>
      <w:sz w:val="24"/>
      <w:szCs w:val="22"/>
      <w:lang w:val="en-GB" w:eastAsia="zh-CN"/>
    </w:rPr>
  </w:style>
  <w:style w:type="character" w:customStyle="1" w:styleId="CRCoverPageZchn">
    <w:name w:val="CR Cover Page Zchn"/>
    <w:link w:val="CRCoverPage"/>
    <w:locked/>
    <w:rsid w:val="00E52359"/>
    <w:rPr>
      <w:rFonts w:ascii="Arial" w:hAnsi="Arial" w:cs="Arial"/>
      <w:lang w:val="en-GB"/>
    </w:rPr>
  </w:style>
  <w:style w:type="paragraph" w:customStyle="1" w:styleId="CRCoverPage">
    <w:name w:val="CR Cover Page"/>
    <w:link w:val="CRCoverPageZchn"/>
    <w:rsid w:val="00E52359"/>
    <w:pPr>
      <w:spacing w:after="120" w:line="240" w:lineRule="auto"/>
    </w:pPr>
    <w:rPr>
      <w:rFonts w:ascii="Arial" w:hAnsi="Arial" w:cs="Arial"/>
      <w:lang w:val="en-GB"/>
    </w:rPr>
  </w:style>
  <w:style w:type="paragraph" w:styleId="TOC2">
    <w:name w:val="toc 2"/>
    <w:basedOn w:val="TOC1"/>
    <w:semiHidden/>
    <w:rsid w:val="00E52359"/>
    <w:pPr>
      <w:keepLines/>
      <w:widowControl w:val="0"/>
      <w:tabs>
        <w:tab w:val="right" w:leader="dot" w:pos="9639"/>
      </w:tabs>
      <w:overflowPunct/>
      <w:autoSpaceDE/>
      <w:autoSpaceDN/>
      <w:adjustRightInd/>
      <w:spacing w:after="0"/>
      <w:ind w:left="851" w:right="425" w:hanging="851"/>
    </w:pPr>
    <w:rPr>
      <w:rFonts w:ascii="Segoe UI" w:eastAsia="Segoe UI" w:hAnsi="Segoe UI" w:cs="Segoe UI"/>
      <w:noProof/>
      <w:color w:val="auto"/>
      <w:lang w:val="en-GB" w:eastAsia="en-US"/>
    </w:rPr>
  </w:style>
  <w:style w:type="paragraph" w:styleId="TOC1">
    <w:name w:val="toc 1"/>
    <w:basedOn w:val="Normal"/>
    <w:next w:val="Normal"/>
    <w:autoRedefine/>
    <w:uiPriority w:val="39"/>
    <w:semiHidden/>
    <w:unhideWhenUsed/>
    <w:rsid w:val="00E52359"/>
    <w:pPr>
      <w:spacing w:after="100"/>
    </w:pPr>
  </w:style>
  <w:style w:type="paragraph" w:styleId="Header">
    <w:name w:val="header"/>
    <w:aliases w:val="header odd"/>
    <w:link w:val="HeaderChar"/>
    <w:rsid w:val="00E52359"/>
    <w:pPr>
      <w:widowControl w:val="0"/>
      <w:overflowPunct w:val="0"/>
      <w:autoSpaceDE w:val="0"/>
      <w:autoSpaceDN w:val="0"/>
      <w:adjustRightInd w:val="0"/>
      <w:spacing w:after="0" w:line="240" w:lineRule="auto"/>
      <w:textAlignment w:val="baseline"/>
    </w:pPr>
    <w:rPr>
      <w:rFonts w:ascii="SimSun" w:eastAsia="Segoe UI" w:hAnsi="SimSun" w:cs="Segoe UI"/>
      <w:b/>
      <w:noProof/>
      <w:sz w:val="18"/>
      <w:szCs w:val="20"/>
      <w:lang w:val="en-GB" w:eastAsia="ja-JP"/>
    </w:rPr>
  </w:style>
  <w:style w:type="character" w:customStyle="1" w:styleId="HeaderChar">
    <w:name w:val="Header Char"/>
    <w:aliases w:val="header odd Char"/>
    <w:basedOn w:val="DefaultParagraphFont"/>
    <w:link w:val="Header"/>
    <w:rsid w:val="00E52359"/>
    <w:rPr>
      <w:rFonts w:ascii="SimSun" w:eastAsia="Segoe UI" w:hAnsi="SimSun" w:cs="Segoe UI"/>
      <w:b/>
      <w:noProof/>
      <w:sz w:val="18"/>
      <w:szCs w:val="20"/>
      <w:lang w:val="en-GB" w:eastAsia="ja-JP"/>
    </w:rPr>
  </w:style>
  <w:style w:type="paragraph" w:customStyle="1" w:styleId="Proposal">
    <w:name w:val="Proposal"/>
    <w:basedOn w:val="BodyText"/>
    <w:link w:val="ProposalChar"/>
    <w:qFormat/>
    <w:rsid w:val="00C972BF"/>
    <w:pPr>
      <w:numPr>
        <w:numId w:val="7"/>
      </w:numPr>
      <w:tabs>
        <w:tab w:val="clear" w:pos="3554"/>
        <w:tab w:val="num" w:pos="360"/>
        <w:tab w:val="left" w:pos="1701"/>
        <w:tab w:val="num" w:pos="2834"/>
      </w:tabs>
      <w:ind w:left="1701" w:hanging="1701"/>
      <w:jc w:val="both"/>
    </w:pPr>
    <w:rPr>
      <w:rFonts w:ascii="Arial" w:eastAsia="Times New Roman" w:hAnsi="Arial"/>
      <w:b/>
      <w:bCs/>
      <w:color w:val="auto"/>
      <w:lang w:val="en-GB"/>
    </w:rPr>
  </w:style>
  <w:style w:type="paragraph" w:styleId="BodyText">
    <w:name w:val="Body Text"/>
    <w:basedOn w:val="Normal"/>
    <w:link w:val="BodyTextChar"/>
    <w:uiPriority w:val="99"/>
    <w:semiHidden/>
    <w:unhideWhenUsed/>
    <w:rsid w:val="00C972BF"/>
    <w:pPr>
      <w:spacing w:after="120"/>
    </w:pPr>
  </w:style>
  <w:style w:type="character" w:customStyle="1" w:styleId="BodyTextChar">
    <w:name w:val="Body Text Char"/>
    <w:basedOn w:val="DefaultParagraphFont"/>
    <w:link w:val="BodyText"/>
    <w:uiPriority w:val="99"/>
    <w:semiHidden/>
    <w:rsid w:val="00C972BF"/>
    <w:rPr>
      <w:rFonts w:ascii="Times New Roman" w:eastAsia="SimSun" w:hAnsi="Times New Roman" w:cs="Times New Roman"/>
      <w:color w:val="000000"/>
      <w:sz w:val="20"/>
      <w:szCs w:val="20"/>
      <w:lang w:val="en-US" w:eastAsia="ja-JP"/>
    </w:rPr>
  </w:style>
  <w:style w:type="paragraph" w:customStyle="1" w:styleId="Observation">
    <w:name w:val="Observation"/>
    <w:basedOn w:val="Proposal"/>
    <w:qFormat/>
    <w:rsid w:val="005D56CB"/>
    <w:pPr>
      <w:numPr>
        <w:numId w:val="12"/>
      </w:numPr>
      <w:tabs>
        <w:tab w:val="clear" w:pos="3554"/>
        <w:tab w:val="left" w:pos="1304"/>
        <w:tab w:val="num" w:pos="2834"/>
      </w:tabs>
      <w:overflowPunct/>
      <w:autoSpaceDE/>
      <w:autoSpaceDN/>
      <w:adjustRightInd/>
      <w:ind w:left="1701" w:hanging="1701"/>
    </w:pPr>
    <w:rPr>
      <w:rFonts w:eastAsia="SimSun"/>
      <w:szCs w:val="22"/>
      <w:lang w:eastAsia="zh-CN"/>
    </w:rPr>
  </w:style>
  <w:style w:type="character" w:customStyle="1" w:styleId="ProposalChar">
    <w:name w:val="Proposal Char"/>
    <w:link w:val="Proposal"/>
    <w:locked/>
    <w:rsid w:val="00314296"/>
    <w:rPr>
      <w:rFonts w:ascii="Arial" w:eastAsia="Times New Roman" w:hAnsi="Arial" w:cs="Times New Roman"/>
      <w:b/>
      <w:bCs/>
      <w:sz w:val="20"/>
      <w:szCs w:val="20"/>
      <w:lang w:val="en-GB" w:eastAsia="ja-JP"/>
    </w:rPr>
  </w:style>
  <w:style w:type="character" w:customStyle="1" w:styleId="observChar">
    <w:name w:val="observ. Char"/>
    <w:link w:val="observ"/>
    <w:locked/>
    <w:rsid w:val="00314296"/>
    <w:rPr>
      <w:rFonts w:ascii="Times New Roman" w:eastAsia="SimSun" w:hAnsi="Times New Roman" w:cs="Times New Roman"/>
      <w:lang w:val="en-GB" w:eastAsia="zh-CN"/>
    </w:rPr>
  </w:style>
  <w:style w:type="paragraph" w:customStyle="1" w:styleId="observ">
    <w:name w:val="observ."/>
    <w:basedOn w:val="Proposal"/>
    <w:link w:val="observChar"/>
    <w:qFormat/>
    <w:rsid w:val="00314296"/>
    <w:pPr>
      <w:numPr>
        <w:numId w:val="15"/>
      </w:numPr>
      <w:tabs>
        <w:tab w:val="clear" w:pos="1701"/>
        <w:tab w:val="clear" w:pos="3554"/>
        <w:tab w:val="num" w:pos="2834"/>
      </w:tabs>
      <w:spacing w:after="180"/>
    </w:pPr>
    <w:rPr>
      <w:rFonts w:ascii="Times New Roman" w:eastAsia="SimSun" w:hAnsi="Times New Roman"/>
      <w:b w:val="0"/>
      <w:bCs w:val="0"/>
      <w:sz w:val="22"/>
      <w:szCs w:val="22"/>
      <w:lang w:eastAsia="zh-CN"/>
    </w:rPr>
  </w:style>
  <w:style w:type="paragraph" w:styleId="NormalWeb">
    <w:name w:val="Normal (Web)"/>
    <w:basedOn w:val="Normal"/>
    <w:uiPriority w:val="99"/>
    <w:unhideWhenUsed/>
    <w:rsid w:val="005D3127"/>
    <w:pPr>
      <w:overflowPunct/>
      <w:autoSpaceDE/>
      <w:autoSpaceDN/>
      <w:adjustRightInd/>
      <w:spacing w:before="100" w:beforeAutospacing="1" w:after="100" w:afterAutospacing="1"/>
    </w:pPr>
    <w:rPr>
      <w:rFonts w:eastAsia="Times New Roman"/>
      <w:color w:val="auto"/>
      <w:sz w:val="24"/>
      <w:szCs w:val="24"/>
      <w:lang w:val="de-DE" w:eastAsia="de-DE"/>
    </w:rPr>
  </w:style>
  <w:style w:type="paragraph" w:styleId="Footer">
    <w:name w:val="footer"/>
    <w:basedOn w:val="Normal"/>
    <w:link w:val="FooterChar"/>
    <w:uiPriority w:val="99"/>
    <w:unhideWhenUsed/>
    <w:rsid w:val="00DB553D"/>
    <w:pPr>
      <w:tabs>
        <w:tab w:val="center" w:pos="4680"/>
        <w:tab w:val="right" w:pos="9360"/>
      </w:tabs>
      <w:spacing w:after="0"/>
    </w:pPr>
  </w:style>
  <w:style w:type="character" w:customStyle="1" w:styleId="FooterChar">
    <w:name w:val="Footer Char"/>
    <w:basedOn w:val="DefaultParagraphFont"/>
    <w:link w:val="Footer"/>
    <w:uiPriority w:val="99"/>
    <w:rsid w:val="00FE6E0D"/>
    <w:rPr>
      <w:rFonts w:ascii="Times New Roman" w:eastAsia="SimSun" w:hAnsi="Times New Roman" w:cs="Times New Roman"/>
      <w:color w:val="000000"/>
      <w:sz w:val="20"/>
      <w:szCs w:val="20"/>
      <w:lang w:val="en-US" w:eastAsia="ja-JP"/>
    </w:rPr>
  </w:style>
  <w:style w:type="paragraph" w:styleId="Revision">
    <w:name w:val="Revision"/>
    <w:hidden/>
    <w:uiPriority w:val="99"/>
    <w:semiHidden/>
    <w:rsid w:val="00207C32"/>
    <w:pPr>
      <w:spacing w:after="0" w:line="240" w:lineRule="auto"/>
    </w:pPr>
    <w:rPr>
      <w:rFonts w:ascii="Times New Roman" w:eastAsia="SimSun" w:hAnsi="Times New Roman" w:cs="Times New Roman"/>
      <w:color w:val="000000"/>
      <w:sz w:val="20"/>
      <w:szCs w:val="20"/>
      <w:lang w:val="en-US" w:eastAsia="ja-JP"/>
    </w:rPr>
  </w:style>
  <w:style w:type="table" w:styleId="TableGrid">
    <w:name w:val="Table Grid"/>
    <w:basedOn w:val="TableNormal"/>
    <w:uiPriority w:val="39"/>
    <w:rsid w:val="004A3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42BBB"/>
    <w:pPr>
      <w:tabs>
        <w:tab w:val="left" w:pos="1622"/>
      </w:tabs>
      <w:overflowPunct/>
      <w:autoSpaceDE/>
      <w:autoSpaceDN/>
      <w:adjustRightInd/>
      <w:spacing w:after="0"/>
      <w:ind w:left="1622" w:hanging="363"/>
    </w:pPr>
    <w:rPr>
      <w:rFonts w:ascii="Arial" w:eastAsia="MS Mincho" w:hAnsi="Arial"/>
      <w:color w:val="auto"/>
      <w:szCs w:val="24"/>
      <w:lang w:val="en-GB" w:eastAsia="en-GB"/>
    </w:rPr>
  </w:style>
  <w:style w:type="character" w:customStyle="1" w:styleId="Doc-text2Char">
    <w:name w:val="Doc-text2 Char"/>
    <w:link w:val="Doc-text2"/>
    <w:qFormat/>
    <w:rsid w:val="00042BBB"/>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6815">
      <w:bodyDiv w:val="1"/>
      <w:marLeft w:val="0"/>
      <w:marRight w:val="0"/>
      <w:marTop w:val="0"/>
      <w:marBottom w:val="0"/>
      <w:divBdr>
        <w:top w:val="none" w:sz="0" w:space="0" w:color="auto"/>
        <w:left w:val="none" w:sz="0" w:space="0" w:color="auto"/>
        <w:bottom w:val="none" w:sz="0" w:space="0" w:color="auto"/>
        <w:right w:val="none" w:sz="0" w:space="0" w:color="auto"/>
      </w:divBdr>
    </w:div>
    <w:div w:id="155847900">
      <w:bodyDiv w:val="1"/>
      <w:marLeft w:val="0"/>
      <w:marRight w:val="0"/>
      <w:marTop w:val="0"/>
      <w:marBottom w:val="0"/>
      <w:divBdr>
        <w:top w:val="none" w:sz="0" w:space="0" w:color="auto"/>
        <w:left w:val="none" w:sz="0" w:space="0" w:color="auto"/>
        <w:bottom w:val="none" w:sz="0" w:space="0" w:color="auto"/>
        <w:right w:val="none" w:sz="0" w:space="0" w:color="auto"/>
      </w:divBdr>
    </w:div>
    <w:div w:id="325404129">
      <w:bodyDiv w:val="1"/>
      <w:marLeft w:val="0"/>
      <w:marRight w:val="0"/>
      <w:marTop w:val="0"/>
      <w:marBottom w:val="0"/>
      <w:divBdr>
        <w:top w:val="none" w:sz="0" w:space="0" w:color="auto"/>
        <w:left w:val="none" w:sz="0" w:space="0" w:color="auto"/>
        <w:bottom w:val="none" w:sz="0" w:space="0" w:color="auto"/>
        <w:right w:val="none" w:sz="0" w:space="0" w:color="auto"/>
      </w:divBdr>
    </w:div>
    <w:div w:id="484592846">
      <w:bodyDiv w:val="1"/>
      <w:marLeft w:val="0"/>
      <w:marRight w:val="0"/>
      <w:marTop w:val="0"/>
      <w:marBottom w:val="0"/>
      <w:divBdr>
        <w:top w:val="none" w:sz="0" w:space="0" w:color="auto"/>
        <w:left w:val="none" w:sz="0" w:space="0" w:color="auto"/>
        <w:bottom w:val="none" w:sz="0" w:space="0" w:color="auto"/>
        <w:right w:val="none" w:sz="0" w:space="0" w:color="auto"/>
      </w:divBdr>
    </w:div>
    <w:div w:id="516113830">
      <w:bodyDiv w:val="1"/>
      <w:marLeft w:val="0"/>
      <w:marRight w:val="0"/>
      <w:marTop w:val="0"/>
      <w:marBottom w:val="0"/>
      <w:divBdr>
        <w:top w:val="none" w:sz="0" w:space="0" w:color="auto"/>
        <w:left w:val="none" w:sz="0" w:space="0" w:color="auto"/>
        <w:bottom w:val="none" w:sz="0" w:space="0" w:color="auto"/>
        <w:right w:val="none" w:sz="0" w:space="0" w:color="auto"/>
      </w:divBdr>
    </w:div>
    <w:div w:id="658584171">
      <w:bodyDiv w:val="1"/>
      <w:marLeft w:val="0"/>
      <w:marRight w:val="0"/>
      <w:marTop w:val="0"/>
      <w:marBottom w:val="0"/>
      <w:divBdr>
        <w:top w:val="none" w:sz="0" w:space="0" w:color="auto"/>
        <w:left w:val="none" w:sz="0" w:space="0" w:color="auto"/>
        <w:bottom w:val="none" w:sz="0" w:space="0" w:color="auto"/>
        <w:right w:val="none" w:sz="0" w:space="0" w:color="auto"/>
      </w:divBdr>
    </w:div>
    <w:div w:id="727340648">
      <w:bodyDiv w:val="1"/>
      <w:marLeft w:val="0"/>
      <w:marRight w:val="0"/>
      <w:marTop w:val="0"/>
      <w:marBottom w:val="0"/>
      <w:divBdr>
        <w:top w:val="none" w:sz="0" w:space="0" w:color="auto"/>
        <w:left w:val="none" w:sz="0" w:space="0" w:color="auto"/>
        <w:bottom w:val="none" w:sz="0" w:space="0" w:color="auto"/>
        <w:right w:val="none" w:sz="0" w:space="0" w:color="auto"/>
      </w:divBdr>
    </w:div>
    <w:div w:id="743449305">
      <w:bodyDiv w:val="1"/>
      <w:marLeft w:val="0"/>
      <w:marRight w:val="0"/>
      <w:marTop w:val="0"/>
      <w:marBottom w:val="0"/>
      <w:divBdr>
        <w:top w:val="none" w:sz="0" w:space="0" w:color="auto"/>
        <w:left w:val="none" w:sz="0" w:space="0" w:color="auto"/>
        <w:bottom w:val="none" w:sz="0" w:space="0" w:color="auto"/>
        <w:right w:val="none" w:sz="0" w:space="0" w:color="auto"/>
      </w:divBdr>
    </w:div>
    <w:div w:id="817528506">
      <w:bodyDiv w:val="1"/>
      <w:marLeft w:val="0"/>
      <w:marRight w:val="0"/>
      <w:marTop w:val="0"/>
      <w:marBottom w:val="0"/>
      <w:divBdr>
        <w:top w:val="none" w:sz="0" w:space="0" w:color="auto"/>
        <w:left w:val="none" w:sz="0" w:space="0" w:color="auto"/>
        <w:bottom w:val="none" w:sz="0" w:space="0" w:color="auto"/>
        <w:right w:val="none" w:sz="0" w:space="0" w:color="auto"/>
      </w:divBdr>
    </w:div>
    <w:div w:id="1129470497">
      <w:bodyDiv w:val="1"/>
      <w:marLeft w:val="0"/>
      <w:marRight w:val="0"/>
      <w:marTop w:val="0"/>
      <w:marBottom w:val="0"/>
      <w:divBdr>
        <w:top w:val="none" w:sz="0" w:space="0" w:color="auto"/>
        <w:left w:val="none" w:sz="0" w:space="0" w:color="auto"/>
        <w:bottom w:val="none" w:sz="0" w:space="0" w:color="auto"/>
        <w:right w:val="none" w:sz="0" w:space="0" w:color="auto"/>
      </w:divBdr>
    </w:div>
    <w:div w:id="1148013716">
      <w:bodyDiv w:val="1"/>
      <w:marLeft w:val="0"/>
      <w:marRight w:val="0"/>
      <w:marTop w:val="0"/>
      <w:marBottom w:val="0"/>
      <w:divBdr>
        <w:top w:val="none" w:sz="0" w:space="0" w:color="auto"/>
        <w:left w:val="none" w:sz="0" w:space="0" w:color="auto"/>
        <w:bottom w:val="none" w:sz="0" w:space="0" w:color="auto"/>
        <w:right w:val="none" w:sz="0" w:space="0" w:color="auto"/>
      </w:divBdr>
    </w:div>
    <w:div w:id="1314019500">
      <w:bodyDiv w:val="1"/>
      <w:marLeft w:val="0"/>
      <w:marRight w:val="0"/>
      <w:marTop w:val="0"/>
      <w:marBottom w:val="0"/>
      <w:divBdr>
        <w:top w:val="none" w:sz="0" w:space="0" w:color="auto"/>
        <w:left w:val="none" w:sz="0" w:space="0" w:color="auto"/>
        <w:bottom w:val="none" w:sz="0" w:space="0" w:color="auto"/>
        <w:right w:val="none" w:sz="0" w:space="0" w:color="auto"/>
      </w:divBdr>
    </w:div>
    <w:div w:id="1496383635">
      <w:bodyDiv w:val="1"/>
      <w:marLeft w:val="0"/>
      <w:marRight w:val="0"/>
      <w:marTop w:val="0"/>
      <w:marBottom w:val="0"/>
      <w:divBdr>
        <w:top w:val="none" w:sz="0" w:space="0" w:color="auto"/>
        <w:left w:val="none" w:sz="0" w:space="0" w:color="auto"/>
        <w:bottom w:val="none" w:sz="0" w:space="0" w:color="auto"/>
        <w:right w:val="none" w:sz="0" w:space="0" w:color="auto"/>
      </w:divBdr>
    </w:div>
    <w:div w:id="1561164414">
      <w:bodyDiv w:val="1"/>
      <w:marLeft w:val="0"/>
      <w:marRight w:val="0"/>
      <w:marTop w:val="0"/>
      <w:marBottom w:val="0"/>
      <w:divBdr>
        <w:top w:val="none" w:sz="0" w:space="0" w:color="auto"/>
        <w:left w:val="none" w:sz="0" w:space="0" w:color="auto"/>
        <w:bottom w:val="none" w:sz="0" w:space="0" w:color="auto"/>
        <w:right w:val="none" w:sz="0" w:space="0" w:color="auto"/>
      </w:divBdr>
    </w:div>
    <w:div w:id="1737967344">
      <w:bodyDiv w:val="1"/>
      <w:marLeft w:val="0"/>
      <w:marRight w:val="0"/>
      <w:marTop w:val="0"/>
      <w:marBottom w:val="0"/>
      <w:divBdr>
        <w:top w:val="none" w:sz="0" w:space="0" w:color="auto"/>
        <w:left w:val="none" w:sz="0" w:space="0" w:color="auto"/>
        <w:bottom w:val="none" w:sz="0" w:space="0" w:color="auto"/>
        <w:right w:val="none" w:sz="0" w:space="0" w:color="auto"/>
      </w:divBdr>
    </w:div>
    <w:div w:id="1779062055">
      <w:bodyDiv w:val="1"/>
      <w:marLeft w:val="0"/>
      <w:marRight w:val="0"/>
      <w:marTop w:val="0"/>
      <w:marBottom w:val="0"/>
      <w:divBdr>
        <w:top w:val="none" w:sz="0" w:space="0" w:color="auto"/>
        <w:left w:val="none" w:sz="0" w:space="0" w:color="auto"/>
        <w:bottom w:val="none" w:sz="0" w:space="0" w:color="auto"/>
        <w:right w:val="none" w:sz="0" w:space="0" w:color="auto"/>
      </w:divBdr>
    </w:div>
    <w:div w:id="1790120545">
      <w:bodyDiv w:val="1"/>
      <w:marLeft w:val="0"/>
      <w:marRight w:val="0"/>
      <w:marTop w:val="0"/>
      <w:marBottom w:val="0"/>
      <w:divBdr>
        <w:top w:val="none" w:sz="0" w:space="0" w:color="auto"/>
        <w:left w:val="none" w:sz="0" w:space="0" w:color="auto"/>
        <w:bottom w:val="none" w:sz="0" w:space="0" w:color="auto"/>
        <w:right w:val="none" w:sz="0" w:space="0" w:color="auto"/>
      </w:divBdr>
    </w:div>
    <w:div w:id="1844196586">
      <w:bodyDiv w:val="1"/>
      <w:marLeft w:val="0"/>
      <w:marRight w:val="0"/>
      <w:marTop w:val="0"/>
      <w:marBottom w:val="0"/>
      <w:divBdr>
        <w:top w:val="none" w:sz="0" w:space="0" w:color="auto"/>
        <w:left w:val="none" w:sz="0" w:space="0" w:color="auto"/>
        <w:bottom w:val="none" w:sz="0" w:space="0" w:color="auto"/>
        <w:right w:val="none" w:sz="0" w:space="0" w:color="auto"/>
      </w:divBdr>
    </w:div>
    <w:div w:id="1878616083">
      <w:bodyDiv w:val="1"/>
      <w:marLeft w:val="0"/>
      <w:marRight w:val="0"/>
      <w:marTop w:val="0"/>
      <w:marBottom w:val="0"/>
      <w:divBdr>
        <w:top w:val="none" w:sz="0" w:space="0" w:color="auto"/>
        <w:left w:val="none" w:sz="0" w:space="0" w:color="auto"/>
        <w:bottom w:val="none" w:sz="0" w:space="0" w:color="auto"/>
        <w:right w:val="none" w:sz="0" w:space="0" w:color="auto"/>
      </w:divBdr>
    </w:div>
    <w:div w:id="2109616291">
      <w:bodyDiv w:val="1"/>
      <w:marLeft w:val="0"/>
      <w:marRight w:val="0"/>
      <w:marTop w:val="0"/>
      <w:marBottom w:val="0"/>
      <w:divBdr>
        <w:top w:val="none" w:sz="0" w:space="0" w:color="auto"/>
        <w:left w:val="none" w:sz="0" w:space="0" w:color="auto"/>
        <w:bottom w:val="none" w:sz="0" w:space="0" w:color="auto"/>
        <w:right w:val="none" w:sz="0" w:space="0" w:color="auto"/>
      </w:divBdr>
    </w:div>
    <w:div w:id="214507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1358</Words>
  <Characters>8562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2023-05-11T06:47:00Z</dcterms:created>
  <dcterms:modified xsi:type="dcterms:W3CDTF">2023-05-11T07:15:00Z</dcterms:modified>
</cp:coreProperties>
</file>