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66992504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380BAF">
        <w:rPr>
          <w:rFonts w:ascii="Arial" w:hAnsi="Arial" w:cs="Arial"/>
          <w:b/>
          <w:bCs/>
          <w:sz w:val="22"/>
        </w:rPr>
        <w:t>1</w:t>
      </w:r>
      <w:r w:rsidR="00CA4AF5">
        <w:rPr>
          <w:rFonts w:ascii="Arial" w:hAnsi="Arial" w:cs="Arial"/>
          <w:b/>
          <w:bCs/>
          <w:sz w:val="22"/>
        </w:rPr>
        <w:t>bis-e</w:t>
      </w:r>
      <w:r>
        <w:rPr>
          <w:rFonts w:ascii="Arial" w:hAnsi="Arial" w:cs="Arial"/>
          <w:b/>
          <w:bCs/>
          <w:sz w:val="22"/>
        </w:rPr>
        <w:tab/>
      </w:r>
      <w:r w:rsidR="00447ABB" w:rsidRPr="00447ABB">
        <w:rPr>
          <w:rFonts w:ascii="Arial" w:hAnsi="Arial" w:cs="Arial"/>
          <w:b/>
          <w:bCs/>
          <w:sz w:val="22"/>
        </w:rPr>
        <w:t>R2-2304</w:t>
      </w:r>
      <w:r w:rsidR="00E71CCA">
        <w:rPr>
          <w:rFonts w:ascii="Arial" w:hAnsi="Arial" w:cs="Arial"/>
          <w:b/>
          <w:bCs/>
          <w:sz w:val="22"/>
        </w:rPr>
        <w:t>569</w:t>
      </w:r>
    </w:p>
    <w:p w14:paraId="619B785A" w14:textId="1569C737" w:rsidR="00463675" w:rsidRDefault="00997008" w:rsidP="00F23FFC">
      <w:pPr>
        <w:pStyle w:val="Header"/>
        <w:rPr>
          <w:rFonts w:ascii="Arial" w:hAnsi="Arial" w:cs="Arial"/>
          <w:b/>
          <w:bCs/>
          <w:sz w:val="22"/>
        </w:rPr>
      </w:pPr>
      <w:r w:rsidRPr="00997008">
        <w:rPr>
          <w:rFonts w:ascii="Arial" w:hAnsi="Arial" w:cs="Arial"/>
          <w:b/>
          <w:bCs/>
          <w:sz w:val="22"/>
        </w:rPr>
        <w:t>Elbonia, 17 – 26 April 2023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2322858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A70B1F">
        <w:rPr>
          <w:rFonts w:ascii="Arial" w:hAnsi="Arial" w:cs="Arial"/>
          <w:bCs/>
        </w:rPr>
        <w:t>TSCAI for XR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6708F31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945FF" w:rsidRPr="007945FF">
        <w:rPr>
          <w:rFonts w:ascii="Arial" w:hAnsi="Arial" w:cs="Arial"/>
          <w:bCs/>
          <w:lang w:val="en-US"/>
        </w:rPr>
        <w:t>NR_XR_enh-Core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7A8372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71CCA">
        <w:rPr>
          <w:rFonts w:ascii="Arial" w:hAnsi="Arial" w:cs="Arial"/>
          <w:b/>
        </w:rPr>
        <w:t>Source:</w:t>
      </w:r>
      <w:r w:rsidRPr="00E71CCA">
        <w:rPr>
          <w:rFonts w:ascii="Arial" w:hAnsi="Arial" w:cs="Arial"/>
          <w:bCs/>
        </w:rPr>
        <w:tab/>
      </w:r>
      <w:r w:rsidR="00A8524C" w:rsidRPr="00E71CCA">
        <w:rPr>
          <w:rFonts w:ascii="Arial" w:hAnsi="Arial" w:cs="Arial"/>
          <w:bCs/>
        </w:rPr>
        <w:t>RAN2</w:t>
      </w:r>
    </w:p>
    <w:p w14:paraId="706E9330" w14:textId="1331569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A70B1F">
        <w:rPr>
          <w:rFonts w:ascii="Arial" w:hAnsi="Arial" w:cs="Arial"/>
          <w:bCs/>
        </w:rPr>
        <w:t>SA2</w:t>
      </w:r>
    </w:p>
    <w:p w14:paraId="4EFE95BE" w14:textId="4EFE9566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A70B1F">
        <w:rPr>
          <w:rFonts w:ascii="Arial" w:hAnsi="Arial" w:cs="Arial"/>
          <w:bCs/>
        </w:rPr>
        <w:t>RAN3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526E59F8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70B1F">
        <w:rPr>
          <w:rFonts w:cs="Arial"/>
          <w:b w:val="0"/>
          <w:bCs/>
        </w:rPr>
        <w:t>Benoist SÉBIRE</w:t>
      </w:r>
    </w:p>
    <w:p w14:paraId="2748A78E" w14:textId="4D746634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A70B1F">
        <w:rPr>
          <w:rFonts w:cs="Arial"/>
          <w:b w:val="0"/>
          <w:bCs/>
          <w:lang w:val="en-US"/>
        </w:rPr>
        <w:t>benoist.sebire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3F33B706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A9E92DE" w14:textId="59F78D8B" w:rsidR="002633C1" w:rsidRDefault="00A70B1F" w:rsidP="00A70B1F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has discussed the provision of assistance information </w:t>
      </w:r>
      <w:r w:rsidR="00B13B44">
        <w:rPr>
          <w:rFonts w:ascii="Arial" w:hAnsi="Arial" w:cs="Arial"/>
          <w:lang w:val="en-US"/>
        </w:rPr>
        <w:t xml:space="preserve">from CN to RAN </w:t>
      </w:r>
      <w:r>
        <w:rPr>
          <w:rFonts w:ascii="Arial" w:hAnsi="Arial" w:cs="Arial"/>
          <w:lang w:val="en-US"/>
        </w:rPr>
        <w:t xml:space="preserve">for XR </w:t>
      </w:r>
      <w:r w:rsidR="00880890">
        <w:rPr>
          <w:rFonts w:ascii="Arial" w:hAnsi="Arial" w:cs="Arial"/>
          <w:lang w:val="en-US"/>
        </w:rPr>
        <w:t>services and</w:t>
      </w:r>
      <w:r>
        <w:rPr>
          <w:rFonts w:ascii="Arial" w:hAnsi="Arial" w:cs="Arial"/>
          <w:lang w:val="en-US"/>
        </w:rPr>
        <w:t xml:space="preserve"> is wondering </w:t>
      </w:r>
      <w:r w:rsidR="00F708FE" w:rsidRPr="00F708FE">
        <w:rPr>
          <w:rFonts w:ascii="Arial" w:hAnsi="Arial" w:cs="Arial"/>
          <w:lang w:val="en-US"/>
        </w:rPr>
        <w:t>whether TSCAI can be provided for both GBR and non-GBR QoS flows in case of XR</w:t>
      </w:r>
      <w:r>
        <w:rPr>
          <w:rFonts w:ascii="Arial" w:hAnsi="Arial" w:cs="Arial"/>
          <w:lang w:val="en-US"/>
        </w:rPr>
        <w:t>.</w:t>
      </w:r>
    </w:p>
    <w:p w14:paraId="37778582" w14:textId="77777777" w:rsidR="00A70B1F" w:rsidRPr="00E7017E" w:rsidRDefault="00A70B1F" w:rsidP="00A70B1F">
      <w:pPr>
        <w:pStyle w:val="Header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65C59BD6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E71CCA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group</w:t>
      </w:r>
      <w:r w:rsidR="00E71CCA">
        <w:rPr>
          <w:rFonts w:ascii="Arial" w:hAnsi="Arial" w:cs="Arial"/>
          <w:b/>
        </w:rPr>
        <w:t>:</w:t>
      </w:r>
    </w:p>
    <w:p w14:paraId="61BB3C70" w14:textId="231D83F9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A70B1F">
        <w:rPr>
          <w:rFonts w:ascii="Arial" w:hAnsi="Arial" w:cs="Arial"/>
        </w:rPr>
        <w:t>SA2</w:t>
      </w:r>
      <w:r w:rsidR="002633C1">
        <w:rPr>
          <w:rFonts w:ascii="Arial" w:hAnsi="Arial" w:cs="Arial"/>
        </w:rPr>
        <w:t xml:space="preserve"> to </w:t>
      </w:r>
      <w:r w:rsidR="00A70B1F">
        <w:rPr>
          <w:rFonts w:ascii="Arial" w:hAnsi="Arial" w:cs="Arial"/>
        </w:rPr>
        <w:t xml:space="preserve">clarify whether TSCAI </w:t>
      </w:r>
      <w:r w:rsidR="0004429E" w:rsidRPr="00F708FE">
        <w:rPr>
          <w:rFonts w:ascii="Arial" w:hAnsi="Arial" w:cs="Arial"/>
          <w:lang w:val="en-US"/>
        </w:rPr>
        <w:t>can be provided for both GBR and non-GBR QoS flows in case of XR</w:t>
      </w:r>
      <w:r w:rsidR="00A70B1F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35550D47" w14:textId="3C1D6E0A" w:rsidR="004233D8" w:rsidRDefault="00380BAF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RAN2#122</w:t>
      </w:r>
      <w:r>
        <w:rPr>
          <w:rFonts w:ascii="Arial" w:hAnsi="Arial" w:cs="Arial"/>
          <w:bCs/>
        </w:rPr>
        <w:tab/>
        <w:t>from 2023-</w:t>
      </w:r>
      <w:r w:rsidR="00620C26">
        <w:rPr>
          <w:rFonts w:ascii="Arial" w:hAnsi="Arial" w:cs="Arial"/>
          <w:bCs/>
        </w:rPr>
        <w:t>05-22</w:t>
      </w:r>
      <w:r w:rsidR="00620C26">
        <w:rPr>
          <w:rFonts w:ascii="Arial" w:hAnsi="Arial" w:cs="Arial"/>
          <w:bCs/>
        </w:rPr>
        <w:tab/>
        <w:t>to 2023-05-26</w:t>
      </w:r>
      <w:r w:rsidR="00620C26">
        <w:rPr>
          <w:rFonts w:ascii="Arial" w:hAnsi="Arial" w:cs="Arial"/>
          <w:bCs/>
        </w:rPr>
        <w:tab/>
      </w:r>
      <w:r w:rsidR="00620C26">
        <w:rPr>
          <w:rFonts w:ascii="Arial" w:hAnsi="Arial" w:cs="Arial"/>
          <w:bCs/>
        </w:rPr>
        <w:tab/>
        <w:t>Incheon</w:t>
      </w:r>
    </w:p>
    <w:p w14:paraId="38F0F77C" w14:textId="416F2B49" w:rsidR="0082536A" w:rsidRDefault="00997008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RAN2#123</w:t>
      </w:r>
      <w:r>
        <w:rPr>
          <w:rFonts w:ascii="Arial" w:hAnsi="Arial" w:cs="Arial"/>
          <w:bCs/>
        </w:rPr>
        <w:tab/>
        <w:t>from 2023-08-</w:t>
      </w:r>
      <w:r w:rsidR="0044183B">
        <w:rPr>
          <w:rFonts w:ascii="Arial" w:hAnsi="Arial" w:cs="Arial"/>
          <w:bCs/>
        </w:rPr>
        <w:t>21</w:t>
      </w:r>
      <w:r w:rsidR="0044183B">
        <w:rPr>
          <w:rFonts w:ascii="Arial" w:hAnsi="Arial" w:cs="Arial"/>
          <w:bCs/>
        </w:rPr>
        <w:tab/>
        <w:t>to 2023-08-25</w:t>
      </w:r>
      <w:r w:rsidR="0044183B">
        <w:rPr>
          <w:rFonts w:ascii="Arial" w:hAnsi="Arial" w:cs="Arial"/>
          <w:bCs/>
        </w:rPr>
        <w:tab/>
      </w:r>
      <w:r w:rsidR="0044183B">
        <w:rPr>
          <w:rFonts w:ascii="Arial" w:hAnsi="Arial" w:cs="Arial"/>
          <w:bCs/>
        </w:rPr>
        <w:tab/>
        <w:t>Toulouse</w:t>
      </w: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4C1AF" w14:textId="77777777" w:rsidR="00E808CB" w:rsidRDefault="00E808CB">
      <w:r>
        <w:separator/>
      </w:r>
    </w:p>
  </w:endnote>
  <w:endnote w:type="continuationSeparator" w:id="0">
    <w:p w14:paraId="4E1F6C9A" w14:textId="77777777" w:rsidR="00E808CB" w:rsidRDefault="00E808CB">
      <w:r>
        <w:continuationSeparator/>
      </w:r>
    </w:p>
  </w:endnote>
  <w:endnote w:type="continuationNotice" w:id="1">
    <w:p w14:paraId="6C5A5855" w14:textId="77777777" w:rsidR="00E808CB" w:rsidRDefault="00E808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3E969" w14:textId="77777777" w:rsidR="00E808CB" w:rsidRDefault="00E808CB">
      <w:r>
        <w:separator/>
      </w:r>
    </w:p>
  </w:footnote>
  <w:footnote w:type="continuationSeparator" w:id="0">
    <w:p w14:paraId="4E0A42CE" w14:textId="77777777" w:rsidR="00E808CB" w:rsidRDefault="00E808CB">
      <w:r>
        <w:continuationSeparator/>
      </w:r>
    </w:p>
  </w:footnote>
  <w:footnote w:type="continuationNotice" w:id="1">
    <w:p w14:paraId="0F0EFDCA" w14:textId="77777777" w:rsidR="00E808CB" w:rsidRDefault="00E808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8"/>
  </w:num>
  <w:num w:numId="2" w16cid:durableId="1307589789">
    <w:abstractNumId w:val="7"/>
  </w:num>
  <w:num w:numId="3" w16cid:durableId="1953433346">
    <w:abstractNumId w:val="4"/>
  </w:num>
  <w:num w:numId="4" w16cid:durableId="910777064">
    <w:abstractNumId w:val="0"/>
  </w:num>
  <w:num w:numId="5" w16cid:durableId="80234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2"/>
  </w:num>
  <w:num w:numId="7" w16cid:durableId="1223102954">
    <w:abstractNumId w:val="1"/>
  </w:num>
  <w:num w:numId="8" w16cid:durableId="1270089718">
    <w:abstractNumId w:val="10"/>
  </w:num>
  <w:num w:numId="9" w16cid:durableId="1777629406">
    <w:abstractNumId w:val="6"/>
  </w:num>
  <w:num w:numId="10" w16cid:durableId="1712924797">
    <w:abstractNumId w:val="5"/>
  </w:num>
  <w:num w:numId="11" w16cid:durableId="111077965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203BB"/>
    <w:rsid w:val="0003565A"/>
    <w:rsid w:val="0003719B"/>
    <w:rsid w:val="0004429E"/>
    <w:rsid w:val="00045511"/>
    <w:rsid w:val="00086D22"/>
    <w:rsid w:val="000A4AEA"/>
    <w:rsid w:val="000B16CD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6E76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B117D"/>
    <w:rsid w:val="003B7D56"/>
    <w:rsid w:val="003B7F92"/>
    <w:rsid w:val="003C3065"/>
    <w:rsid w:val="003C44A3"/>
    <w:rsid w:val="003E0EE0"/>
    <w:rsid w:val="004120BA"/>
    <w:rsid w:val="004147C2"/>
    <w:rsid w:val="00417F6D"/>
    <w:rsid w:val="004233D8"/>
    <w:rsid w:val="00437F70"/>
    <w:rsid w:val="0044183B"/>
    <w:rsid w:val="00447ABB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342A"/>
    <w:rsid w:val="00594DA5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0C26"/>
    <w:rsid w:val="006249D2"/>
    <w:rsid w:val="00633743"/>
    <w:rsid w:val="00642CAC"/>
    <w:rsid w:val="006431E6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C48A7"/>
    <w:rsid w:val="006D1114"/>
    <w:rsid w:val="006D5FCC"/>
    <w:rsid w:val="006F7688"/>
    <w:rsid w:val="00701A2B"/>
    <w:rsid w:val="00706717"/>
    <w:rsid w:val="007141F1"/>
    <w:rsid w:val="007261FF"/>
    <w:rsid w:val="007822EF"/>
    <w:rsid w:val="00787EAC"/>
    <w:rsid w:val="007945FF"/>
    <w:rsid w:val="007A671D"/>
    <w:rsid w:val="007D6F54"/>
    <w:rsid w:val="00806E3A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0890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B2EB9"/>
    <w:rsid w:val="009B5179"/>
    <w:rsid w:val="009C7046"/>
    <w:rsid w:val="009D594E"/>
    <w:rsid w:val="009D7275"/>
    <w:rsid w:val="009E0233"/>
    <w:rsid w:val="009E27E2"/>
    <w:rsid w:val="009E5C7E"/>
    <w:rsid w:val="00A1230B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0B1F"/>
    <w:rsid w:val="00A8524C"/>
    <w:rsid w:val="00A87B43"/>
    <w:rsid w:val="00AA3789"/>
    <w:rsid w:val="00AA637B"/>
    <w:rsid w:val="00AC66D5"/>
    <w:rsid w:val="00AD35B0"/>
    <w:rsid w:val="00AE5661"/>
    <w:rsid w:val="00AF3D59"/>
    <w:rsid w:val="00AF3FA4"/>
    <w:rsid w:val="00B13B44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A4AF5"/>
    <w:rsid w:val="00CB2DDF"/>
    <w:rsid w:val="00CC7915"/>
    <w:rsid w:val="00CF669B"/>
    <w:rsid w:val="00D24338"/>
    <w:rsid w:val="00D40BEF"/>
    <w:rsid w:val="00D42DF3"/>
    <w:rsid w:val="00D53B06"/>
    <w:rsid w:val="00D65530"/>
    <w:rsid w:val="00D74A1C"/>
    <w:rsid w:val="00D75660"/>
    <w:rsid w:val="00D876BF"/>
    <w:rsid w:val="00D8797D"/>
    <w:rsid w:val="00DC6C67"/>
    <w:rsid w:val="00DF7F04"/>
    <w:rsid w:val="00E5415D"/>
    <w:rsid w:val="00E560E7"/>
    <w:rsid w:val="00E57BA2"/>
    <w:rsid w:val="00E7017E"/>
    <w:rsid w:val="00E71CCA"/>
    <w:rsid w:val="00E73827"/>
    <w:rsid w:val="00E808CB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708FE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5AIRPNAIUNRU-859666464-13551</_dlc_DocId>
    <_dlc_DocIdUrl xmlns="71c5aaf6-e6ce-465b-b873-5148d2a4c105">
      <Url>https://nokia.sharepoint.com/sites/c5g/e2earch/_layouts/15/DocIdRedir.aspx?ID=5AIRPNAIUNRU-859666464-13551</Url>
      <Description>5AIRPNAIUNRU-859666464-13551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911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Skeleton v4 - chair</dc:creator>
  <cp:keywords/>
  <dc:description/>
  <cp:lastModifiedBy>Skeleton v4 - chair</cp:lastModifiedBy>
  <cp:revision>2</cp:revision>
  <cp:lastPrinted>2002-04-23T00:10:00Z</cp:lastPrinted>
  <dcterms:created xsi:type="dcterms:W3CDTF">2023-05-03T08:46:00Z</dcterms:created>
  <dcterms:modified xsi:type="dcterms:W3CDTF">2023-05-03T08:46:00Z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f9cdea00-b3d9-401f-b557-3801ce95254e</vt:lpwstr>
  </property>
</Properties>
</file>