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51FAD720" w:rsidR="00D00627" w:rsidRPr="007B0739" w:rsidRDefault="00D00627" w:rsidP="00D00627">
      <w:pPr>
        <w:pStyle w:val="CRCoverPage"/>
        <w:outlineLvl w:val="0"/>
        <w:rPr>
          <w:rFonts w:cs="Arial"/>
          <w:b/>
          <w:sz w:val="24"/>
          <w:lang w:val="en-US"/>
        </w:rPr>
      </w:pPr>
      <w:r w:rsidRPr="007B0739">
        <w:rPr>
          <w:rFonts w:cs="Arial"/>
          <w:b/>
          <w:sz w:val="24"/>
          <w:lang w:val="en-US"/>
        </w:rPr>
        <w:t>3GPP TSG RAN WG2 Meeting #1</w:t>
      </w:r>
      <w:r w:rsidR="003E4DD0" w:rsidRPr="007B0739">
        <w:rPr>
          <w:rFonts w:cs="Arial"/>
          <w:b/>
          <w:sz w:val="24"/>
          <w:lang w:val="en-US"/>
        </w:rPr>
        <w:t>2</w:t>
      </w:r>
      <w:r w:rsidR="00365ABF">
        <w:rPr>
          <w:rFonts w:cs="Arial"/>
          <w:b/>
          <w:sz w:val="24"/>
          <w:lang w:val="en-US"/>
        </w:rPr>
        <w:t>1bis-e</w:t>
      </w:r>
      <w:r w:rsidRPr="007B0739">
        <w:rPr>
          <w:rFonts w:cs="Arial"/>
          <w:b/>
          <w:sz w:val="24"/>
          <w:lang w:val="en-US"/>
        </w:rPr>
        <w:t xml:space="preserve">     </w:t>
      </w:r>
      <w:r w:rsidRPr="007B0739">
        <w:rPr>
          <w:rFonts w:cs="Arial"/>
          <w:b/>
          <w:sz w:val="24"/>
          <w:lang w:val="en-US"/>
        </w:rPr>
        <w:tab/>
        <w:t xml:space="preserve">               </w:t>
      </w:r>
      <w:r w:rsidR="008F5099" w:rsidRPr="007B0739">
        <w:rPr>
          <w:rFonts w:cs="Arial"/>
          <w:b/>
          <w:sz w:val="24"/>
          <w:lang w:val="en-US"/>
        </w:rPr>
        <w:t xml:space="preserve">            </w:t>
      </w:r>
      <w:r w:rsidRPr="007B0739">
        <w:rPr>
          <w:rFonts w:cs="Arial"/>
          <w:b/>
          <w:sz w:val="24"/>
          <w:lang w:val="en-US"/>
        </w:rPr>
        <w:t>R2-2</w:t>
      </w:r>
      <w:r w:rsidR="002A0E10">
        <w:rPr>
          <w:rFonts w:cs="Arial"/>
          <w:b/>
          <w:sz w:val="24"/>
          <w:lang w:val="en-US"/>
        </w:rPr>
        <w:t xml:space="preserve">304155 </w:t>
      </w:r>
      <w:r w:rsidRPr="007B0739">
        <w:rPr>
          <w:rFonts w:cs="Arial"/>
          <w:b/>
          <w:sz w:val="24"/>
          <w:lang w:val="en-US"/>
        </w:rPr>
        <w:br/>
      </w:r>
      <w:r w:rsidR="00365ABF">
        <w:rPr>
          <w:rFonts w:cs="Arial"/>
          <w:b/>
          <w:sz w:val="24"/>
          <w:szCs w:val="24"/>
          <w:lang w:val="en-US"/>
        </w:rPr>
        <w:t>Online</w:t>
      </w:r>
      <w:r w:rsidRPr="007B0739">
        <w:rPr>
          <w:rFonts w:cs="Arial"/>
          <w:b/>
          <w:sz w:val="24"/>
          <w:szCs w:val="24"/>
          <w:lang w:val="en-US"/>
        </w:rPr>
        <w:t xml:space="preserve">, </w:t>
      </w:r>
      <w:r w:rsidR="00B46FA1" w:rsidRPr="007B0739">
        <w:rPr>
          <w:rFonts w:cs="Arial"/>
          <w:b/>
          <w:sz w:val="24"/>
          <w:szCs w:val="24"/>
          <w:lang w:val="en-US"/>
        </w:rPr>
        <w:t>1</w:t>
      </w:r>
      <w:r w:rsidR="00365ABF">
        <w:rPr>
          <w:rFonts w:cs="Arial"/>
          <w:b/>
          <w:sz w:val="24"/>
          <w:szCs w:val="24"/>
          <w:lang w:val="en-US"/>
        </w:rPr>
        <w:t>7</w:t>
      </w:r>
      <w:r w:rsidR="00EF3802" w:rsidRPr="00EF3802">
        <w:rPr>
          <w:rFonts w:cs="Arial"/>
          <w:b/>
          <w:sz w:val="24"/>
          <w:szCs w:val="24"/>
          <w:vertAlign w:val="superscript"/>
          <w:lang w:val="en-US"/>
        </w:rPr>
        <w:t>th</w:t>
      </w:r>
      <w:r w:rsidR="00EF3802">
        <w:rPr>
          <w:rFonts w:cs="Arial"/>
          <w:b/>
          <w:sz w:val="24"/>
          <w:szCs w:val="24"/>
          <w:lang w:val="en-US"/>
        </w:rPr>
        <w:t xml:space="preserve"> </w:t>
      </w:r>
      <w:r w:rsidRPr="007B0739">
        <w:rPr>
          <w:rFonts w:cs="Arial"/>
          <w:b/>
          <w:sz w:val="24"/>
          <w:szCs w:val="24"/>
          <w:lang w:val="en-US"/>
        </w:rPr>
        <w:t xml:space="preserve">– </w:t>
      </w:r>
      <w:r w:rsidR="00365ABF">
        <w:rPr>
          <w:rFonts w:cs="Arial"/>
          <w:b/>
          <w:sz w:val="24"/>
          <w:szCs w:val="24"/>
          <w:lang w:val="en-US"/>
        </w:rPr>
        <w:t>26</w:t>
      </w:r>
      <w:r w:rsidR="00EF3802" w:rsidRPr="00EF3802">
        <w:rPr>
          <w:rFonts w:cs="Arial"/>
          <w:b/>
          <w:sz w:val="24"/>
          <w:szCs w:val="24"/>
          <w:vertAlign w:val="superscript"/>
          <w:lang w:val="en-US"/>
        </w:rPr>
        <w:t>th</w:t>
      </w:r>
      <w:r w:rsidR="00EF3802">
        <w:rPr>
          <w:rFonts w:cs="Arial"/>
          <w:b/>
          <w:sz w:val="24"/>
          <w:szCs w:val="24"/>
          <w:lang w:val="en-US"/>
        </w:rPr>
        <w:t xml:space="preserve"> </w:t>
      </w:r>
      <w:r w:rsidR="002B7863">
        <w:rPr>
          <w:rFonts w:cs="Arial"/>
          <w:b/>
          <w:sz w:val="24"/>
          <w:szCs w:val="24"/>
          <w:lang w:val="en-US"/>
        </w:rPr>
        <w:t>April</w:t>
      </w:r>
      <w:r w:rsidR="003E4DD0" w:rsidRPr="007B0739">
        <w:rPr>
          <w:rFonts w:cs="Arial"/>
          <w:b/>
          <w:sz w:val="24"/>
          <w:szCs w:val="24"/>
          <w:lang w:val="en-US"/>
        </w:rPr>
        <w:t xml:space="preserve"> </w:t>
      </w:r>
      <w:r w:rsidRPr="007B0739">
        <w:rPr>
          <w:rFonts w:cs="Arial"/>
          <w:b/>
          <w:sz w:val="24"/>
          <w:szCs w:val="24"/>
          <w:lang w:val="en-US"/>
        </w:rPr>
        <w:t>202</w:t>
      </w:r>
      <w:r w:rsidR="00365ABF">
        <w:rPr>
          <w:rFonts w:cs="Arial"/>
          <w:b/>
          <w:sz w:val="24"/>
          <w:szCs w:val="24"/>
          <w:lang w:val="en-US"/>
        </w:rPr>
        <w:t>3</w:t>
      </w:r>
      <w:r w:rsidRPr="007B0739">
        <w:rPr>
          <w:rFonts w:cs="Arial"/>
          <w:b/>
          <w:sz w:val="24"/>
          <w:szCs w:val="24"/>
          <w:lang w:val="en-US"/>
        </w:rPr>
        <w:t xml:space="preserve">                             </w:t>
      </w:r>
    </w:p>
    <w:p w14:paraId="5780EFF9" w14:textId="77777777" w:rsidR="00D00627" w:rsidRPr="007B0739" w:rsidRDefault="00D00627" w:rsidP="00D00627">
      <w:pPr>
        <w:pStyle w:val="CRCoverPage"/>
        <w:outlineLvl w:val="0"/>
        <w:rPr>
          <w:rFonts w:cs="Arial"/>
          <w:b/>
          <w:sz w:val="24"/>
          <w:lang w:val="en-US"/>
        </w:rPr>
      </w:pPr>
    </w:p>
    <w:p w14:paraId="08831953" w14:textId="16E91FD7" w:rsidR="00D00627" w:rsidRPr="007B0739" w:rsidRDefault="00D00627" w:rsidP="00D00627">
      <w:pPr>
        <w:tabs>
          <w:tab w:val="left" w:pos="1985"/>
        </w:tabs>
        <w:overflowPunct/>
        <w:autoSpaceDE/>
        <w:autoSpaceDN/>
        <w:adjustRightInd/>
        <w:spacing w:after="120"/>
        <w:rPr>
          <w:rFonts w:ascii="Arial" w:eastAsia="MS Mincho" w:hAnsi="Arial" w:cs="Arial"/>
          <w:b/>
          <w:bCs/>
          <w:color w:val="auto"/>
          <w:sz w:val="24"/>
        </w:rPr>
      </w:pPr>
      <w:r w:rsidRPr="007B0739">
        <w:rPr>
          <w:rFonts w:ascii="Arial" w:eastAsia="MS Mincho" w:hAnsi="Arial" w:cs="Arial"/>
          <w:b/>
          <w:bCs/>
          <w:color w:val="auto"/>
          <w:sz w:val="24"/>
          <w:lang w:eastAsia="en-US"/>
        </w:rPr>
        <w:t>Agenda item:</w:t>
      </w:r>
      <w:r w:rsidRPr="007B0739">
        <w:rPr>
          <w:rFonts w:ascii="Arial" w:eastAsia="MS Mincho" w:hAnsi="Arial" w:cs="Arial"/>
          <w:b/>
          <w:bCs/>
          <w:color w:val="auto"/>
          <w:sz w:val="24"/>
          <w:lang w:eastAsia="en-US"/>
        </w:rPr>
        <w:tab/>
      </w:r>
      <w:r w:rsidR="0059042E">
        <w:rPr>
          <w:rFonts w:ascii="Arial" w:eastAsia="MS Mincho" w:hAnsi="Arial" w:cs="Arial"/>
          <w:color w:val="auto"/>
          <w:sz w:val="24"/>
          <w:lang w:eastAsia="en-US"/>
        </w:rPr>
        <w:t>7</w:t>
      </w:r>
      <w:r w:rsidRPr="00A037A2">
        <w:rPr>
          <w:rFonts w:ascii="Arial" w:eastAsia="MS Mincho" w:hAnsi="Arial" w:cs="Arial"/>
          <w:color w:val="auto"/>
          <w:sz w:val="24"/>
          <w:lang w:eastAsia="en-US"/>
        </w:rPr>
        <w:t>.</w:t>
      </w:r>
      <w:r w:rsidR="0059042E">
        <w:rPr>
          <w:rFonts w:ascii="Arial" w:eastAsia="MS Mincho" w:hAnsi="Arial" w:cs="Arial"/>
          <w:color w:val="auto"/>
          <w:sz w:val="24"/>
          <w:lang w:eastAsia="en-US"/>
        </w:rPr>
        <w:t>3</w:t>
      </w:r>
      <w:r w:rsidRPr="00A037A2">
        <w:rPr>
          <w:rFonts w:ascii="Arial" w:eastAsia="MS Mincho" w:hAnsi="Arial" w:cs="Arial"/>
          <w:color w:val="auto"/>
          <w:sz w:val="24"/>
          <w:lang w:eastAsia="en-US"/>
        </w:rPr>
        <w:t>.</w:t>
      </w:r>
      <w:r w:rsidR="0059042E">
        <w:rPr>
          <w:rFonts w:ascii="Arial" w:eastAsia="MS Mincho" w:hAnsi="Arial" w:cs="Arial"/>
          <w:color w:val="auto"/>
          <w:sz w:val="24"/>
          <w:lang w:eastAsia="en-US"/>
        </w:rPr>
        <w:t>5</w:t>
      </w:r>
    </w:p>
    <w:p w14:paraId="286F2DEA" w14:textId="034D61BC" w:rsidR="00D00627" w:rsidRPr="007B0739"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Source:</w:t>
      </w:r>
      <w:r w:rsidRPr="007B0739">
        <w:rPr>
          <w:rFonts w:ascii="Arial" w:eastAsia="Times New Roman" w:hAnsi="Arial" w:cs="Arial"/>
          <w:b/>
          <w:bCs/>
          <w:color w:val="auto"/>
          <w:sz w:val="24"/>
          <w:lang w:eastAsia="en-US"/>
        </w:rPr>
        <w:tab/>
      </w:r>
      <w:proofErr w:type="spellStart"/>
      <w:r w:rsidR="003E4DD0" w:rsidRPr="00A037A2">
        <w:rPr>
          <w:rFonts w:ascii="Arial" w:eastAsia="Times New Roman" w:hAnsi="Arial" w:cs="Arial"/>
          <w:color w:val="auto"/>
          <w:sz w:val="24"/>
          <w:lang w:eastAsia="en-US"/>
        </w:rPr>
        <w:t>Turkcell</w:t>
      </w:r>
      <w:proofErr w:type="spellEnd"/>
    </w:p>
    <w:p w14:paraId="4C413CA7" w14:textId="503F163F" w:rsidR="00D00627" w:rsidRPr="007B0739" w:rsidRDefault="00D00627" w:rsidP="00D00627">
      <w:pPr>
        <w:overflowPunct/>
        <w:autoSpaceDE/>
        <w:autoSpaceDN/>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Title:</w:t>
      </w:r>
      <w:r w:rsidRPr="007B0739">
        <w:rPr>
          <w:rFonts w:ascii="Arial" w:eastAsia="Times New Roman" w:hAnsi="Arial" w:cs="Arial"/>
          <w:b/>
          <w:bCs/>
          <w:color w:val="auto"/>
          <w:sz w:val="24"/>
          <w:lang w:eastAsia="en-US"/>
        </w:rPr>
        <w:tab/>
      </w:r>
      <w:r w:rsidR="003E4DD0" w:rsidRPr="00A037A2">
        <w:rPr>
          <w:rFonts w:ascii="Arial" w:eastAsia="Times New Roman" w:hAnsi="Arial" w:cs="Arial"/>
          <w:color w:val="auto"/>
          <w:sz w:val="24"/>
          <w:lang w:eastAsia="en-US"/>
        </w:rPr>
        <w:t xml:space="preserve">Discussion on </w:t>
      </w:r>
      <w:r w:rsidR="00905D4C" w:rsidRPr="00905D4C">
        <w:rPr>
          <w:rFonts w:ascii="Arial" w:eastAsia="Times New Roman" w:hAnsi="Arial" w:cs="Arial"/>
          <w:color w:val="auto"/>
          <w:sz w:val="24"/>
          <w:lang w:eastAsia="en-US"/>
        </w:rPr>
        <w:t>CHO procedure enhancements in case source/target cell is in NES mode</w:t>
      </w:r>
    </w:p>
    <w:p w14:paraId="7DC0B9EA" w14:textId="22CCA29A" w:rsidR="00375370" w:rsidRPr="007B0739"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7B0739">
        <w:rPr>
          <w:rFonts w:ascii="Arial" w:eastAsia="Times New Roman" w:hAnsi="Arial" w:cs="Arial"/>
          <w:b/>
          <w:bCs/>
          <w:color w:val="auto"/>
          <w:sz w:val="24"/>
          <w:lang w:eastAsia="en-US"/>
        </w:rPr>
        <w:t>WID/SID:</w:t>
      </w:r>
      <w:r w:rsidRPr="007B0739">
        <w:rPr>
          <w:rFonts w:ascii="Arial" w:eastAsia="Times New Roman" w:hAnsi="Arial" w:cs="Arial"/>
          <w:b/>
          <w:bCs/>
          <w:color w:val="auto"/>
          <w:sz w:val="24"/>
          <w:lang w:eastAsia="en-US"/>
        </w:rPr>
        <w:tab/>
      </w:r>
      <w:proofErr w:type="spellStart"/>
      <w:r w:rsidR="00905D4C" w:rsidRPr="00905D4C">
        <w:rPr>
          <w:rFonts w:ascii="Arial" w:eastAsia="Times New Roman" w:hAnsi="Arial" w:cs="Arial"/>
          <w:color w:val="auto"/>
          <w:sz w:val="24"/>
          <w:lang w:val="tr-TR" w:eastAsia="en-US"/>
        </w:rPr>
        <w:t>Netw_Energy_NR-Core</w:t>
      </w:r>
      <w:proofErr w:type="spellEnd"/>
      <w:r w:rsidR="007741F3">
        <w:rPr>
          <w:rFonts w:ascii="Arial" w:eastAsia="Times New Roman" w:hAnsi="Arial" w:cs="Arial"/>
          <w:color w:val="auto"/>
          <w:sz w:val="24"/>
          <w:lang w:val="tr-TR" w:eastAsia="en-US"/>
        </w:rPr>
        <w:t>, Rel-18</w:t>
      </w:r>
    </w:p>
    <w:p w14:paraId="65A951BF" w14:textId="77777777" w:rsidR="00D00627" w:rsidRPr="007B0739" w:rsidRDefault="00D00627" w:rsidP="00D00627">
      <w:pPr>
        <w:overflowPunct/>
        <w:autoSpaceDE/>
        <w:autoSpaceDN/>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Document for:</w:t>
      </w:r>
      <w:r w:rsidRPr="007B0739">
        <w:rPr>
          <w:rFonts w:ascii="Arial" w:eastAsia="Times New Roman" w:hAnsi="Arial" w:cs="Arial"/>
          <w:b/>
          <w:bCs/>
          <w:color w:val="auto"/>
          <w:sz w:val="24"/>
          <w:lang w:eastAsia="en-US"/>
        </w:rPr>
        <w:tab/>
      </w:r>
      <w:r w:rsidRPr="00A037A2">
        <w:rPr>
          <w:rFonts w:ascii="Arial" w:eastAsia="Times New Roman" w:hAnsi="Arial" w:cs="Arial"/>
          <w:color w:val="auto"/>
          <w:sz w:val="24"/>
          <w:lang w:eastAsia="en-US"/>
        </w:rPr>
        <w:t>Discussion and Decision</w:t>
      </w:r>
    </w:p>
    <w:p w14:paraId="2BB20373" w14:textId="77777777" w:rsidR="003972AD" w:rsidRPr="007B0739" w:rsidRDefault="00457D35" w:rsidP="00457D35">
      <w:pPr>
        <w:pStyle w:val="Heading1"/>
        <w:rPr>
          <w:rFonts w:cs="Arial"/>
          <w:lang w:val="en-US"/>
        </w:rPr>
      </w:pPr>
      <w:r w:rsidRPr="007B0739">
        <w:rPr>
          <w:rFonts w:cs="Arial"/>
        </w:rPr>
        <w:t xml:space="preserve">1 </w:t>
      </w:r>
      <w:r w:rsidR="00CD1FF7" w:rsidRPr="007B0739">
        <w:rPr>
          <w:rFonts w:cs="Arial"/>
        </w:rPr>
        <w:t>Introduction</w:t>
      </w:r>
    </w:p>
    <w:p w14:paraId="66916DFE" w14:textId="3A71A7BF" w:rsidR="002B7863" w:rsidRDefault="000A1DCD" w:rsidP="003927FE">
      <w:pPr>
        <w:pStyle w:val="NO"/>
        <w:spacing w:after="300"/>
        <w:ind w:left="0" w:firstLine="0"/>
        <w:rPr>
          <w:rFonts w:ascii="Arial" w:hAnsi="Arial" w:cs="Arial"/>
        </w:rPr>
      </w:pPr>
      <w:bookmarkStart w:id="0" w:name="_Hlk61519723"/>
      <w:r w:rsidRPr="007B0739">
        <w:rPr>
          <w:rFonts w:ascii="Arial" w:hAnsi="Arial" w:cs="Arial"/>
          <w:noProof/>
        </w:rPr>
        <mc:AlternateContent>
          <mc:Choice Requires="wps">
            <w:drawing>
              <wp:anchor distT="0" distB="0" distL="114300" distR="114300" simplePos="0" relativeHeight="251659264" behindDoc="0" locked="0" layoutInCell="1" allowOverlap="1" wp14:anchorId="2891666A" wp14:editId="06DA08C7">
                <wp:simplePos x="0" y="0"/>
                <wp:positionH relativeFrom="column">
                  <wp:posOffset>-38100</wp:posOffset>
                </wp:positionH>
                <wp:positionV relativeFrom="paragraph">
                  <wp:posOffset>462280</wp:posOffset>
                </wp:positionV>
                <wp:extent cx="6212840" cy="561975"/>
                <wp:effectExtent l="0" t="0" r="10160" b="9525"/>
                <wp:wrapSquare wrapText="bothSides"/>
                <wp:docPr id="1" name="Text Box 1"/>
                <wp:cNvGraphicFramePr/>
                <a:graphic xmlns:a="http://schemas.openxmlformats.org/drawingml/2006/main">
                  <a:graphicData uri="http://schemas.microsoft.com/office/word/2010/wordprocessingShape">
                    <wps:wsp>
                      <wps:cNvSpPr txBox="1"/>
                      <wps:spPr>
                        <a:xfrm>
                          <a:off x="0" y="0"/>
                          <a:ext cx="6212840" cy="561975"/>
                        </a:xfrm>
                        <a:prstGeom prst="rect">
                          <a:avLst/>
                        </a:prstGeom>
                        <a:noFill/>
                        <a:ln w="6350">
                          <a:solidFill>
                            <a:prstClr val="black"/>
                          </a:solidFill>
                        </a:ln>
                      </wps:spPr>
                      <wps:txbx>
                        <w:txbxContent>
                          <w:p w14:paraId="5F53B730" w14:textId="661CEE8A" w:rsidR="0036391E" w:rsidRPr="003927FE" w:rsidRDefault="003927FE" w:rsidP="0036391E">
                            <w:pPr>
                              <w:jc w:val="both"/>
                              <w:rPr>
                                <w:rFonts w:ascii="Arial" w:hAnsi="Arial" w:cs="Arial"/>
                                <w:b/>
                                <w:lang w:eastAsia="zh-CN"/>
                              </w:rPr>
                            </w:pPr>
                            <w:r>
                              <w:rPr>
                                <w:rFonts w:ascii="Arial" w:hAnsi="Arial" w:cs="Arial"/>
                                <w:b/>
                                <w:lang w:eastAsia="zh-CN"/>
                              </w:rPr>
                              <w:t>Objectives</w:t>
                            </w:r>
                            <w:r w:rsidR="0036391E" w:rsidRPr="003927FE">
                              <w:rPr>
                                <w:rFonts w:ascii="Arial" w:hAnsi="Arial" w:cs="Arial"/>
                                <w:b/>
                                <w:lang w:eastAsia="zh-CN"/>
                              </w:rPr>
                              <w:t>:</w:t>
                            </w:r>
                          </w:p>
                          <w:p w14:paraId="3A9F4D3B" w14:textId="3F0CA734" w:rsidR="002B7863" w:rsidRPr="00321C40" w:rsidRDefault="00CF151A" w:rsidP="002B7863">
                            <w:pPr>
                              <w:spacing w:after="0"/>
                              <w:textAlignment w:val="baseline"/>
                              <w:rPr>
                                <w:bCs/>
                              </w:rPr>
                            </w:pPr>
                            <w:r>
                              <w:rPr>
                                <w:rFonts w:ascii="Arial" w:hAnsi="Arial" w:cs="Arial"/>
                                <w:bCs/>
                                <w:lang w:eastAsia="zh-CN"/>
                              </w:rPr>
                              <w:t xml:space="preserve">5. </w:t>
                            </w:r>
                            <w:r w:rsidR="002B7863" w:rsidRPr="002B7863">
                              <w:rPr>
                                <w:rFonts w:ascii="Arial" w:hAnsi="Arial" w:cs="Arial"/>
                                <w:bCs/>
                                <w:lang w:eastAsia="zh-CN"/>
                              </w:rPr>
                              <w:t>Specify CHO procedure enhancement(s) in case source/target cell is in</w:t>
                            </w:r>
                            <w:r w:rsidR="002B7863" w:rsidRPr="00321C40">
                              <w:rPr>
                                <w:bCs/>
                              </w:rPr>
                              <w:t xml:space="preserve"> NES mode</w:t>
                            </w:r>
                            <w:r w:rsidR="002B7863">
                              <w:rPr>
                                <w:bCs/>
                              </w:rPr>
                              <w:t xml:space="preserve"> [RAN2]</w:t>
                            </w:r>
                          </w:p>
                          <w:p w14:paraId="0C62AD46" w14:textId="77777777" w:rsidR="002B7863" w:rsidRDefault="002B7863" w:rsidP="002B7863"/>
                          <w:p w14:paraId="236DB536" w14:textId="409E0BEE" w:rsidR="002B7863" w:rsidRDefault="002B7863" w:rsidP="0036391E">
                            <w:pPr>
                              <w:pStyle w:val="ListParagraph"/>
                              <w:numPr>
                                <w:ilvl w:val="0"/>
                                <w:numId w:val="45"/>
                              </w:numPr>
                              <w:ind w:firstLineChars="0"/>
                              <w:jc w:val="both"/>
                              <w:rPr>
                                <w:rFonts w:ascii="Arial" w:hAnsi="Arial" w:cs="Arial"/>
                                <w:bCs/>
                                <w:lang w:eastAsia="zh-CN"/>
                              </w:rPr>
                            </w:pPr>
                          </w:p>
                          <w:p w14:paraId="673B9012" w14:textId="77777777" w:rsidR="002B7863" w:rsidRDefault="002B7863" w:rsidP="0036391E">
                            <w:pPr>
                              <w:pStyle w:val="ListParagraph"/>
                              <w:numPr>
                                <w:ilvl w:val="0"/>
                                <w:numId w:val="45"/>
                              </w:numPr>
                              <w:ind w:firstLineChars="0"/>
                              <w:jc w:val="both"/>
                              <w:rPr>
                                <w:rFonts w:ascii="Arial" w:hAnsi="Arial" w:cs="Arial"/>
                                <w:bCs/>
                                <w:lang w:eastAsia="zh-CN"/>
                              </w:rPr>
                            </w:pPr>
                          </w:p>
                          <w:p w14:paraId="09A383FB" w14:textId="703103DA" w:rsidR="001F6A1D" w:rsidRPr="008953DA" w:rsidRDefault="0036391E" w:rsidP="0036391E">
                            <w:pPr>
                              <w:pStyle w:val="ListParagraph"/>
                              <w:numPr>
                                <w:ilvl w:val="0"/>
                                <w:numId w:val="45"/>
                              </w:numPr>
                              <w:ind w:firstLineChars="0"/>
                              <w:jc w:val="both"/>
                              <w:rPr>
                                <w:rFonts w:ascii="Arial" w:hAnsi="Arial" w:cs="Arial"/>
                                <w:bCs/>
                                <w:lang w:eastAsia="zh-CN"/>
                              </w:rPr>
                            </w:pPr>
                            <w:r w:rsidRPr="008953DA">
                              <w:rPr>
                                <w:rFonts w:ascii="Arial" w:hAnsi="Arial" w:cs="Arial"/>
                                <w:bCs/>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91666A" id="_x0000_t202" coordsize="21600,21600" o:spt="202" path="m,l,21600r21600,l21600,xe">
                <v:stroke joinstyle="miter"/>
                <v:path gradientshapeok="t" o:connecttype="rect"/>
              </v:shapetype>
              <v:shape id="Text Box 1" o:spid="_x0000_s1026" type="#_x0000_t202" style="position:absolute;margin-left:-3pt;margin-top:36.4pt;width:489.2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" filled="f" strokeweight=".5pt">
                <v:textbox>
                  <w:txbxContent>
                    <w:p w14:paraId="5F53B730" w14:textId="661CEE8A" w:rsidR="0036391E" w:rsidRPr="003927FE" w:rsidRDefault="003927FE" w:rsidP="0036391E">
                      <w:pPr>
                        <w:jc w:val="both"/>
                        <w:rPr>
                          <w:rFonts w:ascii="Arial" w:hAnsi="Arial" w:cs="Arial"/>
                          <w:b/>
                          <w:lang w:eastAsia="zh-CN"/>
                        </w:rPr>
                      </w:pPr>
                      <w:r>
                        <w:rPr>
                          <w:rFonts w:ascii="Arial" w:hAnsi="Arial" w:cs="Arial"/>
                          <w:b/>
                          <w:lang w:eastAsia="zh-CN"/>
                        </w:rPr>
                        <w:t>Objectives</w:t>
                      </w:r>
                      <w:r w:rsidR="0036391E" w:rsidRPr="003927FE">
                        <w:rPr>
                          <w:rFonts w:ascii="Arial" w:hAnsi="Arial" w:cs="Arial"/>
                          <w:b/>
                          <w:lang w:eastAsia="zh-CN"/>
                        </w:rPr>
                        <w:t>:</w:t>
                      </w:r>
                    </w:p>
                    <w:p w14:paraId="3A9F4D3B" w14:textId="3F0CA734" w:rsidR="002B7863" w:rsidRPr="00321C40" w:rsidRDefault="00CF151A" w:rsidP="002B7863">
                      <w:pPr>
                        <w:spacing w:after="0"/>
                        <w:textAlignment w:val="baseline"/>
                        <w:rPr>
                          <w:bCs/>
                        </w:rPr>
                      </w:pPr>
                      <w:r>
                        <w:rPr>
                          <w:rFonts w:ascii="Arial" w:hAnsi="Arial" w:cs="Arial"/>
                          <w:bCs/>
                          <w:lang w:eastAsia="zh-CN"/>
                        </w:rPr>
                        <w:t xml:space="preserve">5. </w:t>
                      </w:r>
                      <w:r w:rsidR="002B7863" w:rsidRPr="002B7863">
                        <w:rPr>
                          <w:rFonts w:ascii="Arial" w:hAnsi="Arial" w:cs="Arial"/>
                          <w:bCs/>
                          <w:lang w:eastAsia="zh-CN"/>
                        </w:rPr>
                        <w:t>Specify CHO procedure enhancement(s) in case source/target cell is in</w:t>
                      </w:r>
                      <w:r w:rsidR="002B7863" w:rsidRPr="00321C40">
                        <w:rPr>
                          <w:bCs/>
                        </w:rPr>
                        <w:t xml:space="preserve"> NES mode</w:t>
                      </w:r>
                      <w:r w:rsidR="002B7863">
                        <w:rPr>
                          <w:bCs/>
                        </w:rPr>
                        <w:t xml:space="preserve"> [RAN2]</w:t>
                      </w:r>
                    </w:p>
                    <w:p w14:paraId="0C62AD46" w14:textId="77777777" w:rsidR="002B7863" w:rsidRDefault="002B7863" w:rsidP="002B7863"/>
                    <w:p w14:paraId="236DB536" w14:textId="409E0BEE" w:rsidR="002B7863" w:rsidRDefault="002B7863" w:rsidP="0036391E">
                      <w:pPr>
                        <w:pStyle w:val="ListParagraph"/>
                        <w:numPr>
                          <w:ilvl w:val="0"/>
                          <w:numId w:val="45"/>
                        </w:numPr>
                        <w:ind w:firstLineChars="0"/>
                        <w:jc w:val="both"/>
                        <w:rPr>
                          <w:rFonts w:ascii="Arial" w:hAnsi="Arial" w:cs="Arial"/>
                          <w:bCs/>
                          <w:lang w:eastAsia="zh-CN"/>
                        </w:rPr>
                      </w:pPr>
                    </w:p>
                    <w:p w14:paraId="673B9012" w14:textId="77777777" w:rsidR="002B7863" w:rsidRDefault="002B7863" w:rsidP="0036391E">
                      <w:pPr>
                        <w:pStyle w:val="ListParagraph"/>
                        <w:numPr>
                          <w:ilvl w:val="0"/>
                          <w:numId w:val="45"/>
                        </w:numPr>
                        <w:ind w:firstLineChars="0"/>
                        <w:jc w:val="both"/>
                        <w:rPr>
                          <w:rFonts w:ascii="Arial" w:hAnsi="Arial" w:cs="Arial"/>
                          <w:bCs/>
                          <w:lang w:eastAsia="zh-CN"/>
                        </w:rPr>
                      </w:pPr>
                    </w:p>
                    <w:p w14:paraId="09A383FB" w14:textId="703103DA" w:rsidR="001F6A1D" w:rsidRPr="008953DA" w:rsidRDefault="0036391E" w:rsidP="0036391E">
                      <w:pPr>
                        <w:pStyle w:val="ListParagraph"/>
                        <w:numPr>
                          <w:ilvl w:val="0"/>
                          <w:numId w:val="45"/>
                        </w:numPr>
                        <w:ind w:firstLineChars="0"/>
                        <w:jc w:val="both"/>
                        <w:rPr>
                          <w:rFonts w:ascii="Arial" w:hAnsi="Arial" w:cs="Arial"/>
                          <w:bCs/>
                          <w:lang w:eastAsia="zh-CN"/>
                        </w:rPr>
                      </w:pPr>
                      <w:r w:rsidRPr="008953DA">
                        <w:rPr>
                          <w:rFonts w:ascii="Arial" w:hAnsi="Arial" w:cs="Arial"/>
                          <w:bCs/>
                          <w:lang w:eastAsia="zh-CN"/>
                        </w:rPr>
                        <w:t xml:space="preserve">  </w:t>
                      </w:r>
                    </w:p>
                  </w:txbxContent>
                </v:textbox>
                <w10:wrap type="square"/>
              </v:shape>
            </w:pict>
          </mc:Fallback>
        </mc:AlternateContent>
      </w:r>
      <w:r w:rsidR="003937EC" w:rsidRPr="007B0739">
        <w:rPr>
          <w:rFonts w:ascii="Arial" w:hAnsi="Arial" w:cs="Arial"/>
        </w:rPr>
        <w:t>WI</w:t>
      </w:r>
      <w:r w:rsidR="005641B3" w:rsidRPr="007B0739">
        <w:rPr>
          <w:rFonts w:ascii="Arial" w:hAnsi="Arial" w:cs="Arial"/>
        </w:rPr>
        <w:t xml:space="preserve"> of </w:t>
      </w:r>
      <w:r w:rsidR="00B24ADF">
        <w:rPr>
          <w:rFonts w:ascii="Arial" w:hAnsi="Arial" w:cs="Arial"/>
        </w:rPr>
        <w:t xml:space="preserve">the Network Energy Saving (NES) </w:t>
      </w:r>
      <w:r w:rsidR="005641B3" w:rsidRPr="007B0739">
        <w:rPr>
          <w:rFonts w:ascii="Arial" w:hAnsi="Arial" w:cs="Arial"/>
        </w:rPr>
        <w:t xml:space="preserve">was </w:t>
      </w:r>
      <w:r w:rsidR="00B24ADF">
        <w:rPr>
          <w:rFonts w:ascii="Arial" w:hAnsi="Arial" w:cs="Arial"/>
        </w:rPr>
        <w:t>agreed</w:t>
      </w:r>
      <w:r w:rsidR="003937EC" w:rsidRPr="007B0739">
        <w:rPr>
          <w:rFonts w:ascii="Arial" w:hAnsi="Arial" w:cs="Arial"/>
        </w:rPr>
        <w:t xml:space="preserve"> </w:t>
      </w:r>
      <w:r w:rsidR="003927FE">
        <w:rPr>
          <w:rFonts w:ascii="Arial" w:hAnsi="Arial" w:cs="Arial"/>
        </w:rPr>
        <w:t xml:space="preserve">upon </w:t>
      </w:r>
      <w:r w:rsidR="005641B3" w:rsidRPr="007B0739">
        <w:rPr>
          <w:rFonts w:ascii="Arial" w:hAnsi="Arial" w:cs="Arial"/>
        </w:rPr>
        <w:t>in RAN</w:t>
      </w:r>
      <w:r w:rsidR="003937EC" w:rsidRPr="007B0739">
        <w:rPr>
          <w:rFonts w:ascii="Arial" w:hAnsi="Arial" w:cs="Arial"/>
        </w:rPr>
        <w:t xml:space="preserve"> </w:t>
      </w:r>
      <w:r w:rsidR="005641B3" w:rsidRPr="007B0739">
        <w:rPr>
          <w:rFonts w:ascii="Arial" w:hAnsi="Arial" w:cs="Arial"/>
        </w:rPr>
        <w:t>#9</w:t>
      </w:r>
      <w:r w:rsidR="00B24ADF">
        <w:rPr>
          <w:rFonts w:ascii="Arial" w:hAnsi="Arial" w:cs="Arial"/>
        </w:rPr>
        <w:t>8</w:t>
      </w:r>
      <w:r w:rsidR="00116ACD">
        <w:rPr>
          <w:rFonts w:ascii="Arial" w:hAnsi="Arial" w:cs="Arial"/>
        </w:rPr>
        <w:t>e</w:t>
      </w:r>
      <w:r w:rsidR="005641B3" w:rsidRPr="007B0739">
        <w:rPr>
          <w:rFonts w:ascii="Arial" w:hAnsi="Arial" w:cs="Arial"/>
        </w:rPr>
        <w:t xml:space="preserve"> </w:t>
      </w:r>
      <w:r w:rsidR="003927FE">
        <w:rPr>
          <w:rFonts w:ascii="Arial" w:hAnsi="Arial" w:cs="Arial"/>
        </w:rPr>
        <w:t>RP-223540 [</w:t>
      </w:r>
      <w:r w:rsidR="005641B3" w:rsidRPr="007B0739">
        <w:rPr>
          <w:rFonts w:ascii="Arial" w:hAnsi="Arial" w:cs="Arial"/>
        </w:rPr>
        <w:t xml:space="preserve">1]. The related </w:t>
      </w:r>
      <w:r w:rsidR="003937EC" w:rsidRPr="007B0739">
        <w:rPr>
          <w:rFonts w:ascii="Arial" w:hAnsi="Arial" w:cs="Arial"/>
        </w:rPr>
        <w:t>W</w:t>
      </w:r>
      <w:r w:rsidR="005641B3" w:rsidRPr="007B0739">
        <w:rPr>
          <w:rFonts w:ascii="Arial" w:hAnsi="Arial" w:cs="Arial"/>
        </w:rPr>
        <w:t xml:space="preserve">ID objectives </w:t>
      </w:r>
      <w:r w:rsidR="004E0585" w:rsidRPr="007B0739">
        <w:rPr>
          <w:rFonts w:ascii="Arial" w:hAnsi="Arial" w:cs="Arial"/>
        </w:rPr>
        <w:t xml:space="preserve">involving RAN2 </w:t>
      </w:r>
      <w:r w:rsidR="005641B3" w:rsidRPr="007B0739">
        <w:rPr>
          <w:rFonts w:ascii="Arial" w:hAnsi="Arial" w:cs="Arial"/>
        </w:rPr>
        <w:t>are summarized below.</w:t>
      </w:r>
      <w:r w:rsidR="00B24ADF">
        <w:rPr>
          <w:rFonts w:ascii="Arial" w:hAnsi="Arial" w:cs="Arial"/>
        </w:rPr>
        <w:t xml:space="preserve"> </w:t>
      </w:r>
      <w:r w:rsidR="00116ACD">
        <w:rPr>
          <w:rFonts w:ascii="Arial" w:hAnsi="Arial" w:cs="Arial"/>
        </w:rPr>
        <w:t>It is revised with RP-23056</w:t>
      </w:r>
      <w:r w:rsidR="00B63B61">
        <w:rPr>
          <w:rFonts w:ascii="Arial" w:hAnsi="Arial" w:cs="Arial"/>
        </w:rPr>
        <w:t>6</w:t>
      </w:r>
      <w:r w:rsidR="00116ACD">
        <w:rPr>
          <w:rFonts w:ascii="Arial" w:hAnsi="Arial" w:cs="Arial"/>
        </w:rPr>
        <w:t xml:space="preserve"> </w:t>
      </w:r>
      <w:r w:rsidR="00B24ADF" w:rsidRPr="00B24ADF">
        <w:rPr>
          <w:rFonts w:ascii="Arial" w:hAnsi="Arial" w:cs="Arial"/>
        </w:rPr>
        <w:t>in RAN</w:t>
      </w:r>
      <w:r w:rsidR="00116ACD">
        <w:rPr>
          <w:rFonts w:ascii="Arial" w:hAnsi="Arial" w:cs="Arial"/>
        </w:rPr>
        <w:t xml:space="preserve"> </w:t>
      </w:r>
      <w:r w:rsidR="00B24ADF" w:rsidRPr="00B24ADF">
        <w:rPr>
          <w:rFonts w:ascii="Arial" w:hAnsi="Arial" w:cs="Arial"/>
        </w:rPr>
        <w:t>#9</w:t>
      </w:r>
      <w:r w:rsidR="00116ACD">
        <w:rPr>
          <w:rFonts w:ascii="Arial" w:hAnsi="Arial" w:cs="Arial"/>
        </w:rPr>
        <w:t>9</w:t>
      </w:r>
      <w:r w:rsidR="00B24ADF" w:rsidRPr="00B24ADF">
        <w:rPr>
          <w:rFonts w:ascii="Arial" w:hAnsi="Arial" w:cs="Arial"/>
        </w:rPr>
        <w:t xml:space="preserve"> [</w:t>
      </w:r>
      <w:r w:rsidR="00116ACD">
        <w:rPr>
          <w:rFonts w:ascii="Arial" w:hAnsi="Arial" w:cs="Arial"/>
        </w:rPr>
        <w:t>2</w:t>
      </w:r>
      <w:r w:rsidR="00B24ADF" w:rsidRPr="00B24ADF">
        <w:rPr>
          <w:rFonts w:ascii="Arial" w:hAnsi="Arial" w:cs="Arial"/>
        </w:rPr>
        <w:t>]</w:t>
      </w:r>
      <w:r w:rsidR="00116ACD">
        <w:rPr>
          <w:rFonts w:ascii="Arial" w:hAnsi="Arial" w:cs="Arial"/>
        </w:rPr>
        <w:t>.</w:t>
      </w:r>
    </w:p>
    <w:p w14:paraId="4A515A74" w14:textId="5DDDBAE8" w:rsidR="003927FE" w:rsidRDefault="003927FE" w:rsidP="003927FE">
      <w:pPr>
        <w:pStyle w:val="NO"/>
        <w:ind w:left="0" w:firstLine="0"/>
        <w:rPr>
          <w:rFonts w:ascii="Arial" w:hAnsi="Arial" w:cs="Arial"/>
          <w:lang w:eastAsia="zh-CN"/>
        </w:rPr>
      </w:pPr>
    </w:p>
    <w:p w14:paraId="14779BA7" w14:textId="0B0CFCD5" w:rsidR="002B7863" w:rsidRDefault="00AB60D8" w:rsidP="003927FE">
      <w:pPr>
        <w:pStyle w:val="NO"/>
        <w:ind w:left="0" w:firstLine="0"/>
        <w:rPr>
          <w:rFonts w:ascii="Arial" w:hAnsi="Arial" w:cs="Arial"/>
          <w:lang w:eastAsia="zh-CN"/>
        </w:rPr>
      </w:pPr>
      <w:r w:rsidRPr="007B0739">
        <w:rPr>
          <w:rFonts w:ascii="Arial" w:hAnsi="Arial" w:cs="Arial"/>
          <w:noProof/>
        </w:rPr>
        <mc:AlternateContent>
          <mc:Choice Requires="wps">
            <w:drawing>
              <wp:anchor distT="0" distB="0" distL="114300" distR="114300" simplePos="0" relativeHeight="251661312" behindDoc="0" locked="0" layoutInCell="1" allowOverlap="1" wp14:anchorId="72810F5A" wp14:editId="4454787C">
                <wp:simplePos x="0" y="0"/>
                <wp:positionH relativeFrom="column">
                  <wp:posOffset>-38100</wp:posOffset>
                </wp:positionH>
                <wp:positionV relativeFrom="paragraph">
                  <wp:posOffset>457200</wp:posOffset>
                </wp:positionV>
                <wp:extent cx="6212840" cy="749300"/>
                <wp:effectExtent l="0" t="0" r="10160" b="12700"/>
                <wp:wrapSquare wrapText="bothSides"/>
                <wp:docPr id="1551149185" name="Text Box 1551149185"/>
                <wp:cNvGraphicFramePr/>
                <a:graphic xmlns:a="http://schemas.openxmlformats.org/drawingml/2006/main">
                  <a:graphicData uri="http://schemas.microsoft.com/office/word/2010/wordprocessingShape">
                    <wps:wsp>
                      <wps:cNvSpPr txBox="1"/>
                      <wps:spPr>
                        <a:xfrm>
                          <a:off x="0" y="0"/>
                          <a:ext cx="6212840" cy="749300"/>
                        </a:xfrm>
                        <a:prstGeom prst="rect">
                          <a:avLst/>
                        </a:prstGeom>
                        <a:noFill/>
                        <a:ln w="6350">
                          <a:solidFill>
                            <a:prstClr val="black"/>
                          </a:solidFill>
                        </a:ln>
                      </wps:spPr>
                      <wps:txbx>
                        <w:txbxContent>
                          <w:p w14:paraId="1EA4173C" w14:textId="77777777" w:rsidR="00AB60D8" w:rsidRPr="00AB60D8" w:rsidRDefault="00AB60D8" w:rsidP="00AB60D8">
                            <w:pPr>
                              <w:jc w:val="both"/>
                              <w:rPr>
                                <w:rFonts w:ascii="Arial" w:hAnsi="Arial" w:cs="Arial"/>
                                <w:b/>
                                <w:lang w:eastAsia="zh-CN"/>
                              </w:rPr>
                            </w:pPr>
                            <w:r w:rsidRPr="00AB60D8">
                              <w:rPr>
                                <w:rFonts w:ascii="Arial" w:hAnsi="Arial" w:cs="Arial"/>
                                <w:b/>
                                <w:lang w:eastAsia="zh-CN"/>
                              </w:rPr>
                              <w:t>Agreements:</w:t>
                            </w:r>
                          </w:p>
                          <w:p w14:paraId="181C084E" w14:textId="1E252E9E" w:rsidR="00AB60D8" w:rsidRPr="00AB60D8" w:rsidRDefault="00AB60D8" w:rsidP="00AB60D8">
                            <w:pPr>
                              <w:spacing w:after="0"/>
                              <w:textAlignment w:val="baseline"/>
                              <w:rPr>
                                <w:rFonts w:ascii="Arial" w:hAnsi="Arial" w:cs="Arial"/>
                                <w:bCs/>
                                <w:lang w:eastAsia="zh-CN"/>
                              </w:rPr>
                            </w:pPr>
                            <w:r w:rsidRPr="00AB60D8">
                              <w:rPr>
                                <w:rFonts w:ascii="Arial" w:hAnsi="Arial" w:cs="Arial"/>
                                <w:bCs/>
                                <w:lang w:eastAsia="zh-CN"/>
                              </w:rPr>
                              <w:t>1.</w:t>
                            </w:r>
                            <w:r w:rsidR="00667E59">
                              <w:rPr>
                                <w:rFonts w:ascii="Arial" w:hAnsi="Arial" w:cs="Arial"/>
                                <w:bCs/>
                                <w:lang w:eastAsia="zh-CN"/>
                              </w:rPr>
                              <w:t xml:space="preserve"> </w:t>
                            </w:r>
                            <w:r w:rsidRPr="00AB60D8">
                              <w:rPr>
                                <w:rFonts w:ascii="Arial" w:hAnsi="Arial" w:cs="Arial"/>
                                <w:bCs/>
                                <w:lang w:eastAsia="zh-CN"/>
                              </w:rPr>
                              <w:t>Study whether CHO enhancements are needed for the purpose of turning off the cell</w:t>
                            </w:r>
                          </w:p>
                          <w:p w14:paraId="0426F09F" w14:textId="5064632C" w:rsidR="00AB60D8" w:rsidRPr="00AB60D8" w:rsidRDefault="00AB60D8" w:rsidP="00AB60D8">
                            <w:pPr>
                              <w:spacing w:after="0"/>
                              <w:textAlignment w:val="baseline"/>
                              <w:rPr>
                                <w:rFonts w:ascii="Arial" w:hAnsi="Arial" w:cs="Arial"/>
                                <w:bCs/>
                                <w:lang w:eastAsia="zh-CN"/>
                              </w:rPr>
                            </w:pPr>
                            <w:r w:rsidRPr="00AB60D8">
                              <w:rPr>
                                <w:rFonts w:ascii="Arial" w:hAnsi="Arial" w:cs="Arial"/>
                                <w:bCs/>
                                <w:lang w:eastAsia="zh-CN"/>
                              </w:rPr>
                              <w:t>2.</w:t>
                            </w:r>
                            <w:r w:rsidR="00667E59">
                              <w:rPr>
                                <w:rFonts w:ascii="Arial" w:hAnsi="Arial" w:cs="Arial"/>
                                <w:bCs/>
                                <w:lang w:eastAsia="zh-CN"/>
                              </w:rPr>
                              <w:t xml:space="preserve"> </w:t>
                            </w:r>
                            <w:r w:rsidRPr="00AB60D8">
                              <w:rPr>
                                <w:rFonts w:ascii="Arial" w:hAnsi="Arial" w:cs="Arial"/>
                                <w:bCs/>
                                <w:lang w:eastAsia="zh-CN"/>
                              </w:rPr>
                              <w:t xml:space="preserve">Continue discussing CHO in the context of different NES techniques.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10F5A" id="Text Box 1551149185" o:spid="_x0000_s1027" type="#_x0000_t202" style="position:absolute;margin-left:-3pt;margin-top:36pt;width:489.2pt;height: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" filled="f" strokeweight=".5pt">
                <v:textbox>
                  <w:txbxContent>
                    <w:p w14:paraId="1EA4173C" w14:textId="77777777" w:rsidR="00AB60D8" w:rsidRPr="00AB60D8" w:rsidRDefault="00AB60D8" w:rsidP="00AB60D8">
                      <w:pPr>
                        <w:jc w:val="both"/>
                        <w:rPr>
                          <w:rFonts w:ascii="Arial" w:hAnsi="Arial" w:cs="Arial"/>
                          <w:b/>
                          <w:lang w:eastAsia="zh-CN"/>
                        </w:rPr>
                      </w:pPr>
                      <w:r w:rsidRPr="00AB60D8">
                        <w:rPr>
                          <w:rFonts w:ascii="Arial" w:hAnsi="Arial" w:cs="Arial"/>
                          <w:b/>
                          <w:lang w:eastAsia="zh-CN"/>
                        </w:rPr>
                        <w:t>Agreements:</w:t>
                      </w:r>
                    </w:p>
                    <w:p w14:paraId="181C084E" w14:textId="1E252E9E" w:rsidR="00AB60D8" w:rsidRPr="00AB60D8" w:rsidRDefault="00AB60D8" w:rsidP="00AB60D8">
                      <w:pPr>
                        <w:spacing w:after="0"/>
                        <w:textAlignment w:val="baseline"/>
                        <w:rPr>
                          <w:rFonts w:ascii="Arial" w:hAnsi="Arial" w:cs="Arial"/>
                          <w:bCs/>
                          <w:lang w:eastAsia="zh-CN"/>
                        </w:rPr>
                      </w:pPr>
                      <w:r w:rsidRPr="00AB60D8">
                        <w:rPr>
                          <w:rFonts w:ascii="Arial" w:hAnsi="Arial" w:cs="Arial"/>
                          <w:bCs/>
                          <w:lang w:eastAsia="zh-CN"/>
                        </w:rPr>
                        <w:t>1.</w:t>
                      </w:r>
                      <w:r w:rsidR="00667E59">
                        <w:rPr>
                          <w:rFonts w:ascii="Arial" w:hAnsi="Arial" w:cs="Arial"/>
                          <w:bCs/>
                          <w:lang w:eastAsia="zh-CN"/>
                        </w:rPr>
                        <w:t xml:space="preserve"> </w:t>
                      </w:r>
                      <w:r w:rsidRPr="00AB60D8">
                        <w:rPr>
                          <w:rFonts w:ascii="Arial" w:hAnsi="Arial" w:cs="Arial"/>
                          <w:bCs/>
                          <w:lang w:eastAsia="zh-CN"/>
                        </w:rPr>
                        <w:t>Study whether CHO enhancements are needed for the purpose of turning off the cell</w:t>
                      </w:r>
                    </w:p>
                    <w:p w14:paraId="0426F09F" w14:textId="5064632C" w:rsidR="00AB60D8" w:rsidRPr="00AB60D8" w:rsidRDefault="00AB60D8" w:rsidP="00AB60D8">
                      <w:pPr>
                        <w:spacing w:after="0"/>
                        <w:textAlignment w:val="baseline"/>
                        <w:rPr>
                          <w:rFonts w:ascii="Arial" w:hAnsi="Arial" w:cs="Arial"/>
                          <w:bCs/>
                          <w:lang w:eastAsia="zh-CN"/>
                        </w:rPr>
                      </w:pPr>
                      <w:r w:rsidRPr="00AB60D8">
                        <w:rPr>
                          <w:rFonts w:ascii="Arial" w:hAnsi="Arial" w:cs="Arial"/>
                          <w:bCs/>
                          <w:lang w:eastAsia="zh-CN"/>
                        </w:rPr>
                        <w:t>2.</w:t>
                      </w:r>
                      <w:r w:rsidR="00667E59">
                        <w:rPr>
                          <w:rFonts w:ascii="Arial" w:hAnsi="Arial" w:cs="Arial"/>
                          <w:bCs/>
                          <w:lang w:eastAsia="zh-CN"/>
                        </w:rPr>
                        <w:t xml:space="preserve"> </w:t>
                      </w:r>
                      <w:r w:rsidRPr="00AB60D8">
                        <w:rPr>
                          <w:rFonts w:ascii="Arial" w:hAnsi="Arial" w:cs="Arial"/>
                          <w:bCs/>
                          <w:lang w:eastAsia="zh-CN"/>
                        </w:rPr>
                        <w:t xml:space="preserve">Continue discussing CHO in the context of different NES techniques.  </w:t>
                      </w:r>
                    </w:p>
                  </w:txbxContent>
                </v:textbox>
                <w10:wrap type="square"/>
              </v:shape>
            </w:pict>
          </mc:Fallback>
        </mc:AlternateContent>
      </w:r>
      <w:r w:rsidR="00131860" w:rsidRPr="007B0739">
        <w:rPr>
          <w:rFonts w:ascii="Arial" w:hAnsi="Arial" w:cs="Arial"/>
          <w:lang w:eastAsia="zh-CN"/>
        </w:rPr>
        <w:t>In RAN2 #1</w:t>
      </w:r>
      <w:r w:rsidR="00131860">
        <w:rPr>
          <w:rFonts w:ascii="Arial" w:hAnsi="Arial" w:cs="Arial"/>
          <w:lang w:eastAsia="zh-CN"/>
        </w:rPr>
        <w:t>21</w:t>
      </w:r>
      <w:r w:rsidR="00131860" w:rsidRPr="007B0739">
        <w:rPr>
          <w:rFonts w:ascii="Arial" w:hAnsi="Arial" w:cs="Arial"/>
          <w:lang w:eastAsia="zh-CN"/>
        </w:rPr>
        <w:t xml:space="preserve"> [</w:t>
      </w:r>
      <w:r w:rsidR="00131860">
        <w:rPr>
          <w:rFonts w:ascii="Arial" w:hAnsi="Arial" w:cs="Arial"/>
          <w:lang w:eastAsia="zh-CN"/>
        </w:rPr>
        <w:t>3</w:t>
      </w:r>
      <w:r w:rsidR="00131860" w:rsidRPr="007B0739">
        <w:rPr>
          <w:rFonts w:ascii="Arial" w:hAnsi="Arial" w:cs="Arial"/>
          <w:lang w:eastAsia="zh-CN"/>
        </w:rPr>
        <w:t xml:space="preserve">], the agreements related to </w:t>
      </w:r>
      <w:r w:rsidR="00403FD7">
        <w:rPr>
          <w:rFonts w:ascii="Arial" w:hAnsi="Arial" w:cs="Arial"/>
          <w:lang w:eastAsia="zh-CN"/>
        </w:rPr>
        <w:t xml:space="preserve">NES </w:t>
      </w:r>
      <w:r w:rsidR="00131860" w:rsidRPr="007B0739">
        <w:rPr>
          <w:rFonts w:ascii="Arial" w:hAnsi="Arial" w:cs="Arial"/>
          <w:lang w:eastAsia="zh-CN"/>
        </w:rPr>
        <w:t>AI 8.</w:t>
      </w:r>
      <w:r w:rsidR="003927FE">
        <w:rPr>
          <w:rFonts w:ascii="Arial" w:hAnsi="Arial" w:cs="Arial"/>
          <w:lang w:eastAsia="zh-CN"/>
        </w:rPr>
        <w:t>3</w:t>
      </w:r>
      <w:r w:rsidR="00131860" w:rsidRPr="007B0739">
        <w:rPr>
          <w:rFonts w:ascii="Arial" w:hAnsi="Arial" w:cs="Arial"/>
          <w:lang w:eastAsia="zh-CN"/>
        </w:rPr>
        <w:t>.</w:t>
      </w:r>
      <w:r w:rsidR="003927FE">
        <w:rPr>
          <w:rFonts w:ascii="Arial" w:hAnsi="Arial" w:cs="Arial"/>
          <w:lang w:eastAsia="zh-CN"/>
        </w:rPr>
        <w:t>5 connected mode</w:t>
      </w:r>
      <w:r w:rsidR="00131860" w:rsidRPr="007B0739">
        <w:rPr>
          <w:rFonts w:ascii="Arial" w:hAnsi="Arial" w:cs="Arial"/>
          <w:lang w:eastAsia="zh-CN"/>
        </w:rPr>
        <w:t xml:space="preserve"> mobility enhancements aspects are below:</w:t>
      </w:r>
    </w:p>
    <w:p w14:paraId="37169B74" w14:textId="696281A4" w:rsidR="008953DA" w:rsidRPr="008953DA" w:rsidRDefault="0057279A" w:rsidP="008953DA">
      <w:pPr>
        <w:pStyle w:val="NO"/>
        <w:spacing w:before="180" w:after="120"/>
        <w:ind w:left="0" w:firstLine="0"/>
        <w:rPr>
          <w:rFonts w:ascii="Arial" w:hAnsi="Arial" w:cs="Arial"/>
          <w:lang w:eastAsia="zh-CN"/>
        </w:rPr>
      </w:pPr>
      <w:r>
        <w:rPr>
          <w:rFonts w:ascii="Arial" w:hAnsi="Arial" w:cs="Arial"/>
        </w:rPr>
        <w:t>W</w:t>
      </w:r>
      <w:r w:rsidRPr="007B0739">
        <w:rPr>
          <w:rFonts w:ascii="Arial" w:hAnsi="Arial" w:cs="Arial"/>
        </w:rPr>
        <w:t>e share</w:t>
      </w:r>
      <w:r>
        <w:rPr>
          <w:rFonts w:ascii="Arial" w:hAnsi="Arial" w:cs="Arial"/>
        </w:rPr>
        <w:t xml:space="preserve"> </w:t>
      </w:r>
      <w:r w:rsidRPr="003B7ABF">
        <w:rPr>
          <w:rFonts w:ascii="Arial" w:hAnsi="Arial" w:cs="Arial"/>
        </w:rPr>
        <w:t xml:space="preserve">our views on </w:t>
      </w:r>
      <w:r>
        <w:rPr>
          <w:rFonts w:ascii="Arial" w:hAnsi="Arial" w:cs="Arial"/>
        </w:rPr>
        <w:t xml:space="preserve">conditional handover </w:t>
      </w:r>
      <w:r w:rsidR="00131860">
        <w:rPr>
          <w:rFonts w:ascii="Arial" w:hAnsi="Arial" w:cs="Arial"/>
        </w:rPr>
        <w:t xml:space="preserve">in case </w:t>
      </w:r>
      <w:r w:rsidR="003927FE">
        <w:rPr>
          <w:rFonts w:ascii="Arial" w:hAnsi="Arial" w:cs="Arial"/>
        </w:rPr>
        <w:t xml:space="preserve">the </w:t>
      </w:r>
      <w:r w:rsidR="00131860">
        <w:rPr>
          <w:rFonts w:ascii="Arial" w:hAnsi="Arial" w:cs="Arial"/>
        </w:rPr>
        <w:t xml:space="preserve">source/target cell </w:t>
      </w:r>
      <w:r w:rsidR="003927FE">
        <w:rPr>
          <w:rFonts w:ascii="Arial" w:hAnsi="Arial" w:cs="Arial"/>
        </w:rPr>
        <w:t xml:space="preserve">is </w:t>
      </w:r>
      <w:r w:rsidR="00131860">
        <w:rPr>
          <w:rFonts w:ascii="Arial" w:hAnsi="Arial" w:cs="Arial"/>
        </w:rPr>
        <w:t>in NES mode with</w:t>
      </w:r>
      <w:r>
        <w:rPr>
          <w:rFonts w:ascii="Arial" w:hAnsi="Arial" w:cs="Arial"/>
        </w:rPr>
        <w:t xml:space="preserve"> this contribution.</w:t>
      </w:r>
      <w:r w:rsidR="00A35A9A">
        <w:rPr>
          <w:rFonts w:ascii="Arial" w:hAnsi="Arial" w:cs="Arial"/>
          <w:lang w:eastAsia="zh-CN"/>
        </w:rPr>
        <w:t xml:space="preserve"> </w:t>
      </w:r>
    </w:p>
    <w:p w14:paraId="5E810812" w14:textId="24E9C426" w:rsidR="00224A51" w:rsidRPr="007B0739" w:rsidRDefault="00B5750C" w:rsidP="00474835">
      <w:pPr>
        <w:pStyle w:val="Heading1"/>
        <w:rPr>
          <w:rFonts w:cs="Arial"/>
          <w:lang w:val="en-US"/>
        </w:rPr>
      </w:pPr>
      <w:r w:rsidRPr="007B0739">
        <w:rPr>
          <w:rFonts w:cs="Arial"/>
          <w:lang w:val="en-US"/>
        </w:rPr>
        <w:t xml:space="preserve">2 Discussion </w:t>
      </w:r>
    </w:p>
    <w:p w14:paraId="3A0F5533" w14:textId="0B4A050A" w:rsidR="00FE1638" w:rsidRDefault="00B319BF" w:rsidP="00484A08">
      <w:pPr>
        <w:ind w:left="40"/>
        <w:rPr>
          <w:rFonts w:ascii="Arial" w:hAnsi="Arial" w:cs="Arial"/>
          <w:lang w:eastAsia="zh-CN"/>
        </w:rPr>
      </w:pPr>
      <w:r w:rsidRPr="007B0739">
        <w:rPr>
          <w:rFonts w:ascii="Arial" w:hAnsi="Arial" w:cs="Arial"/>
          <w:noProof/>
        </w:rPr>
        <mc:AlternateContent>
          <mc:Choice Requires="wps">
            <w:drawing>
              <wp:anchor distT="0" distB="0" distL="114300" distR="114300" simplePos="0" relativeHeight="251663360" behindDoc="0" locked="0" layoutInCell="1" allowOverlap="1" wp14:anchorId="5873B4F2" wp14:editId="35290B9E">
                <wp:simplePos x="0" y="0"/>
                <wp:positionH relativeFrom="column">
                  <wp:posOffset>0</wp:posOffset>
                </wp:positionH>
                <wp:positionV relativeFrom="paragraph">
                  <wp:posOffset>441481</wp:posOffset>
                </wp:positionV>
                <wp:extent cx="6212840" cy="2360951"/>
                <wp:effectExtent l="0" t="0" r="10160" b="13970"/>
                <wp:wrapSquare wrapText="bothSides"/>
                <wp:docPr id="655836156" name="Text Box 655836156"/>
                <wp:cNvGraphicFramePr/>
                <a:graphic xmlns:a="http://schemas.openxmlformats.org/drawingml/2006/main">
                  <a:graphicData uri="http://schemas.microsoft.com/office/word/2010/wordprocessingShape">
                    <wps:wsp>
                      <wps:cNvSpPr txBox="1"/>
                      <wps:spPr>
                        <a:xfrm>
                          <a:off x="0" y="0"/>
                          <a:ext cx="6212840" cy="2360951"/>
                        </a:xfrm>
                        <a:prstGeom prst="rect">
                          <a:avLst/>
                        </a:prstGeom>
                        <a:noFill/>
                        <a:ln w="6350">
                          <a:solidFill>
                            <a:prstClr val="black"/>
                          </a:solidFill>
                        </a:ln>
                      </wps:spPr>
                      <wps:txbx>
                        <w:txbxContent>
                          <w:p w14:paraId="43AA1F33" w14:textId="5E3CB749" w:rsidR="00B319BF" w:rsidRPr="00B319BF" w:rsidRDefault="00B319BF" w:rsidP="00B319BF">
                            <w:pPr>
                              <w:jc w:val="both"/>
                              <w:rPr>
                                <w:rFonts w:ascii="Arial" w:hAnsi="Arial" w:cs="Arial"/>
                                <w:b/>
                                <w:lang w:eastAsia="zh-CN"/>
                              </w:rPr>
                            </w:pPr>
                            <w:bookmarkStart w:id="1" w:name="_Toc129767594"/>
                            <w:r w:rsidRPr="00B319BF">
                              <w:rPr>
                                <w:rFonts w:ascii="Arial" w:hAnsi="Arial" w:cs="Arial"/>
                                <w:b/>
                                <w:lang w:eastAsia="zh-CN"/>
                              </w:rPr>
                              <w:t>6.5.2</w:t>
                            </w:r>
                            <w:r>
                              <w:rPr>
                                <w:rFonts w:ascii="Arial" w:hAnsi="Arial" w:cs="Arial"/>
                                <w:b/>
                                <w:lang w:eastAsia="zh-CN"/>
                              </w:rPr>
                              <w:t xml:space="preserve"> </w:t>
                            </w:r>
                            <w:r w:rsidRPr="00B319BF">
                              <w:rPr>
                                <w:rFonts w:ascii="Arial" w:hAnsi="Arial" w:cs="Arial"/>
                                <w:b/>
                                <w:lang w:eastAsia="zh-CN"/>
                              </w:rPr>
                              <w:t>Connected mode mobility</w:t>
                            </w:r>
                            <w:bookmarkEnd w:id="1"/>
                          </w:p>
                          <w:p w14:paraId="707BCD5A" w14:textId="77777777" w:rsidR="00B319BF" w:rsidRPr="00B319BF" w:rsidRDefault="00B319BF" w:rsidP="00B319BF">
                            <w:pPr>
                              <w:ind w:left="40"/>
                              <w:rPr>
                                <w:rFonts w:ascii="Arial" w:hAnsi="Arial" w:cs="Arial"/>
                                <w:lang w:eastAsia="zh-CN"/>
                              </w:rPr>
                            </w:pPr>
                            <w:r w:rsidRPr="00B319BF">
                              <w:rPr>
                                <w:rFonts w:ascii="Arial" w:hAnsi="Arial" w:cs="Arial"/>
                                <w:lang w:eastAsia="zh-CN"/>
                              </w:rPr>
                              <w:t>During the switching of NES modes, it is possible to handover the UEs faster by enhancing the CHO framework with:</w:t>
                            </w:r>
                          </w:p>
                          <w:p w14:paraId="5881F021" w14:textId="77777777" w:rsidR="00B319BF" w:rsidRPr="00B319BF" w:rsidRDefault="00B319BF" w:rsidP="00B319BF">
                            <w:pPr>
                              <w:ind w:left="40"/>
                              <w:rPr>
                                <w:rFonts w:ascii="Arial" w:hAnsi="Arial" w:cs="Arial"/>
                                <w:lang w:eastAsia="zh-CN"/>
                              </w:rPr>
                            </w:pPr>
                            <w:r w:rsidRPr="00B319BF">
                              <w:rPr>
                                <w:rFonts w:ascii="Arial" w:hAnsi="Arial" w:cs="Arial"/>
                                <w:lang w:eastAsia="zh-CN"/>
                              </w:rPr>
                              <w:t>1.</w:t>
                            </w:r>
                            <w:r>
                              <w:rPr>
                                <w:rFonts w:ascii="Arial" w:hAnsi="Arial" w:cs="Arial"/>
                                <w:lang w:eastAsia="zh-CN"/>
                              </w:rPr>
                              <w:t xml:space="preserve"> </w:t>
                            </w:r>
                            <w:r w:rsidRPr="00B319BF">
                              <w:rPr>
                                <w:rFonts w:ascii="Arial" w:hAnsi="Arial" w:cs="Arial"/>
                                <w:lang w:eastAsia="zh-CN"/>
                              </w:rPr>
                              <w:t>Evaluation of conditional handover conditions depending on the NES mode of source/target cell,</w:t>
                            </w:r>
                          </w:p>
                          <w:p w14:paraId="0BE5F457" w14:textId="77777777" w:rsidR="00B319BF" w:rsidRPr="00B319BF" w:rsidRDefault="00B319BF" w:rsidP="00B319BF">
                            <w:pPr>
                              <w:ind w:left="40"/>
                              <w:rPr>
                                <w:rFonts w:ascii="Arial" w:hAnsi="Arial" w:cs="Arial"/>
                                <w:lang w:eastAsia="zh-CN"/>
                              </w:rPr>
                            </w:pPr>
                            <w:r w:rsidRPr="00B319BF">
                              <w:rPr>
                                <w:rFonts w:ascii="Arial" w:hAnsi="Arial" w:cs="Arial"/>
                                <w:lang w:eastAsia="zh-CN"/>
                              </w:rPr>
                              <w:t>2.</w:t>
                            </w:r>
                            <w:r>
                              <w:rPr>
                                <w:rFonts w:ascii="Arial" w:hAnsi="Arial" w:cs="Arial"/>
                                <w:lang w:eastAsia="zh-CN"/>
                              </w:rPr>
                              <w:t xml:space="preserve"> </w:t>
                            </w:r>
                            <w:r w:rsidRPr="00B319BF">
                              <w:rPr>
                                <w:rFonts w:ascii="Arial" w:hAnsi="Arial" w:cs="Arial"/>
                                <w:lang w:eastAsia="zh-CN"/>
                              </w:rPr>
                              <w:t>How to indicate to UE the triggering of the CHO evaluation is up to the WI phase.</w:t>
                            </w:r>
                          </w:p>
                          <w:p w14:paraId="0FDB52A0" w14:textId="77777777" w:rsidR="00B319BF" w:rsidRPr="00B319BF" w:rsidRDefault="00B319BF" w:rsidP="00B319BF">
                            <w:pPr>
                              <w:ind w:left="40"/>
                              <w:rPr>
                                <w:rFonts w:ascii="Arial" w:hAnsi="Arial" w:cs="Arial"/>
                                <w:lang w:eastAsia="zh-CN"/>
                              </w:rPr>
                            </w:pPr>
                            <w:r w:rsidRPr="00B319BF">
                              <w:rPr>
                                <w:rFonts w:ascii="Arial" w:hAnsi="Arial" w:cs="Arial"/>
                                <w:lang w:eastAsia="zh-CN"/>
                              </w:rPr>
                              <w:t>Whenever mobility from source cell is triggered, the NES mode of the target cell could also be considered, e.g., to avoid UEs selecting cells operating in NES mode</w:t>
                            </w:r>
                            <w:r w:rsidRPr="00B319BF" w:rsidDel="00B45591">
                              <w:rPr>
                                <w:rFonts w:ascii="Arial" w:hAnsi="Arial" w:cs="Arial"/>
                                <w:lang w:eastAsia="zh-CN"/>
                              </w:rPr>
                              <w:t xml:space="preserve"> </w:t>
                            </w:r>
                            <w:r w:rsidRPr="00B319BF">
                              <w:rPr>
                                <w:rFonts w:ascii="Arial" w:hAnsi="Arial" w:cs="Arial"/>
                                <w:lang w:eastAsia="zh-CN"/>
                              </w:rPr>
                              <w:t>if any other cell is available.</w:t>
                            </w:r>
                          </w:p>
                          <w:p w14:paraId="6BFD6D42" w14:textId="77777777" w:rsidR="00B319BF" w:rsidRPr="00B319BF" w:rsidRDefault="00B319BF" w:rsidP="00B319BF">
                            <w:pPr>
                              <w:ind w:left="40"/>
                              <w:rPr>
                                <w:rFonts w:ascii="Arial" w:hAnsi="Arial" w:cs="Arial"/>
                                <w:lang w:eastAsia="zh-CN"/>
                              </w:rPr>
                            </w:pPr>
                            <w:r w:rsidRPr="00B319BF">
                              <w:rPr>
                                <w:rFonts w:ascii="Arial" w:hAnsi="Arial" w:cs="Arial"/>
                                <w:lang w:eastAsia="zh-CN"/>
                              </w:rPr>
                              <w:t>From RAN2 perspective, CHO enhancements are feasible.</w:t>
                            </w:r>
                          </w:p>
                          <w:p w14:paraId="74557276" w14:textId="77777777" w:rsidR="00B319BF" w:rsidRPr="00B319BF" w:rsidRDefault="00B319BF" w:rsidP="00B319BF">
                            <w:pPr>
                              <w:ind w:left="40"/>
                              <w:rPr>
                                <w:rFonts w:ascii="Arial" w:hAnsi="Arial" w:cs="Arial"/>
                                <w:lang w:eastAsia="zh-CN"/>
                              </w:rPr>
                            </w:pPr>
                            <w:r w:rsidRPr="00B319BF">
                              <w:rPr>
                                <w:rFonts w:ascii="Arial" w:hAnsi="Arial" w:cs="Arial"/>
                                <w:lang w:eastAsia="zh-CN"/>
                              </w:rPr>
                              <w:t xml:space="preserve">Group HO (optimizing the Rel-15 HO procedure) and BWP adaptation with group </w:t>
                            </w:r>
                            <w:proofErr w:type="spellStart"/>
                            <w:r w:rsidRPr="00B319BF">
                              <w:rPr>
                                <w:rFonts w:ascii="Arial" w:hAnsi="Arial" w:cs="Arial"/>
                                <w:lang w:eastAsia="zh-CN"/>
                              </w:rPr>
                              <w:t>signalling</w:t>
                            </w:r>
                            <w:proofErr w:type="spellEnd"/>
                            <w:r w:rsidRPr="00B319BF">
                              <w:rPr>
                                <w:rFonts w:ascii="Arial" w:hAnsi="Arial" w:cs="Arial"/>
                                <w:lang w:eastAsia="zh-CN"/>
                              </w:rPr>
                              <w:t xml:space="preserve"> are not considered by RAN2.</w:t>
                            </w:r>
                          </w:p>
                          <w:p w14:paraId="2D9941A3" w14:textId="30C3BDB8" w:rsidR="00B319BF" w:rsidRPr="00AB60D8" w:rsidRDefault="00B319BF" w:rsidP="00B319BF">
                            <w:pPr>
                              <w:spacing w:after="0"/>
                              <w:textAlignment w:val="baseline"/>
                              <w:rPr>
                                <w:rFonts w:ascii="Arial" w:hAnsi="Arial" w:cs="Arial"/>
                                <w:bCs/>
                                <w:lang w:eastAsia="zh-CN"/>
                              </w:rPr>
                            </w:pPr>
                            <w:r w:rsidRPr="00AB60D8">
                              <w:rPr>
                                <w:rFonts w:ascii="Arial" w:hAnsi="Arial" w:cs="Arial"/>
                                <w:bCs/>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73B4F2" id="Text Box 655836156" o:spid="_x0000_s1028" type="#_x0000_t202" style="position:absolute;left:0;text-align:left;margin-left:0;margin-top:34.75pt;width:489.2pt;height:18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" filled="f" strokeweight=".5pt">
                <v:textbox>
                  <w:txbxContent>
                    <w:p w14:paraId="43AA1F33" w14:textId="5E3CB749" w:rsidR="00B319BF" w:rsidRPr="00B319BF" w:rsidRDefault="00B319BF" w:rsidP="00B319BF">
                      <w:pPr>
                        <w:jc w:val="both"/>
                        <w:rPr>
                          <w:rFonts w:ascii="Arial" w:hAnsi="Arial" w:cs="Arial"/>
                          <w:b/>
                          <w:lang w:eastAsia="zh-CN"/>
                        </w:rPr>
                      </w:pPr>
                      <w:bookmarkStart w:id="2" w:name="_Toc129767594"/>
                      <w:r w:rsidRPr="00B319BF">
                        <w:rPr>
                          <w:rFonts w:ascii="Arial" w:hAnsi="Arial" w:cs="Arial"/>
                          <w:b/>
                          <w:lang w:eastAsia="zh-CN"/>
                        </w:rPr>
                        <w:t>6.5.2</w:t>
                      </w:r>
                      <w:r>
                        <w:rPr>
                          <w:rFonts w:ascii="Arial" w:hAnsi="Arial" w:cs="Arial"/>
                          <w:b/>
                          <w:lang w:eastAsia="zh-CN"/>
                        </w:rPr>
                        <w:t xml:space="preserve"> </w:t>
                      </w:r>
                      <w:r w:rsidRPr="00B319BF">
                        <w:rPr>
                          <w:rFonts w:ascii="Arial" w:hAnsi="Arial" w:cs="Arial"/>
                          <w:b/>
                          <w:lang w:eastAsia="zh-CN"/>
                        </w:rPr>
                        <w:t>Connected mode mobility</w:t>
                      </w:r>
                      <w:bookmarkEnd w:id="2"/>
                    </w:p>
                    <w:p w14:paraId="707BCD5A" w14:textId="77777777" w:rsidR="00B319BF" w:rsidRPr="00B319BF" w:rsidRDefault="00B319BF" w:rsidP="00B319BF">
                      <w:pPr>
                        <w:ind w:left="40"/>
                        <w:rPr>
                          <w:rFonts w:ascii="Arial" w:hAnsi="Arial" w:cs="Arial"/>
                          <w:lang w:eastAsia="zh-CN"/>
                        </w:rPr>
                      </w:pPr>
                      <w:r w:rsidRPr="00B319BF">
                        <w:rPr>
                          <w:rFonts w:ascii="Arial" w:hAnsi="Arial" w:cs="Arial"/>
                          <w:lang w:eastAsia="zh-CN"/>
                        </w:rPr>
                        <w:t>During the switching of NES modes, it is possible to handover the UEs faster by enhancing the CHO framework with:</w:t>
                      </w:r>
                    </w:p>
                    <w:p w14:paraId="5881F021" w14:textId="77777777" w:rsidR="00B319BF" w:rsidRPr="00B319BF" w:rsidRDefault="00B319BF" w:rsidP="00B319BF">
                      <w:pPr>
                        <w:ind w:left="40"/>
                        <w:rPr>
                          <w:rFonts w:ascii="Arial" w:hAnsi="Arial" w:cs="Arial"/>
                          <w:lang w:eastAsia="zh-CN"/>
                        </w:rPr>
                      </w:pPr>
                      <w:r w:rsidRPr="00B319BF">
                        <w:rPr>
                          <w:rFonts w:ascii="Arial" w:hAnsi="Arial" w:cs="Arial"/>
                          <w:lang w:eastAsia="zh-CN"/>
                        </w:rPr>
                        <w:t>1.</w:t>
                      </w:r>
                      <w:r>
                        <w:rPr>
                          <w:rFonts w:ascii="Arial" w:hAnsi="Arial" w:cs="Arial"/>
                          <w:lang w:eastAsia="zh-CN"/>
                        </w:rPr>
                        <w:t xml:space="preserve"> </w:t>
                      </w:r>
                      <w:r w:rsidRPr="00B319BF">
                        <w:rPr>
                          <w:rFonts w:ascii="Arial" w:hAnsi="Arial" w:cs="Arial"/>
                          <w:lang w:eastAsia="zh-CN"/>
                        </w:rPr>
                        <w:t>Evaluation of conditional handover conditions depending on the NES mode of source/target cell,</w:t>
                      </w:r>
                    </w:p>
                    <w:p w14:paraId="0BE5F457" w14:textId="77777777" w:rsidR="00B319BF" w:rsidRPr="00B319BF" w:rsidRDefault="00B319BF" w:rsidP="00B319BF">
                      <w:pPr>
                        <w:ind w:left="40"/>
                        <w:rPr>
                          <w:rFonts w:ascii="Arial" w:hAnsi="Arial" w:cs="Arial"/>
                          <w:lang w:eastAsia="zh-CN"/>
                        </w:rPr>
                      </w:pPr>
                      <w:r w:rsidRPr="00B319BF">
                        <w:rPr>
                          <w:rFonts w:ascii="Arial" w:hAnsi="Arial" w:cs="Arial"/>
                          <w:lang w:eastAsia="zh-CN"/>
                        </w:rPr>
                        <w:t>2.</w:t>
                      </w:r>
                      <w:r>
                        <w:rPr>
                          <w:rFonts w:ascii="Arial" w:hAnsi="Arial" w:cs="Arial"/>
                          <w:lang w:eastAsia="zh-CN"/>
                        </w:rPr>
                        <w:t xml:space="preserve"> </w:t>
                      </w:r>
                      <w:r w:rsidRPr="00B319BF">
                        <w:rPr>
                          <w:rFonts w:ascii="Arial" w:hAnsi="Arial" w:cs="Arial"/>
                          <w:lang w:eastAsia="zh-CN"/>
                        </w:rPr>
                        <w:t>How to indicate to UE the triggering of the CHO evaluation is up to the WI phase.</w:t>
                      </w:r>
                    </w:p>
                    <w:p w14:paraId="0FDB52A0" w14:textId="77777777" w:rsidR="00B319BF" w:rsidRPr="00B319BF" w:rsidRDefault="00B319BF" w:rsidP="00B319BF">
                      <w:pPr>
                        <w:ind w:left="40"/>
                        <w:rPr>
                          <w:rFonts w:ascii="Arial" w:hAnsi="Arial" w:cs="Arial"/>
                          <w:lang w:eastAsia="zh-CN"/>
                        </w:rPr>
                      </w:pPr>
                      <w:r w:rsidRPr="00B319BF">
                        <w:rPr>
                          <w:rFonts w:ascii="Arial" w:hAnsi="Arial" w:cs="Arial"/>
                          <w:lang w:eastAsia="zh-CN"/>
                        </w:rPr>
                        <w:t>Whenever mobility from source cell is triggered, the NES mode of the target cell could also be considered, e.g., to avoid UEs selecting cells operating in NES mode</w:t>
                      </w:r>
                      <w:r w:rsidRPr="00B319BF" w:rsidDel="00B45591">
                        <w:rPr>
                          <w:rFonts w:ascii="Arial" w:hAnsi="Arial" w:cs="Arial"/>
                          <w:lang w:eastAsia="zh-CN"/>
                        </w:rPr>
                        <w:t xml:space="preserve"> </w:t>
                      </w:r>
                      <w:r w:rsidRPr="00B319BF">
                        <w:rPr>
                          <w:rFonts w:ascii="Arial" w:hAnsi="Arial" w:cs="Arial"/>
                          <w:lang w:eastAsia="zh-CN"/>
                        </w:rPr>
                        <w:t>if any other cell is available.</w:t>
                      </w:r>
                    </w:p>
                    <w:p w14:paraId="6BFD6D42" w14:textId="77777777" w:rsidR="00B319BF" w:rsidRPr="00B319BF" w:rsidRDefault="00B319BF" w:rsidP="00B319BF">
                      <w:pPr>
                        <w:ind w:left="40"/>
                        <w:rPr>
                          <w:rFonts w:ascii="Arial" w:hAnsi="Arial" w:cs="Arial"/>
                          <w:lang w:eastAsia="zh-CN"/>
                        </w:rPr>
                      </w:pPr>
                      <w:r w:rsidRPr="00B319BF">
                        <w:rPr>
                          <w:rFonts w:ascii="Arial" w:hAnsi="Arial" w:cs="Arial"/>
                          <w:lang w:eastAsia="zh-CN"/>
                        </w:rPr>
                        <w:t>From RAN2 perspective, CHO enhancements are feasible.</w:t>
                      </w:r>
                    </w:p>
                    <w:p w14:paraId="74557276" w14:textId="77777777" w:rsidR="00B319BF" w:rsidRPr="00B319BF" w:rsidRDefault="00B319BF" w:rsidP="00B319BF">
                      <w:pPr>
                        <w:ind w:left="40"/>
                        <w:rPr>
                          <w:rFonts w:ascii="Arial" w:hAnsi="Arial" w:cs="Arial"/>
                          <w:lang w:eastAsia="zh-CN"/>
                        </w:rPr>
                      </w:pPr>
                      <w:r w:rsidRPr="00B319BF">
                        <w:rPr>
                          <w:rFonts w:ascii="Arial" w:hAnsi="Arial" w:cs="Arial"/>
                          <w:lang w:eastAsia="zh-CN"/>
                        </w:rPr>
                        <w:t xml:space="preserve">Group HO (optimizing the Rel-15 HO procedure) and BWP adaptation with group </w:t>
                      </w:r>
                      <w:proofErr w:type="spellStart"/>
                      <w:r w:rsidRPr="00B319BF">
                        <w:rPr>
                          <w:rFonts w:ascii="Arial" w:hAnsi="Arial" w:cs="Arial"/>
                          <w:lang w:eastAsia="zh-CN"/>
                        </w:rPr>
                        <w:t>signalling</w:t>
                      </w:r>
                      <w:proofErr w:type="spellEnd"/>
                      <w:r w:rsidRPr="00B319BF">
                        <w:rPr>
                          <w:rFonts w:ascii="Arial" w:hAnsi="Arial" w:cs="Arial"/>
                          <w:lang w:eastAsia="zh-CN"/>
                        </w:rPr>
                        <w:t xml:space="preserve"> are not considered by RAN2.</w:t>
                      </w:r>
                    </w:p>
                    <w:p w14:paraId="2D9941A3" w14:textId="30C3BDB8" w:rsidR="00B319BF" w:rsidRPr="00AB60D8" w:rsidRDefault="00B319BF" w:rsidP="00B319BF">
                      <w:pPr>
                        <w:spacing w:after="0"/>
                        <w:textAlignment w:val="baseline"/>
                        <w:rPr>
                          <w:rFonts w:ascii="Arial" w:hAnsi="Arial" w:cs="Arial"/>
                          <w:bCs/>
                          <w:lang w:eastAsia="zh-CN"/>
                        </w:rPr>
                      </w:pPr>
                      <w:r w:rsidRPr="00AB60D8">
                        <w:rPr>
                          <w:rFonts w:ascii="Arial" w:hAnsi="Arial" w:cs="Arial"/>
                          <w:bCs/>
                          <w:lang w:eastAsia="zh-CN"/>
                        </w:rPr>
                        <w:t xml:space="preserve">  </w:t>
                      </w:r>
                    </w:p>
                  </w:txbxContent>
                </v:textbox>
                <w10:wrap type="square"/>
              </v:shape>
            </w:pict>
          </mc:Fallback>
        </mc:AlternateContent>
      </w:r>
      <w:r>
        <w:rPr>
          <w:rFonts w:ascii="Arial" w:hAnsi="Arial" w:cs="Arial"/>
          <w:lang w:eastAsia="zh-CN"/>
        </w:rPr>
        <w:t xml:space="preserve">The </w:t>
      </w:r>
      <w:r w:rsidRPr="00B319BF">
        <w:rPr>
          <w:rFonts w:ascii="Arial" w:hAnsi="Arial" w:cs="Arial"/>
          <w:lang w:eastAsia="zh-CN"/>
        </w:rPr>
        <w:t xml:space="preserve">following descriptions were captured </w:t>
      </w:r>
      <w:r>
        <w:rPr>
          <w:rFonts w:ascii="Arial" w:hAnsi="Arial" w:cs="Arial"/>
          <w:lang w:eastAsia="zh-CN"/>
        </w:rPr>
        <w:t xml:space="preserve">during </w:t>
      </w:r>
      <w:r w:rsidR="00A151AA">
        <w:rPr>
          <w:rFonts w:ascii="Arial" w:hAnsi="Arial" w:cs="Arial"/>
          <w:lang w:eastAsia="zh-CN"/>
        </w:rPr>
        <w:t>study item phase</w:t>
      </w:r>
      <w:r>
        <w:rPr>
          <w:rFonts w:ascii="Arial" w:hAnsi="Arial" w:cs="Arial"/>
          <w:lang w:eastAsia="zh-CN"/>
        </w:rPr>
        <w:t xml:space="preserve"> </w:t>
      </w:r>
      <w:r w:rsidRPr="00B319BF">
        <w:rPr>
          <w:rFonts w:ascii="Arial" w:hAnsi="Arial" w:cs="Arial"/>
          <w:lang w:eastAsia="zh-CN"/>
        </w:rPr>
        <w:t>in 3GPP TR 38.864</w:t>
      </w:r>
      <w:r>
        <w:rPr>
          <w:rFonts w:ascii="Arial" w:hAnsi="Arial" w:cs="Arial"/>
          <w:lang w:eastAsia="zh-CN"/>
        </w:rPr>
        <w:t xml:space="preserve"> [4]</w:t>
      </w:r>
      <w:r w:rsidR="00A151AA">
        <w:rPr>
          <w:rFonts w:ascii="Arial" w:hAnsi="Arial" w:cs="Arial"/>
          <w:lang w:eastAsia="zh-CN"/>
        </w:rPr>
        <w:t xml:space="preserve">. CHO usage is feasible for network energy saving mode from RAN2's perspective. </w:t>
      </w:r>
    </w:p>
    <w:p w14:paraId="4405B62E" w14:textId="27D37CFD" w:rsidR="00B319BF" w:rsidRDefault="00E02E92" w:rsidP="00FE1638">
      <w:pPr>
        <w:ind w:left="40"/>
        <w:rPr>
          <w:rFonts w:ascii="Arial" w:hAnsi="Arial" w:cs="Arial"/>
          <w:lang w:eastAsia="zh-CN"/>
        </w:rPr>
      </w:pPr>
      <w:r>
        <w:rPr>
          <w:rFonts w:ascii="Arial" w:hAnsi="Arial" w:cs="Arial"/>
          <w:lang w:eastAsia="zh-CN"/>
        </w:rPr>
        <w:lastRenderedPageBreak/>
        <w:t xml:space="preserve">It’s beneficial to consider </w:t>
      </w:r>
      <w:r w:rsidR="00F75B6B">
        <w:rPr>
          <w:rFonts w:ascii="Arial" w:hAnsi="Arial" w:cs="Arial"/>
          <w:lang w:eastAsia="zh-CN"/>
        </w:rPr>
        <w:t xml:space="preserve">the </w:t>
      </w:r>
      <w:r>
        <w:rPr>
          <w:rFonts w:ascii="Arial" w:hAnsi="Arial" w:cs="Arial"/>
          <w:lang w:eastAsia="zh-CN"/>
        </w:rPr>
        <w:t xml:space="preserve">target cell’s NES mode during CHO evaluation. There are two main benefits of the evaluation of the NES mode. UEs that don’t support NES capability can be redirected to cells other than </w:t>
      </w:r>
      <w:r w:rsidR="00DB56D5">
        <w:rPr>
          <w:rFonts w:ascii="Arial" w:hAnsi="Arial" w:cs="Arial"/>
          <w:lang w:eastAsia="zh-CN"/>
        </w:rPr>
        <w:t xml:space="preserve">the </w:t>
      </w:r>
      <w:r>
        <w:rPr>
          <w:rFonts w:ascii="Arial" w:hAnsi="Arial" w:cs="Arial"/>
          <w:lang w:eastAsia="zh-CN"/>
        </w:rPr>
        <w:t>NES mode cell. The second benefit is UE QoS requirements. The target NES mode cell can’t support UE’s requirements.</w:t>
      </w:r>
    </w:p>
    <w:p w14:paraId="30E61D88" w14:textId="7A9B9AC2" w:rsidR="004303A4" w:rsidRDefault="004303A4" w:rsidP="004303A4">
      <w:pPr>
        <w:ind w:left="40"/>
        <w:rPr>
          <w:rFonts w:ascii="Arial" w:hAnsi="Arial" w:cs="Arial"/>
          <w:lang w:eastAsia="zh-CN"/>
        </w:rPr>
      </w:pPr>
      <w:r w:rsidRPr="00853E42">
        <w:rPr>
          <w:rFonts w:ascii="Arial" w:hAnsi="Arial" w:cs="Arial"/>
          <w:b/>
          <w:bCs/>
          <w:lang w:eastAsia="zh-CN"/>
        </w:rPr>
        <w:t>Observation 1:</w:t>
      </w:r>
      <w:r w:rsidRPr="00853E42">
        <w:rPr>
          <w:rFonts w:ascii="Arial" w:hAnsi="Arial" w:cs="Arial"/>
          <w:lang w:eastAsia="zh-CN"/>
        </w:rPr>
        <w:t xml:space="preserve"> </w:t>
      </w:r>
      <w:r>
        <w:rPr>
          <w:rFonts w:ascii="Arial" w:hAnsi="Arial" w:cs="Arial"/>
          <w:lang w:eastAsia="zh-CN"/>
        </w:rPr>
        <w:t>UEs need the NES mode of the target cell for QoS requirements.</w:t>
      </w:r>
    </w:p>
    <w:p w14:paraId="436973FD" w14:textId="25D8C4C7" w:rsidR="004303A4" w:rsidRPr="004303A4" w:rsidRDefault="004303A4" w:rsidP="004303A4">
      <w:pPr>
        <w:ind w:left="40"/>
        <w:rPr>
          <w:rFonts w:ascii="Arial" w:hAnsi="Arial" w:cs="Arial"/>
          <w:lang w:eastAsia="zh-CN"/>
        </w:rPr>
      </w:pPr>
      <w:r>
        <w:rPr>
          <w:rFonts w:ascii="Arial" w:hAnsi="Arial" w:cs="Arial"/>
          <w:lang w:eastAsia="zh-CN"/>
        </w:rPr>
        <w:t xml:space="preserve">The source cell and target cell’s NES mode can be different. </w:t>
      </w:r>
      <w:r w:rsidR="00B06CF2">
        <w:rPr>
          <w:rFonts w:ascii="Arial" w:hAnsi="Arial" w:cs="Arial"/>
          <w:lang w:eastAsia="zh-CN"/>
        </w:rPr>
        <w:t xml:space="preserve">UE can choose a target NES cell in normal mode. The same NES mode can be preferred between the source and target cells. </w:t>
      </w:r>
      <w:r w:rsidR="00882037">
        <w:rPr>
          <w:rFonts w:ascii="Arial" w:hAnsi="Arial" w:cs="Arial"/>
          <w:lang w:eastAsia="zh-CN"/>
        </w:rPr>
        <w:t xml:space="preserve">If the source cell support NES mode that has a higher </w:t>
      </w:r>
      <w:r w:rsidR="00F75B6B">
        <w:rPr>
          <w:rFonts w:ascii="Arial" w:hAnsi="Arial" w:cs="Arial"/>
          <w:lang w:eastAsia="zh-CN"/>
        </w:rPr>
        <w:t>energy-saving</w:t>
      </w:r>
      <w:r w:rsidR="00882037">
        <w:rPr>
          <w:rFonts w:ascii="Arial" w:hAnsi="Arial" w:cs="Arial"/>
          <w:lang w:eastAsia="zh-CN"/>
        </w:rPr>
        <w:t xml:space="preserve"> capability, the target cell should be evaluated carefully. </w:t>
      </w:r>
    </w:p>
    <w:p w14:paraId="0707B1BE" w14:textId="0A99DF9D" w:rsidR="004303A4" w:rsidRDefault="00882037" w:rsidP="004303A4">
      <w:pPr>
        <w:pStyle w:val="GvdeA"/>
        <w:rPr>
          <w:rFonts w:ascii="Arial" w:eastAsia="SimSun" w:hAnsi="Arial" w:cs="Arial"/>
          <w:bdr w:val="none" w:sz="0" w:space="0" w:color="auto"/>
          <w:lang w:eastAsia="zh-CN"/>
          <w14:textOutline w14:w="0" w14:cap="rnd" w14:cmpd="sng" w14:algn="ctr">
            <w14:noFill/>
            <w14:prstDash w14:val="solid"/>
            <w14:bevel/>
          </w14:textOutline>
        </w:rPr>
      </w:pPr>
      <w:r w:rsidRPr="00853E42">
        <w:rPr>
          <w:rFonts w:ascii="Arial" w:hAnsi="Arial" w:cs="Arial"/>
          <w:b/>
          <w:bCs/>
          <w:lang w:eastAsia="zh-CN"/>
        </w:rPr>
        <w:t xml:space="preserve">Observation </w:t>
      </w:r>
      <w:r>
        <w:rPr>
          <w:rFonts w:ascii="Arial" w:hAnsi="Arial" w:cs="Arial"/>
          <w:b/>
          <w:bCs/>
          <w:lang w:eastAsia="zh-CN"/>
        </w:rPr>
        <w:t>2</w:t>
      </w:r>
      <w:r w:rsidR="004303A4" w:rsidRPr="00853E42">
        <w:rPr>
          <w:rFonts w:ascii="Arial" w:eastAsia="SimSun" w:hAnsi="Arial" w:cs="Arial"/>
          <w:b/>
          <w:bCs/>
          <w:bdr w:val="none" w:sz="0" w:space="0" w:color="auto"/>
          <w:lang w:eastAsia="zh-CN"/>
          <w14:textOutline w14:w="0" w14:cap="rnd" w14:cmpd="sng" w14:algn="ctr">
            <w14:noFill/>
            <w14:prstDash w14:val="solid"/>
            <w14:bevel/>
          </w14:textOutline>
        </w:rPr>
        <w:t>:</w:t>
      </w:r>
      <w:r w:rsidR="004303A4" w:rsidRPr="00853E42">
        <w:rPr>
          <w:rFonts w:ascii="Arial" w:eastAsia="SimSun" w:hAnsi="Arial" w:cs="Arial"/>
          <w:bdr w:val="none" w:sz="0" w:space="0" w:color="auto"/>
          <w:lang w:eastAsia="zh-CN"/>
          <w14:textOutline w14:w="0" w14:cap="rnd" w14:cmpd="sng" w14:algn="ctr">
            <w14:noFill/>
            <w14:prstDash w14:val="solid"/>
            <w14:bevel/>
          </w14:textOutline>
        </w:rPr>
        <w:t xml:space="preserve"> </w:t>
      </w:r>
      <w:r>
        <w:rPr>
          <w:rFonts w:ascii="Arial" w:eastAsia="SimSun" w:hAnsi="Arial" w:cs="Arial"/>
          <w:bdr w:val="none" w:sz="0" w:space="0" w:color="auto"/>
          <w:lang w:eastAsia="zh-CN"/>
          <w14:textOutline w14:w="0" w14:cap="rnd" w14:cmpd="sng" w14:algn="ctr">
            <w14:noFill/>
            <w14:prstDash w14:val="solid"/>
            <w14:bevel/>
          </w14:textOutline>
        </w:rPr>
        <w:t xml:space="preserve">The triggering CHO between the same NES mode supported by source and target cells </w:t>
      </w:r>
      <w:r w:rsidR="009A5C6F">
        <w:rPr>
          <w:rFonts w:ascii="Arial" w:eastAsia="SimSun" w:hAnsi="Arial" w:cs="Arial"/>
          <w:bdr w:val="none" w:sz="0" w:space="0" w:color="auto"/>
          <w:lang w:eastAsia="zh-CN"/>
          <w14:textOutline w14:w="0" w14:cap="rnd" w14:cmpd="sng" w14:algn="ctr">
            <w14:noFill/>
            <w14:prstDash w14:val="solid"/>
            <w14:bevel/>
          </w14:textOutline>
        </w:rPr>
        <w:t>is</w:t>
      </w:r>
      <w:r>
        <w:rPr>
          <w:rFonts w:ascii="Arial" w:eastAsia="SimSun" w:hAnsi="Arial" w:cs="Arial"/>
          <w:bdr w:val="none" w:sz="0" w:space="0" w:color="auto"/>
          <w:lang w:eastAsia="zh-CN"/>
          <w14:textOutline w14:w="0" w14:cap="rnd" w14:cmpd="sng" w14:algn="ctr">
            <w14:noFill/>
            <w14:prstDash w14:val="solid"/>
            <w14:bevel/>
          </w14:textOutline>
        </w:rPr>
        <w:t xml:space="preserve"> beneficial. </w:t>
      </w:r>
    </w:p>
    <w:p w14:paraId="3ABCC48B" w14:textId="41D0C18B" w:rsidR="00D405F4" w:rsidRPr="00D405F4" w:rsidRDefault="00882037" w:rsidP="00D405F4">
      <w:pPr>
        <w:pStyle w:val="GvdeA"/>
        <w:rPr>
          <w:rFonts w:ascii="Arial" w:eastAsia="SimSun" w:hAnsi="Arial" w:cs="Arial"/>
          <w:bdr w:val="none" w:sz="0" w:space="0" w:color="auto"/>
          <w:lang w:eastAsia="zh-CN"/>
          <w14:textOutline w14:w="0" w14:cap="rnd" w14:cmpd="sng" w14:algn="ctr">
            <w14:noFill/>
            <w14:prstDash w14:val="solid"/>
            <w14:bevel/>
          </w14:textOutline>
        </w:rPr>
      </w:pPr>
      <w:r>
        <w:rPr>
          <w:rFonts w:ascii="Arial" w:eastAsia="SimSun" w:hAnsi="Arial" w:cs="Arial"/>
          <w:bdr w:val="none" w:sz="0" w:space="0" w:color="auto"/>
          <w:lang w:eastAsia="zh-CN"/>
          <w14:textOutline w14:w="0" w14:cap="rnd" w14:cmpd="sng" w14:algn="ctr">
            <w14:noFill/>
            <w14:prstDash w14:val="solid"/>
            <w14:bevel/>
          </w14:textOutline>
        </w:rPr>
        <w:t xml:space="preserve">There is no priority support between CHO candidates. If there </w:t>
      </w:r>
      <w:r w:rsidR="00F75B6B">
        <w:rPr>
          <w:rFonts w:ascii="Arial" w:eastAsia="SimSun" w:hAnsi="Arial" w:cs="Arial"/>
          <w:bdr w:val="none" w:sz="0" w:space="0" w:color="auto"/>
          <w:lang w:eastAsia="zh-CN"/>
          <w14:textOutline w14:w="0" w14:cap="rnd" w14:cmpd="sng" w14:algn="ctr">
            <w14:noFill/>
            <w14:prstDash w14:val="solid"/>
            <w14:bevel/>
          </w14:textOutline>
        </w:rPr>
        <w:t>is</w:t>
      </w:r>
      <w:r>
        <w:rPr>
          <w:rFonts w:ascii="Arial" w:eastAsia="SimSun" w:hAnsi="Arial" w:cs="Arial"/>
          <w:bdr w:val="none" w:sz="0" w:space="0" w:color="auto"/>
          <w:lang w:eastAsia="zh-CN"/>
          <w14:textOutline w14:w="0" w14:cap="rnd" w14:cmpd="sng" w14:algn="ctr">
            <w14:noFill/>
            <w14:prstDash w14:val="solid"/>
            <w14:bevel/>
          </w14:textOutline>
        </w:rPr>
        <w:t xml:space="preserve"> more than one CHO candidate </w:t>
      </w:r>
      <w:r w:rsidR="00F75B6B">
        <w:rPr>
          <w:rFonts w:ascii="Arial" w:eastAsia="SimSun" w:hAnsi="Arial" w:cs="Arial"/>
          <w:bdr w:val="none" w:sz="0" w:space="0" w:color="auto"/>
          <w:lang w:eastAsia="zh-CN"/>
          <w14:textOutline w14:w="0" w14:cap="rnd" w14:cmpd="sng" w14:algn="ctr">
            <w14:noFill/>
            <w14:prstDash w14:val="solid"/>
            <w14:bevel/>
          </w14:textOutline>
        </w:rPr>
        <w:t>is</w:t>
      </w:r>
      <w:r>
        <w:rPr>
          <w:rFonts w:ascii="Arial" w:eastAsia="SimSun" w:hAnsi="Arial" w:cs="Arial"/>
          <w:bdr w:val="none" w:sz="0" w:space="0" w:color="auto"/>
          <w:lang w:eastAsia="zh-CN"/>
          <w14:textOutline w14:w="0" w14:cap="rnd" w14:cmpd="sng" w14:algn="ctr">
            <w14:noFill/>
            <w14:prstDash w14:val="solid"/>
            <w14:bevel/>
          </w14:textOutline>
        </w:rPr>
        <w:t xml:space="preserve"> eligible, </w:t>
      </w:r>
      <w:r w:rsidR="00F75B6B">
        <w:rPr>
          <w:rFonts w:ascii="Arial" w:eastAsia="SimSun" w:hAnsi="Arial" w:cs="Arial"/>
          <w:bdr w:val="none" w:sz="0" w:space="0" w:color="auto"/>
          <w:lang w:eastAsia="zh-CN"/>
          <w14:textOutline w14:w="0" w14:cap="rnd" w14:cmpd="sng" w14:algn="ctr">
            <w14:noFill/>
            <w14:prstDash w14:val="solid"/>
            <w14:bevel/>
          </w14:textOutline>
        </w:rPr>
        <w:t xml:space="preserve">it’s decided based on </w:t>
      </w:r>
      <w:r>
        <w:rPr>
          <w:rFonts w:ascii="Arial" w:eastAsia="SimSun" w:hAnsi="Arial" w:cs="Arial"/>
          <w:bdr w:val="none" w:sz="0" w:space="0" w:color="auto"/>
          <w:lang w:eastAsia="zh-CN"/>
          <w14:textOutline w14:w="0" w14:cap="rnd" w14:cmpd="sng" w14:algn="ctr">
            <w14:noFill/>
            <w14:prstDash w14:val="solid"/>
            <w14:bevel/>
          </w14:textOutline>
        </w:rPr>
        <w:t>UE implementation</w:t>
      </w:r>
      <w:r w:rsidR="00F75B6B">
        <w:rPr>
          <w:rFonts w:ascii="Arial" w:eastAsia="SimSun" w:hAnsi="Arial" w:cs="Arial"/>
          <w:bdr w:val="none" w:sz="0" w:space="0" w:color="auto"/>
          <w:lang w:eastAsia="zh-CN"/>
          <w14:textOutline w14:w="0" w14:cap="rnd" w14:cmpd="sng" w14:algn="ctr">
            <w14:noFill/>
            <w14:prstDash w14:val="solid"/>
            <w14:bevel/>
          </w14:textOutline>
        </w:rPr>
        <w:t xml:space="preserve"> to choose the target one. Quality of service and NES mode in both source and target cells should be carefully evaluated to fulfill the service continuity of the mobile network operators. This can be a network implementation without any changes </w:t>
      </w:r>
      <w:r w:rsidR="00D405F4">
        <w:rPr>
          <w:rFonts w:ascii="Arial" w:eastAsia="SimSun" w:hAnsi="Arial" w:cs="Arial"/>
          <w:bdr w:val="none" w:sz="0" w:space="0" w:color="auto"/>
          <w:lang w:eastAsia="zh-CN"/>
          <w14:textOutline w14:w="0" w14:cap="rnd" w14:cmpd="sng" w14:algn="ctr">
            <w14:noFill/>
            <w14:prstDash w14:val="solid"/>
            <w14:bevel/>
          </w14:textOutline>
        </w:rPr>
        <w:t xml:space="preserve">to </w:t>
      </w:r>
      <w:r w:rsidR="00F75B6B">
        <w:rPr>
          <w:rFonts w:ascii="Arial" w:eastAsia="SimSun" w:hAnsi="Arial" w:cs="Arial"/>
          <w:bdr w:val="none" w:sz="0" w:space="0" w:color="auto"/>
          <w:lang w:eastAsia="zh-CN"/>
          <w14:textOutline w14:w="0" w14:cap="rnd" w14:cmpd="sng" w14:algn="ctr">
            <w14:noFill/>
            <w14:prstDash w14:val="solid"/>
            <w14:bevel/>
          </w14:textOutline>
        </w:rPr>
        <w:t xml:space="preserve">CHO procedures. </w:t>
      </w:r>
      <w:r w:rsidR="00D405F4">
        <w:rPr>
          <w:rFonts w:ascii="Arial" w:eastAsia="SimSun" w:hAnsi="Arial" w:cs="Arial"/>
          <w:bdr w:val="none" w:sz="0" w:space="0" w:color="auto"/>
          <w:lang w:eastAsia="zh-CN"/>
          <w14:textOutline w14:w="0" w14:cap="rnd" w14:cmpd="sng" w14:algn="ctr">
            <w14:noFill/>
            <w14:prstDash w14:val="solid"/>
            <w14:bevel/>
          </w14:textOutline>
        </w:rPr>
        <w:t>T</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he </w:t>
      </w:r>
      <w:r w:rsidR="00D405F4">
        <w:rPr>
          <w:rFonts w:ascii="Arial" w:eastAsia="SimSun" w:hAnsi="Arial" w:cs="Arial"/>
          <w:bdr w:val="none" w:sz="0" w:space="0" w:color="auto"/>
          <w:lang w:eastAsia="zh-CN"/>
          <w14:textOutline w14:w="0" w14:cap="rnd" w14:cmpd="sng" w14:algn="ctr">
            <w14:noFill/>
            <w14:prstDash w14:val="solid"/>
            <w14:bevel/>
          </w14:textOutline>
        </w:rPr>
        <w:t>d</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iscontinuous </w:t>
      </w:r>
      <w:r w:rsidR="00D405F4">
        <w:rPr>
          <w:rFonts w:ascii="Arial" w:eastAsia="SimSun" w:hAnsi="Arial" w:cs="Arial"/>
          <w:bdr w:val="none" w:sz="0" w:space="0" w:color="auto"/>
          <w:lang w:eastAsia="zh-CN"/>
          <w14:textOutline w14:w="0" w14:cap="rnd" w14:cmpd="sng" w14:algn="ctr">
            <w14:noFill/>
            <w14:prstDash w14:val="solid"/>
            <w14:bevel/>
          </w14:textOutline>
        </w:rPr>
        <w:t>t</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ransmission </w:t>
      </w:r>
      <w:r w:rsidR="00D405F4">
        <w:rPr>
          <w:rFonts w:ascii="Arial" w:eastAsia="SimSun" w:hAnsi="Arial" w:cs="Arial"/>
          <w:bdr w:val="none" w:sz="0" w:space="0" w:color="auto"/>
          <w:lang w:eastAsia="zh-CN"/>
          <w14:textOutline w14:w="0" w14:cap="rnd" w14:cmpd="sng" w14:algn="ctr">
            <w14:noFill/>
            <w14:prstDash w14:val="solid"/>
            <w14:bevel/>
          </w14:textOutline>
        </w:rPr>
        <w:t>and d</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iscontinuous </w:t>
      </w:r>
      <w:r w:rsidR="00D405F4">
        <w:rPr>
          <w:rFonts w:ascii="Arial" w:eastAsia="SimSun" w:hAnsi="Arial" w:cs="Arial"/>
          <w:bdr w:val="none" w:sz="0" w:space="0" w:color="auto"/>
          <w:lang w:eastAsia="zh-CN"/>
          <w14:textOutline w14:w="0" w14:cap="rnd" w14:cmpd="sng" w14:algn="ctr">
            <w14:noFill/>
            <w14:prstDash w14:val="solid"/>
            <w14:bevel/>
          </w14:textOutline>
        </w:rPr>
        <w:t>r</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eception </w:t>
      </w:r>
      <w:r w:rsidR="00D405F4">
        <w:rPr>
          <w:rFonts w:ascii="Arial" w:eastAsia="SimSun" w:hAnsi="Arial" w:cs="Arial"/>
          <w:bdr w:val="none" w:sz="0" w:space="0" w:color="auto"/>
          <w:lang w:eastAsia="zh-CN"/>
          <w14:textOutline w14:w="0" w14:cap="rnd" w14:cmpd="sng" w14:algn="ctr">
            <w14:noFill/>
            <w14:prstDash w14:val="solid"/>
            <w14:bevel/>
          </w14:textOutline>
        </w:rPr>
        <w:t>NES modes during</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 </w:t>
      </w:r>
      <w:r w:rsidR="00D405F4">
        <w:rPr>
          <w:rFonts w:ascii="Arial" w:eastAsia="SimSun" w:hAnsi="Arial" w:cs="Arial"/>
          <w:bdr w:val="none" w:sz="0" w:space="0" w:color="auto"/>
          <w:lang w:eastAsia="zh-CN"/>
          <w14:textOutline w14:w="0" w14:cap="rnd" w14:cmpd="sng" w14:algn="ctr">
            <w14:noFill/>
            <w14:prstDash w14:val="solid"/>
            <w14:bevel/>
          </w14:textOutline>
        </w:rPr>
        <w:t xml:space="preserve">the </w:t>
      </w:r>
      <w:r w:rsidR="00D405F4" w:rsidRPr="00D405F4">
        <w:rPr>
          <w:rFonts w:ascii="Arial" w:eastAsia="SimSun" w:hAnsi="Arial" w:cs="Arial"/>
          <w:bdr w:val="none" w:sz="0" w:space="0" w:color="auto"/>
          <w:lang w:eastAsia="zh-CN"/>
          <w14:textOutline w14:w="0" w14:cap="rnd" w14:cmpd="sng" w14:algn="ctr">
            <w14:noFill/>
            <w14:prstDash w14:val="solid"/>
            <w14:bevel/>
          </w14:textOutline>
        </w:rPr>
        <w:t>CHO procedure</w:t>
      </w:r>
      <w:r w:rsidR="00D405F4">
        <w:rPr>
          <w:rFonts w:ascii="Arial" w:eastAsia="SimSun" w:hAnsi="Arial" w:cs="Arial"/>
          <w:bdr w:val="none" w:sz="0" w:space="0" w:color="auto"/>
          <w:lang w:eastAsia="zh-CN"/>
          <w14:textOutline w14:w="0" w14:cap="rnd" w14:cmpd="sng" w14:algn="ctr">
            <w14:noFill/>
            <w14:prstDash w14:val="solid"/>
            <w14:bevel/>
          </w14:textOutline>
        </w:rPr>
        <w:t xml:space="preserve"> are prioritized to </w:t>
      </w:r>
      <w:r w:rsidR="00D405F4" w:rsidRPr="00D405F4">
        <w:rPr>
          <w:rFonts w:ascii="Arial" w:eastAsia="SimSun" w:hAnsi="Arial" w:cs="Arial"/>
          <w:bdr w:val="none" w:sz="0" w:space="0" w:color="auto"/>
          <w:lang w:eastAsia="zh-CN"/>
          <w14:textOutline w14:w="0" w14:cap="rnd" w14:cmpd="sng" w14:algn="ctr">
            <w14:noFill/>
            <w14:prstDash w14:val="solid"/>
            <w14:bevel/>
          </w14:textOutline>
        </w:rPr>
        <w:t>enhance the power consumption of base stations</w:t>
      </w:r>
      <w:r w:rsidR="00D405F4">
        <w:rPr>
          <w:rFonts w:ascii="Arial" w:eastAsia="SimSun" w:hAnsi="Arial" w:cs="Arial"/>
          <w:bdr w:val="none" w:sz="0" w:space="0" w:color="auto"/>
          <w:lang w:eastAsia="zh-CN"/>
          <w14:textOutline w14:w="0" w14:cap="rnd" w14:cmpd="sng" w14:algn="ctr">
            <w14:noFill/>
            <w14:prstDash w14:val="solid"/>
            <w14:bevel/>
          </w14:textOutline>
        </w:rPr>
        <w:t>/</w:t>
      </w:r>
      <w:proofErr w:type="spellStart"/>
      <w:r w:rsidR="00D405F4" w:rsidRPr="00D405F4">
        <w:rPr>
          <w:rFonts w:ascii="Arial" w:eastAsia="SimSun" w:hAnsi="Arial" w:cs="Arial"/>
          <w:bdr w:val="none" w:sz="0" w:space="0" w:color="auto"/>
          <w:lang w:eastAsia="zh-CN"/>
          <w14:textOutline w14:w="0" w14:cap="rnd" w14:cmpd="sng" w14:algn="ctr">
            <w14:noFill/>
            <w14:prstDash w14:val="solid"/>
            <w14:bevel/>
          </w14:textOutline>
        </w:rPr>
        <w:t>gNodeBs</w:t>
      </w:r>
      <w:proofErr w:type="spellEnd"/>
      <w:r w:rsidR="00D405F4">
        <w:rPr>
          <w:rFonts w:ascii="Arial" w:eastAsia="SimSun" w:hAnsi="Arial" w:cs="Arial"/>
          <w:bdr w:val="none" w:sz="0" w:space="0" w:color="auto"/>
          <w:lang w:eastAsia="zh-CN"/>
          <w14:textOutline w14:w="0" w14:cap="rnd" w14:cmpd="sng" w14:algn="ctr">
            <w14:noFill/>
            <w14:prstDash w14:val="solid"/>
            <w14:bevel/>
          </w14:textOutline>
        </w:rPr>
        <w:t xml:space="preserve"> without degrading UEs'</w:t>
      </w:r>
      <w:r w:rsidR="00D405F4" w:rsidRPr="00D405F4">
        <w:rPr>
          <w:rFonts w:ascii="Arial" w:eastAsia="SimSun" w:hAnsi="Arial" w:cs="Arial"/>
          <w:bdr w:val="none" w:sz="0" w:space="0" w:color="auto"/>
          <w:lang w:eastAsia="zh-CN"/>
          <w14:textOutline w14:w="0" w14:cap="rnd" w14:cmpd="sng" w14:algn="ctr">
            <w14:noFill/>
            <w14:prstDash w14:val="solid"/>
            <w14:bevel/>
          </w14:textOutline>
        </w:rPr>
        <w:t xml:space="preserve"> </w:t>
      </w:r>
      <w:r w:rsidR="00D405F4">
        <w:rPr>
          <w:rFonts w:ascii="Arial" w:eastAsia="SimSun" w:hAnsi="Arial" w:cs="Arial"/>
          <w:bdr w:val="none" w:sz="0" w:space="0" w:color="auto"/>
          <w:lang w:eastAsia="zh-CN"/>
          <w14:textOutline w14:w="0" w14:cap="rnd" w14:cmpd="sng" w14:algn="ctr">
            <w14:noFill/>
            <w14:prstDash w14:val="solid"/>
            <w14:bevel/>
          </w14:textOutline>
        </w:rPr>
        <w:t xml:space="preserve">quality of service requirements. </w:t>
      </w:r>
    </w:p>
    <w:p w14:paraId="687055B1" w14:textId="77777777" w:rsidR="00D405F4" w:rsidRDefault="00D405F4" w:rsidP="00084B4B">
      <w:pPr>
        <w:rPr>
          <w:rFonts w:ascii="Arial" w:hAnsi="Arial" w:cs="Arial"/>
          <w:b/>
          <w:bCs/>
          <w:lang w:eastAsia="zh-CN"/>
        </w:rPr>
      </w:pPr>
    </w:p>
    <w:p w14:paraId="54761D4A" w14:textId="1BD8824D" w:rsidR="00F2591B" w:rsidRDefault="00F75B6B" w:rsidP="00084B4B">
      <w:pPr>
        <w:ind w:left="40"/>
        <w:rPr>
          <w:rFonts w:ascii="Arial" w:hAnsi="Arial" w:cs="Arial"/>
          <w:lang w:eastAsia="zh-CN"/>
        </w:rPr>
      </w:pPr>
      <w:r>
        <w:rPr>
          <w:rFonts w:ascii="Arial" w:hAnsi="Arial" w:cs="Arial"/>
          <w:b/>
          <w:bCs/>
          <w:lang w:eastAsia="zh-CN"/>
        </w:rPr>
        <w:t>Proposal</w:t>
      </w:r>
      <w:r w:rsidRPr="00853E42">
        <w:rPr>
          <w:rFonts w:ascii="Arial" w:hAnsi="Arial" w:cs="Arial"/>
          <w:b/>
          <w:bCs/>
          <w:lang w:eastAsia="zh-CN"/>
        </w:rPr>
        <w:t xml:space="preserve"> </w:t>
      </w:r>
      <w:r>
        <w:rPr>
          <w:rFonts w:ascii="Arial" w:hAnsi="Arial" w:cs="Arial"/>
          <w:b/>
          <w:bCs/>
          <w:lang w:eastAsia="zh-CN"/>
        </w:rPr>
        <w:t>1</w:t>
      </w:r>
      <w:r w:rsidRPr="00853E42">
        <w:rPr>
          <w:rFonts w:ascii="Arial" w:hAnsi="Arial" w:cs="Arial"/>
          <w:b/>
          <w:bCs/>
          <w:lang w:eastAsia="zh-CN"/>
        </w:rPr>
        <w:t>:</w:t>
      </w:r>
      <w:r>
        <w:rPr>
          <w:rFonts w:ascii="Arial" w:hAnsi="Arial" w:cs="Arial"/>
          <w:b/>
          <w:bCs/>
          <w:lang w:eastAsia="zh-CN"/>
        </w:rPr>
        <w:t xml:space="preserve"> </w:t>
      </w:r>
      <w:r w:rsidR="00084B4B">
        <w:rPr>
          <w:rFonts w:ascii="Arial" w:hAnsi="Arial" w:cs="Arial"/>
          <w:lang w:eastAsia="zh-CN"/>
        </w:rPr>
        <w:t xml:space="preserve">The choice of the target cell’s NES mode should be further evaluated in RAN2.  </w:t>
      </w:r>
    </w:p>
    <w:bookmarkEnd w:id="0"/>
    <w:p w14:paraId="567A5B73" w14:textId="77777777" w:rsidR="00440C2B" w:rsidRPr="007B0739" w:rsidRDefault="006A747F" w:rsidP="00F915C3">
      <w:pPr>
        <w:pStyle w:val="Heading1"/>
        <w:rPr>
          <w:rFonts w:cs="Arial"/>
          <w:b/>
          <w:lang w:val="en-US"/>
        </w:rPr>
      </w:pPr>
      <w:r w:rsidRPr="007B0739">
        <w:rPr>
          <w:rFonts w:cs="Arial"/>
          <w:lang w:val="en-US"/>
        </w:rPr>
        <w:t xml:space="preserve">3 </w:t>
      </w:r>
      <w:r w:rsidR="00440C2B" w:rsidRPr="007B0739">
        <w:rPr>
          <w:rFonts w:cs="Arial"/>
          <w:lang w:val="en-US"/>
        </w:rPr>
        <w:t>Conclusion</w:t>
      </w:r>
    </w:p>
    <w:p w14:paraId="6F443097" w14:textId="25C46FD8" w:rsidR="004059C4" w:rsidRDefault="00C231DA" w:rsidP="004059C4">
      <w:pPr>
        <w:tabs>
          <w:tab w:val="left" w:pos="6093"/>
        </w:tabs>
        <w:rPr>
          <w:rFonts w:ascii="Arial" w:hAnsi="Arial" w:cs="Arial"/>
        </w:rPr>
      </w:pPr>
      <w:r w:rsidRPr="007B0739">
        <w:rPr>
          <w:rFonts w:ascii="Arial" w:hAnsi="Arial" w:cs="Arial"/>
        </w:rPr>
        <w:t>In this contribution,</w:t>
      </w:r>
      <w:r w:rsidR="007671DD" w:rsidRPr="007B0739">
        <w:rPr>
          <w:rFonts w:ascii="Arial" w:hAnsi="Arial" w:cs="Arial"/>
        </w:rPr>
        <w:t xml:space="preserve"> we share</w:t>
      </w:r>
      <w:r w:rsidR="003B7ABF">
        <w:rPr>
          <w:rFonts w:ascii="Arial" w:hAnsi="Arial" w:cs="Arial"/>
        </w:rPr>
        <w:t xml:space="preserve"> </w:t>
      </w:r>
      <w:r w:rsidR="003B7ABF" w:rsidRPr="003B7ABF">
        <w:rPr>
          <w:rFonts w:ascii="Arial" w:hAnsi="Arial" w:cs="Arial"/>
        </w:rPr>
        <w:t xml:space="preserve">our views on </w:t>
      </w:r>
      <w:r w:rsidR="00084B4B">
        <w:rPr>
          <w:rFonts w:ascii="Arial" w:hAnsi="Arial" w:cs="Arial"/>
        </w:rPr>
        <w:t>conditional handover in case the source/target cell is in NES mode</w:t>
      </w:r>
      <w:r w:rsidR="003B7ABF" w:rsidRPr="003B7ABF">
        <w:rPr>
          <w:rFonts w:ascii="Arial" w:hAnsi="Arial" w:cs="Arial"/>
        </w:rPr>
        <w:t>. Our observations and proposals are shared below:</w:t>
      </w:r>
    </w:p>
    <w:p w14:paraId="65E93A45" w14:textId="77777777" w:rsidR="00084B4B" w:rsidRDefault="00084B4B" w:rsidP="00084B4B">
      <w:pPr>
        <w:rPr>
          <w:rFonts w:ascii="Arial" w:hAnsi="Arial" w:cs="Arial"/>
          <w:lang w:eastAsia="zh-CN"/>
        </w:rPr>
      </w:pPr>
      <w:r w:rsidRPr="00853E42">
        <w:rPr>
          <w:rFonts w:ascii="Arial" w:hAnsi="Arial" w:cs="Arial"/>
          <w:b/>
          <w:bCs/>
          <w:lang w:eastAsia="zh-CN"/>
        </w:rPr>
        <w:t>Observation 1:</w:t>
      </w:r>
      <w:r w:rsidRPr="00853E42">
        <w:rPr>
          <w:rFonts w:ascii="Arial" w:hAnsi="Arial" w:cs="Arial"/>
          <w:lang w:eastAsia="zh-CN"/>
        </w:rPr>
        <w:t xml:space="preserve"> </w:t>
      </w:r>
      <w:r>
        <w:rPr>
          <w:rFonts w:ascii="Arial" w:hAnsi="Arial" w:cs="Arial"/>
          <w:lang w:eastAsia="zh-CN"/>
        </w:rPr>
        <w:t>UEs need the NES mode of the target cell for QoS requirements.</w:t>
      </w:r>
    </w:p>
    <w:p w14:paraId="3ADD568E" w14:textId="092171B5" w:rsidR="00084B4B" w:rsidRDefault="00084B4B" w:rsidP="00084B4B">
      <w:pPr>
        <w:pStyle w:val="GvdeA"/>
        <w:rPr>
          <w:rFonts w:ascii="Arial" w:eastAsia="SimSun" w:hAnsi="Arial" w:cs="Arial"/>
          <w:bdr w:val="none" w:sz="0" w:space="0" w:color="auto"/>
          <w:lang w:eastAsia="zh-CN"/>
          <w14:textOutline w14:w="0" w14:cap="rnd" w14:cmpd="sng" w14:algn="ctr">
            <w14:noFill/>
            <w14:prstDash w14:val="solid"/>
            <w14:bevel/>
          </w14:textOutline>
        </w:rPr>
      </w:pPr>
      <w:r w:rsidRPr="00853E42">
        <w:rPr>
          <w:rFonts w:ascii="Arial" w:hAnsi="Arial" w:cs="Arial"/>
          <w:b/>
          <w:bCs/>
          <w:lang w:eastAsia="zh-CN"/>
        </w:rPr>
        <w:t xml:space="preserve">Observation </w:t>
      </w:r>
      <w:r>
        <w:rPr>
          <w:rFonts w:ascii="Arial" w:hAnsi="Arial" w:cs="Arial"/>
          <w:b/>
          <w:bCs/>
          <w:lang w:eastAsia="zh-CN"/>
        </w:rPr>
        <w:t>2</w:t>
      </w:r>
      <w:r w:rsidRPr="00853E42">
        <w:rPr>
          <w:rFonts w:ascii="Arial" w:eastAsia="SimSun" w:hAnsi="Arial" w:cs="Arial"/>
          <w:b/>
          <w:bCs/>
          <w:bdr w:val="none" w:sz="0" w:space="0" w:color="auto"/>
          <w:lang w:eastAsia="zh-CN"/>
          <w14:textOutline w14:w="0" w14:cap="rnd" w14:cmpd="sng" w14:algn="ctr">
            <w14:noFill/>
            <w14:prstDash w14:val="solid"/>
            <w14:bevel/>
          </w14:textOutline>
        </w:rPr>
        <w:t>:</w:t>
      </w:r>
      <w:r w:rsidRPr="00853E42">
        <w:rPr>
          <w:rFonts w:ascii="Arial" w:eastAsia="SimSun" w:hAnsi="Arial" w:cs="Arial"/>
          <w:bdr w:val="none" w:sz="0" w:space="0" w:color="auto"/>
          <w:lang w:eastAsia="zh-CN"/>
          <w14:textOutline w14:w="0" w14:cap="rnd" w14:cmpd="sng" w14:algn="ctr">
            <w14:noFill/>
            <w14:prstDash w14:val="solid"/>
            <w14:bevel/>
          </w14:textOutline>
        </w:rPr>
        <w:t xml:space="preserve"> </w:t>
      </w:r>
      <w:r>
        <w:rPr>
          <w:rFonts w:ascii="Arial" w:eastAsia="SimSun" w:hAnsi="Arial" w:cs="Arial"/>
          <w:bdr w:val="none" w:sz="0" w:space="0" w:color="auto"/>
          <w:lang w:eastAsia="zh-CN"/>
          <w14:textOutline w14:w="0" w14:cap="rnd" w14:cmpd="sng" w14:algn="ctr">
            <w14:noFill/>
            <w14:prstDash w14:val="solid"/>
            <w14:bevel/>
          </w14:textOutline>
        </w:rPr>
        <w:t xml:space="preserve">The triggering CHO between the same NES mode supported by source and target cells </w:t>
      </w:r>
      <w:r w:rsidR="009A5C6F">
        <w:rPr>
          <w:rFonts w:ascii="Arial" w:eastAsia="SimSun" w:hAnsi="Arial" w:cs="Arial"/>
          <w:bdr w:val="none" w:sz="0" w:space="0" w:color="auto"/>
          <w:lang w:eastAsia="zh-CN"/>
          <w14:textOutline w14:w="0" w14:cap="rnd" w14:cmpd="sng" w14:algn="ctr">
            <w14:noFill/>
            <w14:prstDash w14:val="solid"/>
            <w14:bevel/>
          </w14:textOutline>
        </w:rPr>
        <w:t>is</w:t>
      </w:r>
      <w:r>
        <w:rPr>
          <w:rFonts w:ascii="Arial" w:eastAsia="SimSun" w:hAnsi="Arial" w:cs="Arial"/>
          <w:bdr w:val="none" w:sz="0" w:space="0" w:color="auto"/>
          <w:lang w:eastAsia="zh-CN"/>
          <w14:textOutline w14:w="0" w14:cap="rnd" w14:cmpd="sng" w14:algn="ctr">
            <w14:noFill/>
            <w14:prstDash w14:val="solid"/>
            <w14:bevel/>
          </w14:textOutline>
        </w:rPr>
        <w:t xml:space="preserve"> beneficial. </w:t>
      </w:r>
    </w:p>
    <w:p w14:paraId="6DDE9D08" w14:textId="77777777" w:rsidR="00851E60" w:rsidRPr="004059C4" w:rsidRDefault="00851E60" w:rsidP="00851E60">
      <w:pPr>
        <w:rPr>
          <w:rFonts w:ascii="Arial" w:hAnsi="Arial" w:cs="Arial"/>
          <w:lang w:eastAsia="zh-CN"/>
        </w:rPr>
      </w:pPr>
    </w:p>
    <w:p w14:paraId="449F90FC" w14:textId="0AA498C0" w:rsidR="004059C4" w:rsidRDefault="001B3C22" w:rsidP="004059C4">
      <w:pPr>
        <w:rPr>
          <w:rFonts w:ascii="Arial" w:hAnsi="Arial" w:cs="Arial"/>
        </w:rPr>
      </w:pPr>
      <w:r w:rsidRPr="007B0739">
        <w:rPr>
          <w:rFonts w:ascii="Arial" w:hAnsi="Arial" w:cs="Arial"/>
        </w:rPr>
        <w:t xml:space="preserve">Based on observations, our proposal </w:t>
      </w:r>
      <w:r w:rsidR="00084B4B">
        <w:rPr>
          <w:rFonts w:ascii="Arial" w:hAnsi="Arial" w:cs="Arial"/>
        </w:rPr>
        <w:t>is</w:t>
      </w:r>
      <w:r w:rsidRPr="007B0739">
        <w:rPr>
          <w:rFonts w:ascii="Arial" w:hAnsi="Arial" w:cs="Arial"/>
        </w:rPr>
        <w:t>:</w:t>
      </w:r>
    </w:p>
    <w:p w14:paraId="1097FDBE" w14:textId="1DA102DF" w:rsidR="00FB1C79" w:rsidRPr="004059C4" w:rsidRDefault="00084B4B" w:rsidP="00BA767A">
      <w:pPr>
        <w:rPr>
          <w:rFonts w:ascii="Arial" w:hAnsi="Arial" w:cs="Arial"/>
          <w:lang w:eastAsia="zh-CN"/>
        </w:rPr>
      </w:pPr>
      <w:r>
        <w:rPr>
          <w:rFonts w:ascii="Arial" w:hAnsi="Arial" w:cs="Arial"/>
          <w:b/>
          <w:bCs/>
          <w:lang w:eastAsia="zh-CN"/>
        </w:rPr>
        <w:t>Proposal</w:t>
      </w:r>
      <w:r w:rsidRPr="00853E42">
        <w:rPr>
          <w:rFonts w:ascii="Arial" w:hAnsi="Arial" w:cs="Arial"/>
          <w:b/>
          <w:bCs/>
          <w:lang w:eastAsia="zh-CN"/>
        </w:rPr>
        <w:t xml:space="preserve"> </w:t>
      </w:r>
      <w:r>
        <w:rPr>
          <w:rFonts w:ascii="Arial" w:hAnsi="Arial" w:cs="Arial"/>
          <w:b/>
          <w:bCs/>
          <w:lang w:eastAsia="zh-CN"/>
        </w:rPr>
        <w:t>1</w:t>
      </w:r>
      <w:r w:rsidRPr="00853E42">
        <w:rPr>
          <w:rFonts w:ascii="Arial" w:hAnsi="Arial" w:cs="Arial"/>
          <w:b/>
          <w:bCs/>
          <w:lang w:eastAsia="zh-CN"/>
        </w:rPr>
        <w:t>:</w:t>
      </w:r>
      <w:r>
        <w:rPr>
          <w:rFonts w:ascii="Arial" w:hAnsi="Arial" w:cs="Arial"/>
          <w:b/>
          <w:bCs/>
          <w:lang w:eastAsia="zh-CN"/>
        </w:rPr>
        <w:t xml:space="preserve"> </w:t>
      </w:r>
      <w:r>
        <w:rPr>
          <w:rFonts w:ascii="Arial" w:hAnsi="Arial" w:cs="Arial"/>
          <w:lang w:eastAsia="zh-CN"/>
        </w:rPr>
        <w:t xml:space="preserve">The choice of the target cell’s NES mode should be further evaluated in RAN2.  </w:t>
      </w:r>
    </w:p>
    <w:p w14:paraId="1157D26C" w14:textId="77777777" w:rsidR="00C20C06" w:rsidRPr="007B0739" w:rsidRDefault="001C6ED7" w:rsidP="005B4F84">
      <w:pPr>
        <w:pStyle w:val="Heading1"/>
        <w:rPr>
          <w:rFonts w:cs="Arial"/>
          <w:lang w:val="en-US"/>
        </w:rPr>
      </w:pPr>
      <w:r w:rsidRPr="007B0739">
        <w:rPr>
          <w:rFonts w:cs="Arial"/>
          <w:lang w:val="en-US"/>
        </w:rPr>
        <w:t xml:space="preserve">4 </w:t>
      </w:r>
      <w:r w:rsidR="004B3D91" w:rsidRPr="007B0739">
        <w:rPr>
          <w:rFonts w:cs="Arial"/>
          <w:lang w:val="en-US"/>
        </w:rPr>
        <w:t>References</w:t>
      </w:r>
    </w:p>
    <w:p w14:paraId="09C52064" w14:textId="305A8354" w:rsidR="00B24ADF" w:rsidRDefault="00F14FB7" w:rsidP="00F14FB7">
      <w:pPr>
        <w:rPr>
          <w:rFonts w:ascii="Arial" w:hAnsi="Arial" w:cs="Arial"/>
        </w:rPr>
      </w:pPr>
      <w:r w:rsidRPr="007B0739">
        <w:rPr>
          <w:rFonts w:ascii="Arial" w:hAnsi="Arial" w:cs="Arial"/>
        </w:rPr>
        <w:t xml:space="preserve">[1] </w:t>
      </w:r>
      <w:r w:rsidR="007B0739" w:rsidRPr="007B0739">
        <w:rPr>
          <w:rFonts w:ascii="Arial" w:hAnsi="Arial" w:cs="Arial"/>
        </w:rPr>
        <w:t>RP-22</w:t>
      </w:r>
      <w:r w:rsidR="006D0BD4">
        <w:rPr>
          <w:rFonts w:ascii="Arial" w:hAnsi="Arial" w:cs="Arial"/>
        </w:rPr>
        <w:t>3540</w:t>
      </w:r>
      <w:r w:rsidR="007B0739" w:rsidRPr="007B0739">
        <w:rPr>
          <w:rFonts w:ascii="Arial" w:hAnsi="Arial" w:cs="Arial"/>
        </w:rPr>
        <w:t xml:space="preserve"> </w:t>
      </w:r>
      <w:r w:rsidR="00B24ADF" w:rsidRPr="00B24ADF">
        <w:rPr>
          <w:rFonts w:ascii="Arial" w:hAnsi="Arial" w:cs="Arial"/>
        </w:rPr>
        <w:t xml:space="preserve">New WID: </w:t>
      </w:r>
      <w:r w:rsidR="00B24ADF" w:rsidRPr="00B24ADF">
        <w:rPr>
          <w:rFonts w:ascii="Arial" w:hAnsi="Arial" w:cs="Arial" w:hint="eastAsia"/>
        </w:rPr>
        <w:t>Network</w:t>
      </w:r>
      <w:r w:rsidR="00B24ADF" w:rsidRPr="00B24ADF">
        <w:rPr>
          <w:rFonts w:ascii="Arial" w:hAnsi="Arial" w:cs="Arial"/>
        </w:rPr>
        <w:t xml:space="preserve"> energy savings for NR</w:t>
      </w:r>
    </w:p>
    <w:p w14:paraId="7DA3BABA" w14:textId="50EF689C" w:rsidR="00474233" w:rsidRPr="007B0739" w:rsidRDefault="00474233" w:rsidP="00F14FB7">
      <w:pPr>
        <w:rPr>
          <w:rFonts w:ascii="Arial" w:hAnsi="Arial" w:cs="Arial"/>
        </w:rPr>
      </w:pPr>
      <w:r w:rsidRPr="007B0739">
        <w:rPr>
          <w:rFonts w:ascii="Arial" w:hAnsi="Arial" w:cs="Arial"/>
        </w:rPr>
        <w:t>[</w:t>
      </w:r>
      <w:r>
        <w:rPr>
          <w:rFonts w:ascii="Arial" w:hAnsi="Arial" w:cs="Arial"/>
        </w:rPr>
        <w:t>2</w:t>
      </w:r>
      <w:r w:rsidRPr="007B0739">
        <w:rPr>
          <w:rFonts w:ascii="Arial" w:hAnsi="Arial" w:cs="Arial"/>
        </w:rPr>
        <w:t>] RP-2</w:t>
      </w:r>
      <w:r>
        <w:rPr>
          <w:rFonts w:ascii="Arial" w:hAnsi="Arial" w:cs="Arial"/>
        </w:rPr>
        <w:t>3056</w:t>
      </w:r>
      <w:r w:rsidRPr="007B0739">
        <w:rPr>
          <w:rFonts w:ascii="Arial" w:hAnsi="Arial" w:cs="Arial"/>
        </w:rPr>
        <w:t xml:space="preserve">6 </w:t>
      </w:r>
      <w:r w:rsidR="00EB0FA8" w:rsidRPr="00EB0FA8">
        <w:rPr>
          <w:rFonts w:ascii="Arial" w:hAnsi="Arial" w:cs="Arial"/>
        </w:rPr>
        <w:t xml:space="preserve">WID revision: </w:t>
      </w:r>
      <w:r w:rsidR="00EB0FA8" w:rsidRPr="00EB0FA8">
        <w:rPr>
          <w:rFonts w:ascii="Arial" w:hAnsi="Arial" w:cs="Arial" w:hint="eastAsia"/>
        </w:rPr>
        <w:t>Network</w:t>
      </w:r>
      <w:r w:rsidR="00EB0FA8" w:rsidRPr="00EB0FA8">
        <w:rPr>
          <w:rFonts w:ascii="Arial" w:hAnsi="Arial" w:cs="Arial"/>
        </w:rPr>
        <w:t xml:space="preserve"> energy savings for NR</w:t>
      </w:r>
    </w:p>
    <w:p w14:paraId="37FE7C02" w14:textId="2D5B7FE8" w:rsidR="00403FD7" w:rsidRDefault="00F14FB7" w:rsidP="00F14FB7">
      <w:pPr>
        <w:rPr>
          <w:rFonts w:ascii="Arial" w:hAnsi="Arial" w:cs="Arial"/>
        </w:rPr>
      </w:pPr>
      <w:r w:rsidRPr="007B0739">
        <w:rPr>
          <w:rFonts w:ascii="Arial" w:hAnsi="Arial" w:cs="Arial"/>
        </w:rPr>
        <w:t>[</w:t>
      </w:r>
      <w:r w:rsidR="00EB0FA8">
        <w:rPr>
          <w:rFonts w:ascii="Arial" w:hAnsi="Arial" w:cs="Arial"/>
        </w:rPr>
        <w:t>3</w:t>
      </w:r>
      <w:r w:rsidRPr="007B0739">
        <w:rPr>
          <w:rFonts w:ascii="Arial" w:hAnsi="Arial" w:cs="Arial"/>
        </w:rPr>
        <w:t>] RAN2</w:t>
      </w:r>
      <w:r w:rsidR="00594C1C">
        <w:rPr>
          <w:rFonts w:ascii="Arial" w:hAnsi="Arial" w:cs="Arial"/>
        </w:rPr>
        <w:t xml:space="preserve"> </w:t>
      </w:r>
      <w:r w:rsidRPr="007B0739">
        <w:rPr>
          <w:rFonts w:ascii="Arial" w:hAnsi="Arial" w:cs="Arial"/>
        </w:rPr>
        <w:t>#1</w:t>
      </w:r>
      <w:r w:rsidR="00403FD7">
        <w:rPr>
          <w:rFonts w:ascii="Arial" w:hAnsi="Arial" w:cs="Arial"/>
        </w:rPr>
        <w:t>21</w:t>
      </w:r>
      <w:r w:rsidRPr="007B0739">
        <w:rPr>
          <w:rFonts w:ascii="Arial" w:hAnsi="Arial" w:cs="Arial"/>
        </w:rPr>
        <w:t>, Chair</w:t>
      </w:r>
      <w:r w:rsidR="004A22BC">
        <w:rPr>
          <w:rFonts w:ascii="Arial" w:hAnsi="Arial" w:cs="Arial"/>
        </w:rPr>
        <w:t>’s</w:t>
      </w:r>
      <w:r w:rsidRPr="007B0739">
        <w:rPr>
          <w:rFonts w:ascii="Arial" w:hAnsi="Arial" w:cs="Arial"/>
        </w:rPr>
        <w:t xml:space="preserve"> Notes</w:t>
      </w:r>
      <w:r w:rsidR="004A22BC">
        <w:rPr>
          <w:rFonts w:ascii="Arial" w:hAnsi="Arial" w:cs="Arial"/>
        </w:rPr>
        <w:t>,</w:t>
      </w:r>
      <w:r w:rsidR="004A22BC" w:rsidRPr="004A22BC">
        <w:t xml:space="preserve"> </w:t>
      </w:r>
      <w:r w:rsidR="00403FD7" w:rsidRPr="00403FD7">
        <w:rPr>
          <w:rFonts w:ascii="Arial" w:hAnsi="Arial" w:cs="Arial"/>
        </w:rPr>
        <w:t xml:space="preserve">R2-2301903_R2_121_Notes_R18 UAV NES SDT_R15-17 UP_R17 </w:t>
      </w:r>
      <w:proofErr w:type="spellStart"/>
      <w:r w:rsidR="00403FD7" w:rsidRPr="00403FD7">
        <w:rPr>
          <w:rFonts w:ascii="Arial" w:hAnsi="Arial" w:cs="Arial"/>
        </w:rPr>
        <w:t>SData</w:t>
      </w:r>
      <w:proofErr w:type="spellEnd"/>
      <w:r w:rsidR="00403FD7" w:rsidRPr="00403FD7">
        <w:rPr>
          <w:rFonts w:ascii="Arial" w:hAnsi="Arial" w:cs="Arial"/>
        </w:rPr>
        <w:t xml:space="preserve"> (Diana)_03-03_final</w:t>
      </w:r>
    </w:p>
    <w:p w14:paraId="34C52701" w14:textId="0E171AFD" w:rsidR="00B319BF" w:rsidRPr="007B0739" w:rsidRDefault="00B319BF" w:rsidP="00B319BF">
      <w:pPr>
        <w:rPr>
          <w:rFonts w:ascii="Arial" w:hAnsi="Arial" w:cs="Arial"/>
        </w:rPr>
      </w:pPr>
      <w:r>
        <w:rPr>
          <w:rFonts w:ascii="Arial" w:hAnsi="Arial" w:cs="Arial"/>
        </w:rPr>
        <w:t xml:space="preserve">[4] </w:t>
      </w:r>
      <w:r w:rsidRPr="00B319BF">
        <w:rPr>
          <w:rFonts w:ascii="Arial" w:hAnsi="Arial" w:cs="Arial"/>
        </w:rPr>
        <w:t xml:space="preserve">3GPP </w:t>
      </w:r>
      <w:bookmarkStart w:id="3" w:name="specType1"/>
      <w:r w:rsidRPr="00B319BF">
        <w:rPr>
          <w:rFonts w:ascii="Arial" w:hAnsi="Arial" w:cs="Arial"/>
        </w:rPr>
        <w:t>TR</w:t>
      </w:r>
      <w:bookmarkEnd w:id="3"/>
      <w:r w:rsidRPr="00B319BF">
        <w:rPr>
          <w:rFonts w:ascii="Arial" w:hAnsi="Arial" w:cs="Arial"/>
        </w:rPr>
        <w:t xml:space="preserve"> </w:t>
      </w:r>
      <w:bookmarkStart w:id="4" w:name="specNumber"/>
      <w:r w:rsidRPr="00B319BF">
        <w:rPr>
          <w:rFonts w:ascii="Arial" w:hAnsi="Arial" w:cs="Arial"/>
        </w:rPr>
        <w:t>38.</w:t>
      </w:r>
      <w:bookmarkEnd w:id="4"/>
      <w:r w:rsidRPr="00B319BF">
        <w:rPr>
          <w:rFonts w:ascii="Arial" w:hAnsi="Arial" w:cs="Arial"/>
        </w:rPr>
        <w:t xml:space="preserve">864 </w:t>
      </w:r>
      <w:bookmarkStart w:id="5" w:name="specVersion"/>
      <w:r w:rsidRPr="00B319BF">
        <w:rPr>
          <w:rFonts w:ascii="Arial" w:hAnsi="Arial" w:cs="Arial"/>
        </w:rPr>
        <w:t>V18.1.</w:t>
      </w:r>
      <w:bookmarkEnd w:id="5"/>
      <w:r w:rsidRPr="00B319BF">
        <w:rPr>
          <w:rFonts w:ascii="Arial" w:hAnsi="Arial" w:cs="Arial"/>
        </w:rPr>
        <w:t>0 (</w:t>
      </w:r>
      <w:bookmarkStart w:id="6" w:name="issueDate"/>
      <w:r w:rsidRPr="00B319BF">
        <w:rPr>
          <w:rFonts w:ascii="Arial" w:hAnsi="Arial" w:cs="Arial"/>
        </w:rPr>
        <w:t>2023-</w:t>
      </w:r>
      <w:bookmarkEnd w:id="6"/>
      <w:r w:rsidRPr="00B319BF">
        <w:rPr>
          <w:rFonts w:ascii="Arial" w:hAnsi="Arial" w:cs="Arial"/>
        </w:rPr>
        <w:t>03)</w:t>
      </w:r>
      <w:r>
        <w:rPr>
          <w:rFonts w:ascii="Arial" w:hAnsi="Arial" w:cs="Arial"/>
        </w:rPr>
        <w:t xml:space="preserve"> </w:t>
      </w:r>
      <w:r w:rsidRPr="00B319BF">
        <w:rPr>
          <w:rFonts w:ascii="Arial" w:hAnsi="Arial" w:cs="Arial"/>
        </w:rPr>
        <w:t>Study on network energy savings for NR</w:t>
      </w:r>
      <w:r>
        <w:rPr>
          <w:rFonts w:ascii="Arial" w:hAnsi="Arial" w:cs="Arial"/>
        </w:rPr>
        <w:t xml:space="preserve"> </w:t>
      </w:r>
      <w:r w:rsidRPr="00B319BF">
        <w:rPr>
          <w:rFonts w:ascii="Arial" w:hAnsi="Arial" w:cs="Arial"/>
        </w:rPr>
        <w:t xml:space="preserve">(Release </w:t>
      </w:r>
      <w:bookmarkStart w:id="7" w:name="specRelease"/>
      <w:r w:rsidRPr="00B319BF">
        <w:rPr>
          <w:rFonts w:ascii="Arial" w:hAnsi="Arial" w:cs="Arial"/>
        </w:rPr>
        <w:t>18</w:t>
      </w:r>
      <w:bookmarkEnd w:id="7"/>
      <w:r w:rsidRPr="00B319BF">
        <w:rPr>
          <w:rFonts w:ascii="Arial" w:hAnsi="Arial" w:cs="Arial"/>
        </w:rPr>
        <w:t>)</w:t>
      </w:r>
    </w:p>
    <w:p w14:paraId="7C0CB29F" w14:textId="157A5594" w:rsidR="00D71FCD" w:rsidRPr="007B0739" w:rsidRDefault="00D71FCD" w:rsidP="008827C2">
      <w:pPr>
        <w:rPr>
          <w:rFonts w:ascii="Arial" w:hAnsi="Arial" w:cs="Arial"/>
          <w:b/>
          <w:lang w:val="en-GB"/>
        </w:rPr>
      </w:pPr>
    </w:p>
    <w:sectPr w:rsidR="00D71FCD" w:rsidRPr="007B0739">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1775" w14:textId="77777777" w:rsidR="00A05F19" w:rsidRDefault="00A05F19">
      <w:r>
        <w:separator/>
      </w:r>
    </w:p>
    <w:p w14:paraId="24D6CF41" w14:textId="77777777" w:rsidR="00A05F19" w:rsidRDefault="00A05F19"/>
  </w:endnote>
  <w:endnote w:type="continuationSeparator" w:id="0">
    <w:p w14:paraId="3CA3CA94" w14:textId="77777777" w:rsidR="00A05F19" w:rsidRDefault="00A05F19">
      <w:r>
        <w:continuationSeparator/>
      </w:r>
    </w:p>
    <w:p w14:paraId="729F628F" w14:textId="77777777" w:rsidR="00A05F19" w:rsidRDefault="00A05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B7A1" w14:textId="77777777" w:rsidR="00A05F19" w:rsidRDefault="00A05F19">
      <w:r>
        <w:separator/>
      </w:r>
    </w:p>
    <w:p w14:paraId="146B570F" w14:textId="77777777" w:rsidR="00A05F19" w:rsidRDefault="00A05F19"/>
  </w:footnote>
  <w:footnote w:type="continuationSeparator" w:id="0">
    <w:p w14:paraId="5A5F93FF" w14:textId="77777777" w:rsidR="00A05F19" w:rsidRDefault="00A05F19">
      <w:r>
        <w:continuationSeparator/>
      </w:r>
    </w:p>
    <w:p w14:paraId="1FBD9466" w14:textId="77777777" w:rsidR="00A05F19" w:rsidRDefault="00A05F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F7DBB"/>
    <w:multiLevelType w:val="hybridMultilevel"/>
    <w:tmpl w:val="994CA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A32FDC"/>
    <w:multiLevelType w:val="hybridMultilevel"/>
    <w:tmpl w:val="40E6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03881"/>
    <w:multiLevelType w:val="hybridMultilevel"/>
    <w:tmpl w:val="E27AFA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FF0A6C"/>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84A4B"/>
    <w:multiLevelType w:val="multilevel"/>
    <w:tmpl w:val="3BA84A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2270239"/>
    <w:multiLevelType w:val="hybridMultilevel"/>
    <w:tmpl w:val="01AE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D67D3"/>
    <w:multiLevelType w:val="hybridMultilevel"/>
    <w:tmpl w:val="5ABEA9A4"/>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4" w15:restartNumberingAfterBreak="0">
    <w:nsid w:val="459F2A04"/>
    <w:multiLevelType w:val="hybridMultilevel"/>
    <w:tmpl w:val="30908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95D4236"/>
    <w:multiLevelType w:val="hybridMultilevel"/>
    <w:tmpl w:val="C19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2261DF"/>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281E3A"/>
    <w:multiLevelType w:val="hybridMultilevel"/>
    <w:tmpl w:val="8BA839E4"/>
    <w:lvl w:ilvl="0" w:tplc="04090001">
      <w:start w:val="1"/>
      <w:numFmt w:val="bullet"/>
      <w:lvlText w:val=""/>
      <w:lvlJc w:val="left"/>
      <w:pPr>
        <w:ind w:left="1017" w:hanging="360"/>
      </w:pPr>
      <w:rPr>
        <w:rFonts w:ascii="Symbol" w:hAnsi="Symbo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0"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721F81"/>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896635"/>
    <w:multiLevelType w:val="multilevel"/>
    <w:tmpl w:val="A35E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F4352D"/>
    <w:multiLevelType w:val="hybridMultilevel"/>
    <w:tmpl w:val="D71E369C"/>
    <w:lvl w:ilvl="0" w:tplc="7E202D9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6D2505D9"/>
    <w:multiLevelType w:val="hybridMultilevel"/>
    <w:tmpl w:val="30908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0656370">
    <w:abstractNumId w:val="44"/>
  </w:num>
  <w:num w:numId="2" w16cid:durableId="58527268">
    <w:abstractNumId w:val="27"/>
  </w:num>
  <w:num w:numId="3" w16cid:durableId="1280840508">
    <w:abstractNumId w:val="43"/>
  </w:num>
  <w:num w:numId="4" w16cid:durableId="669330475">
    <w:abstractNumId w:val="0"/>
  </w:num>
  <w:num w:numId="5" w16cid:durableId="1858621386">
    <w:abstractNumId w:val="16"/>
  </w:num>
  <w:num w:numId="6" w16cid:durableId="515533881">
    <w:abstractNumId w:val="17"/>
  </w:num>
  <w:num w:numId="7" w16cid:durableId="786195688">
    <w:abstractNumId w:val="23"/>
  </w:num>
  <w:num w:numId="8" w16cid:durableId="248856669">
    <w:abstractNumId w:val="36"/>
  </w:num>
  <w:num w:numId="9" w16cid:durableId="916286999">
    <w:abstractNumId w:val="11"/>
  </w:num>
  <w:num w:numId="10" w16cid:durableId="904410437">
    <w:abstractNumId w:val="6"/>
  </w:num>
  <w:num w:numId="11" w16cid:durableId="1640527772">
    <w:abstractNumId w:val="39"/>
  </w:num>
  <w:num w:numId="12" w16cid:durableId="1878274311">
    <w:abstractNumId w:val="40"/>
  </w:num>
  <w:num w:numId="13" w16cid:durableId="2096389411">
    <w:abstractNumId w:val="25"/>
  </w:num>
  <w:num w:numId="14" w16cid:durableId="1387992615">
    <w:abstractNumId w:val="25"/>
  </w:num>
  <w:num w:numId="15" w16cid:durableId="2094425015">
    <w:abstractNumId w:val="13"/>
  </w:num>
  <w:num w:numId="16" w16cid:durableId="133791608">
    <w:abstractNumId w:val="42"/>
  </w:num>
  <w:num w:numId="17" w16cid:durableId="399719327">
    <w:abstractNumId w:val="3"/>
  </w:num>
  <w:num w:numId="18" w16cid:durableId="1405297161">
    <w:abstractNumId w:val="37"/>
  </w:num>
  <w:num w:numId="19" w16cid:durableId="1405034630">
    <w:abstractNumId w:val="8"/>
  </w:num>
  <w:num w:numId="20" w16cid:durableId="2057969579">
    <w:abstractNumId w:val="10"/>
  </w:num>
  <w:num w:numId="21" w16cid:durableId="409812413">
    <w:abstractNumId w:val="20"/>
  </w:num>
  <w:num w:numId="22" w16cid:durableId="401802367">
    <w:abstractNumId w:val="2"/>
  </w:num>
  <w:num w:numId="23" w16cid:durableId="518545024">
    <w:abstractNumId w:val="19"/>
  </w:num>
  <w:num w:numId="24" w16cid:durableId="784038450">
    <w:abstractNumId w:val="34"/>
  </w:num>
  <w:num w:numId="25" w16cid:durableId="2037341985">
    <w:abstractNumId w:val="7"/>
  </w:num>
  <w:num w:numId="26" w16cid:durableId="646937385">
    <w:abstractNumId w:val="30"/>
  </w:num>
  <w:num w:numId="27" w16cid:durableId="1156460013">
    <w:abstractNumId w:val="33"/>
  </w:num>
  <w:num w:numId="28" w16cid:durableId="212471923">
    <w:abstractNumId w:val="5"/>
  </w:num>
  <w:num w:numId="29" w16cid:durableId="1424372145">
    <w:abstractNumId w:val="32"/>
  </w:num>
  <w:num w:numId="30" w16cid:durableId="1807890697">
    <w:abstractNumId w:val="24"/>
  </w:num>
  <w:num w:numId="31" w16cid:durableId="531302648">
    <w:abstractNumId w:val="22"/>
  </w:num>
  <w:num w:numId="32" w16cid:durableId="1443189427">
    <w:abstractNumId w:val="41"/>
  </w:num>
  <w:num w:numId="33" w16cid:durableId="1634284960">
    <w:abstractNumId w:val="1"/>
  </w:num>
  <w:num w:numId="34" w16cid:durableId="720710673">
    <w:abstractNumId w:val="38"/>
  </w:num>
  <w:num w:numId="35" w16cid:durableId="1568492475">
    <w:abstractNumId w:val="14"/>
  </w:num>
  <w:num w:numId="36" w16cid:durableId="1956130779">
    <w:abstractNumId w:val="4"/>
  </w:num>
  <w:num w:numId="37" w16cid:durableId="1476408623">
    <w:abstractNumId w:val="18"/>
  </w:num>
  <w:num w:numId="38" w16cid:durableId="135296869">
    <w:abstractNumId w:val="12"/>
  </w:num>
  <w:num w:numId="39" w16cid:durableId="1874147509">
    <w:abstractNumId w:val="28"/>
  </w:num>
  <w:num w:numId="40" w16cid:durableId="420757844">
    <w:abstractNumId w:val="29"/>
  </w:num>
  <w:num w:numId="41" w16cid:durableId="1411462376">
    <w:abstractNumId w:val="21"/>
  </w:num>
  <w:num w:numId="42" w16cid:durableId="562837248">
    <w:abstractNumId w:val="26"/>
  </w:num>
  <w:num w:numId="43" w16cid:durableId="850605311">
    <w:abstractNumId w:val="31"/>
  </w:num>
  <w:num w:numId="44" w16cid:durableId="1631932827">
    <w:abstractNumId w:val="15"/>
  </w:num>
  <w:num w:numId="45" w16cid:durableId="1994604823">
    <w:abstractNumId w:val="9"/>
  </w:num>
  <w:num w:numId="46" w16cid:durableId="1076441080">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FF"/>
    <w:rsid w:val="000116EA"/>
    <w:rsid w:val="00012180"/>
    <w:rsid w:val="00012449"/>
    <w:rsid w:val="00012946"/>
    <w:rsid w:val="0001297F"/>
    <w:rsid w:val="00012DB5"/>
    <w:rsid w:val="00012E8B"/>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7FC"/>
    <w:rsid w:val="00026821"/>
    <w:rsid w:val="000269D8"/>
    <w:rsid w:val="00026AC2"/>
    <w:rsid w:val="00026CD5"/>
    <w:rsid w:val="000271D7"/>
    <w:rsid w:val="0003008C"/>
    <w:rsid w:val="00031410"/>
    <w:rsid w:val="000315DB"/>
    <w:rsid w:val="00031B16"/>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8BC"/>
    <w:rsid w:val="00051D1B"/>
    <w:rsid w:val="00051F8C"/>
    <w:rsid w:val="000523E1"/>
    <w:rsid w:val="000528D9"/>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4B"/>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9F3"/>
    <w:rsid w:val="00095C5B"/>
    <w:rsid w:val="00095CD2"/>
    <w:rsid w:val="000966B4"/>
    <w:rsid w:val="00096A3F"/>
    <w:rsid w:val="000973C8"/>
    <w:rsid w:val="00097516"/>
    <w:rsid w:val="00097C2A"/>
    <w:rsid w:val="000A01C0"/>
    <w:rsid w:val="000A051C"/>
    <w:rsid w:val="000A0D31"/>
    <w:rsid w:val="000A0E06"/>
    <w:rsid w:val="000A1269"/>
    <w:rsid w:val="000A1333"/>
    <w:rsid w:val="000A153D"/>
    <w:rsid w:val="000A19BA"/>
    <w:rsid w:val="000A1BF7"/>
    <w:rsid w:val="000A1DCD"/>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9EF"/>
    <w:rsid w:val="000F7B6A"/>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CD"/>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36F5"/>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860"/>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5CF"/>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10"/>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863"/>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86"/>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281"/>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1E"/>
    <w:rsid w:val="003639B7"/>
    <w:rsid w:val="00363EAC"/>
    <w:rsid w:val="003640E2"/>
    <w:rsid w:val="00364136"/>
    <w:rsid w:val="00364484"/>
    <w:rsid w:val="0036474B"/>
    <w:rsid w:val="00364A37"/>
    <w:rsid w:val="00364EAC"/>
    <w:rsid w:val="003650FD"/>
    <w:rsid w:val="0036539F"/>
    <w:rsid w:val="00365988"/>
    <w:rsid w:val="00365A37"/>
    <w:rsid w:val="00365ABF"/>
    <w:rsid w:val="003660E3"/>
    <w:rsid w:val="00366190"/>
    <w:rsid w:val="00366B9E"/>
    <w:rsid w:val="00367013"/>
    <w:rsid w:val="00367871"/>
    <w:rsid w:val="00367E3E"/>
    <w:rsid w:val="00367E4D"/>
    <w:rsid w:val="00370095"/>
    <w:rsid w:val="00370AD7"/>
    <w:rsid w:val="00370CB3"/>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908E0"/>
    <w:rsid w:val="003917C0"/>
    <w:rsid w:val="0039236D"/>
    <w:rsid w:val="003924E9"/>
    <w:rsid w:val="003927FE"/>
    <w:rsid w:val="0039281B"/>
    <w:rsid w:val="00392FA5"/>
    <w:rsid w:val="0039363E"/>
    <w:rsid w:val="003937EC"/>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ABF"/>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4DD0"/>
    <w:rsid w:val="003E5502"/>
    <w:rsid w:val="003E5817"/>
    <w:rsid w:val="003E5EC1"/>
    <w:rsid w:val="003E61FE"/>
    <w:rsid w:val="003E6926"/>
    <w:rsid w:val="003E6B09"/>
    <w:rsid w:val="003E6EF3"/>
    <w:rsid w:val="003E7031"/>
    <w:rsid w:val="003E7532"/>
    <w:rsid w:val="003E7C3B"/>
    <w:rsid w:val="003E7F2A"/>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3FD7"/>
    <w:rsid w:val="0040438F"/>
    <w:rsid w:val="004044E0"/>
    <w:rsid w:val="004048C5"/>
    <w:rsid w:val="00404A81"/>
    <w:rsid w:val="00404AD7"/>
    <w:rsid w:val="00404CDD"/>
    <w:rsid w:val="004052EE"/>
    <w:rsid w:val="00405379"/>
    <w:rsid w:val="004054F2"/>
    <w:rsid w:val="00405780"/>
    <w:rsid w:val="004059C4"/>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6F1C"/>
    <w:rsid w:val="00427358"/>
    <w:rsid w:val="00427998"/>
    <w:rsid w:val="00427D48"/>
    <w:rsid w:val="004303A4"/>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233"/>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A08"/>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2BC"/>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208C"/>
    <w:rsid w:val="004B23AF"/>
    <w:rsid w:val="004B2431"/>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041"/>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9B0"/>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9A"/>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2E"/>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1C"/>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17A"/>
    <w:rsid w:val="005F236C"/>
    <w:rsid w:val="005F24FC"/>
    <w:rsid w:val="005F2946"/>
    <w:rsid w:val="005F2C53"/>
    <w:rsid w:val="005F2D00"/>
    <w:rsid w:val="005F2ED0"/>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A62"/>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47F38"/>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67E59"/>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BD4"/>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4C"/>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1F3"/>
    <w:rsid w:val="00774962"/>
    <w:rsid w:val="007751C8"/>
    <w:rsid w:val="007756A1"/>
    <w:rsid w:val="007758C8"/>
    <w:rsid w:val="00775959"/>
    <w:rsid w:val="00775D8A"/>
    <w:rsid w:val="00776CA5"/>
    <w:rsid w:val="00776EA9"/>
    <w:rsid w:val="007771F8"/>
    <w:rsid w:val="007774B5"/>
    <w:rsid w:val="0077790C"/>
    <w:rsid w:val="00777D5A"/>
    <w:rsid w:val="0078091B"/>
    <w:rsid w:val="00780BA3"/>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711"/>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39"/>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744"/>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522"/>
    <w:rsid w:val="0083160C"/>
    <w:rsid w:val="008318A2"/>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1E60"/>
    <w:rsid w:val="008521C9"/>
    <w:rsid w:val="00852AD4"/>
    <w:rsid w:val="00853019"/>
    <w:rsid w:val="0085309E"/>
    <w:rsid w:val="00853C71"/>
    <w:rsid w:val="00853CC5"/>
    <w:rsid w:val="00853D6E"/>
    <w:rsid w:val="00853E42"/>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03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3DA"/>
    <w:rsid w:val="008959FA"/>
    <w:rsid w:val="00895F16"/>
    <w:rsid w:val="00895FC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5D4C"/>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DE"/>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C6F"/>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7A2"/>
    <w:rsid w:val="00A03C4D"/>
    <w:rsid w:val="00A03EDD"/>
    <w:rsid w:val="00A0420A"/>
    <w:rsid w:val="00A0427D"/>
    <w:rsid w:val="00A043BA"/>
    <w:rsid w:val="00A0503D"/>
    <w:rsid w:val="00A0504C"/>
    <w:rsid w:val="00A054B8"/>
    <w:rsid w:val="00A05772"/>
    <w:rsid w:val="00A05794"/>
    <w:rsid w:val="00A05DAD"/>
    <w:rsid w:val="00A05F19"/>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1AA"/>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A9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34"/>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0D8"/>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CF2"/>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82C"/>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ADF"/>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9BF"/>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B61"/>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67A"/>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59D5"/>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51A"/>
    <w:rsid w:val="00CF1EEB"/>
    <w:rsid w:val="00CF2330"/>
    <w:rsid w:val="00CF264B"/>
    <w:rsid w:val="00CF3BE6"/>
    <w:rsid w:val="00CF4033"/>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5F4"/>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6D5"/>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61D"/>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0F2F"/>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222"/>
    <w:rsid w:val="00E015A6"/>
    <w:rsid w:val="00E01634"/>
    <w:rsid w:val="00E01B2A"/>
    <w:rsid w:val="00E024F7"/>
    <w:rsid w:val="00E0257C"/>
    <w:rsid w:val="00E028DD"/>
    <w:rsid w:val="00E02945"/>
    <w:rsid w:val="00E02E92"/>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5D7F"/>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0FA8"/>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BA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0B1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802"/>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91B"/>
    <w:rsid w:val="00F25DB3"/>
    <w:rsid w:val="00F266D2"/>
    <w:rsid w:val="00F26763"/>
    <w:rsid w:val="00F26A1A"/>
    <w:rsid w:val="00F27447"/>
    <w:rsid w:val="00F279B3"/>
    <w:rsid w:val="00F27E16"/>
    <w:rsid w:val="00F30184"/>
    <w:rsid w:val="00F30604"/>
    <w:rsid w:val="00F3077E"/>
    <w:rsid w:val="00F30897"/>
    <w:rsid w:val="00F3097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5B6B"/>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79"/>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638"/>
    <w:rsid w:val="00FE17C6"/>
    <w:rsid w:val="00FE198C"/>
    <w:rsid w:val="00FE1A78"/>
    <w:rsid w:val="00FE1BD2"/>
    <w:rsid w:val="00FE1E32"/>
    <w:rsid w:val="00FE1FBE"/>
    <w:rsid w:val="00FE234A"/>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tr-TR"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customStyle="1" w:styleId="GvdeA">
    <w:name w:val="Gövde A"/>
    <w:rsid w:val="003B7ABF"/>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val="en-US" w:eastAsia="en-US"/>
      <w14:textOutline w14:w="12700" w14:cap="flat" w14:cmpd="sng" w14:algn="ctr">
        <w14:noFill/>
        <w14:prstDash w14:val="solid"/>
        <w14:miter w14:lim="400000"/>
      </w14:textOutline>
    </w:rPr>
  </w:style>
  <w:style w:type="paragraph" w:customStyle="1" w:styleId="0Maintext">
    <w:name w:val="0 Main text"/>
    <w:basedOn w:val="Normal"/>
    <w:link w:val="0MaintextChar"/>
    <w:qFormat/>
    <w:rsid w:val="0074364C"/>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customStyle="1" w:styleId="0MaintextChar">
    <w:name w:val="0 Main text Char"/>
    <w:basedOn w:val="DefaultParagraphFont"/>
    <w:link w:val="0Maintext"/>
    <w:rsid w:val="0074364C"/>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1400349">
      <w:bodyDiv w:val="1"/>
      <w:marLeft w:val="0"/>
      <w:marRight w:val="0"/>
      <w:marTop w:val="0"/>
      <w:marBottom w:val="0"/>
      <w:divBdr>
        <w:top w:val="none" w:sz="0" w:space="0" w:color="auto"/>
        <w:left w:val="none" w:sz="0" w:space="0" w:color="auto"/>
        <w:bottom w:val="none" w:sz="0" w:space="0" w:color="auto"/>
        <w:right w:val="none" w:sz="0" w:space="0" w:color="auto"/>
      </w:divBdr>
      <w:divsChild>
        <w:div w:id="808980303">
          <w:marLeft w:val="0"/>
          <w:marRight w:val="0"/>
          <w:marTop w:val="0"/>
          <w:marBottom w:val="0"/>
          <w:divBdr>
            <w:top w:val="none" w:sz="0" w:space="0" w:color="auto"/>
            <w:left w:val="none" w:sz="0" w:space="0" w:color="auto"/>
            <w:bottom w:val="none" w:sz="0" w:space="0" w:color="auto"/>
            <w:right w:val="none" w:sz="0" w:space="0" w:color="auto"/>
          </w:divBdr>
          <w:divsChild>
            <w:div w:id="572081548">
              <w:marLeft w:val="0"/>
              <w:marRight w:val="0"/>
              <w:marTop w:val="0"/>
              <w:marBottom w:val="0"/>
              <w:divBdr>
                <w:top w:val="none" w:sz="0" w:space="0" w:color="auto"/>
                <w:left w:val="none" w:sz="0" w:space="0" w:color="auto"/>
                <w:bottom w:val="none" w:sz="0" w:space="0" w:color="auto"/>
                <w:right w:val="none" w:sz="0" w:space="0" w:color="auto"/>
              </w:divBdr>
              <w:divsChild>
                <w:div w:id="177833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3760186">
      <w:bodyDiv w:val="1"/>
      <w:marLeft w:val="0"/>
      <w:marRight w:val="0"/>
      <w:marTop w:val="0"/>
      <w:marBottom w:val="0"/>
      <w:divBdr>
        <w:top w:val="none" w:sz="0" w:space="0" w:color="auto"/>
        <w:left w:val="none" w:sz="0" w:space="0" w:color="auto"/>
        <w:bottom w:val="none" w:sz="0" w:space="0" w:color="auto"/>
        <w:right w:val="none" w:sz="0" w:space="0" w:color="auto"/>
      </w:divBdr>
      <w:divsChild>
        <w:div w:id="1715738922">
          <w:marLeft w:val="0"/>
          <w:marRight w:val="0"/>
          <w:marTop w:val="0"/>
          <w:marBottom w:val="0"/>
          <w:divBdr>
            <w:top w:val="none" w:sz="0" w:space="0" w:color="auto"/>
            <w:left w:val="none" w:sz="0" w:space="0" w:color="auto"/>
            <w:bottom w:val="none" w:sz="0" w:space="0" w:color="auto"/>
            <w:right w:val="none" w:sz="0" w:space="0" w:color="auto"/>
          </w:divBdr>
          <w:divsChild>
            <w:div w:id="29187328">
              <w:marLeft w:val="0"/>
              <w:marRight w:val="0"/>
              <w:marTop w:val="0"/>
              <w:marBottom w:val="0"/>
              <w:divBdr>
                <w:top w:val="none" w:sz="0" w:space="0" w:color="auto"/>
                <w:left w:val="none" w:sz="0" w:space="0" w:color="auto"/>
                <w:bottom w:val="none" w:sz="0" w:space="0" w:color="auto"/>
                <w:right w:val="none" w:sz="0" w:space="0" w:color="auto"/>
              </w:divBdr>
              <w:divsChild>
                <w:div w:id="1340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KİŞİSEL</cp:keywords>
  <dc:description/>
  <cp:lastModifiedBy>IZZET SAGLAM</cp:lastModifiedBy>
  <cp:revision>301</cp:revision>
  <cp:lastPrinted>2017-03-22T08:13:00Z</cp:lastPrinted>
  <dcterms:created xsi:type="dcterms:W3CDTF">2022-08-03T01:09:00Z</dcterms:created>
  <dcterms:modified xsi:type="dcterms:W3CDTF">2023-04-07T08:38:00Z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9d1408de-1851-43e1-8d3f-f43c2cb227ba</vt:lpwstr>
  </property>
  <property fmtid="{D5CDD505-2E9C-101B-9397-08002B2CF9AE}" pid="3" name="TURKCELLCLASSIFICATION">
    <vt:lpwstr>KİŞİSEL</vt:lpwstr>
  </property>
</Properties>
</file>