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ascii="Arial" w:hAnsi="Arial" w:eastAsia="宋体"/>
          <w:b/>
          <w:sz w:val="24"/>
          <w:lang w:val="en-US" w:eastAsia="zh-CN"/>
        </w:rPr>
      </w:pPr>
      <w:r>
        <w:rPr>
          <w:rFonts w:ascii="Arial" w:hAnsi="Arial" w:eastAsia="宋体"/>
          <w:b/>
          <w:sz w:val="24"/>
        </w:rPr>
        <w:t>3GPP T</w:t>
      </w:r>
      <w:bookmarkStart w:id="0" w:name="_Ref452454252"/>
      <w:bookmarkEnd w:id="0"/>
      <w:r>
        <w:rPr>
          <w:rFonts w:ascii="Arial" w:hAnsi="Arial" w:eastAsia="宋体"/>
          <w:b/>
          <w:sz w:val="24"/>
        </w:rPr>
        <w:t>SG-RAN WG2 Meeting #121bis-e</w:t>
      </w:r>
      <w:r>
        <w:rPr>
          <w:rFonts w:ascii="Arial" w:hAnsi="Arial" w:eastAsia="宋体"/>
          <w:b/>
          <w:sz w:val="24"/>
        </w:rPr>
        <w:tab/>
      </w:r>
      <w:r>
        <w:rPr>
          <w:rFonts w:hint="eastAsia" w:ascii="Arial" w:hAnsi="Arial" w:eastAsia="宋体"/>
          <w:b/>
          <w:sz w:val="24"/>
        </w:rPr>
        <w:t>R2-2</w:t>
      </w:r>
      <w:r>
        <w:rPr>
          <w:rFonts w:ascii="Arial" w:hAnsi="Arial" w:eastAsia="宋体"/>
          <w:b/>
          <w:sz w:val="24"/>
        </w:rPr>
        <w:t>303879</w:t>
      </w:r>
    </w:p>
    <w:p>
      <w:pPr>
        <w:tabs>
          <w:tab w:val="right" w:pos="9639"/>
        </w:tabs>
        <w:spacing w:after="0" w:line="260" w:lineRule="auto"/>
        <w:rPr>
          <w:rFonts w:ascii="Arial" w:hAnsi="Arial" w:eastAsia="宋体"/>
          <w:b/>
          <w:sz w:val="24"/>
        </w:rPr>
      </w:pPr>
      <w:r>
        <w:rPr>
          <w:rFonts w:ascii="Arial" w:hAnsi="Arial" w:eastAsia="宋体"/>
          <w:b/>
          <w:sz w:val="24"/>
        </w:rPr>
        <w:t>Electronic, 18th – 26th April, 2023</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5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52"/>
              <w:spacing w:after="0"/>
              <w:jc w:val="right"/>
            </w:pPr>
          </w:p>
        </w:tc>
        <w:tc>
          <w:tcPr>
            <w:tcW w:w="1559" w:type="dxa"/>
            <w:shd w:val="pct30" w:color="FFFF00" w:fill="auto"/>
          </w:tcPr>
          <w:p>
            <w:pPr>
              <w:pStyle w:val="52"/>
              <w:spacing w:after="0"/>
              <w:jc w:val="center"/>
              <w:rPr>
                <w:rFonts w:eastAsia="宋体"/>
                <w:b/>
                <w:sz w:val="28"/>
                <w:lang w:val="en-US" w:eastAsia="zh-CN"/>
              </w:rPr>
            </w:pPr>
            <w:r>
              <w:rPr>
                <w:rFonts w:hint="eastAsia"/>
                <w:b/>
                <w:sz w:val="28"/>
                <w:lang w:val="en-US" w:eastAsia="zh-CN"/>
              </w:rPr>
              <w:t>38.306</w:t>
            </w:r>
          </w:p>
        </w:tc>
        <w:tc>
          <w:tcPr>
            <w:tcW w:w="709" w:type="dxa"/>
          </w:tcPr>
          <w:p>
            <w:pPr>
              <w:pStyle w:val="52"/>
              <w:spacing w:after="0"/>
              <w:jc w:val="center"/>
            </w:pPr>
            <w:r>
              <w:rPr>
                <w:b/>
                <w:sz w:val="28"/>
              </w:rPr>
              <w:t>CR</w:t>
            </w:r>
          </w:p>
        </w:tc>
        <w:tc>
          <w:tcPr>
            <w:tcW w:w="1276" w:type="dxa"/>
            <w:shd w:val="pct30" w:color="FFFF00" w:fill="auto"/>
          </w:tcPr>
          <w:p>
            <w:pPr>
              <w:pStyle w:val="52"/>
              <w:spacing w:after="0"/>
              <w:jc w:val="center"/>
              <w:rPr>
                <w:rFonts w:eastAsiaTheme="minorEastAsia"/>
                <w:sz w:val="28"/>
                <w:szCs w:val="28"/>
                <w:lang w:eastAsia="zh-CN"/>
              </w:rPr>
            </w:pPr>
            <w:r>
              <w:rPr>
                <w:rFonts w:eastAsia="宋体"/>
                <w:b/>
                <w:sz w:val="28"/>
                <w:lang w:val="en-US" w:eastAsia="zh-CN"/>
              </w:rPr>
              <w:t>0897</w:t>
            </w:r>
          </w:p>
        </w:tc>
        <w:tc>
          <w:tcPr>
            <w:tcW w:w="709" w:type="dxa"/>
          </w:tcPr>
          <w:p>
            <w:pPr>
              <w:pStyle w:val="52"/>
              <w:tabs>
                <w:tab w:val="right" w:pos="625"/>
              </w:tabs>
              <w:spacing w:after="0"/>
              <w:jc w:val="center"/>
            </w:pPr>
            <w:r>
              <w:rPr>
                <w:b/>
                <w:bCs/>
                <w:sz w:val="28"/>
              </w:rPr>
              <w:t>rev</w:t>
            </w:r>
          </w:p>
        </w:tc>
        <w:tc>
          <w:tcPr>
            <w:tcW w:w="992" w:type="dxa"/>
            <w:shd w:val="pct30" w:color="FFFF00" w:fill="auto"/>
          </w:tcPr>
          <w:p>
            <w:pPr>
              <w:pStyle w:val="52"/>
              <w:spacing w:after="0"/>
              <w:jc w:val="center"/>
              <w:rPr>
                <w:rFonts w:eastAsiaTheme="minorEastAsia"/>
                <w:b/>
                <w:lang w:eastAsia="zh-CN"/>
              </w:rPr>
            </w:pPr>
            <w:r>
              <w:rPr>
                <w:rFonts w:eastAsia="宋体"/>
                <w:b/>
                <w:sz w:val="28"/>
                <w:lang w:val="en-US" w:eastAsia="zh-CN"/>
              </w:rPr>
              <w:t>-</w:t>
            </w:r>
          </w:p>
        </w:tc>
        <w:tc>
          <w:tcPr>
            <w:tcW w:w="2410" w:type="dxa"/>
          </w:tcPr>
          <w:p>
            <w:pPr>
              <w:pStyle w:val="52"/>
              <w:tabs>
                <w:tab w:val="right" w:pos="1825"/>
              </w:tabs>
              <w:spacing w:after="0"/>
              <w:jc w:val="center"/>
            </w:pPr>
            <w:r>
              <w:rPr>
                <w:b/>
                <w:sz w:val="28"/>
                <w:szCs w:val="28"/>
              </w:rPr>
              <w:t>Current version:</w:t>
            </w:r>
          </w:p>
        </w:tc>
        <w:tc>
          <w:tcPr>
            <w:tcW w:w="1701" w:type="dxa"/>
            <w:shd w:val="pct30" w:color="FFFF00" w:fill="auto"/>
          </w:tcPr>
          <w:p>
            <w:pPr>
              <w:pStyle w:val="52"/>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Pr>
                <w:b/>
                <w:sz w:val="28"/>
                <w:lang w:val="en-US" w:eastAsia="zh-CN"/>
              </w:rPr>
              <w:t>4</w:t>
            </w:r>
            <w:r>
              <w:rPr>
                <w:rFonts w:hint="eastAsia"/>
                <w:b/>
                <w:sz w:val="28"/>
                <w:lang w:val="en-US" w:eastAsia="zh-CN"/>
              </w:rPr>
              <w:t>.0</w:t>
            </w:r>
          </w:p>
        </w:tc>
        <w:tc>
          <w:tcPr>
            <w:tcW w:w="143" w:type="dxa"/>
            <w:tcBorders>
              <w:right w:val="single" w:color="auto" w:sz="4" w:space="0"/>
            </w:tcBorders>
          </w:tcPr>
          <w:p>
            <w:pPr>
              <w:pStyle w:val="5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5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HELP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52"/>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52"/>
              <w:tabs>
                <w:tab w:val="right" w:pos="2751"/>
              </w:tabs>
              <w:spacing w:after="0"/>
              <w:rPr>
                <w:b/>
                <w:i/>
              </w:rPr>
            </w:pPr>
            <w:r>
              <w:rPr>
                <w:b/>
                <w:i/>
              </w:rPr>
              <w:t>Proposed change affects:</w:t>
            </w:r>
          </w:p>
        </w:tc>
        <w:tc>
          <w:tcPr>
            <w:tcW w:w="1418" w:type="dxa"/>
          </w:tcPr>
          <w:p>
            <w:pPr>
              <w:pStyle w:val="5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52"/>
              <w:spacing w:after="0"/>
              <w:jc w:val="center"/>
              <w:rPr>
                <w:b/>
                <w:caps/>
              </w:rPr>
            </w:pPr>
          </w:p>
        </w:tc>
        <w:tc>
          <w:tcPr>
            <w:tcW w:w="709" w:type="dxa"/>
            <w:tcBorders>
              <w:left w:val="single" w:color="auto" w:sz="4" w:space="0"/>
            </w:tcBorders>
          </w:tcPr>
          <w:p>
            <w:pPr>
              <w:pStyle w:val="5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52"/>
              <w:spacing w:after="0"/>
              <w:jc w:val="center"/>
              <w:rPr>
                <w:b/>
                <w:caps/>
              </w:rPr>
            </w:pPr>
            <w:r>
              <w:rPr>
                <w:b/>
                <w:caps/>
              </w:rPr>
              <w:t>x</w:t>
            </w:r>
          </w:p>
        </w:tc>
        <w:tc>
          <w:tcPr>
            <w:tcW w:w="2126" w:type="dxa"/>
          </w:tcPr>
          <w:p>
            <w:pPr>
              <w:pStyle w:val="5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52"/>
              <w:spacing w:after="0"/>
              <w:jc w:val="center"/>
              <w:rPr>
                <w:b/>
                <w:caps/>
              </w:rPr>
            </w:pPr>
            <w:r>
              <w:rPr>
                <w:b/>
                <w:caps/>
              </w:rPr>
              <w:t>x</w:t>
            </w:r>
          </w:p>
        </w:tc>
        <w:tc>
          <w:tcPr>
            <w:tcW w:w="1418" w:type="dxa"/>
            <w:tcBorders>
              <w:left w:val="nil"/>
            </w:tcBorders>
          </w:tcPr>
          <w:p>
            <w:pPr>
              <w:pStyle w:val="5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52"/>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5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5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2"/>
              <w:spacing w:after="0"/>
              <w:ind w:left="100" w:right="-609"/>
              <w:rPr>
                <w:rFonts w:hint="eastAsia" w:eastAsia="宋体"/>
                <w:lang w:val="en-US" w:eastAsia="zh-CN"/>
              </w:rPr>
            </w:pPr>
            <w:r>
              <w:rPr>
                <w:rFonts w:hint="eastAsia"/>
              </w:rPr>
              <w:t>Miscellaneous Correction on UE capability-R1</w:t>
            </w:r>
            <w:r>
              <w:rPr>
                <w:rFonts w:hint="eastAsia" w:eastAsia="宋体"/>
                <w:lang w:val="en-US" w:eastAsia="zh-CN"/>
              </w:rPr>
              <w:t>7</w:t>
            </w:r>
            <w:bookmarkStart w:id="13" w:name="_GoBack"/>
            <w:bookmarkEnd w:id="13"/>
          </w:p>
        </w:tc>
      </w:tr>
      <w:tr>
        <w:tblPrEx>
          <w:tblCellMar>
            <w:top w:w="0" w:type="dxa"/>
            <w:left w:w="42" w:type="dxa"/>
            <w:bottom w:w="0" w:type="dxa"/>
            <w:right w:w="42" w:type="dxa"/>
          </w:tblCellMar>
        </w:tblPrEx>
        <w:tc>
          <w:tcPr>
            <w:tcW w:w="1843" w:type="dxa"/>
            <w:tcBorders>
              <w:left w:val="single" w:color="auto" w:sz="4" w:space="0"/>
            </w:tcBorders>
          </w:tcPr>
          <w:p>
            <w:pPr>
              <w:pStyle w:val="52"/>
              <w:spacing w:after="0"/>
              <w:rPr>
                <w:b/>
                <w:i/>
                <w:sz w:val="8"/>
                <w:szCs w:val="8"/>
              </w:rPr>
            </w:pPr>
          </w:p>
        </w:tc>
        <w:tc>
          <w:tcPr>
            <w:tcW w:w="7797" w:type="dxa"/>
            <w:gridSpan w:val="10"/>
            <w:tcBorders>
              <w:right w:val="single" w:color="auto" w:sz="4" w:space="0"/>
            </w:tcBorders>
          </w:tcPr>
          <w:p>
            <w:pPr>
              <w:pStyle w:val="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5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52"/>
              <w:spacing w:after="0"/>
              <w:ind w:left="100" w:right="-609"/>
              <w:rPr>
                <w:rFonts w:eastAsia="宋体"/>
                <w:lang w:val="en-US" w:eastAsia="zh-CN"/>
              </w:rPr>
            </w:pPr>
            <w:r>
              <w:t>ZTE Corporation</w:t>
            </w:r>
            <w:r>
              <w:rPr>
                <w:rFonts w:hint="eastAsia" w:eastAsia="宋体"/>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5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52"/>
              <w:spacing w:after="0"/>
              <w:ind w:left="100" w:right="-609"/>
            </w:pPr>
            <w:r>
              <w:t>R2</w:t>
            </w:r>
          </w:p>
        </w:tc>
      </w:tr>
      <w:tr>
        <w:tblPrEx>
          <w:tblCellMar>
            <w:top w:w="0" w:type="dxa"/>
            <w:left w:w="42" w:type="dxa"/>
            <w:bottom w:w="0" w:type="dxa"/>
            <w:right w:w="42" w:type="dxa"/>
          </w:tblCellMar>
        </w:tblPrEx>
        <w:tc>
          <w:tcPr>
            <w:tcW w:w="1843" w:type="dxa"/>
            <w:tcBorders>
              <w:left w:val="single" w:color="auto" w:sz="4" w:space="0"/>
            </w:tcBorders>
          </w:tcPr>
          <w:p>
            <w:pPr>
              <w:pStyle w:val="52"/>
              <w:spacing w:after="0"/>
              <w:rPr>
                <w:b/>
                <w:i/>
                <w:sz w:val="8"/>
                <w:szCs w:val="8"/>
              </w:rPr>
            </w:pPr>
          </w:p>
        </w:tc>
        <w:tc>
          <w:tcPr>
            <w:tcW w:w="7797" w:type="dxa"/>
            <w:gridSpan w:val="10"/>
            <w:tcBorders>
              <w:right w:val="single" w:color="auto" w:sz="4" w:space="0"/>
            </w:tcBorders>
          </w:tcPr>
          <w:p>
            <w:pPr>
              <w:pStyle w:val="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52"/>
              <w:tabs>
                <w:tab w:val="right" w:pos="1759"/>
              </w:tabs>
              <w:spacing w:after="0"/>
              <w:rPr>
                <w:rFonts w:ascii="Times New Roman" w:hAnsi="Times New Roman"/>
              </w:rPr>
            </w:pPr>
            <w:r>
              <w:rPr>
                <w:rFonts w:ascii="Times New Roman" w:hAnsi="Times New Roman"/>
              </w:rPr>
              <w:t>Work item code:</w:t>
            </w:r>
          </w:p>
        </w:tc>
        <w:tc>
          <w:tcPr>
            <w:tcW w:w="3686" w:type="dxa"/>
            <w:gridSpan w:val="5"/>
            <w:shd w:val="pct30" w:color="FFFF00" w:fill="auto"/>
          </w:tcPr>
          <w:p>
            <w:pPr>
              <w:pStyle w:val="4"/>
              <w:rPr>
                <w:rFonts w:ascii="Times New Roman" w:hAnsi="Times New Roman"/>
              </w:rPr>
            </w:pPr>
            <w:r>
              <w:rPr>
                <w:rFonts w:ascii="Times New Roman" w:hAnsi="Times New Roman" w:eastAsia="Malgun Gothic" w:cs="Times New Roman"/>
                <w:color w:val="auto"/>
                <w:sz w:val="20"/>
                <w:szCs w:val="20"/>
              </w:rPr>
              <w:t>NR_newRAT</w:t>
            </w:r>
            <w:r>
              <w:rPr>
                <w:rFonts w:cs="Times New Roman" w:asciiTheme="minorEastAsia" w:hAnsiTheme="minorEastAsia" w:eastAsiaTheme="minorEastAsia"/>
                <w:color w:val="auto"/>
                <w:sz w:val="20"/>
                <w:szCs w:val="20"/>
                <w:lang w:eastAsia="zh-CN"/>
              </w:rPr>
              <w:t>_Core</w:t>
            </w:r>
          </w:p>
        </w:tc>
        <w:tc>
          <w:tcPr>
            <w:tcW w:w="567" w:type="dxa"/>
            <w:tcBorders>
              <w:left w:val="nil"/>
            </w:tcBorders>
          </w:tcPr>
          <w:p>
            <w:pPr>
              <w:pStyle w:val="52"/>
              <w:spacing w:after="0"/>
              <w:ind w:right="100"/>
            </w:pPr>
          </w:p>
        </w:tc>
        <w:tc>
          <w:tcPr>
            <w:tcW w:w="1417" w:type="dxa"/>
            <w:gridSpan w:val="3"/>
            <w:tcBorders>
              <w:left w:val="nil"/>
            </w:tcBorders>
          </w:tcPr>
          <w:p>
            <w:pPr>
              <w:pStyle w:val="52"/>
              <w:spacing w:after="0"/>
              <w:jc w:val="right"/>
            </w:pPr>
            <w:r>
              <w:rPr>
                <w:b/>
                <w:i/>
              </w:rPr>
              <w:t>Date:</w:t>
            </w:r>
          </w:p>
        </w:tc>
        <w:tc>
          <w:tcPr>
            <w:tcW w:w="2127" w:type="dxa"/>
            <w:tcBorders>
              <w:right w:val="single" w:color="auto" w:sz="4" w:space="0"/>
            </w:tcBorders>
            <w:shd w:val="pct30" w:color="FFFF00" w:fill="auto"/>
          </w:tcPr>
          <w:p>
            <w:pPr>
              <w:pStyle w:val="52"/>
              <w:spacing w:after="0"/>
              <w:ind w:left="100"/>
              <w:rPr>
                <w:rFonts w:eastAsia="宋体"/>
                <w:lang w:val="en-US" w:eastAsia="zh-CN"/>
              </w:rPr>
            </w:pPr>
            <w:r>
              <w:t>20</w:t>
            </w:r>
            <w:r>
              <w:rPr>
                <w:rFonts w:hint="eastAsia"/>
                <w:lang w:eastAsia="zh-CN"/>
              </w:rPr>
              <w:t>2</w:t>
            </w:r>
            <w:r>
              <w:rPr>
                <w:lang w:eastAsia="zh-CN"/>
              </w:rPr>
              <w:t>3-</w:t>
            </w:r>
            <w:r>
              <w:rPr>
                <w:rFonts w:hint="eastAsia"/>
                <w:lang w:val="en-US" w:eastAsia="zh-CN"/>
              </w:rPr>
              <w:t>4</w:t>
            </w:r>
            <w:r>
              <w:rPr>
                <w:lang w:eastAsia="zh-CN"/>
              </w:rPr>
              <w:t>-</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52"/>
              <w:spacing w:after="0"/>
              <w:rPr>
                <w:b/>
                <w:i/>
                <w:sz w:val="8"/>
                <w:szCs w:val="8"/>
              </w:rPr>
            </w:pPr>
          </w:p>
        </w:tc>
        <w:tc>
          <w:tcPr>
            <w:tcW w:w="1986" w:type="dxa"/>
            <w:gridSpan w:val="4"/>
          </w:tcPr>
          <w:p>
            <w:pPr>
              <w:pStyle w:val="52"/>
              <w:spacing w:after="0"/>
              <w:rPr>
                <w:sz w:val="8"/>
                <w:szCs w:val="8"/>
              </w:rPr>
            </w:pPr>
          </w:p>
        </w:tc>
        <w:tc>
          <w:tcPr>
            <w:tcW w:w="2267" w:type="dxa"/>
            <w:gridSpan w:val="2"/>
          </w:tcPr>
          <w:p>
            <w:pPr>
              <w:pStyle w:val="52"/>
              <w:spacing w:after="0"/>
              <w:rPr>
                <w:sz w:val="8"/>
                <w:szCs w:val="8"/>
              </w:rPr>
            </w:pPr>
          </w:p>
        </w:tc>
        <w:tc>
          <w:tcPr>
            <w:tcW w:w="1417" w:type="dxa"/>
            <w:gridSpan w:val="3"/>
          </w:tcPr>
          <w:p>
            <w:pPr>
              <w:pStyle w:val="52"/>
              <w:spacing w:after="0"/>
              <w:rPr>
                <w:sz w:val="8"/>
                <w:szCs w:val="8"/>
              </w:rPr>
            </w:pPr>
          </w:p>
        </w:tc>
        <w:tc>
          <w:tcPr>
            <w:tcW w:w="2127" w:type="dxa"/>
            <w:tcBorders>
              <w:right w:val="single" w:color="auto" w:sz="4" w:space="0"/>
            </w:tcBorders>
          </w:tcPr>
          <w:p>
            <w:pPr>
              <w:pStyle w:val="5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52"/>
              <w:tabs>
                <w:tab w:val="right" w:pos="1759"/>
              </w:tabs>
              <w:spacing w:after="0"/>
              <w:rPr>
                <w:b/>
                <w:i/>
              </w:rPr>
            </w:pPr>
            <w:r>
              <w:rPr>
                <w:b/>
                <w:i/>
              </w:rPr>
              <w:t>Category:</w:t>
            </w:r>
          </w:p>
        </w:tc>
        <w:tc>
          <w:tcPr>
            <w:tcW w:w="851" w:type="dxa"/>
            <w:shd w:val="pct30" w:color="FFFF00" w:fill="auto"/>
          </w:tcPr>
          <w:p>
            <w:pPr>
              <w:pStyle w:val="52"/>
              <w:spacing w:after="0"/>
              <w:ind w:left="100" w:right="-609"/>
              <w:rPr>
                <w:rFonts w:eastAsia="宋体"/>
                <w:b/>
                <w:bCs/>
                <w:lang w:val="en-US" w:eastAsia="zh-CN"/>
              </w:rPr>
            </w:pPr>
            <w:r>
              <w:rPr>
                <w:rFonts w:eastAsia="宋体"/>
                <w:b/>
                <w:bCs/>
                <w:lang w:val="en-US" w:eastAsia="zh-CN"/>
              </w:rPr>
              <w:t>A</w:t>
            </w:r>
          </w:p>
        </w:tc>
        <w:tc>
          <w:tcPr>
            <w:tcW w:w="3402" w:type="dxa"/>
            <w:gridSpan w:val="5"/>
            <w:tcBorders>
              <w:left w:val="nil"/>
            </w:tcBorders>
          </w:tcPr>
          <w:p>
            <w:pPr>
              <w:pStyle w:val="52"/>
              <w:spacing w:after="0"/>
            </w:pPr>
          </w:p>
        </w:tc>
        <w:tc>
          <w:tcPr>
            <w:tcW w:w="1417" w:type="dxa"/>
            <w:gridSpan w:val="3"/>
            <w:tcBorders>
              <w:left w:val="nil"/>
            </w:tcBorders>
          </w:tcPr>
          <w:p>
            <w:pPr>
              <w:pStyle w:val="52"/>
              <w:spacing w:after="0"/>
              <w:jc w:val="right"/>
              <w:rPr>
                <w:b/>
                <w:i/>
              </w:rPr>
            </w:pPr>
            <w:r>
              <w:rPr>
                <w:b/>
                <w:i/>
              </w:rPr>
              <w:t>Release:</w:t>
            </w:r>
          </w:p>
        </w:tc>
        <w:tc>
          <w:tcPr>
            <w:tcW w:w="2127" w:type="dxa"/>
            <w:tcBorders>
              <w:right w:val="single" w:color="auto" w:sz="4" w:space="0"/>
            </w:tcBorders>
            <w:shd w:val="pct30" w:color="FFFF00" w:fill="auto"/>
          </w:tcPr>
          <w:p>
            <w:pPr>
              <w:pStyle w:val="52"/>
              <w:spacing w:after="0"/>
              <w:ind w:left="100"/>
              <w:rPr>
                <w:rFonts w:eastAsia="宋体"/>
                <w:lang w:val="en-US" w:eastAsia="zh-CN"/>
              </w:rPr>
            </w:pPr>
            <w:r>
              <w:t>Rel-1</w:t>
            </w:r>
            <w:r>
              <w:rPr>
                <w:rFonts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52"/>
              <w:spacing w:after="0"/>
              <w:rPr>
                <w:b/>
                <w:i/>
              </w:rPr>
            </w:pPr>
          </w:p>
        </w:tc>
        <w:tc>
          <w:tcPr>
            <w:tcW w:w="4677" w:type="dxa"/>
            <w:gridSpan w:val="8"/>
            <w:tcBorders>
              <w:bottom w:val="single" w:color="auto" w:sz="4" w:space="0"/>
            </w:tcBorders>
          </w:tcPr>
          <w:p>
            <w:pPr>
              <w:pStyle w:val="52"/>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2"/>
              <w:jc w:val="left"/>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52"/>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52"/>
              <w:spacing w:after="0"/>
              <w:rPr>
                <w:b/>
                <w:i/>
                <w:sz w:val="8"/>
                <w:szCs w:val="8"/>
              </w:rPr>
            </w:pPr>
          </w:p>
        </w:tc>
        <w:tc>
          <w:tcPr>
            <w:tcW w:w="7797" w:type="dxa"/>
            <w:gridSpan w:val="10"/>
          </w:tcPr>
          <w:p>
            <w:pPr>
              <w:pStyle w:val="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52"/>
              <w:tabs>
                <w:tab w:val="right" w:pos="2184"/>
              </w:tabs>
              <w:spacing w:after="0"/>
              <w:rPr>
                <w:rFonts w:eastAsia="宋体"/>
                <w:lang w:val="en-US" w:eastAsia="zh-CN"/>
              </w:rPr>
            </w:pPr>
            <w:r>
              <w:rPr>
                <w:b/>
                <w:i/>
              </w:rPr>
              <w:t>Reason for change:</w:t>
            </w:r>
          </w:p>
        </w:tc>
        <w:tc>
          <w:tcPr>
            <w:tcW w:w="6946" w:type="dxa"/>
            <w:gridSpan w:val="9"/>
            <w:tcBorders>
              <w:top w:val="single" w:color="auto" w:sz="4" w:space="0"/>
              <w:right w:val="single" w:color="auto" w:sz="4" w:space="0"/>
            </w:tcBorders>
            <w:shd w:val="pct30" w:color="FFFF00" w:fill="auto"/>
          </w:tcPr>
          <w:p>
            <w:pPr>
              <w:pStyle w:val="76"/>
              <w:numPr>
                <w:ilvl w:val="0"/>
                <w:numId w:val="1"/>
              </w:numPr>
              <w:spacing w:after="120"/>
              <w:rPr>
                <w:rFonts w:eastAsia="宋体"/>
                <w:sz w:val="20"/>
                <w:lang w:val="en-US" w:eastAsia="zh-CN"/>
              </w:rPr>
            </w:pPr>
            <w:r>
              <w:rPr>
                <w:rFonts w:eastAsia="宋体"/>
                <w:sz w:val="20"/>
                <w:lang w:val="en-US" w:eastAsia="zh-CN"/>
              </w:rPr>
              <w:t xml:space="preserve">The </w:t>
            </w:r>
            <w:r>
              <w:rPr>
                <w:rFonts w:eastAsia="宋体"/>
                <w:i/>
                <w:sz w:val="20"/>
                <w:lang w:val="en-US" w:eastAsia="zh-CN"/>
              </w:rPr>
              <w:t>mimo-CB-PUSCH</w:t>
            </w:r>
            <w:r>
              <w:rPr>
                <w:rFonts w:eastAsia="宋体"/>
                <w:sz w:val="20"/>
                <w:lang w:val="en-US" w:eastAsia="zh-CN"/>
              </w:rPr>
              <w:t xml:space="preserve"> defined as below for the codebook based PUSCH MIMO Transmission was missed in the 38306.  Only two sub-elements</w:t>
            </w:r>
            <w:r>
              <w:rPr>
                <w:rFonts w:eastAsia="宋体"/>
                <w:i/>
                <w:sz w:val="20"/>
                <w:lang w:val="en-US" w:eastAsia="zh-CN"/>
              </w:rPr>
              <w:t xml:space="preserve"> (maxNumberMIMO-LayersCB-PUSCH, maxNumberSRS-ResourcePerSet)</w:t>
            </w:r>
            <w:r>
              <w:rPr>
                <w:rFonts w:eastAsia="宋体"/>
                <w:sz w:val="20"/>
                <w:lang w:val="en-US" w:eastAsia="zh-CN"/>
              </w:rPr>
              <w:t xml:space="preserve"> were included.</w:t>
            </w:r>
          </w:p>
          <w:p>
            <w:pPr>
              <w:ind w:firstLine="400" w:firstLineChars="250"/>
              <w:rPr>
                <w:rFonts w:eastAsia="宋体"/>
                <w:lang w:val="en-US" w:eastAsia="zh-CN"/>
              </w:rPr>
            </w:pPr>
            <w:r>
              <w:rPr>
                <w:color w:val="000000"/>
                <w:sz w:val="16"/>
                <w:szCs w:val="16"/>
              </w:rPr>
              <w:t xml:space="preserve">mimo-CB-PUSCH </w:t>
            </w:r>
            <w:r>
              <w:rPr>
                <w:color w:val="9A3365"/>
                <w:sz w:val="16"/>
                <w:szCs w:val="16"/>
              </w:rPr>
              <w:t>SEQUENCE</w:t>
            </w:r>
            <w:r>
              <w:rPr>
                <w:color w:val="000000"/>
                <w:sz w:val="16"/>
                <w:szCs w:val="16"/>
              </w:rPr>
              <w:t xml:space="preserve"> { </w:t>
            </w:r>
          </w:p>
          <w:p>
            <w:pPr>
              <w:ind w:firstLine="720" w:firstLineChars="450"/>
            </w:pPr>
            <w:r>
              <w:rPr>
                <w:color w:val="000000"/>
                <w:sz w:val="16"/>
                <w:szCs w:val="16"/>
              </w:rPr>
              <w:t xml:space="preserve">maxNumberMIMO-LayersCB-PUSCH MIMO-LayersUL </w:t>
            </w:r>
            <w:r>
              <w:rPr>
                <w:color w:val="9A3365"/>
                <w:sz w:val="16"/>
                <w:szCs w:val="16"/>
              </w:rPr>
              <w:t>OPTIONAL</w:t>
            </w:r>
            <w:r>
              <w:rPr>
                <w:color w:val="000000"/>
                <w:sz w:val="16"/>
                <w:szCs w:val="16"/>
              </w:rPr>
              <w:t xml:space="preserve">, </w:t>
            </w:r>
          </w:p>
          <w:p>
            <w:pPr>
              <w:ind w:firstLine="800" w:firstLineChars="500"/>
            </w:pPr>
            <w:r>
              <w:rPr>
                <w:color w:val="000000"/>
                <w:sz w:val="16"/>
                <w:szCs w:val="16"/>
              </w:rPr>
              <w:t xml:space="preserve">maxNumberSRS-ResourcePerSet </w:t>
            </w:r>
            <w:r>
              <w:rPr>
                <w:color w:val="9A3365"/>
                <w:sz w:val="16"/>
                <w:szCs w:val="16"/>
              </w:rPr>
              <w:t>INTEGER</w:t>
            </w:r>
            <w:r>
              <w:rPr>
                <w:color w:val="000000"/>
                <w:sz w:val="16"/>
                <w:szCs w:val="16"/>
              </w:rPr>
              <w:t xml:space="preserve"> (1..2) </w:t>
            </w:r>
          </w:p>
          <w:p>
            <w:pPr>
              <w:ind w:firstLine="400" w:firstLineChars="250"/>
            </w:pPr>
            <w:r>
              <w:rPr>
                <w:color w:val="000000"/>
                <w:sz w:val="16"/>
                <w:szCs w:val="16"/>
              </w:rPr>
              <w:t xml:space="preserve">} </w:t>
            </w:r>
            <w:r>
              <w:rPr>
                <w:color w:val="9A3365"/>
                <w:sz w:val="16"/>
                <w:szCs w:val="16"/>
              </w:rPr>
              <w:t>OPTIONAL</w:t>
            </w:r>
            <w:r>
              <w:rPr>
                <w:rFonts w:ascii="Courier" w:hAnsi="Courier"/>
                <w:color w:val="000000"/>
                <w:sz w:val="16"/>
                <w:szCs w:val="16"/>
              </w:rPr>
              <w:t xml:space="preserve">, </w:t>
            </w:r>
          </w:p>
          <w:p>
            <w:pPr>
              <w:pStyle w:val="76"/>
              <w:spacing w:after="120"/>
              <w:ind w:left="460"/>
              <w:rPr>
                <w:rFonts w:eastAsia="宋体"/>
                <w:i/>
                <w:sz w:val="20"/>
                <w:lang w:val="en-US" w:eastAsia="zh-CN"/>
              </w:rPr>
            </w:pPr>
            <w:r>
              <w:rPr>
                <w:rFonts w:eastAsia="宋体"/>
                <w:sz w:val="20"/>
                <w:lang w:eastAsia="zh-CN"/>
              </w:rPr>
              <w:t>And, it</w:t>
            </w:r>
            <w:r>
              <w:rPr>
                <w:rFonts w:eastAsia="宋体"/>
                <w:sz w:val="20"/>
                <w:lang w:val="en-US" w:eastAsia="zh-CN"/>
              </w:rPr>
              <w:t>’s not correct to describe the prerequisite only for the first sub-element. Furthermore, the prerequisite shall be changed to</w:t>
            </w:r>
            <w:r>
              <w:rPr>
                <w:rFonts w:eastAsia="宋体"/>
                <w:i/>
                <w:sz w:val="20"/>
                <w:lang w:val="en-US" w:eastAsia="zh-CN"/>
              </w:rPr>
              <w:t xml:space="preserve"> pusch-TransCoherence.</w:t>
            </w:r>
          </w:p>
          <w:p>
            <w:pPr>
              <w:pStyle w:val="76"/>
              <w:spacing w:after="120"/>
              <w:ind w:left="460"/>
              <w:rPr>
                <w:rFonts w:eastAsia="宋体"/>
                <w:sz w:val="20"/>
                <w:lang w:val="en-US" w:eastAsia="zh-CN"/>
              </w:rPr>
            </w:pPr>
          </w:p>
          <w:p>
            <w:pPr>
              <w:pStyle w:val="52"/>
              <w:numPr>
                <w:ilvl w:val="0"/>
                <w:numId w:val="1"/>
              </w:numPr>
              <w:rPr>
                <w:rFonts w:eastAsia="宋体"/>
                <w:lang w:val="en-US" w:eastAsia="zh-CN"/>
              </w:rPr>
            </w:pPr>
            <w:r>
              <w:rPr>
                <w:rFonts w:eastAsia="宋体"/>
                <w:lang w:val="en-US" w:eastAsia="zh-CN"/>
              </w:rPr>
              <w:t xml:space="preserve">The “bitmap” for the </w:t>
            </w:r>
            <w:r>
              <w:rPr>
                <w:rFonts w:eastAsia="宋体"/>
                <w:i/>
                <w:lang w:val="en-US" w:eastAsia="zh-CN"/>
              </w:rPr>
              <w:t xml:space="preserve">“pdsch-RE-MappingFR1-PerSymbol/pdsch-RE-MappingFR1-PerSlot” </w:t>
            </w:r>
            <w:r>
              <w:rPr>
                <w:rFonts w:eastAsia="宋体"/>
                <w:lang w:val="en-US" w:eastAsia="zh-CN"/>
              </w:rPr>
              <w:t>are different, e.g. for the</w:t>
            </w:r>
            <w:r>
              <w:rPr>
                <w:rFonts w:hint="eastAsia" w:eastAsia="宋体"/>
                <w:i/>
                <w:lang w:val="en-US" w:eastAsia="zh-CN"/>
              </w:rPr>
              <w:t xml:space="preserve"> </w:t>
            </w:r>
            <w:r>
              <w:rPr>
                <w:rFonts w:eastAsia="宋体"/>
                <w:i/>
                <w:lang w:val="en-US" w:eastAsia="zh-CN"/>
              </w:rPr>
              <w:t>pdsch-RE-MappingFR1-PerSymbol,</w:t>
            </w:r>
            <w:r>
              <w:rPr>
                <w:rFonts w:eastAsia="宋体"/>
                <w:lang w:val="en-US" w:eastAsia="zh-CN"/>
              </w:rPr>
              <w:t xml:space="preserve"> it means the resources defined in the bitmap of </w:t>
            </w:r>
            <w:r>
              <w:rPr>
                <w:rFonts w:hint="eastAsia" w:eastAsia="宋体"/>
                <w:lang w:val="en-US" w:eastAsia="zh-CN"/>
              </w:rPr>
              <w:t xml:space="preserve">the </w:t>
            </w:r>
            <w:r>
              <w:rPr>
                <w:rFonts w:eastAsia="宋体"/>
                <w:i/>
                <w:lang w:val="en-US" w:eastAsia="zh-CN"/>
              </w:rPr>
              <w:t>rateMatchingResrcSetSemi-Static</w:t>
            </w:r>
            <w:r>
              <w:rPr>
                <w:rFonts w:eastAsia="宋体"/>
                <w:lang w:val="en-US" w:eastAsia="zh-CN"/>
              </w:rPr>
              <w:t xml:space="preserve">  and the</w:t>
            </w:r>
            <w:r>
              <w:rPr>
                <w:rFonts w:hint="eastAsia" w:eastAsia="宋体"/>
                <w:lang w:val="en-US" w:eastAsia="zh-CN"/>
              </w:rPr>
              <w:t xml:space="preserve"> </w:t>
            </w:r>
            <w:r>
              <w:rPr>
                <w:rFonts w:eastAsia="宋体"/>
                <w:i/>
                <w:lang w:val="en-US" w:eastAsia="zh-CN"/>
              </w:rPr>
              <w:t xml:space="preserve">rateMatchingResrcSetDynamic </w:t>
            </w:r>
            <w:r>
              <w:rPr>
                <w:rFonts w:eastAsia="宋体"/>
                <w:lang w:val="en-US" w:eastAsia="zh-CN"/>
              </w:rPr>
              <w:t>(</w:t>
            </w:r>
            <w:r>
              <w:t>5-26/27)</w:t>
            </w:r>
            <w:r>
              <w:rPr>
                <w:rFonts w:eastAsia="宋体"/>
                <w:lang w:val="en-US" w:eastAsia="zh-CN"/>
              </w:rPr>
              <w:t xml:space="preserve">, while for the </w:t>
            </w:r>
            <w:r>
              <w:rPr>
                <w:rFonts w:eastAsia="宋体"/>
                <w:i/>
                <w:lang w:val="en-US" w:eastAsia="zh-CN"/>
              </w:rPr>
              <w:t>pdsch-RE-MappingFR1-PerS</w:t>
            </w:r>
            <w:r>
              <w:rPr>
                <w:rFonts w:hint="eastAsia" w:eastAsia="宋体"/>
                <w:i/>
                <w:lang w:val="en-US" w:eastAsia="zh-CN"/>
              </w:rPr>
              <w:t>lot</w:t>
            </w:r>
            <w:r>
              <w:rPr>
                <w:rFonts w:eastAsia="宋体"/>
                <w:i/>
                <w:lang w:val="en-US" w:eastAsia="zh-CN"/>
              </w:rPr>
              <w:t>,</w:t>
            </w:r>
            <w:r>
              <w:rPr>
                <w:rFonts w:hint="eastAsia" w:eastAsia="宋体"/>
                <w:i/>
                <w:lang w:val="en-US" w:eastAsia="zh-CN"/>
              </w:rPr>
              <w:t xml:space="preserve"> </w:t>
            </w:r>
            <w:r>
              <w:rPr>
                <w:rFonts w:eastAsia="宋体"/>
                <w:lang w:val="en-US" w:eastAsia="zh-CN"/>
              </w:rPr>
              <w:t>it means the resources defined in the bitmap of</w:t>
            </w:r>
            <w:r>
              <w:rPr>
                <w:rFonts w:hint="eastAsia" w:eastAsia="宋体"/>
                <w:lang w:val="en-US" w:eastAsia="zh-CN"/>
              </w:rPr>
              <w:t xml:space="preserve"> the </w:t>
            </w:r>
            <w:r>
              <w:rPr>
                <w:rFonts w:eastAsia="宋体"/>
                <w:i/>
                <w:lang w:val="en-US" w:eastAsia="zh-CN"/>
              </w:rPr>
              <w:t>rateMatchingResrcSetSemi-Static</w:t>
            </w:r>
            <w:r>
              <w:rPr>
                <w:rFonts w:hint="eastAsia" w:eastAsia="宋体"/>
                <w:i/>
                <w:lang w:val="en-US" w:eastAsia="zh-CN"/>
              </w:rPr>
              <w:t xml:space="preserve">, </w:t>
            </w:r>
            <w:r>
              <w:rPr>
                <w:rFonts w:eastAsia="宋体"/>
                <w:i/>
                <w:lang w:val="en-US" w:eastAsia="zh-CN"/>
              </w:rPr>
              <w:t xml:space="preserve">rateMatchingResrcSetDynamic </w:t>
            </w:r>
            <w:r>
              <w:rPr>
                <w:rFonts w:eastAsia="宋体"/>
                <w:lang w:val="en-US" w:eastAsia="zh-CN"/>
              </w:rPr>
              <w:t>and the</w:t>
            </w:r>
            <w:r>
              <w:rPr>
                <w:rFonts w:hint="eastAsia" w:eastAsia="宋体"/>
                <w:lang w:val="en-US" w:eastAsia="zh-CN"/>
              </w:rPr>
              <w:t xml:space="preserve"> </w:t>
            </w:r>
            <w:r>
              <w:rPr>
                <w:rFonts w:eastAsia="宋体"/>
                <w:i/>
                <w:lang w:val="en-US" w:eastAsia="zh-CN"/>
              </w:rPr>
              <w:t>rateMatchingCtrlResrcSetDynamic</w:t>
            </w:r>
            <w:r>
              <w:rPr>
                <w:rFonts w:eastAsia="宋体"/>
                <w:lang w:val="en-US" w:eastAsia="zh-CN"/>
              </w:rPr>
              <w:t>(</w:t>
            </w:r>
            <w:r>
              <w:t>5-26/27</w:t>
            </w:r>
            <w:r>
              <w:rPr>
                <w:highlight w:val="green"/>
              </w:rPr>
              <w:t>/27a</w:t>
            </w:r>
            <w:r>
              <w:t xml:space="preserve">). Same issue also exists for the </w:t>
            </w:r>
            <w:r>
              <w:rPr>
                <w:rFonts w:eastAsia="宋体"/>
                <w:lang w:val="en-US" w:eastAsia="zh-CN"/>
              </w:rPr>
              <w:t xml:space="preserve"> “</w:t>
            </w:r>
            <w:r>
              <w:rPr>
                <w:rFonts w:eastAsia="宋体"/>
                <w:i/>
                <w:lang w:val="en-US" w:eastAsia="zh-CN"/>
              </w:rPr>
              <w:t>pdsch-RE-MappingFR2-PerSymbol/pdsch-RE-MappingFR2-PerSlot”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2"/>
              <w:spacing w:after="0"/>
              <w:rPr>
                <w:b/>
                <w:i/>
                <w:sz w:val="8"/>
                <w:szCs w:val="8"/>
              </w:rPr>
            </w:pPr>
          </w:p>
        </w:tc>
        <w:tc>
          <w:tcPr>
            <w:tcW w:w="6946" w:type="dxa"/>
            <w:gridSpan w:val="9"/>
            <w:tcBorders>
              <w:right w:val="single" w:color="auto" w:sz="4" w:space="0"/>
            </w:tcBorders>
          </w:tcPr>
          <w:p>
            <w:pPr>
              <w:pStyle w:val="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2"/>
              <w:numPr>
                <w:ilvl w:val="0"/>
                <w:numId w:val="2"/>
              </w:numPr>
              <w:rPr>
                <w:rFonts w:eastAsia="宋体"/>
                <w:i/>
                <w:lang w:val="en-US" w:eastAsia="zh-CN"/>
              </w:rPr>
            </w:pPr>
            <w:r>
              <w:rPr>
                <w:rFonts w:eastAsia="宋体"/>
                <w:lang w:val="en-US" w:eastAsia="zh-CN"/>
              </w:rPr>
              <w:t>Add</w:t>
            </w:r>
            <w:r>
              <w:rPr>
                <w:rFonts w:eastAsia="宋体"/>
                <w:i/>
                <w:lang w:val="en-US" w:eastAsia="zh-CN"/>
              </w:rPr>
              <w:t xml:space="preserve"> mimo-CB-PUSCH</w:t>
            </w:r>
            <w:r>
              <w:rPr>
                <w:rFonts w:eastAsia="宋体"/>
                <w:lang w:val="en-US" w:eastAsia="zh-CN"/>
              </w:rPr>
              <w:t xml:space="preserve"> to indicate whether the UE supports codebook based PUSCH MIMO Transmission, and include two sub-parameters </w:t>
            </w:r>
            <w:r>
              <w:rPr>
                <w:rFonts w:eastAsia="宋体"/>
                <w:i/>
                <w:lang w:val="en-US" w:eastAsia="zh-CN"/>
              </w:rPr>
              <w:t>(maxNumberMIMO-LayersCB-PUSCH, maxNumberSRS-ResourcePerSet),</w:t>
            </w:r>
            <w:r>
              <w:rPr>
                <w:rFonts w:eastAsia="宋体"/>
                <w:lang w:val="en-US" w:eastAsia="zh-CN"/>
              </w:rPr>
              <w:t xml:space="preserve"> meanwhile change the prerequisite to </w:t>
            </w:r>
            <w:r>
              <w:rPr>
                <w:rFonts w:eastAsia="宋体"/>
                <w:i/>
                <w:lang w:val="en-US" w:eastAsia="zh-CN"/>
              </w:rPr>
              <w:t>pusch-TransCoherence.</w:t>
            </w:r>
          </w:p>
          <w:p>
            <w:pPr>
              <w:pStyle w:val="52"/>
              <w:numPr>
                <w:ilvl w:val="0"/>
                <w:numId w:val="2"/>
              </w:numPr>
              <w:rPr>
                <w:rFonts w:eastAsiaTheme="minorEastAsia"/>
                <w:lang w:eastAsia="zh-CN"/>
              </w:rPr>
            </w:pPr>
            <w:r>
              <w:rPr>
                <w:rFonts w:eastAsia="宋体"/>
                <w:lang w:val="en-US" w:eastAsia="zh-CN"/>
              </w:rPr>
              <w:t xml:space="preserve">Add clarification to the “bitmap” for the </w:t>
            </w:r>
            <w:r>
              <w:rPr>
                <w:rFonts w:eastAsia="宋体"/>
                <w:i/>
                <w:lang w:val="en-US" w:eastAsia="zh-CN"/>
              </w:rPr>
              <w:t>“pdsch-RE-MappingFR1-PerSymbol/pdsch-RE-MappingFR1-PerSlot”</w:t>
            </w:r>
            <w:r>
              <w:rPr>
                <w:rFonts w:eastAsia="宋体"/>
                <w:lang w:val="en-US" w:eastAsia="zh-CN"/>
              </w:rPr>
              <w:t xml:space="preserve"> and also the </w:t>
            </w:r>
            <w:r>
              <w:rPr>
                <w:rFonts w:eastAsia="宋体"/>
                <w:i/>
                <w:lang w:val="en-US" w:eastAsia="zh-CN"/>
              </w:rPr>
              <w:t>“pdsch-RE-MappingFR2-PerSymbol/pdsch-RE-MappingFR2-PerSlot”,</w:t>
            </w:r>
            <w:r>
              <w:rPr>
                <w:rFonts w:eastAsia="宋体"/>
                <w:lang w:val="en-US" w:eastAsia="zh-CN"/>
              </w:rPr>
              <w:t xml:space="preserve"> e.g. for the</w:t>
            </w:r>
            <w:r>
              <w:rPr>
                <w:rFonts w:hint="eastAsia" w:eastAsia="宋体"/>
                <w:lang w:val="en-US" w:eastAsia="zh-CN"/>
              </w:rPr>
              <w:t xml:space="preserve"> </w:t>
            </w:r>
            <w:r>
              <w:rPr>
                <w:rFonts w:eastAsia="宋体"/>
                <w:i/>
                <w:lang w:val="en-US" w:eastAsia="zh-CN"/>
              </w:rPr>
              <w:t>pdsch-RE-MappingFR1-PerSymbol</w:t>
            </w:r>
            <w:r>
              <w:rPr>
                <w:rFonts w:eastAsia="宋体"/>
                <w:lang w:val="en-US" w:eastAsia="zh-CN"/>
              </w:rPr>
              <w:t xml:space="preserve">, it means the resources defined in the bitmap of </w:t>
            </w:r>
            <w:r>
              <w:rPr>
                <w:rFonts w:hint="eastAsia" w:eastAsia="宋体"/>
                <w:lang w:val="en-US" w:eastAsia="zh-CN"/>
              </w:rPr>
              <w:t xml:space="preserve">the </w:t>
            </w:r>
            <w:r>
              <w:rPr>
                <w:rFonts w:eastAsia="宋体"/>
                <w:i/>
                <w:lang w:val="en-US" w:eastAsia="zh-CN"/>
              </w:rPr>
              <w:t>rateMatchingResrcSetSemi-Static</w:t>
            </w:r>
            <w:r>
              <w:rPr>
                <w:rFonts w:eastAsia="宋体"/>
                <w:lang w:val="en-US" w:eastAsia="zh-CN"/>
              </w:rPr>
              <w:t xml:space="preserve">  and the</w:t>
            </w:r>
            <w:r>
              <w:rPr>
                <w:rFonts w:hint="eastAsia" w:eastAsia="宋体"/>
                <w:lang w:val="en-US" w:eastAsia="zh-CN"/>
              </w:rPr>
              <w:t xml:space="preserve"> </w:t>
            </w:r>
            <w:r>
              <w:rPr>
                <w:rFonts w:eastAsia="宋体"/>
                <w:i/>
                <w:lang w:val="en-US" w:eastAsia="zh-CN"/>
              </w:rPr>
              <w:t>rateMatchingResrcSetDynamic,</w:t>
            </w:r>
            <w:r>
              <w:rPr>
                <w:rFonts w:eastAsia="宋体"/>
                <w:lang w:val="en-US" w:eastAsia="zh-CN"/>
              </w:rPr>
              <w:t xml:space="preserve"> while for the </w:t>
            </w:r>
            <w:r>
              <w:rPr>
                <w:rFonts w:eastAsia="宋体"/>
                <w:i/>
                <w:lang w:val="en-US" w:eastAsia="zh-CN"/>
              </w:rPr>
              <w:t>pdsch-RE-MappingFR1-PerS</w:t>
            </w:r>
            <w:r>
              <w:rPr>
                <w:rFonts w:hint="eastAsia" w:eastAsia="宋体"/>
                <w:i/>
                <w:lang w:val="en-US" w:eastAsia="zh-CN"/>
              </w:rPr>
              <w:t>lot</w:t>
            </w:r>
            <w:r>
              <w:rPr>
                <w:rFonts w:eastAsia="宋体"/>
                <w:lang w:val="en-US" w:eastAsia="zh-CN"/>
              </w:rPr>
              <w:t>,</w:t>
            </w:r>
            <w:r>
              <w:rPr>
                <w:rFonts w:hint="eastAsia" w:eastAsia="宋体"/>
                <w:lang w:val="en-US" w:eastAsia="zh-CN"/>
              </w:rPr>
              <w:t xml:space="preserve"> </w:t>
            </w:r>
            <w:r>
              <w:rPr>
                <w:rFonts w:eastAsia="宋体"/>
                <w:lang w:val="en-US" w:eastAsia="zh-CN"/>
              </w:rPr>
              <w:t>it means the resources defined in the bitmap of</w:t>
            </w:r>
            <w:r>
              <w:rPr>
                <w:rFonts w:hint="eastAsia" w:eastAsia="宋体"/>
                <w:lang w:val="en-US" w:eastAsia="zh-CN"/>
              </w:rPr>
              <w:t xml:space="preserve"> the </w:t>
            </w:r>
            <w:r>
              <w:rPr>
                <w:rFonts w:eastAsia="宋体"/>
                <w:i/>
                <w:lang w:val="en-US" w:eastAsia="zh-CN"/>
              </w:rPr>
              <w:t>rateMatchingResrcSetSemi-Static</w:t>
            </w:r>
            <w:r>
              <w:rPr>
                <w:rFonts w:hint="eastAsia" w:eastAsia="宋体"/>
                <w:i/>
                <w:lang w:val="en-US" w:eastAsia="zh-CN"/>
              </w:rPr>
              <w:t>,</w:t>
            </w:r>
            <w:r>
              <w:rPr>
                <w:rFonts w:hint="eastAsia" w:eastAsia="宋体"/>
                <w:lang w:val="en-US" w:eastAsia="zh-CN"/>
              </w:rPr>
              <w:t xml:space="preserve"> </w:t>
            </w:r>
            <w:r>
              <w:rPr>
                <w:rFonts w:eastAsia="宋体"/>
                <w:i/>
                <w:lang w:val="en-US" w:eastAsia="zh-CN"/>
              </w:rPr>
              <w:t xml:space="preserve">rateMatchingResrcSetDynamic </w:t>
            </w:r>
            <w:r>
              <w:rPr>
                <w:rFonts w:eastAsia="宋体"/>
                <w:lang w:val="en-US" w:eastAsia="zh-CN"/>
              </w:rPr>
              <w:t>and the</w:t>
            </w:r>
            <w:r>
              <w:rPr>
                <w:rFonts w:hint="eastAsia" w:eastAsia="宋体"/>
                <w:lang w:val="en-US" w:eastAsia="zh-CN"/>
              </w:rPr>
              <w:t xml:space="preserve"> </w:t>
            </w:r>
            <w:r>
              <w:rPr>
                <w:rFonts w:eastAsia="宋体"/>
                <w:i/>
                <w:lang w:val="en-US" w:eastAsia="zh-CN"/>
              </w:rPr>
              <w:t>rateMatchingCtrlResrcSetDynamic</w:t>
            </w:r>
            <w:r>
              <w:rPr>
                <w:i/>
              </w:rPr>
              <w:t>.</w:t>
            </w:r>
          </w:p>
          <w:p>
            <w:pPr>
              <w:ind w:left="100"/>
              <w:jc w:val="left"/>
              <w:rPr>
                <w:rFonts w:ascii="Arial" w:hAnsi="Arial" w:eastAsia="宋体"/>
                <w:b/>
                <w:lang w:val="en-US" w:eastAsia="zh-CN"/>
              </w:rPr>
            </w:pPr>
            <w:r>
              <w:rPr>
                <w:rFonts w:ascii="Arial" w:hAnsi="Arial"/>
                <w:b/>
              </w:rPr>
              <w:t>I</w:t>
            </w:r>
            <w:r>
              <w:rPr>
                <w:rFonts w:hint="eastAsia" w:ascii="Arial" w:hAnsi="Arial" w:cs="Arial"/>
                <w:b/>
              </w:rPr>
              <w:t>mpact analysis</w:t>
            </w:r>
          </w:p>
          <w:p>
            <w:pPr>
              <w:ind w:left="100"/>
              <w:jc w:val="left"/>
              <w:rPr>
                <w:rFonts w:ascii="Arial" w:hAnsi="Arial"/>
                <w:u w:val="single"/>
              </w:rPr>
            </w:pPr>
            <w:r>
              <w:rPr>
                <w:rFonts w:hint="eastAsia" w:ascii="Arial" w:hAnsi="Arial" w:cs="Arial"/>
                <w:u w:val="single"/>
              </w:rPr>
              <w:t>I</w:t>
            </w:r>
            <w:r>
              <w:rPr>
                <w:rFonts w:ascii="Arial" w:hAnsi="Arial"/>
                <w:u w:val="single"/>
              </w:rPr>
              <w:t>mpacted 5G architecture options:</w:t>
            </w:r>
          </w:p>
          <w:p>
            <w:pPr>
              <w:ind w:left="100"/>
              <w:jc w:val="left"/>
              <w:rPr>
                <w:rFonts w:ascii="Arial" w:hAnsi="Arial"/>
              </w:rPr>
            </w:pPr>
            <w:r>
              <w:rPr>
                <w:rFonts w:ascii="Arial" w:hAnsi="Arial"/>
              </w:rPr>
              <w:t xml:space="preserve">SA, </w:t>
            </w:r>
            <w:r>
              <w:rPr>
                <w:rFonts w:hint="eastAsia" w:ascii="Arial" w:hAnsi="Arial" w:eastAsia="宋体"/>
                <w:lang w:val="en-US" w:eastAsia="zh-CN"/>
              </w:rPr>
              <w:t>M</w:t>
            </w:r>
            <w:r>
              <w:rPr>
                <w:rFonts w:ascii="Arial" w:hAnsi="Arial"/>
              </w:rPr>
              <w:t>R-DC</w:t>
            </w:r>
          </w:p>
          <w:p>
            <w:pPr>
              <w:ind w:left="102"/>
              <w:jc w:val="left"/>
              <w:rPr>
                <w:rFonts w:ascii="Arial" w:hAnsi="Arial"/>
                <w:u w:val="single"/>
              </w:rPr>
            </w:pPr>
            <w:r>
              <w:rPr>
                <w:rFonts w:ascii="Arial" w:hAnsi="Arial"/>
                <w:u w:val="single"/>
              </w:rPr>
              <w:t xml:space="preserve"> I</w:t>
            </w:r>
            <w:r>
              <w:rPr>
                <w:rFonts w:hint="eastAsia" w:ascii="Arial" w:hAnsi="Arial" w:cs="Arial"/>
                <w:u w:val="single"/>
              </w:rPr>
              <w:t>mpacted functionality:</w:t>
            </w:r>
          </w:p>
          <w:p>
            <w:pPr>
              <w:spacing w:after="120"/>
              <w:ind w:left="102"/>
              <w:jc w:val="left"/>
              <w:rPr>
                <w:rFonts w:ascii="Arial" w:hAnsi="Arial"/>
              </w:rPr>
            </w:pPr>
            <w:r>
              <w:rPr>
                <w:rFonts w:ascii="Arial" w:hAnsi="Arial"/>
              </w:rPr>
              <w:t>Resource Mapping</w:t>
            </w:r>
          </w:p>
          <w:p>
            <w:pPr>
              <w:ind w:left="102"/>
              <w:jc w:val="left"/>
              <w:rPr>
                <w:rFonts w:ascii="Arial" w:hAnsi="Arial"/>
                <w:u w:val="single"/>
              </w:rPr>
            </w:pPr>
            <w:r>
              <w:rPr>
                <w:rFonts w:ascii="Arial" w:hAnsi="Arial"/>
                <w:u w:val="single"/>
              </w:rPr>
              <w:t xml:space="preserve">Inter-operability: </w:t>
            </w:r>
          </w:p>
          <w:p>
            <w:pPr>
              <w:ind w:left="102"/>
              <w:jc w:val="left"/>
              <w:rPr>
                <w:rFonts w:eastAsia="宋体"/>
                <w:lang w:eastAsia="zh-CN"/>
              </w:rPr>
            </w:pPr>
            <w:r>
              <w:rPr>
                <w:rFonts w:eastAsia="宋体"/>
                <w:lang w:eastAsia="zh-CN"/>
              </w:rPr>
              <w:t xml:space="preserve">For the bullet </w:t>
            </w:r>
            <w:r>
              <w:rPr>
                <w:rFonts w:hint="eastAsia" w:eastAsia="宋体"/>
                <w:lang w:val="en-US" w:eastAsia="zh-CN"/>
              </w:rPr>
              <w:t>1</w:t>
            </w:r>
            <w:r>
              <w:rPr>
                <w:rFonts w:eastAsia="宋体"/>
                <w:lang w:eastAsia="zh-CN"/>
              </w:rPr>
              <w:t>, there is no inter-operability issue, just make the spec more readable, and make the prerequisite clear.</w:t>
            </w:r>
          </w:p>
          <w:p>
            <w:pPr>
              <w:ind w:left="102"/>
              <w:jc w:val="left"/>
              <w:rPr>
                <w:rFonts w:eastAsiaTheme="minorEastAsia"/>
                <w:lang w:eastAsia="zh-CN"/>
              </w:rPr>
            </w:pPr>
            <w:r>
              <w:rPr>
                <w:rFonts w:eastAsia="宋体"/>
                <w:lang w:eastAsia="zh-CN"/>
              </w:rPr>
              <w:t>For the bullet 2, if the Network is implemented according to the CR but the UE is not or vice versa, the network may misunderstand the maximum number of supported PDSCH Resource Element (RE) mapping patterns and leads to PDSCH reception detection failure at UE side.</w:t>
            </w:r>
          </w:p>
        </w:tc>
      </w:tr>
      <w:tr>
        <w:tblPrEx>
          <w:tblCellMar>
            <w:top w:w="0" w:type="dxa"/>
            <w:left w:w="42" w:type="dxa"/>
            <w:bottom w:w="0" w:type="dxa"/>
            <w:right w:w="42" w:type="dxa"/>
          </w:tblCellMar>
        </w:tblPrEx>
        <w:trPr>
          <w:trHeight w:val="114" w:hRule="atLeast"/>
        </w:trPr>
        <w:tc>
          <w:tcPr>
            <w:tcW w:w="2694" w:type="dxa"/>
            <w:gridSpan w:val="2"/>
            <w:tcBorders>
              <w:left w:val="single" w:color="auto" w:sz="4" w:space="0"/>
            </w:tcBorders>
          </w:tcPr>
          <w:p>
            <w:pPr>
              <w:pStyle w:val="52"/>
              <w:spacing w:after="0"/>
              <w:rPr>
                <w:b/>
                <w:i/>
                <w:sz w:val="8"/>
                <w:szCs w:val="8"/>
              </w:rPr>
            </w:pPr>
          </w:p>
        </w:tc>
        <w:tc>
          <w:tcPr>
            <w:tcW w:w="6946" w:type="dxa"/>
            <w:gridSpan w:val="9"/>
            <w:tcBorders>
              <w:right w:val="single" w:color="auto" w:sz="4" w:space="0"/>
            </w:tcBorders>
          </w:tcPr>
          <w:p>
            <w:pPr>
              <w:pStyle w:val="52"/>
              <w:spacing w:after="0"/>
              <w:rPr>
                <w:sz w:val="8"/>
                <w:szCs w:val="8"/>
              </w:rPr>
            </w:pPr>
          </w:p>
        </w:tc>
      </w:tr>
      <w:tr>
        <w:tblPrEx>
          <w:tblCellMar>
            <w:top w:w="0" w:type="dxa"/>
            <w:left w:w="42" w:type="dxa"/>
            <w:bottom w:w="0" w:type="dxa"/>
            <w:right w:w="42" w:type="dxa"/>
          </w:tblCellMar>
        </w:tblPrEx>
        <w:trPr>
          <w:trHeight w:val="225" w:hRule="atLeast"/>
        </w:trPr>
        <w:tc>
          <w:tcPr>
            <w:tcW w:w="2694" w:type="dxa"/>
            <w:gridSpan w:val="2"/>
            <w:tcBorders>
              <w:left w:val="single" w:color="auto" w:sz="4" w:space="0"/>
              <w:bottom w:val="single" w:color="auto" w:sz="4" w:space="0"/>
            </w:tcBorders>
          </w:tcPr>
          <w:p>
            <w:pPr>
              <w:pStyle w:val="5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ind w:left="102"/>
              <w:jc w:val="left"/>
              <w:rPr>
                <w:rFonts w:eastAsia="宋体"/>
                <w:lang w:eastAsia="zh-CN"/>
              </w:rPr>
            </w:pPr>
            <w:r>
              <w:rPr>
                <w:rFonts w:eastAsia="宋体"/>
                <w:lang w:eastAsia="zh-CN"/>
              </w:rPr>
              <w:t xml:space="preserve">The network may misunderstand the </w:t>
            </w:r>
            <w:r>
              <w:rPr>
                <w:rFonts w:cs="Arial"/>
                <w:szCs w:val="18"/>
              </w:rPr>
              <w:t>maximum number of supported PDSCH Resource Element (RE) mapping patterns</w:t>
            </w:r>
            <w:r>
              <w:rPr>
                <w:rFonts w:eastAsia="宋体"/>
                <w:lang w:val="en-US" w:eastAsia="zh-CN"/>
              </w:rPr>
              <w:t xml:space="preserve"> and leads to PDSCH reception detection failure at UE side.</w:t>
            </w:r>
          </w:p>
        </w:tc>
      </w:tr>
      <w:tr>
        <w:tblPrEx>
          <w:tblCellMar>
            <w:top w:w="0" w:type="dxa"/>
            <w:left w:w="42" w:type="dxa"/>
            <w:bottom w:w="0" w:type="dxa"/>
            <w:right w:w="42" w:type="dxa"/>
          </w:tblCellMar>
        </w:tblPrEx>
        <w:tc>
          <w:tcPr>
            <w:tcW w:w="2694" w:type="dxa"/>
            <w:gridSpan w:val="2"/>
          </w:tcPr>
          <w:p>
            <w:pPr>
              <w:pStyle w:val="52"/>
              <w:spacing w:after="0"/>
              <w:rPr>
                <w:b/>
                <w:i/>
                <w:sz w:val="8"/>
                <w:szCs w:val="8"/>
              </w:rPr>
            </w:pPr>
          </w:p>
        </w:tc>
        <w:tc>
          <w:tcPr>
            <w:tcW w:w="6946" w:type="dxa"/>
            <w:gridSpan w:val="9"/>
          </w:tcPr>
          <w:p>
            <w:pPr>
              <w:pStyle w:val="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5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52"/>
              <w:spacing w:after="0"/>
              <w:rPr>
                <w:rFonts w:eastAsia="宋体"/>
                <w:lang w:val="en-US" w:eastAsia="zh-CN"/>
              </w:rPr>
            </w:pPr>
            <w:r>
              <w:rPr>
                <w:rFonts w:hint="eastAsia" w:eastAsia="宋体"/>
                <w:lang w:val="en-US" w:eastAsia="zh-CN"/>
              </w:rPr>
              <w:t>4</w:t>
            </w:r>
            <w:r>
              <w:rPr>
                <w:rFonts w:eastAsia="宋体"/>
                <w:lang w:val="en-US" w:eastAsia="zh-CN"/>
              </w:rPr>
              <w:t>.2.7.8,4.2.7.10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2"/>
              <w:spacing w:after="0"/>
              <w:rPr>
                <w:b/>
                <w:i/>
                <w:sz w:val="8"/>
                <w:szCs w:val="8"/>
              </w:rPr>
            </w:pPr>
          </w:p>
        </w:tc>
        <w:tc>
          <w:tcPr>
            <w:tcW w:w="6946" w:type="dxa"/>
            <w:gridSpan w:val="9"/>
            <w:tcBorders>
              <w:right w:val="single" w:color="auto" w:sz="4" w:space="0"/>
            </w:tcBorders>
          </w:tcPr>
          <w:p>
            <w:pPr>
              <w:pStyle w:val="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5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52"/>
              <w:spacing w:after="0"/>
              <w:jc w:val="center"/>
              <w:rPr>
                <w:b/>
                <w:caps/>
              </w:rPr>
            </w:pPr>
            <w:r>
              <w:rPr>
                <w:b/>
                <w:caps/>
              </w:rPr>
              <w:t>N</w:t>
            </w:r>
          </w:p>
        </w:tc>
        <w:tc>
          <w:tcPr>
            <w:tcW w:w="2977" w:type="dxa"/>
            <w:gridSpan w:val="4"/>
          </w:tcPr>
          <w:p>
            <w:pPr>
              <w:pStyle w:val="52"/>
              <w:tabs>
                <w:tab w:val="right" w:pos="2893"/>
              </w:tabs>
              <w:spacing w:after="0"/>
            </w:pPr>
          </w:p>
        </w:tc>
        <w:tc>
          <w:tcPr>
            <w:tcW w:w="3401" w:type="dxa"/>
            <w:gridSpan w:val="3"/>
            <w:tcBorders>
              <w:right w:val="single" w:color="auto" w:sz="4" w:space="0"/>
            </w:tcBorders>
            <w:shd w:val="clear" w:color="FFFF00" w:fill="auto"/>
          </w:tcPr>
          <w:p>
            <w:pPr>
              <w:pStyle w:val="5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5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2"/>
              <w:spacing w:after="0"/>
              <w:jc w:val="center"/>
              <w:rPr>
                <w:b/>
                <w:caps/>
              </w:rPr>
            </w:pPr>
          </w:p>
        </w:tc>
        <w:tc>
          <w:tcPr>
            <w:tcW w:w="2977" w:type="dxa"/>
            <w:gridSpan w:val="4"/>
          </w:tcPr>
          <w:p>
            <w:pPr>
              <w:pStyle w:val="5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52"/>
              <w:spacing w:after="0"/>
              <w:ind w:left="99"/>
              <w:rPr>
                <w:rFonts w:eastAsiaTheme="minorEastAsia"/>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5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2"/>
              <w:spacing w:after="0"/>
              <w:jc w:val="center"/>
              <w:rPr>
                <w:b/>
                <w:caps/>
              </w:rPr>
            </w:pPr>
            <w:r>
              <w:rPr>
                <w:b/>
                <w:caps/>
              </w:rPr>
              <w:t>x</w:t>
            </w:r>
          </w:p>
        </w:tc>
        <w:tc>
          <w:tcPr>
            <w:tcW w:w="2977" w:type="dxa"/>
            <w:gridSpan w:val="4"/>
          </w:tcPr>
          <w:p>
            <w:pPr>
              <w:pStyle w:val="52"/>
              <w:spacing w:after="0"/>
            </w:pPr>
            <w:r>
              <w:t xml:space="preserve"> Test specifications</w:t>
            </w:r>
          </w:p>
        </w:tc>
        <w:tc>
          <w:tcPr>
            <w:tcW w:w="3401" w:type="dxa"/>
            <w:gridSpan w:val="3"/>
            <w:tcBorders>
              <w:right w:val="single" w:color="auto" w:sz="4" w:space="0"/>
            </w:tcBorders>
            <w:shd w:val="pct30" w:color="FFFF00" w:fill="auto"/>
          </w:tcPr>
          <w:p>
            <w:pPr>
              <w:pStyle w:val="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2"/>
              <w:spacing w:after="0"/>
              <w:jc w:val="center"/>
              <w:rPr>
                <w:b/>
                <w:caps/>
              </w:rPr>
            </w:pPr>
            <w:r>
              <w:rPr>
                <w:b/>
                <w:caps/>
              </w:rPr>
              <w:t>x</w:t>
            </w:r>
          </w:p>
        </w:tc>
        <w:tc>
          <w:tcPr>
            <w:tcW w:w="2977" w:type="dxa"/>
            <w:gridSpan w:val="4"/>
          </w:tcPr>
          <w:p>
            <w:pPr>
              <w:pStyle w:val="52"/>
              <w:spacing w:after="0"/>
            </w:pPr>
            <w:r>
              <w:t xml:space="preserve"> O&amp;M Specifications</w:t>
            </w:r>
          </w:p>
        </w:tc>
        <w:tc>
          <w:tcPr>
            <w:tcW w:w="3401" w:type="dxa"/>
            <w:gridSpan w:val="3"/>
            <w:tcBorders>
              <w:right w:val="single" w:color="auto" w:sz="4" w:space="0"/>
            </w:tcBorders>
            <w:shd w:val="pct30" w:color="FFFF00" w:fill="auto"/>
          </w:tcPr>
          <w:p>
            <w:pPr>
              <w:pStyle w:val="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2"/>
              <w:spacing w:after="0"/>
              <w:rPr>
                <w:b/>
                <w:i/>
              </w:rPr>
            </w:pPr>
          </w:p>
        </w:tc>
        <w:tc>
          <w:tcPr>
            <w:tcW w:w="6946" w:type="dxa"/>
            <w:gridSpan w:val="9"/>
            <w:tcBorders>
              <w:right w:val="single" w:color="auto" w:sz="4" w:space="0"/>
            </w:tcBorders>
          </w:tcPr>
          <w:p>
            <w:pPr>
              <w:pStyle w:val="5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5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5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5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5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5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52"/>
              <w:spacing w:after="0"/>
              <w:ind w:left="100"/>
            </w:pPr>
          </w:p>
        </w:tc>
      </w:tr>
    </w:tbl>
    <w:p>
      <w:pPr>
        <w:pStyle w:val="52"/>
        <w:spacing w:after="0"/>
        <w:rPr>
          <w:sz w:val="8"/>
          <w:szCs w:val="8"/>
        </w:rPr>
      </w:pPr>
    </w:p>
    <w:p>
      <w:pPr>
        <w:spacing w:after="160"/>
        <w:jc w:val="left"/>
      </w:pPr>
      <w:r>
        <w:br w:type="page"/>
      </w:r>
    </w:p>
    <w:p>
      <w:pPr>
        <w:pStyle w:val="144"/>
        <w:jc w:val="center"/>
        <w:rPr>
          <w:rFonts w:ascii="Times New Roman" w:hAnsi="Times New Roman" w:eastAsia="宋体" w:cs="Times New Roman"/>
          <w:lang w:val="en-US" w:eastAsia="zh-CN"/>
        </w:rPr>
      </w:pPr>
      <w:bookmarkStart w:id="1" w:name="_Toc46492800"/>
      <w:bookmarkStart w:id="2" w:name="_Toc52568326"/>
      <w:bookmarkStart w:id="3" w:name="_Toc124526249"/>
      <w:r>
        <w:rPr>
          <w:rFonts w:ascii="Times New Roman" w:hAnsi="Times New Roman" w:eastAsia="宋体" w:cs="Times New Roman"/>
          <w:lang w:val="en-US" w:eastAsia="zh-CN"/>
        </w:rPr>
        <w:t>START</w:t>
      </w:r>
      <w:r>
        <w:rPr>
          <w:rFonts w:ascii="Times New Roman" w:hAnsi="Times New Roman" w:cs="Times New Roman"/>
          <w:lang w:val="en-US"/>
        </w:rPr>
        <w:t xml:space="preserve"> OF CHANGES</w:t>
      </w:r>
      <w:bookmarkEnd w:id="1"/>
      <w:bookmarkEnd w:id="2"/>
      <w:bookmarkEnd w:id="3"/>
      <w:bookmarkStart w:id="4" w:name="_Toc29382264"/>
      <w:bookmarkStart w:id="5" w:name="_Toc52574174"/>
      <w:bookmarkStart w:id="6" w:name="_Toc37238771"/>
      <w:bookmarkStart w:id="7" w:name="_Toc37093381"/>
      <w:bookmarkStart w:id="8" w:name="_Toc12750900"/>
      <w:bookmarkStart w:id="9" w:name="_Toc124539596"/>
      <w:bookmarkStart w:id="10" w:name="_Toc52574088"/>
      <w:bookmarkStart w:id="11" w:name="_Toc46488667"/>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ja-JP"/>
        </w:rPr>
      </w:pPr>
      <w:r>
        <w:rPr>
          <w:rFonts w:ascii="Arial" w:hAnsi="Arial" w:eastAsia="Times New Roman"/>
          <w:sz w:val="24"/>
          <w:lang w:eastAsia="ja-JP"/>
        </w:rPr>
        <w:t>4.2.7.8</w:t>
      </w:r>
      <w:r>
        <w:rPr>
          <w:rFonts w:ascii="Arial" w:hAnsi="Arial" w:eastAsia="Times New Roman"/>
          <w:sz w:val="24"/>
          <w:lang w:eastAsia="ja-JP"/>
        </w:rPr>
        <w:tab/>
      </w:r>
      <w:bookmarkStart w:id="12" w:name="_Toc37238657"/>
      <w:r>
        <w:rPr>
          <w:rFonts w:ascii="Arial" w:hAnsi="Arial" w:eastAsia="Times New Roman"/>
          <w:i/>
          <w:sz w:val="24"/>
          <w:lang w:eastAsia="ja-JP"/>
        </w:rPr>
        <w:t>FeatureSetUplinkPerCC</w:t>
      </w:r>
      <w:r>
        <w:rPr>
          <w:rFonts w:ascii="Arial" w:hAnsi="Arial" w:eastAsia="Times New Roman"/>
          <w:sz w:val="24"/>
          <w:lang w:eastAsia="ja-JP"/>
        </w:rPr>
        <w:t xml:space="preserve"> parameters</w:t>
      </w:r>
      <w:bookmarkEnd w:id="4"/>
      <w:bookmarkEnd w:id="5"/>
      <w:bookmarkEnd w:id="6"/>
      <w:bookmarkEnd w:id="7"/>
      <w:bookmarkEnd w:id="8"/>
      <w:bookmarkEnd w:id="9"/>
      <w:bookmarkEnd w:id="10"/>
      <w:bookmarkEnd w:id="11"/>
      <w:bookmarkEnd w:id="12"/>
    </w:p>
    <w:tbl>
      <w:tblPr>
        <w:tblStyle w:val="44"/>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keepNext/>
              <w:keepLines/>
              <w:overflowPunct w:val="0"/>
              <w:autoSpaceDE w:val="0"/>
              <w:autoSpaceDN w:val="0"/>
              <w:adjustRightInd w:val="0"/>
              <w:spacing w:after="0" w:line="240" w:lineRule="auto"/>
              <w:jc w:val="center"/>
              <w:textAlignment w:val="baseline"/>
              <w:rPr>
                <w:rFonts w:ascii="Arial" w:hAnsi="Arial" w:eastAsia="Times New Roman"/>
                <w:b/>
                <w:sz w:val="18"/>
                <w:lang w:eastAsia="ja-JP"/>
              </w:rPr>
            </w:pPr>
            <w:r>
              <w:rPr>
                <w:rFonts w:ascii="Arial" w:hAnsi="Arial" w:eastAsia="Times New Roman"/>
                <w:b/>
                <w:sz w:val="18"/>
                <w:lang w:eastAsia="ja-JP"/>
              </w:rPr>
              <w:t>Definitions for parameters</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b/>
                <w:sz w:val="18"/>
                <w:lang w:eastAsia="ja-JP"/>
              </w:rPr>
            </w:pPr>
            <w:r>
              <w:rPr>
                <w:rFonts w:ascii="Arial" w:hAnsi="Arial" w:eastAsia="Times New Roman"/>
                <w:b/>
                <w:sz w:val="18"/>
                <w:lang w:eastAsia="ja-JP"/>
              </w:rPr>
              <w:t>Per</w:t>
            </w:r>
          </w:p>
        </w:tc>
        <w:tc>
          <w:tcPr>
            <w:tcW w:w="567" w:type="dxa"/>
          </w:tcPr>
          <w:p>
            <w:pPr>
              <w:keepNext/>
              <w:keepLines/>
              <w:overflowPunct w:val="0"/>
              <w:autoSpaceDE w:val="0"/>
              <w:autoSpaceDN w:val="0"/>
              <w:adjustRightInd w:val="0"/>
              <w:spacing w:after="0" w:line="240" w:lineRule="auto"/>
              <w:jc w:val="center"/>
              <w:textAlignment w:val="baseline"/>
              <w:rPr>
                <w:rFonts w:ascii="Arial" w:hAnsi="Arial" w:eastAsia="Times New Roman"/>
                <w:b/>
                <w:sz w:val="18"/>
                <w:lang w:eastAsia="ja-JP"/>
              </w:rPr>
            </w:pPr>
            <w:r>
              <w:rPr>
                <w:rFonts w:ascii="Arial" w:hAnsi="Arial" w:eastAsia="Times New Roman"/>
                <w:b/>
                <w:sz w:val="18"/>
                <w:lang w:eastAsia="ja-JP"/>
              </w:rPr>
              <w:t>M</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b/>
                <w:sz w:val="18"/>
                <w:lang w:eastAsia="ja-JP"/>
              </w:rPr>
            </w:pPr>
            <w:r>
              <w:rPr>
                <w:rFonts w:ascii="Arial" w:hAnsi="Arial" w:eastAsia="Times New Roman"/>
                <w:b/>
                <w:sz w:val="18"/>
                <w:lang w:eastAsia="ja-JP"/>
              </w:rPr>
              <w:t>FDD-TDD</w:t>
            </w:r>
          </w:p>
          <w:p>
            <w:pPr>
              <w:keepNext/>
              <w:keepLines/>
              <w:overflowPunct w:val="0"/>
              <w:autoSpaceDE w:val="0"/>
              <w:autoSpaceDN w:val="0"/>
              <w:adjustRightInd w:val="0"/>
              <w:spacing w:after="0" w:line="240" w:lineRule="auto"/>
              <w:jc w:val="center"/>
              <w:textAlignment w:val="baseline"/>
              <w:rPr>
                <w:rFonts w:ascii="Arial" w:hAnsi="Arial" w:eastAsia="Times New Roman"/>
                <w:b/>
                <w:sz w:val="18"/>
                <w:lang w:eastAsia="ja-JP"/>
              </w:rPr>
            </w:pPr>
            <w:r>
              <w:rPr>
                <w:rFonts w:ascii="Arial" w:hAnsi="Arial" w:eastAsia="Times New Roman"/>
                <w:b/>
                <w:sz w:val="18"/>
                <w:lang w:eastAsia="ja-JP"/>
              </w:rPr>
              <w:t>DIFF</w:t>
            </w:r>
          </w:p>
        </w:tc>
        <w:tc>
          <w:tcPr>
            <w:tcW w:w="728" w:type="dxa"/>
          </w:tcPr>
          <w:p>
            <w:pPr>
              <w:keepNext/>
              <w:keepLines/>
              <w:overflowPunct w:val="0"/>
              <w:autoSpaceDE w:val="0"/>
              <w:autoSpaceDN w:val="0"/>
              <w:adjustRightInd w:val="0"/>
              <w:spacing w:after="0" w:line="240" w:lineRule="auto"/>
              <w:jc w:val="center"/>
              <w:textAlignment w:val="baseline"/>
              <w:rPr>
                <w:rFonts w:ascii="Arial" w:hAnsi="Arial" w:eastAsia="Times New Roman"/>
                <w:b/>
                <w:sz w:val="18"/>
                <w:lang w:eastAsia="ja-JP"/>
              </w:rPr>
            </w:pPr>
            <w:r>
              <w:rPr>
                <w:rFonts w:ascii="Arial" w:hAnsi="Arial" w:eastAsia="Times New Roman"/>
                <w:b/>
                <w:sz w:val="18"/>
                <w:lang w:eastAsia="ja-JP"/>
              </w:rPr>
              <w:t>FR1-FR2</w:t>
            </w:r>
          </w:p>
          <w:p>
            <w:pPr>
              <w:keepNext/>
              <w:keepLines/>
              <w:overflowPunct w:val="0"/>
              <w:autoSpaceDE w:val="0"/>
              <w:autoSpaceDN w:val="0"/>
              <w:adjustRightInd w:val="0"/>
              <w:spacing w:after="0" w:line="240" w:lineRule="auto"/>
              <w:jc w:val="center"/>
              <w:textAlignment w:val="baseline"/>
              <w:rPr>
                <w:rFonts w:ascii="Arial" w:hAnsi="Arial" w:eastAsia="Times New Roman"/>
                <w:b/>
                <w:sz w:val="18"/>
                <w:lang w:eastAsia="ja-JP"/>
              </w:rPr>
            </w:pPr>
            <w:r>
              <w:rPr>
                <w:rFonts w:ascii="Arial" w:hAnsi="Arial" w:eastAsia="Times New Roman"/>
                <w:b/>
                <w:sz w:val="18"/>
                <w:lang w:eastAsia="ja-JP"/>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keepNext/>
              <w:keepLines/>
              <w:overflowPunct w:val="0"/>
              <w:autoSpaceDE w:val="0"/>
              <w:autoSpaceDN w:val="0"/>
              <w:adjustRightInd w:val="0"/>
              <w:spacing w:after="0" w:line="240" w:lineRule="auto"/>
              <w:jc w:val="left"/>
              <w:textAlignment w:val="baseline"/>
              <w:rPr>
                <w:rFonts w:ascii="Arial" w:hAnsi="Arial" w:eastAsia="Times New Roman"/>
                <w:b/>
                <w:i/>
                <w:sz w:val="18"/>
                <w:lang w:eastAsia="ja-JP"/>
              </w:rPr>
            </w:pPr>
            <w:r>
              <w:rPr>
                <w:rFonts w:ascii="Arial" w:hAnsi="Arial" w:eastAsia="Times New Roman"/>
                <w:b/>
                <w:i/>
                <w:sz w:val="18"/>
                <w:lang w:eastAsia="ja-JP"/>
              </w:rPr>
              <w:t>channelBW-90mhz</w:t>
            </w:r>
          </w:p>
          <w:p>
            <w:pPr>
              <w:keepNext/>
              <w:keepLines/>
              <w:overflowPunct w:val="0"/>
              <w:autoSpaceDE w:val="0"/>
              <w:autoSpaceDN w:val="0"/>
              <w:adjustRightInd w:val="0"/>
              <w:spacing w:after="0" w:line="240" w:lineRule="auto"/>
              <w:jc w:val="left"/>
              <w:textAlignment w:val="baseline"/>
              <w:rPr>
                <w:rFonts w:ascii="Arial" w:hAnsi="Arial" w:eastAsia="Times New Roman"/>
                <w:sz w:val="18"/>
                <w:lang w:eastAsia="ja-JP"/>
              </w:rPr>
            </w:pPr>
            <w:r>
              <w:rPr>
                <w:rFonts w:ascii="Arial" w:hAnsi="Arial" w:eastAsia="Times New Roman"/>
                <w:sz w:val="18"/>
                <w:lang w:eastAsia="ja-JP"/>
              </w:rPr>
              <w:t>Indicates whether the UE supports the channel bandwidth of 90 MHz.</w:t>
            </w:r>
          </w:p>
          <w:p>
            <w:pPr>
              <w:keepNext/>
              <w:keepLines/>
              <w:overflowPunct w:val="0"/>
              <w:autoSpaceDE w:val="0"/>
              <w:autoSpaceDN w:val="0"/>
              <w:adjustRightInd w:val="0"/>
              <w:spacing w:after="0" w:line="240" w:lineRule="auto"/>
              <w:jc w:val="left"/>
              <w:textAlignment w:val="baseline"/>
              <w:rPr>
                <w:rFonts w:ascii="Arial" w:hAnsi="Arial" w:eastAsia="Times New Roman"/>
                <w:sz w:val="18"/>
                <w:lang w:eastAsia="ja-JP"/>
              </w:rPr>
            </w:pPr>
          </w:p>
          <w:p>
            <w:pPr>
              <w:keepNext/>
              <w:keepLines/>
              <w:overflowPunct w:val="0"/>
              <w:autoSpaceDE w:val="0"/>
              <w:autoSpaceDN w:val="0"/>
              <w:adjustRightInd w:val="0"/>
              <w:spacing w:after="0" w:line="240" w:lineRule="auto"/>
              <w:jc w:val="left"/>
              <w:textAlignment w:val="baseline"/>
              <w:rPr>
                <w:rFonts w:ascii="Arial" w:hAnsi="Arial" w:eastAsia="Times New Roman" w:cs="Arial"/>
                <w:sz w:val="18"/>
                <w:szCs w:val="18"/>
                <w:lang w:eastAsia="ja-JP"/>
              </w:rPr>
            </w:pPr>
            <w:r>
              <w:rPr>
                <w:rFonts w:ascii="Arial" w:hAnsi="Arial" w:eastAsia="Times New Roman" w:cs="Arial"/>
                <w:sz w:val="18"/>
                <w:szCs w:val="18"/>
                <w:lang w:eastAsia="ja-JP"/>
              </w:rPr>
              <w:t>For FR1, the UE shall indicate support according to TS 38.101-1 [2], Table 5.3.5-1.</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FSPC</w:t>
            </w:r>
          </w:p>
        </w:tc>
        <w:tc>
          <w:tcPr>
            <w:tcW w:w="567"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CY</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bCs/>
                <w:iCs/>
                <w:sz w:val="18"/>
                <w:lang w:eastAsia="ja-JP"/>
              </w:rPr>
              <w:t>N/A</w:t>
            </w:r>
          </w:p>
        </w:tc>
        <w:tc>
          <w:tcPr>
            <w:tcW w:w="728"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6917" w:type="dxa"/>
          </w:tcPr>
          <w:p>
            <w:pPr>
              <w:spacing w:line="240" w:lineRule="auto"/>
              <w:jc w:val="left"/>
              <w:rPr>
                <w:ins w:id="0" w:author="ZTE(Wenting)" w:date="2023-03-23T16:20:00Z"/>
                <w:rFonts w:ascii="Arial" w:hAnsi="Arial" w:eastAsia="Times New Roman"/>
                <w:b/>
                <w:i/>
                <w:sz w:val="18"/>
                <w:lang w:val="en-US" w:eastAsia="zh-CN" w:bidi="ar"/>
              </w:rPr>
            </w:pPr>
            <w:ins w:id="1" w:author="ZTE(Wenting)" w:date="2023-03-23T16:20:00Z">
              <w:r>
                <w:rPr>
                  <w:rFonts w:ascii="Arial" w:hAnsi="Arial" w:eastAsia="Times New Roman"/>
                  <w:b/>
                  <w:i/>
                  <w:sz w:val="18"/>
                  <w:lang w:val="en-US" w:eastAsia="zh-CN" w:bidi="ar"/>
                </w:rPr>
                <w:t>mimo-CB-PUSCH</w:t>
              </w:r>
            </w:ins>
          </w:p>
          <w:p>
            <w:pPr>
              <w:spacing w:line="240" w:lineRule="auto"/>
              <w:jc w:val="left"/>
              <w:rPr>
                <w:rFonts w:ascii="Arial" w:hAnsi="Arial" w:eastAsia="Times New Roman"/>
                <w:b/>
                <w:i/>
                <w:sz w:val="18"/>
                <w:lang w:eastAsia="ja-JP"/>
              </w:rPr>
            </w:pPr>
            <w:ins w:id="2" w:author="ZTE(Wenting)" w:date="2023-03-23T16:20:00Z">
              <w:r>
                <w:rPr>
                  <w:rFonts w:ascii="Arial" w:hAnsi="Arial" w:eastAsia="MS PGothic" w:cs="Arial"/>
                  <w:sz w:val="18"/>
                  <w:szCs w:val="18"/>
                  <w:lang w:eastAsia="ja-JP"/>
                </w:rPr>
                <w:t>Indicates whether the UE supports codebook based PUSCH MIMO Transmission. If supported, it includes 2 parameters as follows:</w:t>
              </w:r>
            </w:ins>
            <w:del w:id="3" w:author="ZTE(Wenting)" w:date="2023-03-23T16:20:00Z">
              <w:r>
                <w:rPr>
                  <w:rFonts w:ascii="Arial" w:hAnsi="Arial" w:eastAsia="Times New Roman"/>
                  <w:b/>
                  <w:i/>
                  <w:sz w:val="18"/>
                  <w:lang w:eastAsia="ja-JP"/>
                </w:rPr>
                <w:delText>maxNumberMIMO-LayersCB-PUSCH</w:delText>
              </w:r>
            </w:del>
          </w:p>
          <w:p>
            <w:pPr>
              <w:pStyle w:val="76"/>
              <w:ind w:left="358" w:leftChars="89" w:hanging="180" w:hangingChars="100"/>
              <w:rPr>
                <w:ins w:id="4" w:author="ZTE(Wenting)" w:date="2023-03-23T16:20:00Z"/>
                <w:lang w:val="en-US" w:eastAsia="zh-CN" w:bidi="ar"/>
              </w:rPr>
            </w:pPr>
            <w:ins w:id="5" w:author="ZTE(Wenting)" w:date="2023-03-23T16:20:00Z">
              <w:r>
                <w:rPr>
                  <w:rFonts w:hint="eastAsia"/>
                  <w:lang w:val="en-US" w:eastAsia="zh-CN" w:bidi="ar"/>
                </w:rPr>
                <w:t xml:space="preserve">- </w:t>
              </w:r>
            </w:ins>
            <w:ins w:id="6" w:author="ZTE(Wenting)" w:date="2023-03-23T16:20:00Z">
              <w:r>
                <w:rPr>
                  <w:i/>
                  <w:iCs/>
                  <w:lang w:val="en-US" w:eastAsia="zh-CN" w:bidi="ar"/>
                </w:rPr>
                <w:t>maxNumberMIMO-LayersCB-PUSCH</w:t>
              </w:r>
            </w:ins>
            <w:ins w:id="7" w:author="ZTE(Wenting)" w:date="2023-03-23T16:20:00Z">
              <w:r>
                <w:rPr>
                  <w:rFonts w:hint="eastAsia"/>
                  <w:lang w:val="en-US" w:eastAsia="zh-CN" w:bidi="ar"/>
                </w:rPr>
                <w:t xml:space="preserve"> </w:t>
              </w:r>
            </w:ins>
            <w:del w:id="8" w:author="ZTE(Wenting)" w:date="2023-03-23T16:20:00Z">
              <w:r>
                <w:rPr>
                  <w:lang w:val="en-US" w:eastAsia="zh-CN" w:bidi="ar"/>
                </w:rPr>
                <w:delText>D</w:delText>
              </w:r>
            </w:del>
            <w:ins w:id="9" w:author="ZTE(Wenting)" w:date="2023-03-23T16:20:00Z">
              <w:r>
                <w:rPr>
                  <w:lang w:val="en-US" w:eastAsia="zh-CN" w:bidi="ar"/>
                </w:rPr>
                <w:t>d</w:t>
              </w:r>
            </w:ins>
            <w:r>
              <w:rPr>
                <w:lang w:val="en-US" w:eastAsia="zh-CN" w:bidi="ar"/>
              </w:rPr>
              <w:t xml:space="preserve">efines supported maximum number of MIMO layers at the UE for PUSCH transmission with codebook precoding. </w:t>
            </w:r>
          </w:p>
          <w:p>
            <w:pPr>
              <w:pStyle w:val="76"/>
              <w:ind w:left="358" w:leftChars="89" w:hanging="180" w:hangingChars="100"/>
              <w:rPr>
                <w:ins w:id="10" w:author="ZTE(Wenting)" w:date="2023-03-23T16:20:00Z"/>
                <w:lang w:val="en-US"/>
              </w:rPr>
            </w:pPr>
            <w:ins w:id="11" w:author="ZTE(Wenting)" w:date="2023-03-23T16:21:00Z">
              <w:r>
                <w:rPr>
                  <w:lang w:val="en-US" w:eastAsia="zh-CN" w:bidi="ar"/>
                </w:rPr>
                <w:t xml:space="preserve">- </w:t>
              </w:r>
            </w:ins>
            <w:ins w:id="12" w:author="ZTE(Wenting)" w:date="2023-03-23T16:21:00Z">
              <w:r>
                <w:rPr>
                  <w:i/>
                  <w:iCs/>
                  <w:lang w:val="en-US" w:eastAsia="zh-CN" w:bidi="ar"/>
                </w:rPr>
                <w:t>maxNumberSRS-ResourcePerSet</w:t>
              </w:r>
            </w:ins>
            <w:ins w:id="13" w:author="ZTE(Wenting)" w:date="2023-03-23T16:21:00Z">
              <w:r>
                <w:rPr>
                  <w:rFonts w:hint="eastAsia"/>
                  <w:i/>
                  <w:iCs/>
                  <w:lang w:val="en-US" w:eastAsia="zh-CN" w:bidi="ar"/>
                </w:rPr>
                <w:t xml:space="preserve"> </w:t>
              </w:r>
            </w:ins>
            <w:ins w:id="14" w:author="ZTE(Wenting)" w:date="2023-03-23T16:21:00Z">
              <w:r>
                <w:rPr>
                  <w:rFonts w:hint="eastAsia" w:eastAsia="宋体" w:cs="Arial"/>
                  <w:szCs w:val="18"/>
                  <w:lang w:val="en-US" w:eastAsia="zh-CN"/>
                </w:rPr>
                <w:t>d</w:t>
              </w:r>
            </w:ins>
            <w:ins w:id="15" w:author="ZTE(Wenting)" w:date="2023-03-23T16:21:00Z">
              <w:r>
                <w:rPr>
                  <w:rFonts w:cs="Arial"/>
                  <w:szCs w:val="18"/>
                </w:rPr>
                <w:t>efines the maximum number of SRS resources per SRS resource set configured for codebook</w:t>
              </w:r>
            </w:ins>
            <w:ins w:id="16" w:author="ZTE(Wenting)" w:date="2023-03-23T16:21:00Z">
              <w:r>
                <w:rPr>
                  <w:rFonts w:hint="eastAsia" w:eastAsia="宋体" w:cs="Arial"/>
                  <w:szCs w:val="18"/>
                  <w:lang w:val="en-US" w:eastAsia="zh-CN"/>
                </w:rPr>
                <w:t xml:space="preserve"> </w:t>
              </w:r>
            </w:ins>
            <w:ins w:id="17" w:author="ZTE(Wenting)" w:date="2023-03-23T16:21:00Z">
              <w:r>
                <w:rPr>
                  <w:rFonts w:cs="Arial"/>
                  <w:szCs w:val="18"/>
                </w:rPr>
                <w:t>based transmission to the UE.</w:t>
              </w:r>
            </w:ins>
          </w:p>
          <w:p>
            <w:pPr>
              <w:keepNext/>
              <w:keepLines/>
              <w:overflowPunct w:val="0"/>
              <w:autoSpaceDE w:val="0"/>
              <w:autoSpaceDN w:val="0"/>
              <w:adjustRightInd w:val="0"/>
              <w:spacing w:after="0" w:line="240" w:lineRule="auto"/>
              <w:jc w:val="left"/>
              <w:textAlignment w:val="baseline"/>
              <w:rPr>
                <w:rFonts w:ascii="Arial" w:hAnsi="Arial" w:eastAsia="Times New Roman"/>
                <w:sz w:val="18"/>
                <w:lang w:eastAsia="ja-JP"/>
              </w:rPr>
            </w:pPr>
            <w:r>
              <w:rPr>
                <w:rFonts w:ascii="Arial" w:hAnsi="Arial" w:eastAsia="Times New Roman"/>
                <w:sz w:val="18"/>
                <w:lang w:eastAsia="ja-JP"/>
              </w:rPr>
              <w:t xml:space="preserve">UE indicating support of this feature shall also indicate support of </w:t>
            </w:r>
            <w:ins w:id="18" w:author="ZTE(Wenting)" w:date="2023-03-23T16:21:00Z">
              <w:r>
                <w:rPr>
                  <w:i/>
                </w:rPr>
                <w:t>pusch-TransCoherence</w:t>
              </w:r>
            </w:ins>
            <w:ins w:id="19" w:author="ZTE(Wenting)" w:date="2023-03-23T16:21:00Z">
              <w:r>
                <w:rPr/>
                <w:t>.</w:t>
              </w:r>
            </w:ins>
            <w:del w:id="20" w:author="ZTE(Wenting)" w:date="2023-03-23T16:21:00Z">
              <w:r>
                <w:rPr>
                  <w:rFonts w:ascii="Arial" w:hAnsi="Arial" w:eastAsia="Times New Roman"/>
                  <w:sz w:val="18"/>
                  <w:lang w:eastAsia="ja-JP"/>
                </w:rPr>
                <w:delText>PUSCH codebook coherency subset.</w:delText>
              </w:r>
            </w:del>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FSPC</w:t>
            </w:r>
          </w:p>
        </w:tc>
        <w:tc>
          <w:tcPr>
            <w:tcW w:w="567"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No</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bCs/>
                <w:iCs/>
                <w:sz w:val="18"/>
                <w:lang w:eastAsia="ja-JP"/>
              </w:rPr>
              <w:t>N/A</w:t>
            </w:r>
          </w:p>
        </w:tc>
        <w:tc>
          <w:tcPr>
            <w:tcW w:w="728"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bCs/>
                <w:iCs/>
                <w:sz w:val="18"/>
                <w:lang w:eastAsia="ja-JP"/>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6917" w:type="dxa"/>
          </w:tcPr>
          <w:p>
            <w:pPr>
              <w:keepNext/>
              <w:keepLines/>
              <w:overflowPunct w:val="0"/>
              <w:autoSpaceDE w:val="0"/>
              <w:autoSpaceDN w:val="0"/>
              <w:adjustRightInd w:val="0"/>
              <w:spacing w:after="0" w:line="240" w:lineRule="auto"/>
              <w:jc w:val="left"/>
              <w:textAlignment w:val="baseline"/>
              <w:rPr>
                <w:ins w:id="21" w:author="ZTE(Wenting)" w:date="2023-03-23T16:15:00Z"/>
                <w:rFonts w:ascii="Arial" w:hAnsi="Arial" w:eastAsia="Times New Roman"/>
                <w:b/>
                <w:i/>
                <w:sz w:val="18"/>
                <w:lang w:eastAsia="ja-JP"/>
              </w:rPr>
            </w:pPr>
            <w:r>
              <w:rPr>
                <w:rFonts w:ascii="Arial" w:hAnsi="Arial" w:eastAsia="Times New Roman"/>
                <w:b/>
                <w:i/>
                <w:sz w:val="18"/>
                <w:lang w:eastAsia="ja-JP"/>
              </w:rPr>
              <w:t>maxNumberMIMO-LayersNonCB-PUSCH</w:t>
            </w:r>
            <w:ins w:id="22" w:author="ZTE(Wenting)" w:date="2023-03-23T16:14:00Z">
              <w:r>
                <w:rPr>
                  <w:rFonts w:ascii="Arial" w:hAnsi="Arial" w:eastAsia="Times New Roman"/>
                  <w:b/>
                  <w:i/>
                  <w:sz w:val="18"/>
                  <w:lang w:eastAsia="ja-JP"/>
                </w:rPr>
                <w:t>/ maxNumberSimultaneousSRS-ResourceTx/ maxNumberSRS-ResourcePerSet</w:t>
              </w:r>
            </w:ins>
          </w:p>
          <w:p>
            <w:pPr>
              <w:keepNext/>
              <w:keepLines/>
              <w:overflowPunct w:val="0"/>
              <w:autoSpaceDE w:val="0"/>
              <w:autoSpaceDN w:val="0"/>
              <w:adjustRightInd w:val="0"/>
              <w:spacing w:after="0" w:line="240" w:lineRule="auto"/>
              <w:jc w:val="left"/>
              <w:textAlignment w:val="baseline"/>
              <w:rPr>
                <w:del w:id="23" w:author="ZTE(Wenting)" w:date="2023-03-23T16:17:00Z"/>
                <w:rFonts w:ascii="Arial" w:hAnsi="Arial" w:eastAsia="Times New Roman"/>
                <w:b/>
                <w:i/>
                <w:sz w:val="18"/>
                <w:lang w:eastAsia="ja-JP"/>
              </w:rPr>
            </w:pPr>
            <w:ins w:id="24" w:author="ZTE(Wenting)" w:date="2023-03-23T16:17:00Z">
              <w:r>
                <w:rPr>
                  <w:rFonts w:ascii="Arial" w:hAnsi="Arial" w:eastAsia="MS PGothic" w:cs="Arial"/>
                  <w:sz w:val="18"/>
                  <w:szCs w:val="18"/>
                  <w:lang w:eastAsia="ja-JP"/>
                </w:rPr>
                <w:t>Indicates whether the UE supports non-codebook based PUSCH MIMO Transmission. If supported, the UE</w:t>
              </w:r>
            </w:ins>
          </w:p>
          <w:p>
            <w:pPr>
              <w:keepNext/>
              <w:keepLines/>
              <w:overflowPunct w:val="0"/>
              <w:autoSpaceDE w:val="0"/>
              <w:autoSpaceDN w:val="0"/>
              <w:adjustRightInd w:val="0"/>
              <w:spacing w:after="0" w:line="240" w:lineRule="auto"/>
              <w:jc w:val="left"/>
              <w:textAlignment w:val="baseline"/>
              <w:rPr>
                <w:del w:id="25" w:author="ZTE(Wenting)" w:date="2023-03-23T16:15:00Z"/>
                <w:rFonts w:ascii="Arial" w:hAnsi="Arial" w:eastAsia="Times New Roman"/>
                <w:sz w:val="18"/>
                <w:lang w:eastAsia="ja-JP"/>
              </w:rPr>
            </w:pPr>
            <w:del w:id="26" w:author="ZTE(Wenting)" w:date="2023-03-23T16:15:00Z">
              <w:r>
                <w:rPr>
                  <w:rFonts w:ascii="Arial" w:hAnsi="Arial" w:eastAsia="Times New Roman"/>
                  <w:sz w:val="18"/>
                  <w:lang w:eastAsia="ja-JP"/>
                </w:rPr>
                <w:delText>Defines supported maximum number of MIMO layers at the UE for PUSCH transmission using non-codebook precoding.</w:delText>
              </w:r>
            </w:del>
          </w:p>
          <w:p>
            <w:pPr>
              <w:keepNext/>
              <w:keepLines/>
              <w:overflowPunct w:val="0"/>
              <w:autoSpaceDE w:val="0"/>
              <w:autoSpaceDN w:val="0"/>
              <w:adjustRightInd w:val="0"/>
              <w:spacing w:after="0" w:line="240" w:lineRule="auto"/>
              <w:jc w:val="left"/>
              <w:textAlignment w:val="baseline"/>
              <w:rPr>
                <w:ins w:id="27" w:author="ZTE(Wenting)" w:date="2023-03-23T16:14:00Z"/>
                <w:rFonts w:ascii="Arial" w:hAnsi="Arial" w:eastAsia="Times New Roman" w:cs="Arial"/>
                <w:sz w:val="18"/>
                <w:szCs w:val="18"/>
                <w:lang w:eastAsia="ja-JP"/>
              </w:rPr>
            </w:pPr>
            <w:del w:id="28" w:author="ZTE(Wenting)" w:date="2023-03-23T16:17:00Z">
              <w:r>
                <w:rPr>
                  <w:rFonts w:ascii="Arial" w:hAnsi="Arial" w:eastAsia="Times New Roman" w:cs="Arial"/>
                  <w:sz w:val="18"/>
                  <w:szCs w:val="18"/>
                  <w:lang w:eastAsia="ja-JP"/>
                </w:rPr>
                <w:delText>UE supporting</w:delText>
              </w:r>
            </w:del>
            <w:del w:id="29" w:author="ZTE(Wenting)" w:date="2023-03-23T16:17:00Z">
              <w:r>
                <w:rPr>
                  <w:rFonts w:ascii="Arial" w:hAnsi="Arial" w:eastAsia="MS PGothic" w:cs="Arial"/>
                  <w:sz w:val="18"/>
                  <w:szCs w:val="18"/>
                  <w:lang w:eastAsia="ja-JP"/>
                </w:rPr>
                <w:delText xml:space="preserve"> non-codebook based PUSCH transmission</w:delText>
              </w:r>
            </w:del>
            <w:r>
              <w:rPr>
                <w:rFonts w:ascii="Arial" w:hAnsi="Arial" w:eastAsia="Times New Roman" w:cs="Arial"/>
                <w:sz w:val="18"/>
                <w:szCs w:val="18"/>
                <w:lang w:eastAsia="ja-JP"/>
              </w:rPr>
              <w:t xml:space="preserve"> shall indicate support of </w:t>
            </w:r>
            <w:r>
              <w:rPr>
                <w:rFonts w:ascii="Arial" w:hAnsi="Arial" w:eastAsia="Times New Roman" w:cs="Arial"/>
                <w:i/>
                <w:sz w:val="18"/>
                <w:szCs w:val="18"/>
                <w:lang w:eastAsia="ja-JP"/>
              </w:rPr>
              <w:t>maxNumberMIMO-LayersNonCB-PUSCH, maxNumberSRS-ResourcePerSet</w:t>
            </w:r>
            <w:r>
              <w:rPr>
                <w:rFonts w:ascii="Arial" w:hAnsi="Arial" w:eastAsia="Times New Roman" w:cs="Arial"/>
                <w:sz w:val="18"/>
                <w:szCs w:val="18"/>
                <w:lang w:eastAsia="ja-JP"/>
              </w:rPr>
              <w:t xml:space="preserve"> and </w:t>
            </w:r>
            <w:r>
              <w:rPr>
                <w:rFonts w:ascii="Arial" w:hAnsi="Arial" w:eastAsia="Times New Roman" w:cs="Arial"/>
                <w:i/>
                <w:sz w:val="18"/>
                <w:szCs w:val="18"/>
                <w:lang w:eastAsia="ja-JP"/>
              </w:rPr>
              <w:t xml:space="preserve">maxNumberSimultaneousSRS-ResourceTx </w:t>
            </w:r>
            <w:r>
              <w:rPr>
                <w:rFonts w:ascii="Arial" w:hAnsi="Arial" w:eastAsia="Times New Roman" w:cs="Arial"/>
                <w:sz w:val="18"/>
                <w:szCs w:val="18"/>
                <w:lang w:eastAsia="ja-JP"/>
              </w:rPr>
              <w:t>together.</w:t>
            </w:r>
          </w:p>
          <w:p>
            <w:pPr>
              <w:keepNext/>
              <w:keepLines/>
              <w:overflowPunct w:val="0"/>
              <w:autoSpaceDE w:val="0"/>
              <w:autoSpaceDN w:val="0"/>
              <w:adjustRightInd w:val="0"/>
              <w:spacing w:after="0" w:line="240" w:lineRule="auto"/>
              <w:jc w:val="left"/>
              <w:textAlignment w:val="baseline"/>
              <w:rPr>
                <w:ins w:id="30" w:author="ZTE(Wenting)" w:date="2023-03-23T16:15:00Z"/>
                <w:rFonts w:ascii="Arial" w:hAnsi="Arial" w:eastAsia="Yu Mincho" w:cs="Arial"/>
                <w:sz w:val="18"/>
                <w:szCs w:val="18"/>
                <w:lang w:eastAsia="ja-JP"/>
              </w:rPr>
            </w:pPr>
          </w:p>
          <w:p>
            <w:pPr>
              <w:pStyle w:val="76"/>
              <w:numPr>
                <w:ilvl w:val="0"/>
                <w:numId w:val="3"/>
              </w:numPr>
              <w:ind w:left="358" w:leftChars="89" w:hanging="180" w:hangingChars="100"/>
              <w:rPr>
                <w:ins w:id="31" w:author="ZTE(Wenting)" w:date="2023-03-23T16:18:00Z"/>
                <w:lang w:val="en-US" w:eastAsia="zh-CN" w:bidi="ar"/>
              </w:rPr>
            </w:pPr>
            <w:ins w:id="32" w:author="ZTE(Wenting)" w:date="2023-03-23T16:18:00Z">
              <w:r>
                <w:rPr>
                  <w:lang w:val="en-US" w:eastAsia="zh-CN" w:bidi="ar"/>
                </w:rPr>
                <w:t xml:space="preserve"> </w:t>
              </w:r>
            </w:ins>
            <w:ins w:id="33" w:author="ZTE(Wenting)" w:date="2023-03-23T16:15:00Z">
              <w:r>
                <w:rPr>
                  <w:lang w:val="en-US" w:eastAsia="zh-CN" w:bidi="ar"/>
                </w:rPr>
                <w:t>maxNumberMIMO-LayersNonCB-PUSCH defines supported maximum number of MIMO layers at the UE for PUSCH transmission using non-codebook precoding.</w:t>
              </w:r>
            </w:ins>
          </w:p>
          <w:p>
            <w:pPr>
              <w:pStyle w:val="76"/>
              <w:ind w:left="358"/>
              <w:rPr>
                <w:ins w:id="34" w:author="ZTE(Wenting)" w:date="2023-03-23T16:18:00Z"/>
                <w:lang w:val="en-US" w:eastAsia="zh-CN" w:bidi="ar"/>
              </w:rPr>
            </w:pPr>
          </w:p>
          <w:p>
            <w:pPr>
              <w:pStyle w:val="76"/>
              <w:numPr>
                <w:ilvl w:val="0"/>
                <w:numId w:val="3"/>
              </w:numPr>
              <w:ind w:left="358" w:leftChars="89" w:hanging="180" w:hangingChars="100"/>
              <w:rPr>
                <w:ins w:id="35" w:author="ZTE(Wenting)" w:date="2023-03-23T16:18:00Z"/>
                <w:rFonts w:ascii="Times New Roman" w:hAnsi="Times New Roman" w:cs="Arial"/>
                <w:sz w:val="20"/>
                <w:szCs w:val="18"/>
              </w:rPr>
            </w:pPr>
            <w:ins w:id="36" w:author="ZTE(Wenting)" w:date="2023-03-23T16:14:00Z">
              <w:r>
                <w:rPr>
                  <w:rFonts w:hint="eastAsia"/>
                  <w:lang w:val="en-US" w:eastAsia="zh-CN" w:bidi="ar"/>
                </w:rPr>
                <w:t xml:space="preserve"> </w:t>
              </w:r>
            </w:ins>
            <w:ins w:id="37" w:author="ZTE(Wenting)" w:date="2023-03-23T16:14:00Z">
              <w:r>
                <w:rPr>
                  <w:lang w:val="en-US" w:eastAsia="zh-CN" w:bidi="ar"/>
                </w:rPr>
                <w:t>maxNumberSimultaneousSRS-ResourceTx</w:t>
              </w:r>
            </w:ins>
            <w:ins w:id="38" w:author="ZTE(Wenting)" w:date="2023-03-23T16:14:00Z">
              <w:r>
                <w:rPr>
                  <w:rFonts w:hint="eastAsia"/>
                  <w:lang w:val="en-US" w:eastAsia="zh-CN" w:bidi="ar"/>
                </w:rPr>
                <w:t xml:space="preserve"> d</w:t>
              </w:r>
            </w:ins>
            <w:ins w:id="39" w:author="ZTE(Wenting)" w:date="2023-03-23T16:14:00Z">
              <w:r>
                <w:rPr>
                  <w:lang w:val="en-US" w:eastAsia="zh-CN" w:bidi="ar"/>
                </w:rPr>
                <w:t>efines the maximum number of simultaneous transmitted SRS resources at one symbol for non-codebook based transmission to the UE.</w:t>
              </w:r>
            </w:ins>
          </w:p>
          <w:p>
            <w:pPr>
              <w:pStyle w:val="76"/>
              <w:ind w:left="378"/>
              <w:rPr>
                <w:ins w:id="40" w:author="ZTE(Wenting)" w:date="2023-03-23T16:18:00Z"/>
                <w:rFonts w:ascii="Times New Roman" w:hAnsi="Times New Roman" w:cs="Arial"/>
                <w:sz w:val="20"/>
                <w:szCs w:val="18"/>
              </w:rPr>
            </w:pPr>
          </w:p>
          <w:p>
            <w:pPr>
              <w:pStyle w:val="76"/>
              <w:numPr>
                <w:ilvl w:val="0"/>
                <w:numId w:val="3"/>
              </w:numPr>
              <w:ind w:left="358" w:leftChars="89" w:hanging="180" w:hangingChars="100"/>
              <w:rPr>
                <w:rFonts w:ascii="Times New Roman" w:hAnsi="Times New Roman" w:cs="Arial"/>
                <w:sz w:val="20"/>
                <w:szCs w:val="18"/>
              </w:rPr>
            </w:pPr>
            <w:ins w:id="41" w:author="ZTE(Wenting)" w:date="2023-03-23T16:14:00Z">
              <w:r>
                <w:rPr>
                  <w:lang w:val="en-US" w:eastAsia="zh-CN" w:bidi="ar"/>
                </w:rPr>
                <w:t>maxNumberSRS-ResourcePerSet</w:t>
              </w:r>
            </w:ins>
            <w:ins w:id="42" w:author="ZTE(Wenting)" w:date="2023-03-23T16:14:00Z">
              <w:r>
                <w:rPr>
                  <w:rFonts w:hint="eastAsia"/>
                  <w:lang w:val="en-US" w:eastAsia="zh-CN" w:bidi="ar"/>
                </w:rPr>
                <w:t xml:space="preserve"> d</w:t>
              </w:r>
            </w:ins>
            <w:ins w:id="43" w:author="ZTE(Wenting)" w:date="2023-03-23T16:14:00Z">
              <w:r>
                <w:rPr>
                  <w:lang w:val="en-US" w:eastAsia="zh-CN" w:bidi="ar"/>
                </w:rPr>
                <w:t>efines the maximum number of SRS resources per SRS resource set configured for non-codebook based transmission to the UE.</w:t>
              </w:r>
            </w:ins>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FSPC</w:t>
            </w:r>
          </w:p>
        </w:tc>
        <w:tc>
          <w:tcPr>
            <w:tcW w:w="567"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No</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bCs/>
                <w:iCs/>
                <w:sz w:val="18"/>
                <w:lang w:eastAsia="ja-JP"/>
              </w:rPr>
              <w:t>N/A</w:t>
            </w:r>
          </w:p>
        </w:tc>
        <w:tc>
          <w:tcPr>
            <w:tcW w:w="728"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bCs/>
                <w:iCs/>
                <w:sz w:val="18"/>
                <w:lang w:eastAsia="ja-JP"/>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del w:id="44" w:author="ZTE(Wenting)" w:date="2023-03-23T16:14:00Z"/>
        </w:trPr>
        <w:tc>
          <w:tcPr>
            <w:tcW w:w="6917" w:type="dxa"/>
          </w:tcPr>
          <w:p>
            <w:pPr>
              <w:keepNext/>
              <w:keepLines/>
              <w:overflowPunct w:val="0"/>
              <w:autoSpaceDE w:val="0"/>
              <w:autoSpaceDN w:val="0"/>
              <w:adjustRightInd w:val="0"/>
              <w:spacing w:after="0" w:line="240" w:lineRule="auto"/>
              <w:jc w:val="left"/>
              <w:textAlignment w:val="baseline"/>
              <w:rPr>
                <w:del w:id="45" w:author="ZTE(Wenting)" w:date="2023-03-23T16:14:00Z"/>
                <w:rFonts w:ascii="Arial" w:hAnsi="Arial" w:eastAsia="Times New Roman"/>
                <w:b/>
                <w:i/>
                <w:sz w:val="18"/>
                <w:lang w:eastAsia="ja-JP"/>
              </w:rPr>
            </w:pPr>
            <w:del w:id="46" w:author="ZTE(Wenting)" w:date="2023-03-23T16:14:00Z">
              <w:r>
                <w:rPr>
                  <w:rFonts w:ascii="Arial" w:hAnsi="Arial" w:eastAsia="Times New Roman"/>
                  <w:b/>
                  <w:i/>
                  <w:sz w:val="18"/>
                  <w:lang w:eastAsia="ja-JP"/>
                </w:rPr>
                <w:delText>maxNumberSimultaneousSRS-ResourceTx</w:delText>
              </w:r>
            </w:del>
          </w:p>
          <w:p>
            <w:pPr>
              <w:keepNext/>
              <w:keepLines/>
              <w:overflowPunct w:val="0"/>
              <w:autoSpaceDE w:val="0"/>
              <w:autoSpaceDN w:val="0"/>
              <w:adjustRightInd w:val="0"/>
              <w:spacing w:after="0" w:line="240" w:lineRule="auto"/>
              <w:jc w:val="left"/>
              <w:textAlignment w:val="baseline"/>
              <w:rPr>
                <w:del w:id="47" w:author="ZTE(Wenting)" w:date="2023-03-23T16:14:00Z"/>
                <w:rFonts w:ascii="Arial" w:hAnsi="Arial" w:eastAsia="Times New Roman"/>
                <w:sz w:val="18"/>
                <w:lang w:eastAsia="ja-JP"/>
              </w:rPr>
            </w:pPr>
            <w:del w:id="48" w:author="ZTE(Wenting)" w:date="2023-03-23T16:14:00Z">
              <w:r>
                <w:rPr>
                  <w:rFonts w:ascii="Arial" w:hAnsi="Arial" w:eastAsia="Times New Roman" w:cs="Arial"/>
                  <w:sz w:val="18"/>
                  <w:szCs w:val="18"/>
                  <w:lang w:eastAsia="ja-JP"/>
                </w:rPr>
                <w:delText>Defines the maximum number of simultaneous transmitted SRS resources at one symbol for non-codebook based transmission to the UE.</w:delText>
              </w:r>
            </w:del>
          </w:p>
        </w:tc>
        <w:tc>
          <w:tcPr>
            <w:tcW w:w="709" w:type="dxa"/>
          </w:tcPr>
          <w:p>
            <w:pPr>
              <w:keepNext/>
              <w:keepLines/>
              <w:overflowPunct w:val="0"/>
              <w:autoSpaceDE w:val="0"/>
              <w:autoSpaceDN w:val="0"/>
              <w:adjustRightInd w:val="0"/>
              <w:spacing w:after="0" w:line="240" w:lineRule="auto"/>
              <w:jc w:val="center"/>
              <w:textAlignment w:val="baseline"/>
              <w:rPr>
                <w:del w:id="49" w:author="ZTE(Wenting)" w:date="2023-03-23T16:14:00Z"/>
                <w:rFonts w:ascii="Arial" w:hAnsi="Arial" w:eastAsia="Times New Roman"/>
                <w:sz w:val="18"/>
                <w:lang w:eastAsia="ja-JP"/>
              </w:rPr>
            </w:pPr>
            <w:del w:id="50" w:author="ZTE(Wenting)" w:date="2023-03-23T16:14:00Z">
              <w:r>
                <w:rPr>
                  <w:rFonts w:ascii="Arial" w:hAnsi="Arial" w:eastAsia="Times New Roman"/>
                  <w:sz w:val="18"/>
                  <w:lang w:eastAsia="ja-JP"/>
                </w:rPr>
                <w:delText>FSPC</w:delText>
              </w:r>
            </w:del>
          </w:p>
        </w:tc>
        <w:tc>
          <w:tcPr>
            <w:tcW w:w="567" w:type="dxa"/>
          </w:tcPr>
          <w:p>
            <w:pPr>
              <w:keepNext/>
              <w:keepLines/>
              <w:overflowPunct w:val="0"/>
              <w:autoSpaceDE w:val="0"/>
              <w:autoSpaceDN w:val="0"/>
              <w:adjustRightInd w:val="0"/>
              <w:spacing w:after="0" w:line="240" w:lineRule="auto"/>
              <w:jc w:val="center"/>
              <w:textAlignment w:val="baseline"/>
              <w:rPr>
                <w:del w:id="51" w:author="ZTE(Wenting)" w:date="2023-03-23T16:14:00Z"/>
                <w:rFonts w:ascii="Arial" w:hAnsi="Arial" w:eastAsia="Times New Roman"/>
                <w:sz w:val="18"/>
                <w:lang w:eastAsia="ja-JP"/>
              </w:rPr>
            </w:pPr>
            <w:del w:id="52" w:author="ZTE(Wenting)" w:date="2023-03-23T16:14:00Z">
              <w:r>
                <w:rPr>
                  <w:rFonts w:ascii="Arial" w:hAnsi="Arial" w:eastAsia="Times New Roman"/>
                  <w:sz w:val="18"/>
                  <w:lang w:eastAsia="ja-JP"/>
                </w:rPr>
                <w:delText>No</w:delText>
              </w:r>
            </w:del>
          </w:p>
        </w:tc>
        <w:tc>
          <w:tcPr>
            <w:tcW w:w="709" w:type="dxa"/>
          </w:tcPr>
          <w:p>
            <w:pPr>
              <w:keepNext/>
              <w:keepLines/>
              <w:overflowPunct w:val="0"/>
              <w:autoSpaceDE w:val="0"/>
              <w:autoSpaceDN w:val="0"/>
              <w:adjustRightInd w:val="0"/>
              <w:spacing w:after="0" w:line="240" w:lineRule="auto"/>
              <w:jc w:val="center"/>
              <w:textAlignment w:val="baseline"/>
              <w:rPr>
                <w:del w:id="53" w:author="ZTE(Wenting)" w:date="2023-03-23T16:14:00Z"/>
                <w:rFonts w:ascii="Arial" w:hAnsi="Arial" w:eastAsia="Times New Roman"/>
                <w:sz w:val="18"/>
                <w:lang w:eastAsia="ja-JP"/>
              </w:rPr>
            </w:pPr>
            <w:del w:id="54" w:author="ZTE(Wenting)" w:date="2023-03-23T16:14:00Z">
              <w:r>
                <w:rPr>
                  <w:rFonts w:ascii="Arial" w:hAnsi="Arial" w:eastAsia="Times New Roman"/>
                  <w:bCs/>
                  <w:iCs/>
                  <w:sz w:val="18"/>
                  <w:lang w:eastAsia="ja-JP"/>
                </w:rPr>
                <w:delText>N/A</w:delText>
              </w:r>
            </w:del>
          </w:p>
        </w:tc>
        <w:tc>
          <w:tcPr>
            <w:tcW w:w="728" w:type="dxa"/>
          </w:tcPr>
          <w:p>
            <w:pPr>
              <w:keepNext/>
              <w:keepLines/>
              <w:overflowPunct w:val="0"/>
              <w:autoSpaceDE w:val="0"/>
              <w:autoSpaceDN w:val="0"/>
              <w:adjustRightInd w:val="0"/>
              <w:spacing w:after="0" w:line="240" w:lineRule="auto"/>
              <w:jc w:val="center"/>
              <w:textAlignment w:val="baseline"/>
              <w:rPr>
                <w:del w:id="55" w:author="ZTE(Wenting)" w:date="2023-03-23T16:14:00Z"/>
                <w:rFonts w:ascii="Arial" w:hAnsi="Arial" w:eastAsia="Times New Roman"/>
                <w:sz w:val="18"/>
                <w:lang w:eastAsia="ja-JP"/>
              </w:rPr>
            </w:pPr>
            <w:del w:id="56" w:author="ZTE(Wenting)" w:date="2023-03-23T16:14:00Z">
              <w:r>
                <w:rPr>
                  <w:rFonts w:ascii="Arial" w:hAnsi="Arial" w:eastAsia="Times New Roman"/>
                  <w:bCs/>
                  <w:iCs/>
                  <w:sz w:val="18"/>
                  <w:lang w:eastAsia="ja-JP"/>
                </w:rPr>
                <w:delText>N/A</w:delText>
              </w:r>
            </w:del>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del w:id="57" w:author="ZTE(Wenting)" w:date="2023-03-23T16:14:00Z"/>
        </w:trPr>
        <w:tc>
          <w:tcPr>
            <w:tcW w:w="6917" w:type="dxa"/>
          </w:tcPr>
          <w:p>
            <w:pPr>
              <w:keepNext/>
              <w:keepLines/>
              <w:overflowPunct w:val="0"/>
              <w:autoSpaceDE w:val="0"/>
              <w:autoSpaceDN w:val="0"/>
              <w:adjustRightInd w:val="0"/>
              <w:spacing w:after="0" w:line="240" w:lineRule="auto"/>
              <w:jc w:val="left"/>
              <w:textAlignment w:val="baseline"/>
              <w:rPr>
                <w:del w:id="58" w:author="ZTE(Wenting)" w:date="2023-03-23T16:14:00Z"/>
                <w:rFonts w:ascii="Arial" w:hAnsi="Arial" w:eastAsia="Times New Roman"/>
                <w:b/>
                <w:i/>
                <w:sz w:val="18"/>
                <w:lang w:eastAsia="ja-JP"/>
              </w:rPr>
            </w:pPr>
            <w:del w:id="59" w:author="ZTE(Wenting)" w:date="2023-03-23T16:14:00Z">
              <w:r>
                <w:rPr>
                  <w:rFonts w:ascii="Arial" w:hAnsi="Arial" w:eastAsia="Times New Roman"/>
                  <w:b/>
                  <w:i/>
                  <w:sz w:val="18"/>
                  <w:lang w:eastAsia="ja-JP"/>
                </w:rPr>
                <w:delText>maxNumberSRS-ResourcePerSet</w:delText>
              </w:r>
            </w:del>
          </w:p>
          <w:p>
            <w:pPr>
              <w:keepNext/>
              <w:keepLines/>
              <w:overflowPunct w:val="0"/>
              <w:autoSpaceDE w:val="0"/>
              <w:autoSpaceDN w:val="0"/>
              <w:adjustRightInd w:val="0"/>
              <w:spacing w:after="0" w:line="240" w:lineRule="auto"/>
              <w:jc w:val="left"/>
              <w:textAlignment w:val="baseline"/>
              <w:rPr>
                <w:del w:id="60" w:author="ZTE(Wenting)" w:date="2023-03-23T16:14:00Z"/>
                <w:rFonts w:ascii="Arial" w:hAnsi="Arial" w:eastAsia="Times New Roman"/>
                <w:sz w:val="18"/>
                <w:lang w:eastAsia="ja-JP"/>
              </w:rPr>
            </w:pPr>
            <w:del w:id="61" w:author="ZTE(Wenting)" w:date="2023-03-23T16:14:00Z">
              <w:r>
                <w:rPr>
                  <w:rFonts w:ascii="Arial" w:hAnsi="Arial" w:eastAsia="Times New Roman" w:cs="Arial"/>
                  <w:sz w:val="18"/>
                  <w:szCs w:val="18"/>
                  <w:lang w:eastAsia="ja-JP"/>
                </w:rPr>
                <w:delText>Defines the maximum number of SRS resources per SRS resource set configured for codebook or non-codebook based transmission to the UE.</w:delText>
              </w:r>
            </w:del>
          </w:p>
        </w:tc>
        <w:tc>
          <w:tcPr>
            <w:tcW w:w="709" w:type="dxa"/>
          </w:tcPr>
          <w:p>
            <w:pPr>
              <w:keepNext/>
              <w:keepLines/>
              <w:overflowPunct w:val="0"/>
              <w:autoSpaceDE w:val="0"/>
              <w:autoSpaceDN w:val="0"/>
              <w:adjustRightInd w:val="0"/>
              <w:spacing w:after="0" w:line="240" w:lineRule="auto"/>
              <w:jc w:val="center"/>
              <w:textAlignment w:val="baseline"/>
              <w:rPr>
                <w:del w:id="62" w:author="ZTE(Wenting)" w:date="2023-03-23T16:14:00Z"/>
                <w:rFonts w:ascii="Arial" w:hAnsi="Arial" w:eastAsia="Times New Roman"/>
                <w:sz w:val="18"/>
                <w:lang w:eastAsia="ja-JP"/>
              </w:rPr>
            </w:pPr>
            <w:del w:id="63" w:author="ZTE(Wenting)" w:date="2023-03-23T16:14:00Z">
              <w:r>
                <w:rPr>
                  <w:rFonts w:ascii="Arial" w:hAnsi="Arial" w:eastAsia="Times New Roman"/>
                  <w:sz w:val="18"/>
                  <w:lang w:eastAsia="ja-JP"/>
                </w:rPr>
                <w:delText>FSPC</w:delText>
              </w:r>
            </w:del>
          </w:p>
        </w:tc>
        <w:tc>
          <w:tcPr>
            <w:tcW w:w="567" w:type="dxa"/>
          </w:tcPr>
          <w:p>
            <w:pPr>
              <w:keepNext/>
              <w:keepLines/>
              <w:overflowPunct w:val="0"/>
              <w:autoSpaceDE w:val="0"/>
              <w:autoSpaceDN w:val="0"/>
              <w:adjustRightInd w:val="0"/>
              <w:spacing w:after="0" w:line="240" w:lineRule="auto"/>
              <w:jc w:val="center"/>
              <w:textAlignment w:val="baseline"/>
              <w:rPr>
                <w:del w:id="64" w:author="ZTE(Wenting)" w:date="2023-03-23T16:14:00Z"/>
                <w:rFonts w:ascii="Arial" w:hAnsi="Arial" w:eastAsia="Times New Roman"/>
                <w:sz w:val="18"/>
                <w:lang w:eastAsia="ja-JP"/>
              </w:rPr>
            </w:pPr>
            <w:del w:id="65" w:author="ZTE(Wenting)" w:date="2023-03-23T16:14:00Z">
              <w:r>
                <w:rPr>
                  <w:rFonts w:ascii="Arial" w:hAnsi="Arial" w:eastAsia="Times New Roman"/>
                  <w:sz w:val="18"/>
                  <w:lang w:eastAsia="ja-JP"/>
                </w:rPr>
                <w:delText>No</w:delText>
              </w:r>
            </w:del>
          </w:p>
        </w:tc>
        <w:tc>
          <w:tcPr>
            <w:tcW w:w="709" w:type="dxa"/>
          </w:tcPr>
          <w:p>
            <w:pPr>
              <w:keepNext/>
              <w:keepLines/>
              <w:overflowPunct w:val="0"/>
              <w:autoSpaceDE w:val="0"/>
              <w:autoSpaceDN w:val="0"/>
              <w:adjustRightInd w:val="0"/>
              <w:spacing w:after="0" w:line="240" w:lineRule="auto"/>
              <w:jc w:val="center"/>
              <w:textAlignment w:val="baseline"/>
              <w:rPr>
                <w:del w:id="66" w:author="ZTE(Wenting)" w:date="2023-03-23T16:14:00Z"/>
                <w:rFonts w:ascii="Arial" w:hAnsi="Arial" w:eastAsia="Times New Roman"/>
                <w:sz w:val="18"/>
                <w:lang w:eastAsia="ja-JP"/>
              </w:rPr>
            </w:pPr>
            <w:del w:id="67" w:author="ZTE(Wenting)" w:date="2023-03-23T16:14:00Z">
              <w:r>
                <w:rPr>
                  <w:rFonts w:ascii="Arial" w:hAnsi="Arial" w:eastAsia="Times New Roman"/>
                  <w:bCs/>
                  <w:iCs/>
                  <w:sz w:val="18"/>
                  <w:lang w:eastAsia="ja-JP"/>
                </w:rPr>
                <w:delText>N/A</w:delText>
              </w:r>
            </w:del>
          </w:p>
        </w:tc>
        <w:tc>
          <w:tcPr>
            <w:tcW w:w="728" w:type="dxa"/>
          </w:tcPr>
          <w:p>
            <w:pPr>
              <w:keepNext/>
              <w:keepLines/>
              <w:overflowPunct w:val="0"/>
              <w:autoSpaceDE w:val="0"/>
              <w:autoSpaceDN w:val="0"/>
              <w:adjustRightInd w:val="0"/>
              <w:spacing w:after="0" w:line="240" w:lineRule="auto"/>
              <w:jc w:val="center"/>
              <w:textAlignment w:val="baseline"/>
              <w:rPr>
                <w:del w:id="68" w:author="ZTE(Wenting)" w:date="2023-03-23T16:14:00Z"/>
                <w:rFonts w:ascii="Arial" w:hAnsi="Arial" w:eastAsia="Times New Roman"/>
                <w:sz w:val="18"/>
                <w:lang w:eastAsia="ja-JP"/>
              </w:rPr>
            </w:pPr>
            <w:del w:id="69" w:author="ZTE(Wenting)" w:date="2023-03-23T16:14:00Z">
              <w:r>
                <w:rPr>
                  <w:rFonts w:ascii="Arial" w:hAnsi="Arial" w:eastAsia="Times New Roman"/>
                  <w:bCs/>
                  <w:iCs/>
                  <w:sz w:val="18"/>
                  <w:lang w:eastAsia="ja-JP"/>
                </w:rPr>
                <w:delText>N/A</w:delText>
              </w:r>
            </w:del>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6917" w:type="dxa"/>
          </w:tcPr>
          <w:p>
            <w:pPr>
              <w:keepNext/>
              <w:keepLines/>
              <w:overflowPunct w:val="0"/>
              <w:autoSpaceDE w:val="0"/>
              <w:autoSpaceDN w:val="0"/>
              <w:adjustRightInd w:val="0"/>
              <w:spacing w:after="0" w:line="240" w:lineRule="auto"/>
              <w:jc w:val="left"/>
              <w:textAlignment w:val="baseline"/>
              <w:rPr>
                <w:rFonts w:ascii="Arial" w:hAnsi="Arial" w:eastAsia="Times New Roman"/>
                <w:b/>
                <w:bCs/>
                <w:i/>
                <w:iCs/>
                <w:sz w:val="18"/>
                <w:lang w:eastAsia="ja-JP"/>
              </w:rPr>
            </w:pPr>
            <w:r>
              <w:rPr>
                <w:rFonts w:ascii="Arial" w:hAnsi="Arial" w:eastAsia="Times New Roman"/>
                <w:b/>
                <w:bCs/>
                <w:i/>
                <w:iCs/>
                <w:sz w:val="18"/>
                <w:lang w:eastAsia="ja-JP"/>
              </w:rPr>
              <w:t>mTRP-PUSCH-RepetitionTypeB-r17</w:t>
            </w:r>
          </w:p>
          <w:p>
            <w:pPr>
              <w:keepNext/>
              <w:keepLines/>
              <w:overflowPunct w:val="0"/>
              <w:autoSpaceDE w:val="0"/>
              <w:autoSpaceDN w:val="0"/>
              <w:adjustRightInd w:val="0"/>
              <w:spacing w:after="0" w:line="240" w:lineRule="auto"/>
              <w:jc w:val="left"/>
              <w:textAlignment w:val="baseline"/>
              <w:rPr>
                <w:rFonts w:ascii="Arial" w:hAnsi="Arial" w:eastAsia="Times New Roman"/>
                <w:b/>
                <w:i/>
                <w:sz w:val="18"/>
                <w:lang w:eastAsia="ja-JP"/>
              </w:rPr>
            </w:pPr>
            <w:r>
              <w:rPr>
                <w:rFonts w:ascii="Arial" w:hAnsi="Arial" w:eastAsia="Times New Roman"/>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Pr>
                <w:rFonts w:ascii="Arial" w:hAnsi="Arial" w:eastAsia="Times New Roman"/>
                <w:bCs/>
                <w:i/>
                <w:sz w:val="18"/>
                <w:lang w:eastAsia="ja-JP"/>
              </w:rPr>
              <w:t>mimo-NonCB-PUSCH</w:t>
            </w:r>
            <w:r>
              <w:rPr>
                <w:rFonts w:ascii="Arial" w:hAnsi="Arial" w:eastAsia="Times New Roman"/>
                <w:bCs/>
                <w:iCs/>
                <w:sz w:val="18"/>
                <w:lang w:eastAsia="ja-JP"/>
              </w:rPr>
              <w:t xml:space="preserve"> and </w:t>
            </w:r>
            <w:r>
              <w:rPr>
                <w:rFonts w:ascii="Arial" w:hAnsi="Arial" w:eastAsia="Times New Roman"/>
                <w:bCs/>
                <w:i/>
                <w:sz w:val="18"/>
                <w:lang w:eastAsia="ja-JP"/>
              </w:rPr>
              <w:t>pusch-RepetitionTypeB-r16</w:t>
            </w:r>
            <w:r>
              <w:rPr>
                <w:rFonts w:ascii="Arial" w:hAnsi="Arial" w:eastAsia="Times New Roman"/>
                <w:bCs/>
                <w:iCs/>
                <w:sz w:val="18"/>
                <w:lang w:eastAsia="ja-JP"/>
              </w:rPr>
              <w:t>.</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FSPC</w:t>
            </w:r>
          </w:p>
        </w:tc>
        <w:tc>
          <w:tcPr>
            <w:tcW w:w="567" w:type="dxa"/>
          </w:tcPr>
          <w:p>
            <w:pPr>
              <w:keepNext/>
              <w:keepLines/>
              <w:overflowPunct w:val="0"/>
              <w:autoSpaceDE w:val="0"/>
              <w:autoSpaceDN w:val="0"/>
              <w:adjustRightInd w:val="0"/>
              <w:spacing w:after="0" w:line="240" w:lineRule="auto"/>
              <w:jc w:val="center"/>
              <w:textAlignment w:val="baseline"/>
              <w:rPr>
                <w:rFonts w:ascii="Arial" w:hAnsi="Arial" w:eastAsia="Times New Roman"/>
                <w:sz w:val="18"/>
                <w:lang w:eastAsia="ja-JP"/>
              </w:rPr>
            </w:pPr>
            <w:r>
              <w:rPr>
                <w:rFonts w:ascii="Arial" w:hAnsi="Arial" w:eastAsia="Times New Roman"/>
                <w:sz w:val="18"/>
                <w:lang w:eastAsia="ja-JP"/>
              </w:rPr>
              <w:t>No</w:t>
            </w:r>
          </w:p>
        </w:tc>
        <w:tc>
          <w:tcPr>
            <w:tcW w:w="709" w:type="dxa"/>
          </w:tcPr>
          <w:p>
            <w:pPr>
              <w:keepNext/>
              <w:keepLines/>
              <w:overflowPunct w:val="0"/>
              <w:autoSpaceDE w:val="0"/>
              <w:autoSpaceDN w:val="0"/>
              <w:adjustRightInd w:val="0"/>
              <w:spacing w:after="0" w:line="240" w:lineRule="auto"/>
              <w:jc w:val="center"/>
              <w:textAlignment w:val="baseline"/>
              <w:rPr>
                <w:rFonts w:ascii="Arial" w:hAnsi="Arial" w:eastAsia="Times New Roman"/>
                <w:bCs/>
                <w:iCs/>
                <w:sz w:val="18"/>
                <w:lang w:eastAsia="ja-JP"/>
              </w:rPr>
            </w:pPr>
            <w:r>
              <w:rPr>
                <w:rFonts w:ascii="Arial" w:hAnsi="Arial" w:eastAsia="Times New Roman"/>
                <w:bCs/>
                <w:iCs/>
                <w:sz w:val="18"/>
                <w:lang w:eastAsia="ja-JP"/>
              </w:rPr>
              <w:t>N/A</w:t>
            </w:r>
          </w:p>
        </w:tc>
        <w:tc>
          <w:tcPr>
            <w:tcW w:w="728" w:type="dxa"/>
          </w:tcPr>
          <w:p>
            <w:pPr>
              <w:keepNext/>
              <w:keepLines/>
              <w:overflowPunct w:val="0"/>
              <w:autoSpaceDE w:val="0"/>
              <w:autoSpaceDN w:val="0"/>
              <w:adjustRightInd w:val="0"/>
              <w:spacing w:after="0" w:line="240" w:lineRule="auto"/>
              <w:jc w:val="center"/>
              <w:textAlignment w:val="baseline"/>
              <w:rPr>
                <w:rFonts w:ascii="Arial" w:hAnsi="Arial" w:eastAsia="Times New Roman"/>
                <w:bCs/>
                <w:iCs/>
                <w:sz w:val="18"/>
                <w:lang w:eastAsia="ja-JP"/>
              </w:rPr>
            </w:pPr>
            <w:r>
              <w:rPr>
                <w:rFonts w:ascii="Arial" w:hAnsi="Arial" w:eastAsia="Times New Roman"/>
                <w:bCs/>
                <w:iCs/>
                <w:sz w:val="18"/>
                <w:lang w:eastAsia="ja-JP"/>
              </w:rPr>
              <w:t>N/A</w:t>
            </w:r>
          </w:p>
        </w:tc>
      </w:tr>
    </w:tbl>
    <w:p>
      <w:pPr>
        <w:pStyle w:val="144"/>
        <w:jc w:val="center"/>
        <w:rPr>
          <w:rFonts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SECOND </w:t>
      </w:r>
      <w:r>
        <w:rPr>
          <w:rFonts w:ascii="Times New Roman" w:hAnsi="Times New Roman" w:eastAsia="宋体" w:cs="Times New Roman"/>
          <w:lang w:val="en-US" w:eastAsia="zh-CN"/>
        </w:rPr>
        <w:t>CHANGE</w:t>
      </w:r>
    </w:p>
    <w:p>
      <w:pPr>
        <w:keepNext/>
        <w:keepLines/>
        <w:overflowPunct w:val="0"/>
        <w:autoSpaceDE w:val="0"/>
        <w:autoSpaceDN w:val="0"/>
        <w:adjustRightInd w:val="0"/>
        <w:spacing w:before="120"/>
        <w:ind w:left="1418" w:hanging="1418"/>
        <w:textAlignment w:val="baseline"/>
        <w:outlineLvl w:val="3"/>
        <w:rPr>
          <w:rFonts w:ascii="Arial" w:hAnsi="Arial" w:eastAsia="Times New Roman"/>
          <w:i/>
          <w:sz w:val="24"/>
          <w:lang w:eastAsia="ja-JP"/>
        </w:rPr>
      </w:pPr>
      <w:r>
        <w:rPr>
          <w:rFonts w:ascii="Arial" w:hAnsi="Arial" w:eastAsia="Times New Roman"/>
          <w:sz w:val="24"/>
          <w:lang w:eastAsia="ja-JP"/>
        </w:rPr>
        <w:t>4.2.7.10</w:t>
      </w:r>
      <w:r>
        <w:rPr>
          <w:rFonts w:ascii="Arial" w:hAnsi="Arial" w:eastAsia="Times New Roman"/>
          <w:sz w:val="24"/>
          <w:lang w:eastAsia="ja-JP"/>
        </w:rPr>
        <w:tab/>
      </w:r>
      <w:r>
        <w:rPr>
          <w:rFonts w:ascii="Arial" w:hAnsi="Arial" w:eastAsia="Times New Roman"/>
          <w:i/>
          <w:sz w:val="24"/>
          <w:lang w:eastAsia="ja-JP"/>
        </w:rPr>
        <w:t>Phy-Parameters</w:t>
      </w:r>
    </w:p>
    <w:p>
      <w:pPr>
        <w:rPr>
          <w:lang w:val="en-US" w:eastAsia="zh-CN"/>
        </w:rPr>
      </w:pPr>
      <w:r>
        <w:rPr>
          <w:rFonts w:hint="eastAsia"/>
          <w:lang w:val="en-US" w:eastAsia="zh-CN"/>
        </w:rPr>
        <w:t>********************************Omit the unchanged part*****************************************</w:t>
      </w:r>
    </w:p>
    <w:tbl>
      <w:tblPr>
        <w:tblStyle w:val="44"/>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76"/>
              <w:rPr>
                <w:b/>
                <w:i/>
              </w:rPr>
            </w:pPr>
            <w:r>
              <w:rPr>
                <w:b/>
                <w:i/>
              </w:rPr>
              <w:t>pdsch-RE-MappingFR1-PerSymbol/pdsch-RE-MappingFR1-PerSlot</w:t>
            </w:r>
          </w:p>
          <w:p>
            <w:pPr>
              <w:pStyle w:val="76"/>
            </w:pPr>
            <w:r>
              <w:rPr>
                <w:rFonts w:cs="Arial"/>
                <w:szCs w:val="18"/>
              </w:rPr>
              <w:t>Indicates the maximum number of supported PDSCH Resource Element (RE) mapping patterns for FR1, each described as a resource (including NZP/ZP CSI-RS, CRS, CORESET and SSB</w:t>
            </w:r>
            <w:del w:id="70" w:author="ZTE(Wenting)" w:date="2023-03-23T15:22:00Z">
              <w:r>
                <w:rPr>
                  <w:rFonts w:cs="Arial"/>
                  <w:szCs w:val="18"/>
                </w:rPr>
                <w:delText>) or</w:delText>
              </w:r>
            </w:del>
            <w:del w:id="71" w:author="ZTE(Wenting)" w:date="2023-03-23T15:22:00Z">
              <w:r>
                <w:rPr>
                  <w:rFonts w:cs="Arial"/>
                  <w:szCs w:val="18"/>
                  <w:lang w:val="en-US"/>
                </w:rPr>
                <w:delText xml:space="preserve"> </w:delText>
              </w:r>
            </w:del>
            <w:ins w:id="72" w:author="ZTE(Wenting)" w:date="2023-03-23T15:22:00Z">
              <w:r>
                <w:rPr>
                  <w:rFonts w:hint="eastAsia" w:eastAsia="宋体" w:cs="Arial"/>
                  <w:szCs w:val="18"/>
                  <w:lang w:val="en-US" w:eastAsia="zh-CN"/>
                </w:rPr>
                <w:t xml:space="preserve"> and </w:t>
              </w:r>
            </w:ins>
            <w:ins w:id="73" w:author="ZTE(Wenting)" w:date="2023-03-23T15:23:00Z">
              <w:r>
                <w:rPr>
                  <w:rFonts w:hint="eastAsia" w:eastAsia="宋体" w:cs="Arial"/>
                  <w:szCs w:val="18"/>
                  <w:lang w:val="en-US" w:eastAsia="zh-CN"/>
                </w:rPr>
                <w:t>the resource defined in the</w:t>
              </w:r>
            </w:ins>
            <w:ins w:id="74" w:author="ZTE(Wenting)" w:date="2023-03-23T15:22:00Z">
              <w:r>
                <w:rPr>
                  <w:rFonts w:hint="eastAsia" w:eastAsia="宋体" w:cs="Arial"/>
                  <w:szCs w:val="18"/>
                  <w:lang w:val="en-US" w:eastAsia="zh-CN"/>
                </w:rPr>
                <w:t xml:space="preserve"> </w:t>
              </w:r>
            </w:ins>
            <w:r>
              <w:rPr>
                <w:rFonts w:cs="Arial"/>
                <w:szCs w:val="18"/>
              </w:rPr>
              <w:t>bitmap</w:t>
            </w:r>
            <w:ins w:id="75" w:author="ZTE(Wenting)" w:date="2023-03-23T15:23:00Z">
              <w:r>
                <w:rPr>
                  <w:rFonts w:hint="eastAsia" w:eastAsia="宋体" w:cs="Arial"/>
                  <w:szCs w:val="18"/>
                  <w:lang w:val="en-US" w:eastAsia="zh-CN"/>
                </w:rPr>
                <w:t xml:space="preserve"> of the </w:t>
              </w:r>
            </w:ins>
            <w:ins w:id="76" w:author="ZTE(Wenting)" w:date="2023-03-23T15:23:00Z">
              <w:r>
                <w:rPr>
                  <w:i/>
                </w:rPr>
                <w:t>rateMatchingResrcSetSemi-Static</w:t>
              </w:r>
            </w:ins>
            <w:ins w:id="77" w:author="ZTE(Wenting)" w:date="2023-03-23T15:23:00Z">
              <w:r>
                <w:rPr>
                  <w:rFonts w:hint="eastAsia" w:eastAsia="宋体"/>
                  <w:i/>
                  <w:lang w:val="en-US" w:eastAsia="zh-CN"/>
                </w:rPr>
                <w:t xml:space="preserve"> </w:t>
              </w:r>
            </w:ins>
            <w:ins w:id="78" w:author="ZTE(Wenting)" w:date="2023-03-23T15:23:00Z">
              <w:r>
                <w:rPr>
                  <w:rFonts w:eastAsia="宋体"/>
                  <w:iCs/>
                  <w:lang w:val="en-US" w:eastAsia="zh-CN"/>
                </w:rPr>
                <w:t>a</w:t>
              </w:r>
            </w:ins>
            <w:ins w:id="79" w:author="ZTE(Wenting)" w:date="2023-03-23T15:24:00Z">
              <w:r>
                <w:rPr>
                  <w:rFonts w:eastAsia="宋体"/>
                  <w:iCs/>
                  <w:lang w:val="en-US" w:eastAsia="zh-CN"/>
                </w:rPr>
                <w:t>nd the</w:t>
              </w:r>
            </w:ins>
            <w:ins w:id="80" w:author="ZTE(Wenting)" w:date="2023-03-23T15:24:00Z">
              <w:r>
                <w:rPr>
                  <w:rFonts w:hint="eastAsia" w:eastAsia="宋体"/>
                  <w:i/>
                  <w:lang w:val="en-US" w:eastAsia="zh-CN"/>
                </w:rPr>
                <w:t xml:space="preserve"> </w:t>
              </w:r>
            </w:ins>
            <w:ins w:id="81" w:author="ZTE(Wenting)" w:date="2023-03-23T15:24:00Z">
              <w:r>
                <w:rPr>
                  <w:i/>
                </w:rPr>
                <w:t>rateMatchingResrcSetDynamic</w:t>
              </w:r>
            </w:ins>
            <w:ins w:id="82" w:author="ZTE(Wenting)" w:date="2023-03-23T15:24:00Z">
              <w:r>
                <w:rPr>
                  <w:rFonts w:hint="eastAsia" w:eastAsia="宋体"/>
                  <w:i/>
                  <w:lang w:val="en-US" w:eastAsia="zh-CN"/>
                </w:rPr>
                <w:t xml:space="preserve"> </w:t>
              </w:r>
            </w:ins>
            <w:ins w:id="83" w:author="ZTE(Wenting)" w:date="2023-03-23T15:24:00Z">
              <w:r>
                <w:rPr>
                  <w:rFonts w:eastAsia="宋体"/>
                  <w:iCs/>
                  <w:lang w:val="en-US" w:eastAsia="zh-CN"/>
                </w:rPr>
                <w:t>for the</w:t>
              </w:r>
            </w:ins>
            <w:ins w:id="84" w:author="ZTE(Wenting)" w:date="2023-03-23T15:24:00Z">
              <w:r>
                <w:rPr>
                  <w:rFonts w:hint="eastAsia" w:eastAsia="宋体"/>
                  <w:i/>
                  <w:lang w:val="en-US" w:eastAsia="zh-CN"/>
                </w:rPr>
                <w:t xml:space="preserve"> </w:t>
              </w:r>
            </w:ins>
            <w:ins w:id="85" w:author="ZTE(Wenting)" w:date="2023-03-23T15:24:00Z">
              <w:r>
                <w:rPr>
                  <w:bCs/>
                  <w:i/>
                </w:rPr>
                <w:t>pdsch-RE-MappingFR1-PerSymbol</w:t>
              </w:r>
            </w:ins>
            <w:ins w:id="86" w:author="ZTE(Wenting)" w:date="2023-03-23T15:24:00Z">
              <w:r>
                <w:rPr>
                  <w:rFonts w:hint="eastAsia" w:eastAsia="宋体"/>
                  <w:bCs/>
                  <w:i/>
                  <w:lang w:val="en-US" w:eastAsia="zh-CN"/>
                </w:rPr>
                <w:t xml:space="preserve"> </w:t>
              </w:r>
            </w:ins>
            <w:ins w:id="87" w:author="ZTE(Wenting)" w:date="2023-03-23T15:24:00Z">
              <w:r>
                <w:rPr>
                  <w:rFonts w:eastAsia="宋体"/>
                  <w:bCs/>
                  <w:iCs/>
                  <w:lang w:val="en-US" w:eastAsia="zh-CN"/>
                </w:rPr>
                <w:t>or the</w:t>
              </w:r>
            </w:ins>
            <w:ins w:id="88" w:author="ZTE(Wenting)" w:date="2023-03-23T15:25:00Z">
              <w:r>
                <w:rPr>
                  <w:rFonts w:eastAsia="宋体"/>
                  <w:bCs/>
                  <w:iCs/>
                  <w:lang w:val="en-US" w:eastAsia="zh-CN"/>
                </w:rPr>
                <w:t xml:space="preserve"> </w:t>
              </w:r>
            </w:ins>
            <w:ins w:id="89" w:author="ZTE(Wenting)" w:date="2023-03-23T15:25:00Z">
              <w:r>
                <w:rPr>
                  <w:rFonts w:hint="eastAsia" w:eastAsia="宋体" w:cs="Arial"/>
                  <w:szCs w:val="18"/>
                  <w:lang w:val="en-US" w:eastAsia="zh-CN"/>
                </w:rPr>
                <w:t xml:space="preserve">resource defined in the </w:t>
              </w:r>
            </w:ins>
            <w:ins w:id="90" w:author="ZTE(Wenting)" w:date="2023-03-23T15:25:00Z">
              <w:r>
                <w:rPr>
                  <w:rFonts w:cs="Arial"/>
                  <w:szCs w:val="18"/>
                </w:rPr>
                <w:t>bitmap</w:t>
              </w:r>
            </w:ins>
            <w:ins w:id="91" w:author="ZTE(Wenting)" w:date="2023-03-23T15:25:00Z">
              <w:r>
                <w:rPr>
                  <w:rFonts w:hint="eastAsia" w:eastAsia="宋体" w:cs="Arial"/>
                  <w:szCs w:val="18"/>
                  <w:lang w:val="en-US" w:eastAsia="zh-CN"/>
                </w:rPr>
                <w:t xml:space="preserve"> of the </w:t>
              </w:r>
            </w:ins>
            <w:ins w:id="92" w:author="ZTE(Wenting)" w:date="2023-03-23T15:25:00Z">
              <w:r>
                <w:rPr>
                  <w:i/>
                </w:rPr>
                <w:t>rateMatchingResrcSetSemi-Static</w:t>
              </w:r>
            </w:ins>
            <w:ins w:id="93" w:author="ZTE(Wenting)" w:date="2023-03-23T15:25:00Z">
              <w:r>
                <w:rPr>
                  <w:rFonts w:hint="eastAsia" w:eastAsia="宋体"/>
                  <w:i/>
                  <w:lang w:val="en-US" w:eastAsia="zh-CN"/>
                </w:rPr>
                <w:t xml:space="preserve">, </w:t>
              </w:r>
            </w:ins>
            <w:ins w:id="94" w:author="ZTE(Wenting)" w:date="2023-03-23T15:25:00Z">
              <w:r>
                <w:rPr>
                  <w:i/>
                </w:rPr>
                <w:t>rateMatchingResrcSetDynamic</w:t>
              </w:r>
            </w:ins>
            <w:ins w:id="95" w:author="ZTE(Wenting)" w:date="2023-03-23T15:25:00Z">
              <w:r>
                <w:rPr>
                  <w:rFonts w:eastAsia="宋体"/>
                  <w:iCs/>
                  <w:lang w:val="en-US" w:eastAsia="zh-CN"/>
                </w:rPr>
                <w:t xml:space="preserve"> and the</w:t>
              </w:r>
            </w:ins>
            <w:ins w:id="96" w:author="ZTE(Wenting)" w:date="2023-03-23T15:25:00Z">
              <w:r>
                <w:rPr>
                  <w:rFonts w:hint="eastAsia" w:eastAsia="宋体"/>
                  <w:iCs/>
                  <w:lang w:val="en-US" w:eastAsia="zh-CN"/>
                </w:rPr>
                <w:t xml:space="preserve"> </w:t>
              </w:r>
            </w:ins>
            <w:ins w:id="97" w:author="ZTE(Wenting)" w:date="2023-03-23T15:25:00Z">
              <w:r>
                <w:rPr>
                  <w:i/>
                </w:rPr>
                <w:t>rateMatchingCtrlResrcSetDynamic</w:t>
              </w:r>
            </w:ins>
            <w:ins w:id="98" w:author="ZTE(Wenting)" w:date="2023-03-23T15:25:00Z">
              <w:r>
                <w:rPr>
                  <w:rFonts w:hint="eastAsia" w:eastAsia="宋体"/>
                  <w:i/>
                  <w:lang w:val="en-US" w:eastAsia="zh-CN"/>
                </w:rPr>
                <w:t xml:space="preserve"> </w:t>
              </w:r>
            </w:ins>
            <w:ins w:id="99" w:author="ZTE(Wenting)" w:date="2023-03-23T15:25:00Z">
              <w:r>
                <w:rPr>
                  <w:rFonts w:hint="eastAsia" w:eastAsia="宋体"/>
                  <w:iCs/>
                  <w:lang w:val="en-US" w:eastAsia="zh-CN"/>
                </w:rPr>
                <w:t>for the</w:t>
              </w:r>
            </w:ins>
            <w:ins w:id="100" w:author="ZTE(Wenting)" w:date="2023-03-23T15:25:00Z">
              <w:r>
                <w:rPr>
                  <w:rFonts w:hint="eastAsia" w:eastAsia="宋体"/>
                  <w:i/>
                  <w:lang w:val="en-US" w:eastAsia="zh-CN"/>
                </w:rPr>
                <w:t xml:space="preserve"> </w:t>
              </w:r>
            </w:ins>
            <w:ins w:id="101" w:author="ZTE(Wenting)" w:date="2023-03-23T15:25:00Z">
              <w:r>
                <w:rPr>
                  <w:bCs/>
                  <w:i/>
                </w:rPr>
                <w:t>pdsch-RE-MappingFR1-PerS</w:t>
              </w:r>
            </w:ins>
            <w:ins w:id="102" w:author="ZTE(Wenting)" w:date="2023-03-23T15:25:00Z">
              <w:r>
                <w:rPr>
                  <w:rFonts w:hint="eastAsia" w:eastAsia="宋体"/>
                  <w:bCs/>
                  <w:i/>
                  <w:lang w:val="en-US" w:eastAsia="zh-CN"/>
                </w:rPr>
                <w:t>lot)</w:t>
              </w:r>
            </w:ins>
            <w:r>
              <w:rPr>
                <w:rFonts w:cs="Arial"/>
                <w:bCs/>
                <w:szCs w:val="18"/>
              </w:rPr>
              <w:t>.</w:t>
            </w:r>
            <w:r>
              <w:rPr>
                <w:rFonts w:cs="Arial"/>
                <w:szCs w:val="18"/>
              </w:rPr>
              <w:t xml:space="preserve"> The number of patterns coinciding in a symbol in a CC and in a slot in a CC are limited by the respective capability parameters. Value n10 means 10 RE mapping patterns and n16 means 16 RE mapping patterns, and so on. The UE shall set the fields </w:t>
            </w:r>
            <w:r>
              <w:rPr>
                <w:rFonts w:cs="Arial"/>
                <w:i/>
                <w:iCs/>
                <w:szCs w:val="18"/>
              </w:rPr>
              <w:t>pdsch-RE-MappingFR1-PerSymbol</w:t>
            </w:r>
            <w:r>
              <w:rPr>
                <w:rFonts w:cs="Arial"/>
                <w:szCs w:val="18"/>
              </w:rPr>
              <w:t xml:space="preserve"> and </w:t>
            </w:r>
            <w:r>
              <w:rPr>
                <w:rFonts w:cs="Arial"/>
                <w:i/>
                <w:iCs/>
                <w:szCs w:val="18"/>
              </w:rPr>
              <w:t>pdsch-RE-MappingFR1-PerSlo</w:t>
            </w:r>
            <w:r>
              <w:rPr>
                <w:rFonts w:cs="Arial"/>
                <w:szCs w:val="18"/>
              </w:rPr>
              <w:t>t to at least n10 and n16, respectively. In the exceptional case that the UE does not include the fields, the network may anyway assume that the UE supports the required minimum values.</w:t>
            </w:r>
          </w:p>
        </w:tc>
        <w:tc>
          <w:tcPr>
            <w:tcW w:w="709" w:type="dxa"/>
          </w:tcPr>
          <w:p>
            <w:pPr>
              <w:pStyle w:val="76"/>
              <w:jc w:val="center"/>
            </w:pPr>
            <w:r>
              <w:rPr>
                <w:rFonts w:cs="Arial"/>
                <w:szCs w:val="18"/>
              </w:rPr>
              <w:t>UE</w:t>
            </w:r>
          </w:p>
        </w:tc>
        <w:tc>
          <w:tcPr>
            <w:tcW w:w="567" w:type="dxa"/>
          </w:tcPr>
          <w:p>
            <w:pPr>
              <w:pStyle w:val="76"/>
              <w:jc w:val="center"/>
            </w:pPr>
            <w:r>
              <w:rPr>
                <w:rFonts w:cs="Arial"/>
                <w:szCs w:val="18"/>
              </w:rPr>
              <w:t>Yes</w:t>
            </w:r>
          </w:p>
        </w:tc>
        <w:tc>
          <w:tcPr>
            <w:tcW w:w="709" w:type="dxa"/>
          </w:tcPr>
          <w:p>
            <w:pPr>
              <w:pStyle w:val="76"/>
              <w:jc w:val="center"/>
            </w:pPr>
            <w:r>
              <w:rPr>
                <w:rFonts w:cs="Arial"/>
                <w:szCs w:val="18"/>
              </w:rPr>
              <w:t>No</w:t>
            </w:r>
          </w:p>
        </w:tc>
        <w:tc>
          <w:tcPr>
            <w:tcW w:w="728" w:type="dxa"/>
          </w:tcPr>
          <w:p>
            <w:pPr>
              <w:pStyle w:val="76"/>
              <w:jc w:val="center"/>
            </w:pPr>
            <w:r>
              <w:rPr>
                <w:rFonts w:cs="Arial"/>
                <w:szCs w:val="18"/>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6917" w:type="dxa"/>
          </w:tcPr>
          <w:p>
            <w:pPr>
              <w:pStyle w:val="76"/>
              <w:rPr>
                <w:b/>
                <w:i/>
              </w:rPr>
            </w:pPr>
            <w:r>
              <w:rPr>
                <w:b/>
                <w:i/>
              </w:rPr>
              <w:t>pdsch-RE-MappingFR2-PerSymbol/pdsch-RE-MappingFR2-PerSlot</w:t>
            </w:r>
          </w:p>
          <w:p>
            <w:pPr>
              <w:pStyle w:val="76"/>
            </w:pPr>
            <w:r>
              <w:rPr>
                <w:rFonts w:cs="Arial"/>
                <w:szCs w:val="18"/>
              </w:rPr>
              <w:t>Indicates the maximum number of supported PDSCH Resource Element (RE) mapping patterns for FR2, each described as a resource (including NZP/ZP CSI-RS, CORESET and SSB</w:t>
            </w:r>
            <w:del w:id="103" w:author="ZTE(Wenting)" w:date="2023-03-23T15:26:00Z">
              <w:r>
                <w:rPr>
                  <w:rFonts w:cs="Arial"/>
                  <w:szCs w:val="18"/>
                </w:rPr>
                <w:delText>) or bitmap</w:delText>
              </w:r>
            </w:del>
            <w:ins w:id="104" w:author="ZTE(Wenting)" w:date="2023-03-23T15:26:00Z">
              <w:r>
                <w:rPr>
                  <w:rFonts w:hint="eastAsia" w:eastAsia="宋体" w:cs="Arial"/>
                  <w:szCs w:val="18"/>
                  <w:lang w:val="en-US" w:eastAsia="zh-CN"/>
                </w:rPr>
                <w:t xml:space="preserve"> and the resource defined in the </w:t>
              </w:r>
            </w:ins>
            <w:ins w:id="105" w:author="ZTE(Wenting)" w:date="2023-03-23T15:26:00Z">
              <w:r>
                <w:rPr>
                  <w:rFonts w:cs="Arial"/>
                  <w:szCs w:val="18"/>
                </w:rPr>
                <w:t>bitmap</w:t>
              </w:r>
            </w:ins>
            <w:ins w:id="106" w:author="ZTE(Wenting)" w:date="2023-03-23T15:26:00Z">
              <w:r>
                <w:rPr>
                  <w:rFonts w:hint="eastAsia" w:eastAsia="宋体" w:cs="Arial"/>
                  <w:szCs w:val="18"/>
                  <w:lang w:val="en-US" w:eastAsia="zh-CN"/>
                </w:rPr>
                <w:t xml:space="preserve"> of the </w:t>
              </w:r>
            </w:ins>
            <w:ins w:id="107" w:author="ZTE(Wenting)" w:date="2023-03-23T15:26:00Z">
              <w:r>
                <w:rPr>
                  <w:i/>
                </w:rPr>
                <w:t>rateMatchingResrcSetSemi-Static</w:t>
              </w:r>
            </w:ins>
            <w:ins w:id="108" w:author="ZTE(Wenting)" w:date="2023-03-23T15:26:00Z">
              <w:r>
                <w:rPr>
                  <w:rFonts w:hint="eastAsia" w:eastAsia="宋体"/>
                  <w:i/>
                  <w:lang w:val="en-US" w:eastAsia="zh-CN"/>
                </w:rPr>
                <w:t xml:space="preserve"> </w:t>
              </w:r>
            </w:ins>
            <w:ins w:id="109" w:author="ZTE(Wenting)" w:date="2023-03-23T15:26:00Z">
              <w:r>
                <w:rPr>
                  <w:rFonts w:hint="eastAsia" w:eastAsia="宋体"/>
                  <w:iCs/>
                  <w:lang w:val="en-US" w:eastAsia="zh-CN"/>
                </w:rPr>
                <w:t>and the</w:t>
              </w:r>
            </w:ins>
            <w:ins w:id="110" w:author="ZTE(Wenting)" w:date="2023-03-23T15:26:00Z">
              <w:r>
                <w:rPr>
                  <w:rFonts w:hint="eastAsia" w:eastAsia="宋体"/>
                  <w:i/>
                  <w:lang w:val="en-US" w:eastAsia="zh-CN"/>
                </w:rPr>
                <w:t xml:space="preserve"> </w:t>
              </w:r>
            </w:ins>
            <w:ins w:id="111" w:author="ZTE(Wenting)" w:date="2023-03-23T15:26:00Z">
              <w:r>
                <w:rPr>
                  <w:i/>
                </w:rPr>
                <w:t>rateMatchingResrcSetDynamic</w:t>
              </w:r>
            </w:ins>
            <w:ins w:id="112" w:author="ZTE(Wenting)" w:date="2023-03-23T15:26:00Z">
              <w:r>
                <w:rPr>
                  <w:rFonts w:hint="eastAsia" w:eastAsia="宋体"/>
                  <w:i/>
                  <w:lang w:val="en-US" w:eastAsia="zh-CN"/>
                </w:rPr>
                <w:t xml:space="preserve"> </w:t>
              </w:r>
            </w:ins>
            <w:ins w:id="113" w:author="ZTE(Wenting)" w:date="2023-03-23T15:26:00Z">
              <w:r>
                <w:rPr>
                  <w:rFonts w:hint="eastAsia" w:eastAsia="宋体"/>
                  <w:iCs/>
                  <w:lang w:val="en-US" w:eastAsia="zh-CN"/>
                </w:rPr>
                <w:t>for the</w:t>
              </w:r>
            </w:ins>
            <w:ins w:id="114" w:author="ZTE(Wenting)" w:date="2023-03-23T15:26:00Z">
              <w:r>
                <w:rPr>
                  <w:rFonts w:hint="eastAsia" w:eastAsia="宋体"/>
                  <w:i/>
                  <w:lang w:val="en-US" w:eastAsia="zh-CN"/>
                </w:rPr>
                <w:t xml:space="preserve"> </w:t>
              </w:r>
            </w:ins>
            <w:ins w:id="115" w:author="ZTE(Wenting)" w:date="2023-03-23T15:26:00Z">
              <w:r>
                <w:rPr>
                  <w:bCs/>
                  <w:i/>
                </w:rPr>
                <w:t>pdsch-RE-MappingFR</w:t>
              </w:r>
            </w:ins>
            <w:ins w:id="116" w:author="ZTE(Wenting)" w:date="2023-03-23T16:09:00Z">
              <w:r>
                <w:rPr>
                  <w:bCs/>
                  <w:i/>
                </w:rPr>
                <w:t>2</w:t>
              </w:r>
            </w:ins>
            <w:ins w:id="117" w:author="ZTE(Wenting)" w:date="2023-03-23T15:26:00Z">
              <w:r>
                <w:rPr>
                  <w:bCs/>
                  <w:i/>
                </w:rPr>
                <w:t>-PerSymbol</w:t>
              </w:r>
            </w:ins>
            <w:ins w:id="118" w:author="ZTE(Wenting)" w:date="2023-03-23T15:26:00Z">
              <w:r>
                <w:rPr>
                  <w:rFonts w:hint="eastAsia" w:eastAsia="宋体"/>
                  <w:bCs/>
                  <w:i/>
                  <w:lang w:val="en-US" w:eastAsia="zh-CN"/>
                </w:rPr>
                <w:t xml:space="preserve"> </w:t>
              </w:r>
            </w:ins>
            <w:ins w:id="119" w:author="ZTE(Wenting)" w:date="2023-03-23T15:26:00Z">
              <w:r>
                <w:rPr>
                  <w:rFonts w:hint="eastAsia" w:eastAsia="宋体"/>
                  <w:bCs/>
                  <w:iCs/>
                  <w:lang w:val="en-US" w:eastAsia="zh-CN"/>
                </w:rPr>
                <w:t xml:space="preserve">or the </w:t>
              </w:r>
            </w:ins>
            <w:ins w:id="120" w:author="ZTE(Wenting)" w:date="2023-03-23T15:26:00Z">
              <w:r>
                <w:rPr>
                  <w:rFonts w:hint="eastAsia" w:eastAsia="宋体" w:cs="Arial"/>
                  <w:szCs w:val="18"/>
                  <w:lang w:val="en-US" w:eastAsia="zh-CN"/>
                </w:rPr>
                <w:t xml:space="preserve">resource defined in the </w:t>
              </w:r>
            </w:ins>
            <w:ins w:id="121" w:author="ZTE(Wenting)" w:date="2023-03-23T15:26:00Z">
              <w:r>
                <w:rPr>
                  <w:rFonts w:cs="Arial"/>
                  <w:szCs w:val="18"/>
                </w:rPr>
                <w:t>bitmap</w:t>
              </w:r>
            </w:ins>
            <w:ins w:id="122" w:author="ZTE(Wenting)" w:date="2023-03-23T15:26:00Z">
              <w:r>
                <w:rPr>
                  <w:rFonts w:hint="eastAsia" w:eastAsia="宋体" w:cs="Arial"/>
                  <w:szCs w:val="18"/>
                  <w:lang w:val="en-US" w:eastAsia="zh-CN"/>
                </w:rPr>
                <w:t xml:space="preserve"> of the </w:t>
              </w:r>
            </w:ins>
            <w:ins w:id="123" w:author="ZTE(Wenting)" w:date="2023-03-23T15:26:00Z">
              <w:r>
                <w:rPr>
                  <w:i/>
                </w:rPr>
                <w:t>rateMatchingResrcSetSemi-Static</w:t>
              </w:r>
            </w:ins>
            <w:ins w:id="124" w:author="ZTE(Wenting)" w:date="2023-03-23T15:26:00Z">
              <w:r>
                <w:rPr>
                  <w:rFonts w:hint="eastAsia" w:eastAsia="宋体"/>
                  <w:i/>
                  <w:lang w:val="en-US" w:eastAsia="zh-CN"/>
                </w:rPr>
                <w:t xml:space="preserve">, </w:t>
              </w:r>
            </w:ins>
            <w:ins w:id="125" w:author="ZTE(Wenting)" w:date="2023-03-23T15:26:00Z">
              <w:r>
                <w:rPr>
                  <w:i/>
                </w:rPr>
                <w:t>rateMatchingResrcSetDynamic</w:t>
              </w:r>
            </w:ins>
            <w:ins w:id="126" w:author="ZTE(Wenting)" w:date="2023-03-23T15:26:00Z">
              <w:r>
                <w:rPr>
                  <w:rFonts w:hint="eastAsia" w:eastAsia="宋体"/>
                  <w:iCs/>
                  <w:lang w:val="en-US" w:eastAsia="zh-CN"/>
                </w:rPr>
                <w:t xml:space="preserve"> and the </w:t>
              </w:r>
            </w:ins>
            <w:ins w:id="127" w:author="ZTE(Wenting)" w:date="2023-03-23T15:26:00Z">
              <w:r>
                <w:rPr>
                  <w:i/>
                </w:rPr>
                <w:t>rateMatchingCtrlResrcSetDynamic</w:t>
              </w:r>
            </w:ins>
            <w:ins w:id="128" w:author="ZTE(Wenting)" w:date="2023-03-23T15:26:00Z">
              <w:r>
                <w:rPr>
                  <w:rFonts w:hint="eastAsia" w:eastAsia="宋体"/>
                  <w:i/>
                  <w:lang w:val="en-US" w:eastAsia="zh-CN"/>
                </w:rPr>
                <w:t xml:space="preserve"> </w:t>
              </w:r>
            </w:ins>
            <w:ins w:id="129" w:author="ZTE(Wenting)" w:date="2023-03-23T15:26:00Z">
              <w:r>
                <w:rPr>
                  <w:rFonts w:hint="eastAsia" w:eastAsia="宋体"/>
                  <w:iCs/>
                  <w:lang w:val="en-US" w:eastAsia="zh-CN"/>
                </w:rPr>
                <w:t>for the</w:t>
              </w:r>
            </w:ins>
            <w:ins w:id="130" w:author="ZTE(Wenting)" w:date="2023-03-23T15:26:00Z">
              <w:r>
                <w:rPr>
                  <w:rFonts w:hint="eastAsia" w:eastAsia="宋体"/>
                  <w:i/>
                  <w:lang w:val="en-US" w:eastAsia="zh-CN"/>
                </w:rPr>
                <w:t xml:space="preserve"> </w:t>
              </w:r>
            </w:ins>
            <w:ins w:id="131" w:author="ZTE(Wenting)" w:date="2023-03-23T15:26:00Z">
              <w:r>
                <w:rPr>
                  <w:bCs/>
                  <w:i/>
                </w:rPr>
                <w:t>pdsch-RE-MappingFR</w:t>
              </w:r>
            </w:ins>
            <w:ins w:id="132" w:author="ZTE(Wenting)" w:date="2023-03-23T16:09:00Z">
              <w:r>
                <w:rPr>
                  <w:bCs/>
                  <w:i/>
                </w:rPr>
                <w:t>2</w:t>
              </w:r>
            </w:ins>
            <w:ins w:id="133" w:author="ZTE(Wenting)" w:date="2023-03-23T15:26:00Z">
              <w:r>
                <w:rPr>
                  <w:bCs/>
                  <w:i/>
                </w:rPr>
                <w:t>-PerS</w:t>
              </w:r>
            </w:ins>
            <w:ins w:id="134" w:author="ZTE(Wenting)" w:date="2023-03-23T15:26:00Z">
              <w:r>
                <w:rPr>
                  <w:rFonts w:hint="eastAsia" w:eastAsia="宋体"/>
                  <w:bCs/>
                  <w:i/>
                  <w:lang w:val="en-US" w:eastAsia="zh-CN"/>
                </w:rPr>
                <w:t>lot)</w:t>
              </w:r>
            </w:ins>
            <w:r>
              <w:rPr>
                <w:rFonts w:cs="Arial"/>
                <w:szCs w:val="18"/>
              </w:rPr>
              <w:t xml:space="preserve">. The number of patterns coinciding in a symbol in a CC and in a slot in a CC are limited by the respective capability parameters. Value n6 means 6 RE mapping patterns and n16 means 16 RE mapping patterns, and so on. The UE shall set the fields </w:t>
            </w:r>
            <w:r>
              <w:rPr>
                <w:rFonts w:cs="Arial"/>
                <w:i/>
                <w:iCs/>
                <w:szCs w:val="18"/>
              </w:rPr>
              <w:t>pdsch-RE-MappingFR2-PerSymbol</w:t>
            </w:r>
            <w:r>
              <w:rPr>
                <w:rFonts w:cs="Arial"/>
                <w:szCs w:val="18"/>
              </w:rPr>
              <w:t xml:space="preserve"> and </w:t>
            </w:r>
            <w:r>
              <w:rPr>
                <w:rFonts w:cs="Arial"/>
                <w:i/>
                <w:iCs/>
                <w:szCs w:val="18"/>
              </w:rPr>
              <w:t>pdsch-RE-MappingFR2-PerSlo</w:t>
            </w:r>
            <w:r>
              <w:rPr>
                <w:rFonts w:cs="Arial"/>
                <w:szCs w:val="18"/>
              </w:rPr>
              <w:t>t to at least n6 and n16, respectively. In the exceptional case that the UE does not include the fields, the network may anyway assume that the UE supports the required minimum values.</w:t>
            </w:r>
          </w:p>
        </w:tc>
        <w:tc>
          <w:tcPr>
            <w:tcW w:w="709" w:type="dxa"/>
          </w:tcPr>
          <w:p>
            <w:pPr>
              <w:pStyle w:val="76"/>
              <w:jc w:val="center"/>
            </w:pPr>
            <w:r>
              <w:rPr>
                <w:rFonts w:cs="Arial"/>
                <w:szCs w:val="18"/>
              </w:rPr>
              <w:t>UE</w:t>
            </w:r>
          </w:p>
        </w:tc>
        <w:tc>
          <w:tcPr>
            <w:tcW w:w="567" w:type="dxa"/>
          </w:tcPr>
          <w:p>
            <w:pPr>
              <w:pStyle w:val="76"/>
              <w:jc w:val="center"/>
            </w:pPr>
            <w:r>
              <w:rPr>
                <w:rFonts w:cs="Arial"/>
                <w:szCs w:val="18"/>
              </w:rPr>
              <w:t>Yes</w:t>
            </w:r>
          </w:p>
        </w:tc>
        <w:tc>
          <w:tcPr>
            <w:tcW w:w="709" w:type="dxa"/>
          </w:tcPr>
          <w:p>
            <w:pPr>
              <w:pStyle w:val="76"/>
              <w:jc w:val="center"/>
            </w:pPr>
            <w:r>
              <w:rPr>
                <w:rFonts w:cs="Arial"/>
                <w:szCs w:val="18"/>
              </w:rPr>
              <w:t>No</w:t>
            </w:r>
          </w:p>
        </w:tc>
        <w:tc>
          <w:tcPr>
            <w:tcW w:w="728" w:type="dxa"/>
          </w:tcPr>
          <w:p>
            <w:pPr>
              <w:pStyle w:val="76"/>
              <w:jc w:val="center"/>
            </w:pPr>
            <w:r>
              <w:rPr>
                <w:rFonts w:cs="Arial"/>
                <w:szCs w:val="18"/>
              </w:rPr>
              <w:t>FR2 only</w:t>
            </w:r>
          </w:p>
        </w:tc>
      </w:tr>
    </w:tbl>
    <w:p>
      <w:pPr>
        <w:rPr>
          <w:lang w:val="en-US" w:eastAsia="zh-CN"/>
        </w:rPr>
      </w:pPr>
      <w:r>
        <w:rPr>
          <w:rFonts w:hint="eastAsia"/>
          <w:lang w:val="en-US" w:eastAsia="zh-CN"/>
        </w:rPr>
        <w:t>********************************Omit the unchanged part*****************************************</w:t>
      </w:r>
    </w:p>
    <w:p>
      <w:pPr>
        <w:pStyle w:val="144"/>
        <w:jc w:val="center"/>
        <w:rPr>
          <w:rFonts w:ascii="Times New Roman" w:hAnsi="Times New Roman" w:eastAsia="宋体" w:cs="Times New Roman"/>
          <w:lang w:val="en-US" w:eastAsia="zh-CN"/>
        </w:rPr>
      </w:pPr>
      <w:r>
        <w:rPr>
          <w:rFonts w:ascii="Times New Roman" w:hAnsi="Times New Roman" w:eastAsia="宋体" w:cs="Times New Roman"/>
          <w:lang w:val="en-US" w:eastAsia="zh-CN"/>
        </w:rPr>
        <w:t>END OF CHANGES</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imesNewRomanPSMT">
    <w:altName w:val="Times New Roman"/>
    <w:panose1 w:val="00000000000000000000"/>
    <w:charset w:val="00"/>
    <w:family w:val="roman"/>
    <w:pitch w:val="default"/>
    <w:sig w:usb0="00000000" w:usb1="00000000" w:usb2="00000000" w:usb3="00000000" w:csb0="00000000" w:csb1="00000000"/>
  </w:font>
  <w:font w:name="Monotype Sorts">
    <w:altName w:val="Segoe UI Symbol"/>
    <w:panose1 w:val="00000000000000000000"/>
    <w:charset w:val="4D"/>
    <w:family w:val="auto"/>
    <w:pitch w:val="default"/>
    <w:sig w:usb0="00000000" w:usb1="00000000" w:usb2="00000000" w:usb3="00000000" w:csb0="80000001" w:csb1="00000000"/>
  </w:font>
  <w:font w:name="Courier">
    <w:altName w:val="Courier New"/>
    <w:panose1 w:val="02070409020205020404"/>
    <w:charset w:val="00"/>
    <w:family w:val="moder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887A7E"/>
    <w:multiLevelType w:val="multilevel"/>
    <w:tmpl w:val="1A887A7E"/>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29E040B0"/>
    <w:multiLevelType w:val="multilevel"/>
    <w:tmpl w:val="29E040B0"/>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
    <w:nsid w:val="6A7432A3"/>
    <w:multiLevelType w:val="multilevel"/>
    <w:tmpl w:val="6A7432A3"/>
    <w:lvl w:ilvl="0" w:tentative="0">
      <w:start w:val="4"/>
      <w:numFmt w:val="bullet"/>
      <w:lvlText w:val="-"/>
      <w:lvlJc w:val="left"/>
      <w:pPr>
        <w:ind w:left="538" w:hanging="360"/>
      </w:pPr>
      <w:rPr>
        <w:rFonts w:hint="default" w:ascii="Arial" w:hAnsi="Arial" w:eastAsia="Times New Roman" w:cs="Arial"/>
      </w:rPr>
    </w:lvl>
    <w:lvl w:ilvl="1" w:tentative="0">
      <w:start w:val="1"/>
      <w:numFmt w:val="bullet"/>
      <w:lvlText w:val=""/>
      <w:lvlJc w:val="left"/>
      <w:pPr>
        <w:ind w:left="1018" w:hanging="420"/>
      </w:pPr>
      <w:rPr>
        <w:rFonts w:hint="default" w:ascii="Wingdings" w:hAnsi="Wingdings"/>
      </w:rPr>
    </w:lvl>
    <w:lvl w:ilvl="2" w:tentative="0">
      <w:start w:val="1"/>
      <w:numFmt w:val="bullet"/>
      <w:lvlText w:val=""/>
      <w:lvlJc w:val="left"/>
      <w:pPr>
        <w:ind w:left="1438" w:hanging="420"/>
      </w:pPr>
      <w:rPr>
        <w:rFonts w:hint="default" w:ascii="Wingdings" w:hAnsi="Wingdings"/>
      </w:rPr>
    </w:lvl>
    <w:lvl w:ilvl="3" w:tentative="0">
      <w:start w:val="1"/>
      <w:numFmt w:val="bullet"/>
      <w:lvlText w:val=""/>
      <w:lvlJc w:val="left"/>
      <w:pPr>
        <w:ind w:left="1858" w:hanging="420"/>
      </w:pPr>
      <w:rPr>
        <w:rFonts w:hint="default" w:ascii="Wingdings" w:hAnsi="Wingdings"/>
      </w:rPr>
    </w:lvl>
    <w:lvl w:ilvl="4" w:tentative="0">
      <w:start w:val="1"/>
      <w:numFmt w:val="bullet"/>
      <w:lvlText w:val=""/>
      <w:lvlJc w:val="left"/>
      <w:pPr>
        <w:ind w:left="2278" w:hanging="420"/>
      </w:pPr>
      <w:rPr>
        <w:rFonts w:hint="default" w:ascii="Wingdings" w:hAnsi="Wingdings"/>
      </w:rPr>
    </w:lvl>
    <w:lvl w:ilvl="5" w:tentative="0">
      <w:start w:val="1"/>
      <w:numFmt w:val="bullet"/>
      <w:lvlText w:val=""/>
      <w:lvlJc w:val="left"/>
      <w:pPr>
        <w:ind w:left="2698" w:hanging="420"/>
      </w:pPr>
      <w:rPr>
        <w:rFonts w:hint="default" w:ascii="Wingdings" w:hAnsi="Wingdings"/>
      </w:rPr>
    </w:lvl>
    <w:lvl w:ilvl="6" w:tentative="0">
      <w:start w:val="1"/>
      <w:numFmt w:val="bullet"/>
      <w:lvlText w:val=""/>
      <w:lvlJc w:val="left"/>
      <w:pPr>
        <w:ind w:left="3118" w:hanging="420"/>
      </w:pPr>
      <w:rPr>
        <w:rFonts w:hint="default" w:ascii="Wingdings" w:hAnsi="Wingdings"/>
      </w:rPr>
    </w:lvl>
    <w:lvl w:ilvl="7" w:tentative="0">
      <w:start w:val="1"/>
      <w:numFmt w:val="bullet"/>
      <w:lvlText w:val=""/>
      <w:lvlJc w:val="left"/>
      <w:pPr>
        <w:ind w:left="3538" w:hanging="420"/>
      </w:pPr>
      <w:rPr>
        <w:rFonts w:hint="default" w:ascii="Wingdings" w:hAnsi="Wingdings"/>
      </w:rPr>
    </w:lvl>
    <w:lvl w:ilvl="8" w:tentative="0">
      <w:start w:val="1"/>
      <w:numFmt w:val="bullet"/>
      <w:lvlText w:val=""/>
      <w:lvlJc w:val="left"/>
      <w:pPr>
        <w:ind w:left="3958" w:hanging="42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7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313A0"/>
    <w:rsid w:val="0003405C"/>
    <w:rsid w:val="00034E06"/>
    <w:rsid w:val="00037CBA"/>
    <w:rsid w:val="000449D7"/>
    <w:rsid w:val="00046D9B"/>
    <w:rsid w:val="0005073F"/>
    <w:rsid w:val="0005183E"/>
    <w:rsid w:val="00052054"/>
    <w:rsid w:val="000550B5"/>
    <w:rsid w:val="000553C9"/>
    <w:rsid w:val="00067BDE"/>
    <w:rsid w:val="00070409"/>
    <w:rsid w:val="00071A4E"/>
    <w:rsid w:val="00072753"/>
    <w:rsid w:val="00077225"/>
    <w:rsid w:val="000773E1"/>
    <w:rsid w:val="000773F6"/>
    <w:rsid w:val="00082748"/>
    <w:rsid w:val="00083F4B"/>
    <w:rsid w:val="000869A9"/>
    <w:rsid w:val="00086B70"/>
    <w:rsid w:val="000922B7"/>
    <w:rsid w:val="00093188"/>
    <w:rsid w:val="000949D6"/>
    <w:rsid w:val="000A29C6"/>
    <w:rsid w:val="000A7566"/>
    <w:rsid w:val="000A79E7"/>
    <w:rsid w:val="000B0032"/>
    <w:rsid w:val="000B1E3F"/>
    <w:rsid w:val="000B4301"/>
    <w:rsid w:val="000B60B3"/>
    <w:rsid w:val="000B7010"/>
    <w:rsid w:val="000C71DD"/>
    <w:rsid w:val="000D517E"/>
    <w:rsid w:val="000E0E50"/>
    <w:rsid w:val="000E2CE1"/>
    <w:rsid w:val="000E54BB"/>
    <w:rsid w:val="000F2C66"/>
    <w:rsid w:val="000F3178"/>
    <w:rsid w:val="000F47BB"/>
    <w:rsid w:val="000F480E"/>
    <w:rsid w:val="0010125D"/>
    <w:rsid w:val="00102FD9"/>
    <w:rsid w:val="00112CA3"/>
    <w:rsid w:val="00116469"/>
    <w:rsid w:val="0011676E"/>
    <w:rsid w:val="00121721"/>
    <w:rsid w:val="001325E4"/>
    <w:rsid w:val="001328CE"/>
    <w:rsid w:val="0013354F"/>
    <w:rsid w:val="00137B78"/>
    <w:rsid w:val="00141800"/>
    <w:rsid w:val="0014368D"/>
    <w:rsid w:val="0015037D"/>
    <w:rsid w:val="00152D22"/>
    <w:rsid w:val="001555F7"/>
    <w:rsid w:val="001578A6"/>
    <w:rsid w:val="00162FA3"/>
    <w:rsid w:val="0017009D"/>
    <w:rsid w:val="00172660"/>
    <w:rsid w:val="00177486"/>
    <w:rsid w:val="00177767"/>
    <w:rsid w:val="001803B5"/>
    <w:rsid w:val="00180BB3"/>
    <w:rsid w:val="00187E82"/>
    <w:rsid w:val="00195B73"/>
    <w:rsid w:val="00196DBE"/>
    <w:rsid w:val="001A5BDE"/>
    <w:rsid w:val="001A5E78"/>
    <w:rsid w:val="001A6FE3"/>
    <w:rsid w:val="001A7067"/>
    <w:rsid w:val="001A789F"/>
    <w:rsid w:val="001A7D77"/>
    <w:rsid w:val="001B0749"/>
    <w:rsid w:val="001B357D"/>
    <w:rsid w:val="001B6DDB"/>
    <w:rsid w:val="001C146E"/>
    <w:rsid w:val="001C2F62"/>
    <w:rsid w:val="001C4E22"/>
    <w:rsid w:val="001C6BE2"/>
    <w:rsid w:val="001C7446"/>
    <w:rsid w:val="001D02BD"/>
    <w:rsid w:val="001D1B96"/>
    <w:rsid w:val="001D23B6"/>
    <w:rsid w:val="001D3C21"/>
    <w:rsid w:val="001D3DCF"/>
    <w:rsid w:val="001E197E"/>
    <w:rsid w:val="001E2A36"/>
    <w:rsid w:val="001E435C"/>
    <w:rsid w:val="001E5AB3"/>
    <w:rsid w:val="001E71A0"/>
    <w:rsid w:val="001E7359"/>
    <w:rsid w:val="001E7EBA"/>
    <w:rsid w:val="001F5D94"/>
    <w:rsid w:val="00202026"/>
    <w:rsid w:val="00202E09"/>
    <w:rsid w:val="00205FF6"/>
    <w:rsid w:val="00206ACD"/>
    <w:rsid w:val="00207134"/>
    <w:rsid w:val="00213EE4"/>
    <w:rsid w:val="002175A7"/>
    <w:rsid w:val="00217ED1"/>
    <w:rsid w:val="002224AB"/>
    <w:rsid w:val="00223A40"/>
    <w:rsid w:val="00225789"/>
    <w:rsid w:val="0022651C"/>
    <w:rsid w:val="002376E3"/>
    <w:rsid w:val="00237FB7"/>
    <w:rsid w:val="00240285"/>
    <w:rsid w:val="002426CE"/>
    <w:rsid w:val="00251221"/>
    <w:rsid w:val="002536BF"/>
    <w:rsid w:val="00254930"/>
    <w:rsid w:val="00260B72"/>
    <w:rsid w:val="0026184C"/>
    <w:rsid w:val="00263BED"/>
    <w:rsid w:val="0026754C"/>
    <w:rsid w:val="00272314"/>
    <w:rsid w:val="00275E76"/>
    <w:rsid w:val="00283BC0"/>
    <w:rsid w:val="00284DA1"/>
    <w:rsid w:val="00291D63"/>
    <w:rsid w:val="00292A71"/>
    <w:rsid w:val="00292F72"/>
    <w:rsid w:val="00297928"/>
    <w:rsid w:val="002A1B49"/>
    <w:rsid w:val="002A2316"/>
    <w:rsid w:val="002A2835"/>
    <w:rsid w:val="002A5583"/>
    <w:rsid w:val="002A772B"/>
    <w:rsid w:val="002A7830"/>
    <w:rsid w:val="002B00E4"/>
    <w:rsid w:val="002B1833"/>
    <w:rsid w:val="002B2824"/>
    <w:rsid w:val="002B5367"/>
    <w:rsid w:val="002B59CC"/>
    <w:rsid w:val="002B6F69"/>
    <w:rsid w:val="002C31B2"/>
    <w:rsid w:val="002C5626"/>
    <w:rsid w:val="002C6995"/>
    <w:rsid w:val="002D0A8F"/>
    <w:rsid w:val="002D41DF"/>
    <w:rsid w:val="002D58EC"/>
    <w:rsid w:val="002E2B6C"/>
    <w:rsid w:val="002F232E"/>
    <w:rsid w:val="002F2AA1"/>
    <w:rsid w:val="002F424D"/>
    <w:rsid w:val="0030086D"/>
    <w:rsid w:val="00302EFF"/>
    <w:rsid w:val="003051E4"/>
    <w:rsid w:val="00310B76"/>
    <w:rsid w:val="00311077"/>
    <w:rsid w:val="00312CAE"/>
    <w:rsid w:val="00312EE9"/>
    <w:rsid w:val="00317B24"/>
    <w:rsid w:val="00334917"/>
    <w:rsid w:val="003379A5"/>
    <w:rsid w:val="00343BE2"/>
    <w:rsid w:val="00347DD9"/>
    <w:rsid w:val="00377CE4"/>
    <w:rsid w:val="003838EE"/>
    <w:rsid w:val="003852F9"/>
    <w:rsid w:val="00390C7A"/>
    <w:rsid w:val="00391F09"/>
    <w:rsid w:val="00392AF9"/>
    <w:rsid w:val="00396A45"/>
    <w:rsid w:val="003A30E7"/>
    <w:rsid w:val="003A6263"/>
    <w:rsid w:val="003A7CDB"/>
    <w:rsid w:val="003B19EE"/>
    <w:rsid w:val="003C04B4"/>
    <w:rsid w:val="003C1B0D"/>
    <w:rsid w:val="003C44CF"/>
    <w:rsid w:val="003C68BA"/>
    <w:rsid w:val="003D29FC"/>
    <w:rsid w:val="003D34AE"/>
    <w:rsid w:val="003D35FC"/>
    <w:rsid w:val="003E22FF"/>
    <w:rsid w:val="003E311D"/>
    <w:rsid w:val="003E3203"/>
    <w:rsid w:val="003F1B46"/>
    <w:rsid w:val="003F2690"/>
    <w:rsid w:val="00403AAD"/>
    <w:rsid w:val="00403C3A"/>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61316"/>
    <w:rsid w:val="00461321"/>
    <w:rsid w:val="00463208"/>
    <w:rsid w:val="00463933"/>
    <w:rsid w:val="00467616"/>
    <w:rsid w:val="00470B2A"/>
    <w:rsid w:val="00474ECE"/>
    <w:rsid w:val="00477A5D"/>
    <w:rsid w:val="004825F9"/>
    <w:rsid w:val="00483626"/>
    <w:rsid w:val="00484506"/>
    <w:rsid w:val="00491BB4"/>
    <w:rsid w:val="00494729"/>
    <w:rsid w:val="004A04F2"/>
    <w:rsid w:val="004A31BE"/>
    <w:rsid w:val="004A5B86"/>
    <w:rsid w:val="004B026B"/>
    <w:rsid w:val="004B165F"/>
    <w:rsid w:val="004B26FC"/>
    <w:rsid w:val="004B28F1"/>
    <w:rsid w:val="004B58F7"/>
    <w:rsid w:val="004B5E80"/>
    <w:rsid w:val="004C0281"/>
    <w:rsid w:val="004C45EC"/>
    <w:rsid w:val="004C5A86"/>
    <w:rsid w:val="004C5DCD"/>
    <w:rsid w:val="004D682C"/>
    <w:rsid w:val="004D77C9"/>
    <w:rsid w:val="004E34C2"/>
    <w:rsid w:val="004E6444"/>
    <w:rsid w:val="004F0048"/>
    <w:rsid w:val="004F07E6"/>
    <w:rsid w:val="004F54A2"/>
    <w:rsid w:val="00501C66"/>
    <w:rsid w:val="005045FF"/>
    <w:rsid w:val="00504619"/>
    <w:rsid w:val="00504BBA"/>
    <w:rsid w:val="005052AF"/>
    <w:rsid w:val="00505C1D"/>
    <w:rsid w:val="00505CE0"/>
    <w:rsid w:val="0051414D"/>
    <w:rsid w:val="005176D2"/>
    <w:rsid w:val="00517C80"/>
    <w:rsid w:val="00522067"/>
    <w:rsid w:val="00523E3A"/>
    <w:rsid w:val="0052489B"/>
    <w:rsid w:val="005248D7"/>
    <w:rsid w:val="005274B6"/>
    <w:rsid w:val="00535313"/>
    <w:rsid w:val="005374D2"/>
    <w:rsid w:val="00540505"/>
    <w:rsid w:val="005428A3"/>
    <w:rsid w:val="005461C3"/>
    <w:rsid w:val="00547719"/>
    <w:rsid w:val="005521A7"/>
    <w:rsid w:val="005601BB"/>
    <w:rsid w:val="00562C10"/>
    <w:rsid w:val="00562D0A"/>
    <w:rsid w:val="00562F1E"/>
    <w:rsid w:val="00563174"/>
    <w:rsid w:val="00563E18"/>
    <w:rsid w:val="00565BDC"/>
    <w:rsid w:val="0057347F"/>
    <w:rsid w:val="00574EA9"/>
    <w:rsid w:val="005775BD"/>
    <w:rsid w:val="0058134D"/>
    <w:rsid w:val="005814AE"/>
    <w:rsid w:val="0058651C"/>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5048"/>
    <w:rsid w:val="006056E2"/>
    <w:rsid w:val="00611675"/>
    <w:rsid w:val="0062032C"/>
    <w:rsid w:val="00621449"/>
    <w:rsid w:val="0062296F"/>
    <w:rsid w:val="00623198"/>
    <w:rsid w:val="00647342"/>
    <w:rsid w:val="00653206"/>
    <w:rsid w:val="00656326"/>
    <w:rsid w:val="00660C5D"/>
    <w:rsid w:val="00661B08"/>
    <w:rsid w:val="00662BEF"/>
    <w:rsid w:val="00667A44"/>
    <w:rsid w:val="00667B6F"/>
    <w:rsid w:val="00672894"/>
    <w:rsid w:val="00677A16"/>
    <w:rsid w:val="00680AEA"/>
    <w:rsid w:val="00684182"/>
    <w:rsid w:val="00684FC9"/>
    <w:rsid w:val="00691E78"/>
    <w:rsid w:val="00695108"/>
    <w:rsid w:val="006A1366"/>
    <w:rsid w:val="006A1439"/>
    <w:rsid w:val="006A384C"/>
    <w:rsid w:val="006B02A6"/>
    <w:rsid w:val="006B0E7D"/>
    <w:rsid w:val="006B1CF9"/>
    <w:rsid w:val="006C4238"/>
    <w:rsid w:val="006C5A73"/>
    <w:rsid w:val="006C7868"/>
    <w:rsid w:val="006D5971"/>
    <w:rsid w:val="006D6559"/>
    <w:rsid w:val="006E0FFB"/>
    <w:rsid w:val="006E44A3"/>
    <w:rsid w:val="006F4024"/>
    <w:rsid w:val="006F4903"/>
    <w:rsid w:val="006F6101"/>
    <w:rsid w:val="006F6C23"/>
    <w:rsid w:val="00710FD8"/>
    <w:rsid w:val="00715295"/>
    <w:rsid w:val="00716696"/>
    <w:rsid w:val="00720B23"/>
    <w:rsid w:val="0073164F"/>
    <w:rsid w:val="00731E1B"/>
    <w:rsid w:val="00736825"/>
    <w:rsid w:val="00740BA4"/>
    <w:rsid w:val="00753127"/>
    <w:rsid w:val="00755F6C"/>
    <w:rsid w:val="00760742"/>
    <w:rsid w:val="00766633"/>
    <w:rsid w:val="00766989"/>
    <w:rsid w:val="00766B0E"/>
    <w:rsid w:val="007673EF"/>
    <w:rsid w:val="00770048"/>
    <w:rsid w:val="007837E0"/>
    <w:rsid w:val="00787767"/>
    <w:rsid w:val="007909A0"/>
    <w:rsid w:val="00797D63"/>
    <w:rsid w:val="007A3CBC"/>
    <w:rsid w:val="007B0E00"/>
    <w:rsid w:val="007B24BE"/>
    <w:rsid w:val="007B3F40"/>
    <w:rsid w:val="007B4DDF"/>
    <w:rsid w:val="007B6A70"/>
    <w:rsid w:val="007B72C6"/>
    <w:rsid w:val="007C508C"/>
    <w:rsid w:val="007C7B54"/>
    <w:rsid w:val="007D1A52"/>
    <w:rsid w:val="007E13C4"/>
    <w:rsid w:val="007F4E68"/>
    <w:rsid w:val="0080606F"/>
    <w:rsid w:val="0081271D"/>
    <w:rsid w:val="008137A0"/>
    <w:rsid w:val="00815A27"/>
    <w:rsid w:val="008176A0"/>
    <w:rsid w:val="0082376A"/>
    <w:rsid w:val="00834EF6"/>
    <w:rsid w:val="00836229"/>
    <w:rsid w:val="0085077E"/>
    <w:rsid w:val="00850876"/>
    <w:rsid w:val="008517FF"/>
    <w:rsid w:val="00851DE6"/>
    <w:rsid w:val="00860C54"/>
    <w:rsid w:val="008650E2"/>
    <w:rsid w:val="00865937"/>
    <w:rsid w:val="00866AA8"/>
    <w:rsid w:val="008719CE"/>
    <w:rsid w:val="008732FE"/>
    <w:rsid w:val="00877E79"/>
    <w:rsid w:val="00880D3B"/>
    <w:rsid w:val="0088229F"/>
    <w:rsid w:val="00893811"/>
    <w:rsid w:val="00893855"/>
    <w:rsid w:val="008A0C1D"/>
    <w:rsid w:val="008A5339"/>
    <w:rsid w:val="008A7450"/>
    <w:rsid w:val="008B315F"/>
    <w:rsid w:val="008B3CE4"/>
    <w:rsid w:val="008B5221"/>
    <w:rsid w:val="008C2D34"/>
    <w:rsid w:val="008C65E9"/>
    <w:rsid w:val="008D0111"/>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32B55"/>
    <w:rsid w:val="009448CF"/>
    <w:rsid w:val="00946FCE"/>
    <w:rsid w:val="0095464F"/>
    <w:rsid w:val="0095619C"/>
    <w:rsid w:val="00957F07"/>
    <w:rsid w:val="00957F0F"/>
    <w:rsid w:val="009642D6"/>
    <w:rsid w:val="00964E04"/>
    <w:rsid w:val="00967685"/>
    <w:rsid w:val="0097059F"/>
    <w:rsid w:val="00971116"/>
    <w:rsid w:val="00973D2C"/>
    <w:rsid w:val="00980E73"/>
    <w:rsid w:val="0098189C"/>
    <w:rsid w:val="0098317F"/>
    <w:rsid w:val="00986688"/>
    <w:rsid w:val="00990BA8"/>
    <w:rsid w:val="00994510"/>
    <w:rsid w:val="009C28E4"/>
    <w:rsid w:val="009C57EE"/>
    <w:rsid w:val="009F55D1"/>
    <w:rsid w:val="00A04C9C"/>
    <w:rsid w:val="00A05393"/>
    <w:rsid w:val="00A111DD"/>
    <w:rsid w:val="00A11C54"/>
    <w:rsid w:val="00A13B35"/>
    <w:rsid w:val="00A2050C"/>
    <w:rsid w:val="00A22455"/>
    <w:rsid w:val="00A36078"/>
    <w:rsid w:val="00A57656"/>
    <w:rsid w:val="00A63EDE"/>
    <w:rsid w:val="00A85F1D"/>
    <w:rsid w:val="00A87500"/>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E5EA1"/>
    <w:rsid w:val="00AF1B00"/>
    <w:rsid w:val="00AF6AA8"/>
    <w:rsid w:val="00AF6D5F"/>
    <w:rsid w:val="00B0274E"/>
    <w:rsid w:val="00B0370C"/>
    <w:rsid w:val="00B05835"/>
    <w:rsid w:val="00B07D40"/>
    <w:rsid w:val="00B138CA"/>
    <w:rsid w:val="00B21A8B"/>
    <w:rsid w:val="00B22974"/>
    <w:rsid w:val="00B23B51"/>
    <w:rsid w:val="00B26A54"/>
    <w:rsid w:val="00B30512"/>
    <w:rsid w:val="00B40C6D"/>
    <w:rsid w:val="00B51ADC"/>
    <w:rsid w:val="00B5272C"/>
    <w:rsid w:val="00B53911"/>
    <w:rsid w:val="00B556D1"/>
    <w:rsid w:val="00B63B97"/>
    <w:rsid w:val="00B6401A"/>
    <w:rsid w:val="00B64F74"/>
    <w:rsid w:val="00B6564B"/>
    <w:rsid w:val="00B665F4"/>
    <w:rsid w:val="00B7554E"/>
    <w:rsid w:val="00B7685C"/>
    <w:rsid w:val="00B815D6"/>
    <w:rsid w:val="00B816C2"/>
    <w:rsid w:val="00B9230A"/>
    <w:rsid w:val="00B97562"/>
    <w:rsid w:val="00BA493F"/>
    <w:rsid w:val="00BB20A6"/>
    <w:rsid w:val="00BB7990"/>
    <w:rsid w:val="00BC48F7"/>
    <w:rsid w:val="00BC611D"/>
    <w:rsid w:val="00BC7E7B"/>
    <w:rsid w:val="00BD54CF"/>
    <w:rsid w:val="00BD573A"/>
    <w:rsid w:val="00BD7547"/>
    <w:rsid w:val="00BE38D1"/>
    <w:rsid w:val="00BE675E"/>
    <w:rsid w:val="00BF47B6"/>
    <w:rsid w:val="00BF54C4"/>
    <w:rsid w:val="00C0501C"/>
    <w:rsid w:val="00C116AD"/>
    <w:rsid w:val="00C1775B"/>
    <w:rsid w:val="00C20744"/>
    <w:rsid w:val="00C230A7"/>
    <w:rsid w:val="00C24BBE"/>
    <w:rsid w:val="00C27B91"/>
    <w:rsid w:val="00C44B38"/>
    <w:rsid w:val="00C4708E"/>
    <w:rsid w:val="00C5392A"/>
    <w:rsid w:val="00C54D71"/>
    <w:rsid w:val="00C576A3"/>
    <w:rsid w:val="00C60B00"/>
    <w:rsid w:val="00C65845"/>
    <w:rsid w:val="00C80184"/>
    <w:rsid w:val="00C80244"/>
    <w:rsid w:val="00C814CE"/>
    <w:rsid w:val="00C8344B"/>
    <w:rsid w:val="00C86172"/>
    <w:rsid w:val="00C86B28"/>
    <w:rsid w:val="00C90398"/>
    <w:rsid w:val="00C92A33"/>
    <w:rsid w:val="00C967EA"/>
    <w:rsid w:val="00CA03D5"/>
    <w:rsid w:val="00CA23B3"/>
    <w:rsid w:val="00CA504E"/>
    <w:rsid w:val="00CA5359"/>
    <w:rsid w:val="00CB35E3"/>
    <w:rsid w:val="00CB6A2E"/>
    <w:rsid w:val="00CC2C20"/>
    <w:rsid w:val="00CD21D7"/>
    <w:rsid w:val="00CD30F4"/>
    <w:rsid w:val="00CD78A8"/>
    <w:rsid w:val="00CE1306"/>
    <w:rsid w:val="00CE5D0E"/>
    <w:rsid w:val="00CF5618"/>
    <w:rsid w:val="00CF6CD6"/>
    <w:rsid w:val="00D00A36"/>
    <w:rsid w:val="00D00E77"/>
    <w:rsid w:val="00D026C4"/>
    <w:rsid w:val="00D06640"/>
    <w:rsid w:val="00D13851"/>
    <w:rsid w:val="00D21035"/>
    <w:rsid w:val="00D2157E"/>
    <w:rsid w:val="00D246AF"/>
    <w:rsid w:val="00D2623B"/>
    <w:rsid w:val="00D26EC0"/>
    <w:rsid w:val="00D335DE"/>
    <w:rsid w:val="00D37579"/>
    <w:rsid w:val="00D40791"/>
    <w:rsid w:val="00D42178"/>
    <w:rsid w:val="00D444FC"/>
    <w:rsid w:val="00D51520"/>
    <w:rsid w:val="00D61351"/>
    <w:rsid w:val="00D63991"/>
    <w:rsid w:val="00D64A53"/>
    <w:rsid w:val="00D73B63"/>
    <w:rsid w:val="00D75CFA"/>
    <w:rsid w:val="00D771DF"/>
    <w:rsid w:val="00D80DB3"/>
    <w:rsid w:val="00D81BC2"/>
    <w:rsid w:val="00D82A59"/>
    <w:rsid w:val="00D835BD"/>
    <w:rsid w:val="00D843F8"/>
    <w:rsid w:val="00D85504"/>
    <w:rsid w:val="00D93AF3"/>
    <w:rsid w:val="00D95E53"/>
    <w:rsid w:val="00D97B11"/>
    <w:rsid w:val="00DB019F"/>
    <w:rsid w:val="00DB03E2"/>
    <w:rsid w:val="00DB5FDD"/>
    <w:rsid w:val="00DB7E09"/>
    <w:rsid w:val="00DC1194"/>
    <w:rsid w:val="00DC7415"/>
    <w:rsid w:val="00DC7848"/>
    <w:rsid w:val="00DD143A"/>
    <w:rsid w:val="00DD73B7"/>
    <w:rsid w:val="00DE0707"/>
    <w:rsid w:val="00DE13FF"/>
    <w:rsid w:val="00DE211E"/>
    <w:rsid w:val="00DE5E0B"/>
    <w:rsid w:val="00DF0623"/>
    <w:rsid w:val="00DF080B"/>
    <w:rsid w:val="00DF0BC1"/>
    <w:rsid w:val="00DF1056"/>
    <w:rsid w:val="00DF35C4"/>
    <w:rsid w:val="00DF452B"/>
    <w:rsid w:val="00E04CD3"/>
    <w:rsid w:val="00E06F2A"/>
    <w:rsid w:val="00E2026D"/>
    <w:rsid w:val="00E235B7"/>
    <w:rsid w:val="00E254C5"/>
    <w:rsid w:val="00E2578B"/>
    <w:rsid w:val="00E25918"/>
    <w:rsid w:val="00E26267"/>
    <w:rsid w:val="00E31F4D"/>
    <w:rsid w:val="00E3617D"/>
    <w:rsid w:val="00E3735B"/>
    <w:rsid w:val="00E40178"/>
    <w:rsid w:val="00E41E7F"/>
    <w:rsid w:val="00E439F3"/>
    <w:rsid w:val="00E547CF"/>
    <w:rsid w:val="00E56AE1"/>
    <w:rsid w:val="00E57E73"/>
    <w:rsid w:val="00E63292"/>
    <w:rsid w:val="00E722C7"/>
    <w:rsid w:val="00E74F42"/>
    <w:rsid w:val="00E77E7E"/>
    <w:rsid w:val="00E8039B"/>
    <w:rsid w:val="00E81AD2"/>
    <w:rsid w:val="00E824A6"/>
    <w:rsid w:val="00E828F4"/>
    <w:rsid w:val="00E837F3"/>
    <w:rsid w:val="00E8618B"/>
    <w:rsid w:val="00E868DE"/>
    <w:rsid w:val="00E86BFA"/>
    <w:rsid w:val="00E905C2"/>
    <w:rsid w:val="00EA1B4C"/>
    <w:rsid w:val="00EA44DB"/>
    <w:rsid w:val="00EB02BF"/>
    <w:rsid w:val="00EB0467"/>
    <w:rsid w:val="00EB2262"/>
    <w:rsid w:val="00EB476C"/>
    <w:rsid w:val="00EB5DCF"/>
    <w:rsid w:val="00EC3710"/>
    <w:rsid w:val="00EC680B"/>
    <w:rsid w:val="00ED16CC"/>
    <w:rsid w:val="00ED3FA0"/>
    <w:rsid w:val="00ED43FE"/>
    <w:rsid w:val="00ED44EA"/>
    <w:rsid w:val="00ED4CE7"/>
    <w:rsid w:val="00ED5A64"/>
    <w:rsid w:val="00ED5FD9"/>
    <w:rsid w:val="00EE209F"/>
    <w:rsid w:val="00EE24D0"/>
    <w:rsid w:val="00EE5229"/>
    <w:rsid w:val="00EE5C13"/>
    <w:rsid w:val="00EF0239"/>
    <w:rsid w:val="00EF17EA"/>
    <w:rsid w:val="00EF20C2"/>
    <w:rsid w:val="00EF3D1B"/>
    <w:rsid w:val="00F04F21"/>
    <w:rsid w:val="00F05360"/>
    <w:rsid w:val="00F054ED"/>
    <w:rsid w:val="00F06E56"/>
    <w:rsid w:val="00F07CE9"/>
    <w:rsid w:val="00F120EC"/>
    <w:rsid w:val="00F13BC2"/>
    <w:rsid w:val="00F23CC9"/>
    <w:rsid w:val="00F24EF3"/>
    <w:rsid w:val="00F31446"/>
    <w:rsid w:val="00F37815"/>
    <w:rsid w:val="00F37BCC"/>
    <w:rsid w:val="00F41562"/>
    <w:rsid w:val="00F62769"/>
    <w:rsid w:val="00F6716B"/>
    <w:rsid w:val="00F70799"/>
    <w:rsid w:val="00F7188E"/>
    <w:rsid w:val="00F7359C"/>
    <w:rsid w:val="00F76A1F"/>
    <w:rsid w:val="00F77A0F"/>
    <w:rsid w:val="00F813DB"/>
    <w:rsid w:val="00F81B19"/>
    <w:rsid w:val="00F844C7"/>
    <w:rsid w:val="00F86B70"/>
    <w:rsid w:val="00F906C4"/>
    <w:rsid w:val="00F919D8"/>
    <w:rsid w:val="00F9227E"/>
    <w:rsid w:val="00F931BD"/>
    <w:rsid w:val="00F94917"/>
    <w:rsid w:val="00F952F2"/>
    <w:rsid w:val="00FA0A4C"/>
    <w:rsid w:val="00FA0ED6"/>
    <w:rsid w:val="00FA34E4"/>
    <w:rsid w:val="00FA4EBD"/>
    <w:rsid w:val="00FA6FAD"/>
    <w:rsid w:val="00FB0D49"/>
    <w:rsid w:val="00FB0E58"/>
    <w:rsid w:val="00FD2286"/>
    <w:rsid w:val="00FD2F7D"/>
    <w:rsid w:val="00FD5649"/>
    <w:rsid w:val="00FE1144"/>
    <w:rsid w:val="00FE30CB"/>
    <w:rsid w:val="00FE4484"/>
    <w:rsid w:val="00FE7ED7"/>
    <w:rsid w:val="00FF1600"/>
    <w:rsid w:val="00FF3A03"/>
    <w:rsid w:val="00FF4347"/>
    <w:rsid w:val="05DB0E7E"/>
    <w:rsid w:val="186D39B9"/>
    <w:rsid w:val="1DC36B0B"/>
    <w:rsid w:val="20DE18F7"/>
    <w:rsid w:val="20E95C9B"/>
    <w:rsid w:val="2AE721E0"/>
    <w:rsid w:val="3586755A"/>
    <w:rsid w:val="3E134D0D"/>
    <w:rsid w:val="4F4F4143"/>
    <w:rsid w:val="51432D9B"/>
    <w:rsid w:val="5C6845ED"/>
    <w:rsid w:val="72800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nhideWhenUsed="0" w:uiPriority="0" w:semiHidden="0"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Malgun Gothic" w:cs="Times New Roman"/>
      <w:lang w:val="en-GB" w:eastAsia="en-US" w:bidi="ar-SA"/>
    </w:rPr>
  </w:style>
  <w:style w:type="paragraph" w:styleId="2">
    <w:name w:val="heading 1"/>
    <w:next w:val="1"/>
    <w:link w:val="54"/>
    <w:qFormat/>
    <w:uiPriority w:val="0"/>
    <w:pPr>
      <w:keepNext/>
      <w:keepLines/>
      <w:pBdr>
        <w:top w:val="single" w:color="auto" w:sz="12" w:space="3"/>
      </w:pBdr>
      <w:spacing w:before="240" w:after="180" w:line="259" w:lineRule="auto"/>
      <w:ind w:left="1134" w:hanging="1134"/>
      <w:jc w:val="both"/>
      <w:outlineLvl w:val="0"/>
    </w:pPr>
    <w:rPr>
      <w:rFonts w:ascii="Arial" w:hAnsi="Arial" w:eastAsia="Malgun Gothic" w:cs="Times New Roman"/>
      <w:sz w:val="36"/>
      <w:lang w:val="en-GB" w:eastAsia="en-US" w:bidi="ar-SA"/>
    </w:rPr>
  </w:style>
  <w:style w:type="paragraph" w:styleId="3">
    <w:name w:val="heading 2"/>
    <w:basedOn w:val="2"/>
    <w:next w:val="1"/>
    <w:link w:val="55"/>
    <w:qFormat/>
    <w:uiPriority w:val="0"/>
    <w:pPr>
      <w:pBdr>
        <w:top w:val="none" w:color="auto" w:sz="0" w:space="0"/>
      </w:pBdr>
      <w:spacing w:before="180"/>
      <w:outlineLvl w:val="1"/>
    </w:pPr>
    <w:rPr>
      <w:sz w:val="32"/>
    </w:rPr>
  </w:style>
  <w:style w:type="paragraph" w:styleId="4">
    <w:name w:val="heading 3"/>
    <w:basedOn w:val="1"/>
    <w:next w:val="1"/>
    <w:link w:val="60"/>
    <w:unhideWhenUsed/>
    <w:qFormat/>
    <w:uiPriority w:val="0"/>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61"/>
    <w:unhideWhenUsed/>
    <w:qFormat/>
    <w:uiPriority w:val="0"/>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link w:val="62"/>
    <w:qFormat/>
    <w:uiPriority w:val="0"/>
    <w:pPr>
      <w:overflowPunct w:val="0"/>
      <w:autoSpaceDE w:val="0"/>
      <w:autoSpaceDN w:val="0"/>
      <w:adjustRightInd w:val="0"/>
      <w:spacing w:before="120" w:after="180" w:line="240" w:lineRule="auto"/>
      <w:ind w:left="1701" w:hanging="1701"/>
      <w:jc w:val="left"/>
      <w:textAlignment w:val="baseline"/>
      <w:outlineLvl w:val="4"/>
    </w:pPr>
    <w:rPr>
      <w:rFonts w:ascii="Arial" w:hAnsi="Arial" w:eastAsia="Times New Roman" w:cs="Times New Roman"/>
      <w:i w:val="0"/>
      <w:iCs w:val="0"/>
      <w:color w:val="auto"/>
      <w:sz w:val="22"/>
      <w:lang w:eastAsia="ja-JP"/>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11">
    <w:name w:val="heading 9"/>
    <w:basedOn w:val="10"/>
    <w:next w:val="1"/>
    <w:link w:val="66"/>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27"/>
    <w:qFormat/>
    <w:uiPriority w:val="99"/>
    <w:pPr>
      <w:overflowPunct w:val="0"/>
      <w:autoSpaceDE w:val="0"/>
      <w:autoSpaceDN w:val="0"/>
      <w:adjustRightInd w:val="0"/>
      <w:spacing w:line="240" w:lineRule="auto"/>
      <w:jc w:val="left"/>
      <w:textAlignment w:val="baseline"/>
    </w:pPr>
    <w:rPr>
      <w:rFonts w:eastAsia="Times New Roman"/>
      <w:lang w:eastAsia="ja-JP"/>
    </w:rPr>
  </w:style>
  <w:style w:type="paragraph" w:styleId="29">
    <w:name w:val="Body Text"/>
    <w:basedOn w:val="1"/>
    <w:link w:val="137"/>
    <w:qFormat/>
    <w:uiPriority w:val="0"/>
    <w:pPr>
      <w:overflowPunct w:val="0"/>
      <w:autoSpaceDE w:val="0"/>
      <w:autoSpaceDN w:val="0"/>
      <w:adjustRightInd w:val="0"/>
      <w:spacing w:after="120" w:line="240" w:lineRule="auto"/>
      <w:jc w:val="left"/>
      <w:textAlignment w:val="baseline"/>
    </w:pPr>
    <w:rPr>
      <w:rFonts w:eastAsia="Times New Roman"/>
      <w:lang w:eastAsia="ja-JP"/>
    </w:rPr>
  </w:style>
  <w:style w:type="paragraph" w:styleId="30">
    <w:name w:val="Plain Text"/>
    <w:basedOn w:val="1"/>
    <w:link w:val="139"/>
    <w:qFormat/>
    <w:uiPriority w:val="99"/>
    <w:pPr>
      <w:spacing w:after="160"/>
      <w:jc w:val="left"/>
    </w:pPr>
    <w:rPr>
      <w:rFonts w:ascii="Courier New" w:hAnsi="Courier New" w:eastAsiaTheme="minorHAnsi" w:cstheme="minorBidi"/>
      <w:sz w:val="22"/>
      <w:szCs w:val="22"/>
      <w:lang w:val="nb-N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5"/>
    <w:semiHidden/>
    <w:unhideWhenUsed/>
    <w:qFormat/>
    <w:uiPriority w:val="0"/>
    <w:pPr>
      <w:overflowPunct w:val="0"/>
      <w:autoSpaceDE w:val="0"/>
      <w:autoSpaceDN w:val="0"/>
      <w:adjustRightInd w:val="0"/>
      <w:spacing w:after="0" w:line="240" w:lineRule="auto"/>
      <w:jc w:val="left"/>
      <w:textAlignment w:val="baseline"/>
    </w:pPr>
    <w:rPr>
      <w:rFonts w:ascii="Segoe UI" w:hAnsi="Segoe UI" w:eastAsia="Times New Roman" w:cs="Segoe UI"/>
      <w:sz w:val="18"/>
      <w:szCs w:val="18"/>
      <w:lang w:eastAsia="ja-JP"/>
    </w:rPr>
  </w:style>
  <w:style w:type="paragraph" w:styleId="34">
    <w:name w:val="footer"/>
    <w:basedOn w:val="1"/>
    <w:link w:val="59"/>
    <w:unhideWhenUsed/>
    <w:qFormat/>
    <w:uiPriority w:val="0"/>
    <w:pPr>
      <w:tabs>
        <w:tab w:val="center" w:pos="4320"/>
        <w:tab w:val="right" w:pos="8640"/>
      </w:tabs>
      <w:spacing w:after="0" w:line="240" w:lineRule="auto"/>
    </w:pPr>
  </w:style>
  <w:style w:type="paragraph" w:styleId="35">
    <w:name w:val="header"/>
    <w:basedOn w:val="1"/>
    <w:link w:val="58"/>
    <w:unhideWhenUsed/>
    <w:qFormat/>
    <w:uiPriority w:val="0"/>
    <w:pPr>
      <w:tabs>
        <w:tab w:val="center" w:pos="4320"/>
        <w:tab w:val="right" w:pos="8640"/>
      </w:tabs>
      <w:spacing w:after="0" w:line="240" w:lineRule="auto"/>
    </w:pPr>
  </w:style>
  <w:style w:type="paragraph" w:styleId="36">
    <w:name w:val="footnote text"/>
    <w:basedOn w:val="1"/>
    <w:link w:val="109"/>
    <w:qFormat/>
    <w:uiPriority w:val="0"/>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0"/>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41">
    <w:name w:val="index 1"/>
    <w:basedOn w:val="1"/>
    <w:next w:val="1"/>
    <w:qFormat/>
    <w:uiPriority w:val="0"/>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42">
    <w:name w:val="index 2"/>
    <w:basedOn w:val="41"/>
    <w:next w:val="1"/>
    <w:qFormat/>
    <w:uiPriority w:val="0"/>
    <w:pPr>
      <w:ind w:left="284"/>
    </w:pPr>
  </w:style>
  <w:style w:type="paragraph" w:styleId="43">
    <w:name w:val="annotation subject"/>
    <w:basedOn w:val="28"/>
    <w:next w:val="28"/>
    <w:link w:val="128"/>
    <w:qFormat/>
    <w:uiPriority w:val="0"/>
    <w:rPr>
      <w:b/>
      <w:bCs/>
    </w:rPr>
  </w:style>
  <w:style w:type="table" w:styleId="45">
    <w:name w:val="Table Grid"/>
    <w:basedOn w:val="44"/>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basedOn w:val="46"/>
    <w:semiHidden/>
    <w:unhideWhenUsed/>
    <w:qFormat/>
    <w:uiPriority w:val="99"/>
    <w:rPr>
      <w:color w:val="954F72" w:themeColor="followedHyperlink"/>
      <w:u w:val="single"/>
      <w14:textFill>
        <w14:solidFill>
          <w14:schemeClr w14:val="folHlink"/>
        </w14:solidFill>
      </w14:textFill>
    </w:rPr>
  </w:style>
  <w:style w:type="character" w:styleId="48">
    <w:name w:val="Emphasis"/>
    <w:basedOn w:val="46"/>
    <w:qFormat/>
    <w:uiPriority w:val="20"/>
    <w:rPr>
      <w:i/>
      <w:iCs/>
    </w:rPr>
  </w:style>
  <w:style w:type="character" w:styleId="49">
    <w:name w:val="Hyperlink"/>
    <w:qFormat/>
    <w:uiPriority w:val="0"/>
    <w:rPr>
      <w:color w:val="0000FF"/>
      <w:u w:val="single"/>
    </w:rPr>
  </w:style>
  <w:style w:type="character" w:styleId="50">
    <w:name w:val="annotation reference"/>
    <w:basedOn w:val="46"/>
    <w:qFormat/>
    <w:uiPriority w:val="0"/>
    <w:rPr>
      <w:sz w:val="16"/>
      <w:szCs w:val="16"/>
    </w:rPr>
  </w:style>
  <w:style w:type="character" w:styleId="51">
    <w:name w:val="footnote reference"/>
    <w:basedOn w:val="46"/>
    <w:qFormat/>
    <w:uiPriority w:val="0"/>
    <w:rPr>
      <w:b/>
      <w:position w:val="6"/>
      <w:sz w:val="16"/>
    </w:rPr>
  </w:style>
  <w:style w:type="paragraph" w:customStyle="1" w:styleId="52">
    <w:name w:val="CR Cover Page"/>
    <w:link w:val="53"/>
    <w:qFormat/>
    <w:uiPriority w:val="0"/>
    <w:pPr>
      <w:spacing w:after="120" w:line="259" w:lineRule="auto"/>
      <w:jc w:val="both"/>
    </w:pPr>
    <w:rPr>
      <w:rFonts w:ascii="Arial" w:hAnsi="Arial" w:eastAsia="Malgun Gothic" w:cs="Times New Roman"/>
      <w:lang w:val="en-GB" w:eastAsia="en-US" w:bidi="ar-SA"/>
    </w:rPr>
  </w:style>
  <w:style w:type="character" w:customStyle="1" w:styleId="53">
    <w:name w:val="CR Cover Page Char"/>
    <w:link w:val="52"/>
    <w:qFormat/>
    <w:uiPriority w:val="0"/>
    <w:rPr>
      <w:rFonts w:ascii="Arial" w:hAnsi="Arial" w:eastAsia="Malgun Gothic" w:cs="Times New Roman"/>
      <w:sz w:val="20"/>
      <w:szCs w:val="20"/>
      <w:lang w:val="en-GB" w:eastAsia="en-US"/>
    </w:rPr>
  </w:style>
  <w:style w:type="character" w:customStyle="1" w:styleId="54">
    <w:name w:val="标题 1 Char"/>
    <w:basedOn w:val="46"/>
    <w:link w:val="2"/>
    <w:qFormat/>
    <w:uiPriority w:val="0"/>
    <w:rPr>
      <w:rFonts w:ascii="Arial" w:hAnsi="Arial" w:eastAsia="Malgun Gothic" w:cs="Times New Roman"/>
      <w:sz w:val="36"/>
      <w:szCs w:val="20"/>
      <w:lang w:val="en-GB" w:eastAsia="en-US"/>
    </w:rPr>
  </w:style>
  <w:style w:type="character" w:customStyle="1" w:styleId="55">
    <w:name w:val="标题 2 Char"/>
    <w:basedOn w:val="46"/>
    <w:link w:val="3"/>
    <w:qFormat/>
    <w:uiPriority w:val="0"/>
    <w:rPr>
      <w:rFonts w:ascii="Arial" w:hAnsi="Arial" w:eastAsia="Malgun Gothic" w:cs="Times New Roman"/>
      <w:sz w:val="32"/>
      <w:szCs w:val="20"/>
      <w:lang w:val="en-GB" w:eastAsia="en-US"/>
    </w:rPr>
  </w:style>
  <w:style w:type="character" w:customStyle="1" w:styleId="56">
    <w:name w:val="Doc-text2 Char"/>
    <w:link w:val="57"/>
    <w:qFormat/>
    <w:uiPriority w:val="0"/>
    <w:rPr>
      <w:rFonts w:ascii="Arial" w:hAnsi="Arial"/>
      <w:szCs w:val="24"/>
      <w:lang w:eastAsia="en-GB"/>
    </w:rPr>
  </w:style>
  <w:style w:type="paragraph" w:customStyle="1" w:styleId="57">
    <w:name w:val="Doc-text2"/>
    <w:basedOn w:val="1"/>
    <w:link w:val="56"/>
    <w:qFormat/>
    <w:uiPriority w:val="0"/>
    <w:pPr>
      <w:tabs>
        <w:tab w:val="left" w:pos="1622"/>
      </w:tabs>
      <w:spacing w:after="0"/>
      <w:ind w:left="1622" w:hanging="363"/>
    </w:pPr>
    <w:rPr>
      <w:rFonts w:ascii="Arial" w:hAnsi="Arial" w:eastAsiaTheme="minorEastAsia" w:cstheme="minorBidi"/>
      <w:sz w:val="22"/>
      <w:szCs w:val="24"/>
      <w:lang w:val="en-US" w:eastAsia="en-GB"/>
    </w:rPr>
  </w:style>
  <w:style w:type="character" w:customStyle="1" w:styleId="58">
    <w:name w:val="页眉 Char"/>
    <w:basedOn w:val="46"/>
    <w:link w:val="35"/>
    <w:qFormat/>
    <w:uiPriority w:val="0"/>
    <w:rPr>
      <w:rFonts w:ascii="Times New Roman" w:hAnsi="Times New Roman" w:eastAsia="Malgun Gothic" w:cs="Times New Roman"/>
      <w:sz w:val="20"/>
      <w:szCs w:val="20"/>
      <w:lang w:val="en-GB" w:eastAsia="en-US"/>
    </w:rPr>
  </w:style>
  <w:style w:type="character" w:customStyle="1" w:styleId="59">
    <w:name w:val="页脚 Char"/>
    <w:basedOn w:val="46"/>
    <w:link w:val="34"/>
    <w:qFormat/>
    <w:uiPriority w:val="0"/>
    <w:rPr>
      <w:rFonts w:ascii="Times New Roman" w:hAnsi="Times New Roman" w:eastAsia="Malgun Gothic" w:cs="Times New Roman"/>
      <w:sz w:val="20"/>
      <w:szCs w:val="20"/>
      <w:lang w:val="en-GB" w:eastAsia="en-US"/>
    </w:rPr>
  </w:style>
  <w:style w:type="character" w:customStyle="1" w:styleId="60">
    <w:name w:val="标题 3 Char"/>
    <w:basedOn w:val="46"/>
    <w:link w:val="4"/>
    <w:qFormat/>
    <w:uiPriority w:val="0"/>
    <w:rPr>
      <w:rFonts w:asciiTheme="majorHAnsi" w:hAnsiTheme="majorHAnsi" w:eastAsiaTheme="majorEastAsia" w:cstheme="majorBidi"/>
      <w:color w:val="203864" w:themeColor="accent1" w:themeShade="80"/>
      <w:sz w:val="24"/>
      <w:szCs w:val="24"/>
      <w:lang w:val="en-GB" w:eastAsia="en-US"/>
    </w:rPr>
  </w:style>
  <w:style w:type="character" w:customStyle="1" w:styleId="61">
    <w:name w:val="标题 4 Char"/>
    <w:basedOn w:val="46"/>
    <w:link w:val="5"/>
    <w:qFormat/>
    <w:uiPriority w:val="0"/>
    <w:rPr>
      <w:rFonts w:asciiTheme="majorHAnsi" w:hAnsiTheme="majorHAnsi" w:eastAsiaTheme="majorEastAsia" w:cstheme="majorBidi"/>
      <w:i/>
      <w:iCs/>
      <w:color w:val="2F5597" w:themeColor="accent1" w:themeShade="BF"/>
      <w:sz w:val="20"/>
      <w:szCs w:val="20"/>
      <w:lang w:val="en-GB" w:eastAsia="en-US"/>
    </w:rPr>
  </w:style>
  <w:style w:type="character" w:customStyle="1" w:styleId="62">
    <w:name w:val="标题 5 Char"/>
    <w:basedOn w:val="46"/>
    <w:link w:val="6"/>
    <w:qFormat/>
    <w:uiPriority w:val="0"/>
    <w:rPr>
      <w:rFonts w:ascii="Arial" w:hAnsi="Arial" w:eastAsia="Times New Roman" w:cs="Times New Roman"/>
      <w:szCs w:val="20"/>
      <w:lang w:val="en-GB" w:eastAsia="ja-JP"/>
    </w:rPr>
  </w:style>
  <w:style w:type="character" w:customStyle="1" w:styleId="63">
    <w:name w:val="标题 6 Char"/>
    <w:basedOn w:val="46"/>
    <w:link w:val="7"/>
    <w:qFormat/>
    <w:uiPriority w:val="0"/>
    <w:rPr>
      <w:rFonts w:ascii="Arial" w:hAnsi="Arial" w:eastAsia="Times New Roman" w:cs="Times New Roman"/>
      <w:sz w:val="20"/>
      <w:szCs w:val="20"/>
      <w:lang w:val="en-GB" w:eastAsia="ja-JP"/>
    </w:rPr>
  </w:style>
  <w:style w:type="character" w:customStyle="1" w:styleId="64">
    <w:name w:val="标题 7 Char"/>
    <w:basedOn w:val="46"/>
    <w:link w:val="9"/>
    <w:qFormat/>
    <w:uiPriority w:val="0"/>
    <w:rPr>
      <w:rFonts w:ascii="Arial" w:hAnsi="Arial" w:eastAsia="Times New Roman" w:cs="Times New Roman"/>
      <w:sz w:val="20"/>
      <w:szCs w:val="20"/>
      <w:lang w:val="en-GB" w:eastAsia="ja-JP"/>
    </w:rPr>
  </w:style>
  <w:style w:type="character" w:customStyle="1" w:styleId="65">
    <w:name w:val="标题 8 Char"/>
    <w:basedOn w:val="46"/>
    <w:link w:val="10"/>
    <w:qFormat/>
    <w:uiPriority w:val="0"/>
    <w:rPr>
      <w:rFonts w:ascii="Arial" w:hAnsi="Arial" w:eastAsia="Times New Roman" w:cs="Times New Roman"/>
      <w:sz w:val="36"/>
      <w:szCs w:val="20"/>
      <w:lang w:val="en-GB" w:eastAsia="ja-JP"/>
    </w:rPr>
  </w:style>
  <w:style w:type="character" w:customStyle="1" w:styleId="66">
    <w:name w:val="标题 9 Char"/>
    <w:basedOn w:val="46"/>
    <w:link w:val="11"/>
    <w:qFormat/>
    <w:uiPriority w:val="0"/>
    <w:rPr>
      <w:rFonts w:ascii="Arial" w:hAnsi="Arial" w:eastAsia="Times New Roman" w:cs="Times New Roman"/>
      <w:sz w:val="36"/>
      <w:szCs w:val="20"/>
      <w:lang w:val="en-GB" w:eastAsia="ja-JP"/>
    </w:rPr>
  </w:style>
  <w:style w:type="paragraph" w:customStyle="1" w:styleId="67">
    <w:name w:val="EQ"/>
    <w:basedOn w:val="1"/>
    <w:next w:val="1"/>
    <w:qFormat/>
    <w:uiPriority w:val="0"/>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68">
    <w:name w:val="ZGSM"/>
    <w:qFormat/>
    <w:uiPriority w:val="0"/>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70">
    <w:name w:val="TT"/>
    <w:basedOn w:val="2"/>
    <w:next w:val="1"/>
    <w:qFormat/>
    <w:uiPriority w:val="0"/>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71">
    <w:name w:val="NO"/>
    <w:basedOn w:val="1"/>
    <w:link w:val="72"/>
    <w:qFormat/>
    <w:uiPriority w:val="0"/>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72">
    <w:name w:val="NO Char"/>
    <w:link w:val="71"/>
    <w:qFormat/>
    <w:uiPriority w:val="0"/>
    <w:rPr>
      <w:rFonts w:ascii="Times New Roman" w:hAnsi="Times New Roman" w:eastAsia="Times New Roman" w:cs="Times New Roman"/>
      <w:sz w:val="20"/>
      <w:szCs w:val="20"/>
      <w:lang w:val="en-GB" w:eastAsia="ja-JP"/>
    </w:rPr>
  </w:style>
  <w:style w:type="paragraph" w:customStyle="1" w:styleId="73">
    <w:name w:val="PL"/>
    <w:link w:val="7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4">
    <w:name w:val="PL Char"/>
    <w:link w:val="73"/>
    <w:qFormat/>
    <w:uiPriority w:val="0"/>
    <w:rPr>
      <w:rFonts w:ascii="Courier New" w:hAnsi="Courier New" w:eastAsia="Times New Roman" w:cs="Times New Roman"/>
      <w:sz w:val="16"/>
      <w:szCs w:val="20"/>
      <w:shd w:val="clear" w:color="auto" w:fill="E6E6E6"/>
      <w:lang w:val="en-GB" w:eastAsia="en-GB"/>
    </w:rPr>
  </w:style>
  <w:style w:type="paragraph" w:customStyle="1" w:styleId="75">
    <w:name w:val="TAR"/>
    <w:basedOn w:val="76"/>
    <w:qFormat/>
    <w:uiPriority w:val="0"/>
    <w:pPr>
      <w:jc w:val="right"/>
    </w:pPr>
  </w:style>
  <w:style w:type="paragraph" w:customStyle="1" w:styleId="76">
    <w:name w:val="TAL"/>
    <w:basedOn w:val="1"/>
    <w:link w:val="77"/>
    <w:qFormat/>
    <w:uiPriority w:val="0"/>
    <w:pPr>
      <w:keepNext/>
      <w:keepLines/>
      <w:overflowPunct w:val="0"/>
      <w:autoSpaceDE w:val="0"/>
      <w:autoSpaceDN w:val="0"/>
      <w:adjustRightInd w:val="0"/>
      <w:spacing w:after="0" w:line="240" w:lineRule="auto"/>
      <w:jc w:val="left"/>
      <w:textAlignment w:val="baseline"/>
    </w:pPr>
    <w:rPr>
      <w:rFonts w:ascii="Arial" w:hAnsi="Arial" w:eastAsia="Times New Roman"/>
      <w:sz w:val="18"/>
      <w:lang w:eastAsia="ja-JP"/>
    </w:rPr>
  </w:style>
  <w:style w:type="character" w:customStyle="1" w:styleId="77">
    <w:name w:val="TAL Car"/>
    <w:link w:val="76"/>
    <w:qFormat/>
    <w:uiPriority w:val="0"/>
    <w:rPr>
      <w:rFonts w:ascii="Arial" w:hAnsi="Arial" w:eastAsia="Times New Roman" w:cs="Times New Roman"/>
      <w:sz w:val="18"/>
      <w:szCs w:val="20"/>
      <w:lang w:val="en-GB" w:eastAsia="ja-JP"/>
    </w:rPr>
  </w:style>
  <w:style w:type="paragraph" w:customStyle="1" w:styleId="78">
    <w:name w:val="TAH"/>
    <w:basedOn w:val="79"/>
    <w:link w:val="81"/>
    <w:qFormat/>
    <w:uiPriority w:val="0"/>
    <w:rPr>
      <w:b/>
    </w:rPr>
  </w:style>
  <w:style w:type="paragraph" w:customStyle="1" w:styleId="79">
    <w:name w:val="TAC"/>
    <w:basedOn w:val="76"/>
    <w:link w:val="80"/>
    <w:qFormat/>
    <w:uiPriority w:val="0"/>
    <w:pPr>
      <w:jc w:val="center"/>
    </w:pPr>
  </w:style>
  <w:style w:type="character" w:customStyle="1" w:styleId="80">
    <w:name w:val="TAC Char"/>
    <w:link w:val="79"/>
    <w:qFormat/>
    <w:locked/>
    <w:uiPriority w:val="0"/>
    <w:rPr>
      <w:rFonts w:ascii="Arial" w:hAnsi="Arial" w:eastAsia="Times New Roman" w:cs="Times New Roman"/>
      <w:sz w:val="18"/>
      <w:szCs w:val="20"/>
      <w:lang w:val="en-GB" w:eastAsia="ja-JP"/>
    </w:rPr>
  </w:style>
  <w:style w:type="character" w:customStyle="1" w:styleId="81">
    <w:name w:val="TAH Car"/>
    <w:link w:val="78"/>
    <w:qFormat/>
    <w:locked/>
    <w:uiPriority w:val="0"/>
    <w:rPr>
      <w:rFonts w:ascii="Arial" w:hAnsi="Arial" w:eastAsia="Times New Roman" w:cs="Times New Roman"/>
      <w:b/>
      <w:sz w:val="18"/>
      <w:szCs w:val="20"/>
      <w:lang w:val="en-GB" w:eastAsia="ja-JP"/>
    </w:r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3">
    <w:name w:val="EX"/>
    <w:basedOn w:val="1"/>
    <w:link w:val="124"/>
    <w:qFormat/>
    <w:uiPriority w:val="0"/>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84">
    <w:name w:val="FP"/>
    <w:basedOn w:val="1"/>
    <w:qFormat/>
    <w:uiPriority w:val="0"/>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85">
    <w:name w:val="EW"/>
    <w:basedOn w:val="83"/>
    <w:qFormat/>
    <w:uiPriority w:val="0"/>
    <w:pPr>
      <w:spacing w:after="0"/>
    </w:pPr>
  </w:style>
  <w:style w:type="paragraph" w:customStyle="1" w:styleId="86">
    <w:name w:val="B1"/>
    <w:basedOn w:val="14"/>
    <w:link w:val="87"/>
    <w:qFormat/>
    <w:uiPriority w:val="0"/>
  </w:style>
  <w:style w:type="character" w:customStyle="1" w:styleId="87">
    <w:name w:val="B1 Char1"/>
    <w:link w:val="86"/>
    <w:qFormat/>
    <w:uiPriority w:val="0"/>
    <w:rPr>
      <w:rFonts w:ascii="Times New Roman" w:hAnsi="Times New Roman" w:eastAsia="Times New Roman" w:cs="Times New Roman"/>
      <w:sz w:val="20"/>
      <w:szCs w:val="20"/>
      <w:lang w:val="en-GB" w:eastAsia="ja-JP"/>
    </w:rPr>
  </w:style>
  <w:style w:type="paragraph" w:customStyle="1" w:styleId="88">
    <w:name w:val="Editor's Note"/>
    <w:basedOn w:val="71"/>
    <w:link w:val="89"/>
    <w:qFormat/>
    <w:uiPriority w:val="0"/>
    <w:rPr>
      <w:color w:val="FF0000"/>
    </w:rPr>
  </w:style>
  <w:style w:type="character" w:customStyle="1" w:styleId="89">
    <w:name w:val="Editor's Note Char"/>
    <w:link w:val="88"/>
    <w:qFormat/>
    <w:uiPriority w:val="0"/>
    <w:rPr>
      <w:rFonts w:ascii="Times New Roman" w:hAnsi="Times New Roman" w:eastAsia="Times New Roman" w:cs="Times New Roman"/>
      <w:color w:val="FF0000"/>
      <w:sz w:val="20"/>
      <w:szCs w:val="20"/>
      <w:lang w:val="en-GB" w:eastAsia="ja-JP"/>
    </w:rPr>
  </w:style>
  <w:style w:type="paragraph" w:customStyle="1" w:styleId="90">
    <w:name w:val="TH"/>
    <w:basedOn w:val="1"/>
    <w:link w:val="91"/>
    <w:qFormat/>
    <w:uiPriority w:val="0"/>
    <w:pPr>
      <w:keepNext/>
      <w:keepLines/>
      <w:overflowPunct w:val="0"/>
      <w:autoSpaceDE w:val="0"/>
      <w:autoSpaceDN w:val="0"/>
      <w:adjustRightInd w:val="0"/>
      <w:spacing w:before="60" w:line="240" w:lineRule="auto"/>
      <w:jc w:val="center"/>
      <w:textAlignment w:val="baseline"/>
    </w:pPr>
    <w:rPr>
      <w:rFonts w:ascii="Arial" w:hAnsi="Arial" w:eastAsia="Times New Roman"/>
      <w:b/>
      <w:lang w:eastAsia="ja-JP"/>
    </w:rPr>
  </w:style>
  <w:style w:type="character" w:customStyle="1" w:styleId="91">
    <w:name w:val="TH Char"/>
    <w:link w:val="90"/>
    <w:qFormat/>
    <w:uiPriority w:val="0"/>
    <w:rPr>
      <w:rFonts w:ascii="Arial" w:hAnsi="Arial" w:eastAsia="Times New Roman" w:cs="Times New Roman"/>
      <w:b/>
      <w:sz w:val="20"/>
      <w:szCs w:val="20"/>
      <w:lang w:val="en-GB" w:eastAsia="ja-JP"/>
    </w:rPr>
  </w:style>
  <w:style w:type="paragraph" w:customStyle="1" w:styleId="9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6">
    <w:name w:val="TAN"/>
    <w:basedOn w:val="76"/>
    <w:qFormat/>
    <w:uiPriority w:val="0"/>
    <w:pPr>
      <w:ind w:left="851" w:hanging="851"/>
    </w:pPr>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8">
    <w:name w:val="TF"/>
    <w:basedOn w:val="90"/>
    <w:link w:val="99"/>
    <w:qFormat/>
    <w:uiPriority w:val="0"/>
    <w:pPr>
      <w:keepNext w:val="0"/>
      <w:spacing w:before="0" w:after="240"/>
    </w:pPr>
  </w:style>
  <w:style w:type="character" w:customStyle="1" w:styleId="99">
    <w:name w:val="TF Char"/>
    <w:link w:val="98"/>
    <w:qFormat/>
    <w:uiPriority w:val="0"/>
    <w:rPr>
      <w:rFonts w:ascii="Arial" w:hAnsi="Arial" w:eastAsia="Times New Roman" w:cs="Times New Roman"/>
      <w:b/>
      <w:sz w:val="20"/>
      <w:szCs w:val="20"/>
      <w:lang w:val="en-GB" w:eastAsia="ja-JP"/>
    </w:rPr>
  </w:style>
  <w:style w:type="paragraph" w:customStyle="1" w:styleId="10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1">
    <w:name w:val="B2"/>
    <w:basedOn w:val="13"/>
    <w:link w:val="102"/>
    <w:qFormat/>
    <w:uiPriority w:val="0"/>
  </w:style>
  <w:style w:type="character" w:customStyle="1" w:styleId="102">
    <w:name w:val="B2 Char"/>
    <w:link w:val="101"/>
    <w:qFormat/>
    <w:uiPriority w:val="0"/>
    <w:rPr>
      <w:rFonts w:ascii="Times New Roman" w:hAnsi="Times New Roman" w:eastAsia="Times New Roman" w:cs="Times New Roman"/>
      <w:sz w:val="20"/>
      <w:szCs w:val="20"/>
      <w:lang w:val="en-GB" w:eastAsia="ja-JP"/>
    </w:rPr>
  </w:style>
  <w:style w:type="paragraph" w:customStyle="1" w:styleId="103">
    <w:name w:val="B3"/>
    <w:basedOn w:val="12"/>
    <w:link w:val="104"/>
    <w:qFormat/>
    <w:uiPriority w:val="0"/>
  </w:style>
  <w:style w:type="character" w:customStyle="1" w:styleId="104">
    <w:name w:val="B3 Char2"/>
    <w:link w:val="103"/>
    <w:qFormat/>
    <w:uiPriority w:val="0"/>
    <w:rPr>
      <w:rFonts w:ascii="Times New Roman" w:hAnsi="Times New Roman" w:eastAsia="Times New Roman" w:cs="Times New Roman"/>
      <w:sz w:val="20"/>
      <w:szCs w:val="20"/>
      <w:lang w:val="en-GB" w:eastAsia="ja-JP"/>
    </w:rPr>
  </w:style>
  <w:style w:type="paragraph" w:customStyle="1" w:styleId="105">
    <w:name w:val="B4"/>
    <w:basedOn w:val="38"/>
    <w:link w:val="106"/>
    <w:qFormat/>
    <w:uiPriority w:val="0"/>
  </w:style>
  <w:style w:type="character" w:customStyle="1" w:styleId="106">
    <w:name w:val="B4 Char"/>
    <w:link w:val="105"/>
    <w:qFormat/>
    <w:uiPriority w:val="0"/>
    <w:rPr>
      <w:rFonts w:ascii="Times New Roman" w:hAnsi="Times New Roman" w:eastAsia="Times New Roman" w:cs="Times New Roman"/>
      <w:sz w:val="20"/>
      <w:szCs w:val="20"/>
      <w:lang w:val="en-GB" w:eastAsia="ja-JP"/>
    </w:rPr>
  </w:style>
  <w:style w:type="paragraph" w:customStyle="1" w:styleId="107">
    <w:name w:val="B5"/>
    <w:basedOn w:val="37"/>
    <w:link w:val="108"/>
    <w:qFormat/>
    <w:uiPriority w:val="0"/>
  </w:style>
  <w:style w:type="character" w:customStyle="1" w:styleId="108">
    <w:name w:val="B5 Char"/>
    <w:link w:val="107"/>
    <w:qFormat/>
    <w:uiPriority w:val="0"/>
    <w:rPr>
      <w:rFonts w:ascii="Times New Roman" w:hAnsi="Times New Roman" w:eastAsia="Times New Roman" w:cs="Times New Roman"/>
      <w:sz w:val="20"/>
      <w:szCs w:val="20"/>
      <w:lang w:val="en-GB" w:eastAsia="ja-JP"/>
    </w:rPr>
  </w:style>
  <w:style w:type="character" w:customStyle="1" w:styleId="109">
    <w:name w:val="脚注文本 Char"/>
    <w:basedOn w:val="46"/>
    <w:link w:val="36"/>
    <w:qFormat/>
    <w:uiPriority w:val="0"/>
    <w:rPr>
      <w:rFonts w:ascii="Times New Roman" w:hAnsi="Times New Roman" w:eastAsia="Times New Roman" w:cs="Times New Roman"/>
      <w:sz w:val="16"/>
      <w:szCs w:val="20"/>
      <w:lang w:val="en-GB" w:eastAsia="ja-JP"/>
    </w:rPr>
  </w:style>
  <w:style w:type="paragraph" w:customStyle="1" w:styleId="110">
    <w:name w:val="B6"/>
    <w:basedOn w:val="107"/>
    <w:link w:val="111"/>
    <w:qFormat/>
    <w:uiPriority w:val="0"/>
    <w:pPr>
      <w:ind w:left="1985"/>
    </w:pPr>
    <w:rPr>
      <w:lang w:val="en-US"/>
    </w:rPr>
  </w:style>
  <w:style w:type="character" w:customStyle="1" w:styleId="111">
    <w:name w:val="B6 Char"/>
    <w:link w:val="110"/>
    <w:qFormat/>
    <w:uiPriority w:val="0"/>
    <w:rPr>
      <w:rFonts w:ascii="Times New Roman" w:hAnsi="Times New Roman" w:eastAsia="Times New Roman" w:cs="Times New Roman"/>
      <w:sz w:val="20"/>
      <w:szCs w:val="20"/>
      <w:lang w:eastAsia="ja-JP"/>
    </w:rPr>
  </w:style>
  <w:style w:type="paragraph" w:customStyle="1" w:styleId="112">
    <w:name w:val="B7"/>
    <w:basedOn w:val="110"/>
    <w:link w:val="113"/>
    <w:qFormat/>
    <w:uiPriority w:val="0"/>
    <w:pPr>
      <w:ind w:left="2269"/>
    </w:pPr>
  </w:style>
  <w:style w:type="character" w:customStyle="1" w:styleId="113">
    <w:name w:val="B7 Char"/>
    <w:link w:val="112"/>
    <w:qFormat/>
    <w:uiPriority w:val="0"/>
    <w:rPr>
      <w:rFonts w:ascii="Times New Roman" w:hAnsi="Times New Roman" w:eastAsia="Times New Roman" w:cs="Times New Roman"/>
      <w:sz w:val="20"/>
      <w:szCs w:val="20"/>
      <w:lang w:eastAsia="ja-JP"/>
    </w:rPr>
  </w:style>
  <w:style w:type="paragraph" w:customStyle="1" w:styleId="114">
    <w:name w:val="修订1"/>
    <w:hidden/>
    <w:semiHidden/>
    <w:qFormat/>
    <w:uiPriority w:val="99"/>
    <w:rPr>
      <w:rFonts w:ascii="Times New Roman" w:hAnsi="Times New Roman" w:eastAsia="Batang" w:cs="Times New Roman"/>
      <w:lang w:val="en-GB" w:eastAsia="en-US" w:bidi="ar-SA"/>
    </w:rPr>
  </w:style>
  <w:style w:type="paragraph" w:customStyle="1" w:styleId="115">
    <w:name w:val="B8"/>
    <w:basedOn w:val="112"/>
    <w:qFormat/>
    <w:uiPriority w:val="0"/>
    <w:pPr>
      <w:ind w:left="2552"/>
    </w:pPr>
  </w:style>
  <w:style w:type="paragraph" w:customStyle="1" w:styleId="116">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7">
    <w:name w:val="NW"/>
    <w:basedOn w:val="71"/>
    <w:qFormat/>
    <w:uiPriority w:val="0"/>
    <w:pPr>
      <w:spacing w:after="0"/>
    </w:pPr>
  </w:style>
  <w:style w:type="paragraph" w:customStyle="1" w:styleId="118">
    <w:name w:val="NF"/>
    <w:basedOn w:val="71"/>
    <w:qFormat/>
    <w:uiPriority w:val="0"/>
    <w:pPr>
      <w:keepNext/>
      <w:spacing w:after="0"/>
    </w:pPr>
    <w:rPr>
      <w:rFonts w:ascii="Arial" w:hAnsi="Arial"/>
      <w:sz w:val="18"/>
    </w:rPr>
  </w:style>
  <w:style w:type="paragraph" w:customStyle="1" w:styleId="119">
    <w:name w:val="ZTD"/>
    <w:basedOn w:val="93"/>
    <w:qFormat/>
    <w:uiPriority w:val="0"/>
    <w:pPr>
      <w:framePr w:hRule="auto" w:y="852"/>
    </w:pPr>
    <w:rPr>
      <w:i w:val="0"/>
      <w:sz w:val="40"/>
    </w:rPr>
  </w:style>
  <w:style w:type="paragraph" w:customStyle="1" w:styleId="120">
    <w:name w:val="ZV"/>
    <w:basedOn w:val="95"/>
    <w:qFormat/>
    <w:uiPriority w:val="0"/>
    <w:pPr>
      <w:framePr w:y="16161"/>
    </w:pPr>
  </w:style>
  <w:style w:type="paragraph" w:customStyle="1" w:styleId="121">
    <w:name w:val="B9"/>
    <w:basedOn w:val="115"/>
    <w:qFormat/>
    <w:uiPriority w:val="0"/>
    <w:pPr>
      <w:ind w:left="2836"/>
    </w:pPr>
  </w:style>
  <w:style w:type="paragraph" w:customStyle="1" w:styleId="122">
    <w:name w:val="B10"/>
    <w:basedOn w:val="107"/>
    <w:link w:val="123"/>
    <w:qFormat/>
    <w:uiPriority w:val="0"/>
    <w:pPr>
      <w:ind w:left="3119"/>
    </w:pPr>
  </w:style>
  <w:style w:type="character" w:customStyle="1" w:styleId="123">
    <w:name w:val="B10 Char"/>
    <w:basedOn w:val="108"/>
    <w:link w:val="122"/>
    <w:qFormat/>
    <w:uiPriority w:val="0"/>
    <w:rPr>
      <w:rFonts w:ascii="Times New Roman" w:hAnsi="Times New Roman" w:eastAsia="Times New Roman" w:cs="Times New Roman"/>
      <w:sz w:val="20"/>
      <w:szCs w:val="20"/>
      <w:lang w:val="en-GB" w:eastAsia="ja-JP"/>
    </w:rPr>
  </w:style>
  <w:style w:type="character" w:customStyle="1" w:styleId="124">
    <w:name w:val="EX Char"/>
    <w:link w:val="83"/>
    <w:qFormat/>
    <w:locked/>
    <w:uiPriority w:val="0"/>
    <w:rPr>
      <w:rFonts w:ascii="Times New Roman" w:hAnsi="Times New Roman" w:eastAsia="Times New Roman" w:cs="Times New Roman"/>
      <w:sz w:val="20"/>
      <w:szCs w:val="20"/>
      <w:lang w:val="en-GB" w:eastAsia="ja-JP"/>
    </w:rPr>
  </w:style>
  <w:style w:type="character" w:customStyle="1" w:styleId="125">
    <w:name w:val="批注框文本 Char"/>
    <w:basedOn w:val="46"/>
    <w:link w:val="33"/>
    <w:semiHidden/>
    <w:qFormat/>
    <w:uiPriority w:val="0"/>
    <w:rPr>
      <w:rFonts w:ascii="Segoe UI" w:hAnsi="Segoe UI" w:eastAsia="Times New Roman" w:cs="Segoe UI"/>
      <w:sz w:val="18"/>
      <w:szCs w:val="18"/>
      <w:lang w:val="en-GB" w:eastAsia="ja-JP"/>
    </w:rPr>
  </w:style>
  <w:style w:type="character" w:customStyle="1" w:styleId="126">
    <w:name w:val="CR Cover Page Zchn"/>
    <w:qFormat/>
    <w:locked/>
    <w:uiPriority w:val="0"/>
    <w:rPr>
      <w:rFonts w:ascii="Arial" w:hAnsi="Arial" w:eastAsia="Times New Roman"/>
      <w:lang w:val="en-GB" w:eastAsia="en-US"/>
    </w:rPr>
  </w:style>
  <w:style w:type="character" w:customStyle="1" w:styleId="127">
    <w:name w:val="批注文字 Char"/>
    <w:basedOn w:val="46"/>
    <w:link w:val="28"/>
    <w:qFormat/>
    <w:uiPriority w:val="99"/>
    <w:rPr>
      <w:rFonts w:ascii="Times New Roman" w:hAnsi="Times New Roman" w:eastAsia="Times New Roman" w:cs="Times New Roman"/>
      <w:sz w:val="20"/>
      <w:szCs w:val="20"/>
      <w:lang w:val="en-GB" w:eastAsia="ja-JP"/>
    </w:rPr>
  </w:style>
  <w:style w:type="character" w:customStyle="1" w:styleId="128">
    <w:name w:val="批注主题 Char"/>
    <w:basedOn w:val="127"/>
    <w:link w:val="43"/>
    <w:qFormat/>
    <w:uiPriority w:val="0"/>
    <w:rPr>
      <w:rFonts w:ascii="Times New Roman" w:hAnsi="Times New Roman" w:eastAsia="Times New Roman" w:cs="Times New Roman"/>
      <w:b/>
      <w:bCs/>
      <w:sz w:val="20"/>
      <w:szCs w:val="20"/>
      <w:lang w:val="en-GB" w:eastAsia="ja-JP"/>
    </w:rPr>
  </w:style>
  <w:style w:type="paragraph" w:styleId="129">
    <w:name w:val="List Paragraph"/>
    <w:basedOn w:val="1"/>
    <w:link w:val="140"/>
    <w:qFormat/>
    <w:uiPriority w:val="34"/>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130">
    <w:name w:val="B3 Char"/>
    <w:qFormat/>
    <w:uiPriority w:val="0"/>
    <w:rPr>
      <w:rFonts w:ascii="Times New Roman" w:hAnsi="Times New Roman"/>
      <w:lang w:val="en-GB" w:eastAsia="en-US"/>
    </w:rPr>
  </w:style>
  <w:style w:type="character" w:customStyle="1" w:styleId="131">
    <w:name w:val="B1 Char"/>
    <w:qFormat/>
    <w:uiPriority w:val="0"/>
    <w:rPr>
      <w:rFonts w:ascii="Times New Roman" w:hAnsi="Times New Roman"/>
      <w:lang w:val="en-GB" w:eastAsia="en-US"/>
    </w:rPr>
  </w:style>
  <w:style w:type="character" w:customStyle="1" w:styleId="132">
    <w:name w:val="normaltextrun"/>
    <w:basedOn w:val="46"/>
    <w:qFormat/>
    <w:uiPriority w:val="0"/>
  </w:style>
  <w:style w:type="character" w:customStyle="1" w:styleId="133">
    <w:name w:val="Char Char3"/>
    <w:qFormat/>
    <w:uiPriority w:val="0"/>
    <w:rPr>
      <w:rFonts w:ascii="Courier New" w:hAnsi="Courier New"/>
      <w:lang w:val="nb-NO"/>
    </w:rPr>
  </w:style>
  <w:style w:type="character" w:customStyle="1" w:styleId="134">
    <w:name w:val="fontstyle01"/>
    <w:basedOn w:val="46"/>
    <w:qFormat/>
    <w:uiPriority w:val="0"/>
    <w:rPr>
      <w:rFonts w:hint="eastAsia" w:ascii="TimesNewRomanPSMT" w:eastAsia="TimesNewRomanPSMT"/>
      <w:color w:val="000000"/>
      <w:sz w:val="20"/>
      <w:szCs w:val="20"/>
    </w:rPr>
  </w:style>
  <w:style w:type="paragraph" w:customStyle="1" w:styleId="135">
    <w:name w:val="3GPP Normal Text"/>
    <w:basedOn w:val="29"/>
    <w:link w:val="136"/>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6">
    <w:name w:val="3GPP Normal Text Char"/>
    <w:link w:val="135"/>
    <w:qFormat/>
    <w:uiPriority w:val="0"/>
    <w:rPr>
      <w:rFonts w:ascii="Arial" w:hAnsi="Arial" w:eastAsia="MS Mincho" w:cs="Times New Roman"/>
      <w:sz w:val="24"/>
      <w:szCs w:val="24"/>
      <w:lang w:val="en-GB" w:eastAsia="en-US"/>
    </w:rPr>
  </w:style>
  <w:style w:type="character" w:customStyle="1" w:styleId="137">
    <w:name w:val="正文文本 Char"/>
    <w:basedOn w:val="46"/>
    <w:link w:val="29"/>
    <w:qFormat/>
    <w:uiPriority w:val="0"/>
    <w:rPr>
      <w:rFonts w:ascii="Times New Roman" w:hAnsi="Times New Roman" w:eastAsia="Times New Roman" w:cs="Times New Roman"/>
      <w:sz w:val="20"/>
      <w:szCs w:val="20"/>
      <w:lang w:val="en-GB" w:eastAsia="ja-JP"/>
    </w:rPr>
  </w:style>
  <w:style w:type="character" w:customStyle="1" w:styleId="138">
    <w:name w:val="TAL Char"/>
    <w:qFormat/>
    <w:locked/>
    <w:uiPriority w:val="0"/>
    <w:rPr>
      <w:rFonts w:ascii="Arial" w:hAnsi="Arial"/>
      <w:sz w:val="18"/>
      <w:lang w:val="en-GB" w:eastAsia="en-US"/>
    </w:rPr>
  </w:style>
  <w:style w:type="character" w:customStyle="1" w:styleId="139">
    <w:name w:val="纯文本 Char"/>
    <w:basedOn w:val="46"/>
    <w:link w:val="30"/>
    <w:qFormat/>
    <w:uiPriority w:val="99"/>
    <w:rPr>
      <w:rFonts w:ascii="Courier New" w:hAnsi="Courier New" w:eastAsiaTheme="minorHAnsi"/>
      <w:lang w:val="nb-NO" w:eastAsia="en-US"/>
    </w:rPr>
  </w:style>
  <w:style w:type="character" w:customStyle="1" w:styleId="140">
    <w:name w:val="列出段落 Char"/>
    <w:link w:val="129"/>
    <w:qFormat/>
    <w:uiPriority w:val="34"/>
    <w:rPr>
      <w:rFonts w:ascii="Times New Roman" w:hAnsi="Times New Roman" w:eastAsia="Times New Roman" w:cs="Times New Roman"/>
      <w:sz w:val="20"/>
      <w:szCs w:val="20"/>
      <w:lang w:val="en-GB" w:eastAsia="ja-JP"/>
    </w:rPr>
  </w:style>
  <w:style w:type="character" w:customStyle="1" w:styleId="141">
    <w:name w:val="B3 Car"/>
    <w:qFormat/>
    <w:uiPriority w:val="0"/>
    <w:rPr>
      <w:rFonts w:ascii="Times New Roman" w:hAnsi="Times New Roman"/>
      <w:lang w:val="en-GB" w:eastAsia="en-US"/>
    </w:rPr>
  </w:style>
  <w:style w:type="table" w:customStyle="1" w:styleId="142">
    <w:name w:val="Table Grid1"/>
    <w:basedOn w:val="44"/>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3">
    <w:name w:val="修订2"/>
    <w:hidden/>
    <w:semiHidden/>
    <w:qFormat/>
    <w:uiPriority w:val="99"/>
    <w:rPr>
      <w:rFonts w:ascii="Times New Roman" w:hAnsi="Times New Roman" w:eastAsia="Malgun Gothic" w:cs="Times New Roman"/>
      <w:lang w:val="en-GB" w:eastAsia="en-US" w:bidi="ar-SA"/>
    </w:rPr>
  </w:style>
  <w:style w:type="paragraph" w:customStyle="1" w:styleId="14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left"/>
    </w:pPr>
    <w:rPr>
      <w:rFonts w:ascii="Monotype Sorts" w:hAnsi="Monotype Sorts" w:eastAsia="Calibri" w:cs="Monotype Sorts"/>
      <w:bCs/>
      <w:i/>
      <w:sz w:val="22"/>
      <w:szCs w:val="22"/>
      <w:lang w:val="sv-SE" w:eastAsia="ko-KR"/>
    </w:rPr>
  </w:style>
  <w:style w:type="paragraph" w:customStyle="1" w:styleId="145">
    <w:name w:val="修订3"/>
    <w:hidden/>
    <w:semiHidden/>
    <w:qFormat/>
    <w:uiPriority w:val="99"/>
    <w:rPr>
      <w:rFonts w:ascii="Times New Roman" w:hAnsi="Times New Roman" w:eastAsia="Malgun Gothic"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1386</Words>
  <Characters>7905</Characters>
  <Lines>65</Lines>
  <Paragraphs>18</Paragraphs>
  <TotalTime>2</TotalTime>
  <ScaleCrop>false</ScaleCrop>
  <LinksUpToDate>false</LinksUpToDate>
  <CharactersWithSpaces>9273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2023-04-07T07:26:00Z</dcterms:created>
  <dc:creator>Xiaomi - Yumin Wu</dc:creator>
  <cp:lastModifiedBy>ZTE(Wenting)</cp:lastModifiedBy>
  <dcterms:modified xsi:type="dcterms:W3CDTF">2023-04-07T07:43:16Z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