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1D07E" w14:textId="231E0A4A" w:rsidR="00A05BF7" w:rsidRDefault="00A05BF7" w:rsidP="00A05BF7">
      <w:pPr>
        <w:pStyle w:val="Header"/>
        <w:tabs>
          <w:tab w:val="right" w:pos="9639"/>
        </w:tabs>
        <w:jc w:val="both"/>
        <w:rPr>
          <w:rFonts w:cs="Arial"/>
          <w:sz w:val="24"/>
          <w:lang w:eastAsia="zh-CN"/>
        </w:rPr>
      </w:pPr>
      <w:r>
        <w:rPr>
          <w:rFonts w:cs="Arial"/>
          <w:sz w:val="24"/>
          <w:lang w:eastAsia="zh-CN"/>
        </w:rPr>
        <w:t>3GPP TSG-RAN WG2 Meeting #121bis emeeting</w:t>
      </w:r>
      <w:r>
        <w:rPr>
          <w:rFonts w:cs="Arial"/>
          <w:sz w:val="24"/>
          <w:lang w:eastAsia="zh-CN"/>
        </w:rPr>
        <w:tab/>
      </w:r>
      <w:r w:rsidR="00043152" w:rsidRPr="00043152">
        <w:rPr>
          <w:rFonts w:cs="Arial"/>
          <w:sz w:val="24"/>
          <w:lang w:eastAsia="zh-CN"/>
        </w:rPr>
        <w:t>R2-2303203</w:t>
      </w:r>
    </w:p>
    <w:p w14:paraId="194FD871" w14:textId="0A61D765" w:rsidR="00824529" w:rsidRPr="00B50D65" w:rsidRDefault="00A05BF7" w:rsidP="00B50D65">
      <w:pPr>
        <w:overflowPunct w:val="0"/>
        <w:autoSpaceDE w:val="0"/>
        <w:autoSpaceDN w:val="0"/>
        <w:adjustRightInd w:val="0"/>
        <w:textAlignment w:val="baseline"/>
        <w:rPr>
          <w:rFonts w:ascii="Arial" w:hAnsi="Arial" w:cs="Arial"/>
          <w:b/>
          <w:noProof/>
          <w:kern w:val="0"/>
          <w:sz w:val="24"/>
          <w:szCs w:val="20"/>
        </w:rPr>
      </w:pPr>
      <w:r w:rsidRPr="00382C19">
        <w:rPr>
          <w:rFonts w:ascii="Arial" w:hAnsi="Arial" w:cs="Arial"/>
          <w:b/>
          <w:noProof/>
          <w:kern w:val="0"/>
          <w:sz w:val="24"/>
          <w:szCs w:val="20"/>
        </w:rPr>
        <w:t>Online, April 17 – 26, 2023</w:t>
      </w:r>
    </w:p>
    <w:p w14:paraId="272F332E" w14:textId="77777777" w:rsidR="00186BCD" w:rsidRPr="0071004E" w:rsidRDefault="00186BCD"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075966CB" w:rsidR="0092224B" w:rsidRPr="002D1665" w:rsidRDefault="0092224B" w:rsidP="007008B6">
      <w:pPr>
        <w:pStyle w:val="CRCoverPage"/>
        <w:spacing w:after="0"/>
        <w:jc w:val="both"/>
        <w:rPr>
          <w:rFonts w:eastAsia="SimSun" w:cs="Arial"/>
          <w:b/>
          <w:bCs/>
          <w:sz w:val="24"/>
          <w:lang w:eastAsia="zh-CN"/>
        </w:rPr>
      </w:pPr>
      <w:r w:rsidRPr="002D1665">
        <w:rPr>
          <w:rFonts w:cs="Arial"/>
          <w:b/>
          <w:bCs/>
          <w:sz w:val="24"/>
        </w:rPr>
        <w:t>Agenda</w:t>
      </w:r>
      <w:r w:rsidRPr="00944FC4">
        <w:rPr>
          <w:rFonts w:eastAsia="SimSun" w:cs="Arial"/>
          <w:b/>
          <w:bCs/>
          <w:kern w:val="2"/>
          <w:sz w:val="24"/>
          <w:szCs w:val="22"/>
          <w:lang w:val="en-US" w:eastAsia="zh-CN"/>
        </w:rPr>
        <w:t xml:space="preserve"> item:</w:t>
      </w:r>
      <w:r w:rsidR="007008B6" w:rsidRPr="00944FC4">
        <w:rPr>
          <w:rFonts w:eastAsia="SimSun" w:cs="Arial" w:hint="eastAsia"/>
          <w:b/>
          <w:bCs/>
          <w:kern w:val="2"/>
          <w:sz w:val="24"/>
          <w:szCs w:val="22"/>
          <w:lang w:val="en-US" w:eastAsia="zh-CN"/>
        </w:rPr>
        <w:tab/>
      </w:r>
      <w:r w:rsidR="007008B6" w:rsidRPr="00944FC4">
        <w:rPr>
          <w:rFonts w:eastAsia="SimSun" w:cs="Arial" w:hint="eastAsia"/>
          <w:b/>
          <w:bCs/>
          <w:kern w:val="2"/>
          <w:sz w:val="24"/>
          <w:szCs w:val="22"/>
          <w:lang w:val="en-US" w:eastAsia="zh-CN"/>
        </w:rPr>
        <w:tab/>
      </w:r>
      <w:r w:rsidR="00A05BF7">
        <w:rPr>
          <w:rFonts w:eastAsia="SimSun" w:cs="Arial"/>
          <w:b/>
          <w:bCs/>
          <w:kern w:val="2"/>
          <w:sz w:val="24"/>
          <w:szCs w:val="22"/>
          <w:lang w:val="en-US" w:eastAsia="zh-CN"/>
        </w:rPr>
        <w:t>7.5.4.1</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474DCF3D"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691FF9">
        <w:rPr>
          <w:rFonts w:ascii="Arial" w:hAnsi="Arial" w:cs="Arial"/>
          <w:b/>
          <w:bCs/>
          <w:sz w:val="24"/>
        </w:rPr>
        <w:t xml:space="preserve">Discussion on </w:t>
      </w:r>
      <w:r w:rsidR="00AA2317">
        <w:rPr>
          <w:rFonts w:ascii="Arial" w:hAnsi="Arial" w:cs="Arial" w:hint="eastAsia"/>
          <w:b/>
          <w:bCs/>
          <w:sz w:val="24"/>
        </w:rPr>
        <w:t>UE Feedback</w:t>
      </w:r>
      <w:r w:rsidR="00AA2317">
        <w:rPr>
          <w:rFonts w:ascii="Arial" w:hAnsi="Arial" w:cs="Arial"/>
          <w:b/>
          <w:bCs/>
          <w:sz w:val="24"/>
        </w:rPr>
        <w:t xml:space="preserve"> enhancements</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26B4312" w14:textId="483686A9" w:rsidR="00511984" w:rsidRDefault="00511984" w:rsidP="00511984">
      <w:pPr>
        <w:pStyle w:val="Reference"/>
        <w:numPr>
          <w:ilvl w:val="0"/>
          <w:numId w:val="0"/>
        </w:numPr>
        <w:ind w:left="567" w:hanging="567"/>
        <w:rPr>
          <w:rFonts w:eastAsia="DengXian"/>
          <w:kern w:val="2"/>
        </w:rPr>
      </w:pPr>
      <w:r>
        <w:rPr>
          <w:rFonts w:eastAsia="DengXian" w:hint="eastAsia"/>
          <w:kern w:val="2"/>
        </w:rPr>
        <w:t>R</w:t>
      </w:r>
      <w:r>
        <w:rPr>
          <w:rFonts w:eastAsia="DengXian"/>
          <w:kern w:val="2"/>
        </w:rPr>
        <w:t xml:space="preserve">AN#98-e has approved the XR WID in </w:t>
      </w:r>
      <w:r w:rsidRPr="001C6268">
        <w:rPr>
          <w:rFonts w:eastAsia="DengXian"/>
          <w:kern w:val="2"/>
        </w:rPr>
        <w:t>RP-223502</w:t>
      </w:r>
      <w:r>
        <w:rPr>
          <w:rFonts w:eastAsia="DengXian"/>
          <w:kern w:val="2"/>
        </w:rPr>
        <w:t xml:space="preserve"> including </w:t>
      </w:r>
      <w:r w:rsidR="004472C5">
        <w:rPr>
          <w:rFonts w:eastAsia="DengXian"/>
          <w:kern w:val="2"/>
        </w:rPr>
        <w:t>BSR and delay report</w:t>
      </w:r>
      <w:r>
        <w:rPr>
          <w:rFonts w:eastAsia="DengXian"/>
          <w:kern w:val="2"/>
        </w:rPr>
        <w:t xml:space="preserve"> enhancement</w:t>
      </w:r>
      <w:r w:rsidR="00DA0130">
        <w:rPr>
          <w:rFonts w:eastAsia="DengXian"/>
          <w:kern w:val="2"/>
        </w:rPr>
        <w:t xml:space="preserve"> </w:t>
      </w:r>
      <w:r w:rsidR="00DA0130" w:rsidRPr="00AA2317">
        <w:rPr>
          <w:rFonts w:eastAsia="DengXian"/>
          <w:kern w:val="2"/>
        </w:rPr>
        <w:t>for XR capacity</w:t>
      </w:r>
      <w:r>
        <w:rPr>
          <w:rFonts w:eastAsia="DengXian"/>
          <w:kern w:val="2"/>
        </w:rPr>
        <w:t>:</w:t>
      </w:r>
    </w:p>
    <w:tbl>
      <w:tblPr>
        <w:tblStyle w:val="TableGrid"/>
        <w:tblW w:w="0" w:type="auto"/>
        <w:tblLook w:val="04A0" w:firstRow="1" w:lastRow="0" w:firstColumn="1" w:lastColumn="0" w:noHBand="0" w:noVBand="1"/>
      </w:tblPr>
      <w:tblGrid>
        <w:gridCol w:w="9629"/>
      </w:tblGrid>
      <w:tr w:rsidR="00511984" w14:paraId="23A8E675" w14:textId="77777777" w:rsidTr="004470FF">
        <w:tc>
          <w:tcPr>
            <w:tcW w:w="9629" w:type="dxa"/>
          </w:tcPr>
          <w:p w14:paraId="475B9420" w14:textId="77777777" w:rsidR="004472C5" w:rsidRPr="004472C5" w:rsidRDefault="004472C5" w:rsidP="004472C5">
            <w:pPr>
              <w:pStyle w:val="B1"/>
              <w:rPr>
                <w:rFonts w:eastAsia="DengXian"/>
                <w:kern w:val="2"/>
                <w:lang w:eastAsia="zh-CN"/>
              </w:rPr>
            </w:pPr>
            <w:r w:rsidRPr="004472C5">
              <w:rPr>
                <w:rFonts w:eastAsia="DengXian"/>
                <w:kern w:val="2"/>
                <w:lang w:eastAsia="zh-CN"/>
              </w:rPr>
              <w:t>-</w:t>
            </w:r>
            <w:r w:rsidRPr="004472C5">
              <w:rPr>
                <w:rFonts w:eastAsia="DengXian"/>
                <w:kern w:val="2"/>
                <w:lang w:eastAsia="zh-CN"/>
              </w:rPr>
              <w:tab/>
              <w:t>Buffer Status Report (BSR) enhancements including at least new Buffer Status Table(s) (RAN2</w:t>
            </w:r>
            <w:proofErr w:type="gramStart"/>
            <w:r w:rsidRPr="004472C5">
              <w:rPr>
                <w:rFonts w:eastAsia="DengXian"/>
                <w:kern w:val="2"/>
                <w:lang w:eastAsia="zh-CN"/>
              </w:rPr>
              <w:t>);</w:t>
            </w:r>
            <w:proofErr w:type="gramEnd"/>
          </w:p>
          <w:p w14:paraId="37005AD1" w14:textId="1F4E57C9" w:rsidR="00511984" w:rsidRPr="00ED4E8E" w:rsidRDefault="004472C5" w:rsidP="004472C5">
            <w:pPr>
              <w:pStyle w:val="B1"/>
              <w:spacing w:after="0"/>
              <w:rPr>
                <w:rFonts w:eastAsia="DengXian"/>
                <w:kern w:val="2"/>
                <w:lang w:eastAsia="zh-CN"/>
              </w:rPr>
            </w:pPr>
            <w:r w:rsidRPr="004472C5">
              <w:rPr>
                <w:rFonts w:eastAsia="DengXian"/>
                <w:kern w:val="2"/>
                <w:lang w:eastAsia="zh-CN"/>
              </w:rPr>
              <w:t>-</w:t>
            </w:r>
            <w:r w:rsidRPr="004472C5">
              <w:rPr>
                <w:rFonts w:eastAsia="DengXian"/>
                <w:kern w:val="2"/>
                <w:lang w:eastAsia="zh-CN"/>
              </w:rPr>
              <w:tab/>
              <w:t>Delay reporting of buffered data in uplink (RAN2);</w:t>
            </w:r>
          </w:p>
        </w:tc>
      </w:tr>
    </w:tbl>
    <w:p w14:paraId="3756CEAF" w14:textId="77777777" w:rsidR="00511984" w:rsidRDefault="00511984" w:rsidP="00AA2317">
      <w:pPr>
        <w:pStyle w:val="Comments"/>
        <w:rPr>
          <w:rFonts w:ascii="Times New Roman" w:eastAsia="DengXian" w:hAnsi="Times New Roman"/>
          <w:i w:val="0"/>
          <w:noProof w:val="0"/>
          <w:kern w:val="2"/>
          <w:sz w:val="20"/>
          <w:szCs w:val="20"/>
          <w:lang w:eastAsia="zh-CN"/>
        </w:rPr>
      </w:pPr>
    </w:p>
    <w:p w14:paraId="7D732F16" w14:textId="3466F154" w:rsidR="00BD160A" w:rsidRPr="00BD160A" w:rsidRDefault="00BD160A" w:rsidP="00AA2317">
      <w:pPr>
        <w:pStyle w:val="Comments"/>
        <w:rPr>
          <w:rFonts w:ascii="Times New Roman" w:eastAsia="DengXian" w:hAnsi="Times New Roman"/>
          <w:sz w:val="20"/>
          <w:szCs w:val="20"/>
        </w:rPr>
      </w:pPr>
      <w:r w:rsidRPr="00AA2317">
        <w:rPr>
          <w:rFonts w:ascii="Times New Roman" w:eastAsia="DengXian" w:hAnsi="Times New Roman"/>
          <w:i w:val="0"/>
          <w:noProof w:val="0"/>
          <w:kern w:val="2"/>
          <w:sz w:val="20"/>
          <w:szCs w:val="20"/>
          <w:lang w:eastAsia="zh-CN"/>
        </w:rPr>
        <w:t xml:space="preserve">In this contribution we </w:t>
      </w:r>
      <w:r w:rsidR="001D5F42" w:rsidRPr="00AA2317">
        <w:rPr>
          <w:rFonts w:ascii="Times New Roman" w:eastAsia="DengXian" w:hAnsi="Times New Roman"/>
          <w:i w:val="0"/>
          <w:noProof w:val="0"/>
          <w:kern w:val="2"/>
          <w:sz w:val="20"/>
          <w:szCs w:val="20"/>
          <w:lang w:eastAsia="zh-CN"/>
        </w:rPr>
        <w:t xml:space="preserve">further </w:t>
      </w:r>
      <w:r w:rsidRPr="00AA2317">
        <w:rPr>
          <w:rFonts w:ascii="Times New Roman" w:eastAsia="DengXian" w:hAnsi="Times New Roman"/>
          <w:i w:val="0"/>
          <w:noProof w:val="0"/>
          <w:kern w:val="2"/>
          <w:sz w:val="20"/>
          <w:szCs w:val="20"/>
          <w:lang w:eastAsia="zh-CN"/>
        </w:rPr>
        <w:t xml:space="preserve">discuss </w:t>
      </w:r>
      <w:r w:rsidR="00AA2317" w:rsidRPr="00AA2317">
        <w:rPr>
          <w:rFonts w:ascii="Times New Roman" w:eastAsia="DengXian" w:hAnsi="Times New Roman"/>
          <w:i w:val="0"/>
          <w:noProof w:val="0"/>
          <w:kern w:val="2"/>
          <w:sz w:val="20"/>
          <w:szCs w:val="20"/>
          <w:lang w:eastAsia="zh-CN"/>
        </w:rPr>
        <w:t>UE feedback enhancements e.g.</w:t>
      </w:r>
      <w:r w:rsidR="00413847">
        <w:rPr>
          <w:rFonts w:ascii="Times New Roman" w:eastAsia="DengXian" w:hAnsi="Times New Roman"/>
          <w:i w:val="0"/>
          <w:noProof w:val="0"/>
          <w:kern w:val="2"/>
          <w:sz w:val="20"/>
          <w:szCs w:val="20"/>
          <w:lang w:eastAsia="zh-CN"/>
        </w:rPr>
        <w:t xml:space="preserve">, delay report, </w:t>
      </w:r>
      <w:r w:rsidR="00413847" w:rsidRPr="00AA2317">
        <w:rPr>
          <w:rFonts w:ascii="Times New Roman" w:eastAsia="DengXian" w:hAnsi="Times New Roman"/>
          <w:i w:val="0"/>
          <w:noProof w:val="0"/>
          <w:kern w:val="2"/>
          <w:sz w:val="20"/>
          <w:szCs w:val="20"/>
          <w:lang w:eastAsia="zh-CN"/>
        </w:rPr>
        <w:t>BSR</w:t>
      </w:r>
      <w:r w:rsidR="00413847">
        <w:rPr>
          <w:rFonts w:ascii="Times New Roman" w:eastAsia="DengXian" w:hAnsi="Times New Roman"/>
          <w:i w:val="0"/>
          <w:noProof w:val="0"/>
          <w:kern w:val="2"/>
          <w:sz w:val="20"/>
          <w:szCs w:val="20"/>
          <w:lang w:eastAsia="zh-CN"/>
        </w:rPr>
        <w:t xml:space="preserve"> format and trigger</w:t>
      </w:r>
      <w:r>
        <w:rPr>
          <w:rFonts w:ascii="Times New Roman" w:eastAsia="DengXian" w:hAnsi="Times New Roman"/>
          <w:sz w:val="20"/>
          <w:szCs w:val="20"/>
        </w:rPr>
        <w:t>.</w:t>
      </w:r>
    </w:p>
    <w:p w14:paraId="446769DE" w14:textId="3F9C2984" w:rsidR="00710699" w:rsidRPr="00710699" w:rsidRDefault="001119B5" w:rsidP="0071069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73EA0432" w14:textId="77777777" w:rsidR="00212201" w:rsidRDefault="00DD2848" w:rsidP="004F504D">
      <w:pPr>
        <w:rPr>
          <w:rFonts w:ascii="Times New Roman" w:eastAsia="DengXian" w:hAnsi="Times New Roman"/>
          <w:sz w:val="20"/>
          <w:szCs w:val="20"/>
          <w:lang w:val="en-GB"/>
        </w:rPr>
      </w:pPr>
      <w:r>
        <w:rPr>
          <w:rFonts w:ascii="Times New Roman" w:eastAsia="DengXian" w:hAnsi="Times New Roman"/>
          <w:sz w:val="20"/>
          <w:szCs w:val="20"/>
          <w:lang w:val="en-GB"/>
        </w:rPr>
        <w:t xml:space="preserve">In </w:t>
      </w:r>
      <w:r w:rsidR="0033102A">
        <w:rPr>
          <w:rFonts w:ascii="Times New Roman" w:eastAsia="DengXian" w:hAnsi="Times New Roman"/>
          <w:sz w:val="20"/>
          <w:szCs w:val="20"/>
          <w:lang w:val="en-GB"/>
        </w:rPr>
        <w:t xml:space="preserve">previous RAN1/2 meetings it was concluded that </w:t>
      </w:r>
      <w:r w:rsidR="0033102A" w:rsidRPr="00FA1009">
        <w:rPr>
          <w:rFonts w:ascii="Times New Roman" w:hAnsi="Times New Roman"/>
          <w:sz w:val="20"/>
          <w:szCs w:val="20"/>
          <w:lang w:val="en-GB"/>
        </w:rPr>
        <w:t>XR</w:t>
      </w:r>
      <w:r w:rsidR="0033102A">
        <w:rPr>
          <w:rFonts w:ascii="Times New Roman" w:hAnsi="Times New Roman"/>
          <w:sz w:val="20"/>
          <w:szCs w:val="20"/>
          <w:lang w:val="en-GB"/>
        </w:rPr>
        <w:t>-</w:t>
      </w:r>
      <w:r w:rsidR="0033102A" w:rsidRPr="00FA1009">
        <w:rPr>
          <w:rFonts w:ascii="Times New Roman" w:hAnsi="Times New Roman"/>
          <w:sz w:val="20"/>
          <w:szCs w:val="20"/>
          <w:lang w:val="en-GB"/>
        </w:rPr>
        <w:t xml:space="preserve">awareness information </w:t>
      </w:r>
      <w:r w:rsidR="0033102A">
        <w:rPr>
          <w:rFonts w:ascii="Times New Roman" w:hAnsi="Times New Roman"/>
          <w:sz w:val="20"/>
          <w:szCs w:val="20"/>
          <w:lang w:val="en-GB"/>
        </w:rPr>
        <w:t>provided from the core network</w:t>
      </w:r>
      <w:r w:rsidR="0033102A" w:rsidRPr="00FA1009">
        <w:rPr>
          <w:rFonts w:ascii="Times New Roman" w:hAnsi="Times New Roman"/>
          <w:sz w:val="20"/>
          <w:szCs w:val="20"/>
          <w:lang w:val="en-GB"/>
        </w:rPr>
        <w:t xml:space="preserve"> </w:t>
      </w:r>
      <w:r w:rsidR="0033102A">
        <w:rPr>
          <w:rFonts w:ascii="Times New Roman" w:hAnsi="Times New Roman"/>
          <w:sz w:val="20"/>
          <w:szCs w:val="20"/>
          <w:lang w:val="en-GB"/>
        </w:rPr>
        <w:t xml:space="preserve">is </w:t>
      </w:r>
      <w:r w:rsidR="0033102A" w:rsidRPr="00FA1009">
        <w:rPr>
          <w:rFonts w:ascii="Times New Roman" w:hAnsi="Times New Roman"/>
          <w:sz w:val="20"/>
          <w:szCs w:val="20"/>
          <w:lang w:val="en-GB"/>
        </w:rPr>
        <w:t>helpful for the XR-specific power saving enhancement</w:t>
      </w:r>
      <w:r w:rsidR="0033102A">
        <w:rPr>
          <w:rFonts w:ascii="Times New Roman" w:hAnsi="Times New Roman"/>
          <w:sz w:val="20"/>
          <w:szCs w:val="20"/>
          <w:lang w:val="en-GB"/>
        </w:rPr>
        <w:t>s and capacity enhancements</w:t>
      </w:r>
      <w:r>
        <w:rPr>
          <w:rFonts w:ascii="Times New Roman" w:eastAsia="DengXian" w:hAnsi="Times New Roman"/>
          <w:sz w:val="20"/>
          <w:szCs w:val="20"/>
          <w:lang w:val="en-GB"/>
        </w:rPr>
        <w:t xml:space="preserve">. </w:t>
      </w:r>
    </w:p>
    <w:p w14:paraId="521A8D10" w14:textId="678BA947" w:rsidR="004F504D" w:rsidRPr="00B442F2" w:rsidRDefault="00DD2848" w:rsidP="004F504D">
      <w:pPr>
        <w:rPr>
          <w:rFonts w:ascii="Times New Roman" w:eastAsia="DengXian" w:hAnsi="Times New Roman"/>
          <w:sz w:val="20"/>
          <w:szCs w:val="20"/>
          <w:lang w:val="en-GB"/>
        </w:rPr>
      </w:pPr>
      <w:r>
        <w:rPr>
          <w:rFonts w:ascii="Times New Roman" w:eastAsia="DengXian" w:hAnsi="Times New Roman"/>
          <w:sz w:val="20"/>
          <w:szCs w:val="20"/>
          <w:lang w:val="en-GB"/>
        </w:rPr>
        <w:br/>
      </w:r>
      <w:r w:rsidR="004F504D" w:rsidRPr="00B442F2">
        <w:rPr>
          <w:rFonts w:ascii="Times New Roman" w:eastAsia="DengXian" w:hAnsi="Times New Roman"/>
          <w:sz w:val="20"/>
          <w:szCs w:val="20"/>
          <w:lang w:val="en-GB"/>
        </w:rPr>
        <w:t xml:space="preserve">In TR 38.838, a model for XR traffic was agreed for evaluating capacity and power saving aspects in a 5G NR system. The model considers the multi-flow nature of XR traffic, which includes </w:t>
      </w:r>
      <w:r w:rsidR="004F504D">
        <w:rPr>
          <w:rFonts w:ascii="Times New Roman" w:eastAsia="DengXian" w:hAnsi="Times New Roman"/>
          <w:sz w:val="20"/>
          <w:szCs w:val="20"/>
          <w:lang w:val="en-GB"/>
        </w:rPr>
        <w:t xml:space="preserve">for example </w:t>
      </w:r>
      <w:r w:rsidR="004F504D" w:rsidRPr="00B442F2">
        <w:rPr>
          <w:rFonts w:ascii="Times New Roman" w:eastAsia="DengXian" w:hAnsi="Times New Roman"/>
          <w:sz w:val="20"/>
          <w:szCs w:val="20"/>
          <w:lang w:val="en-GB"/>
        </w:rPr>
        <w:t xml:space="preserve">video, audio and pose flows, in DL and/or UL directions. The flows described in the TR have different periodicity and packet delay budget (PDB) constraints. </w:t>
      </w:r>
    </w:p>
    <w:p w14:paraId="5FA2921E" w14:textId="77777777" w:rsidR="004F504D" w:rsidRDefault="004F504D" w:rsidP="004F504D">
      <w:pPr>
        <w:pStyle w:val="CommentText"/>
        <w:rPr>
          <w:rFonts w:ascii="Times New Roman" w:eastAsia="DengXian" w:hAnsi="Times New Roman"/>
          <w:lang w:val="en-GB"/>
        </w:rPr>
      </w:pPr>
      <w:r>
        <w:rPr>
          <w:rFonts w:ascii="Times New Roman" w:eastAsia="DengXian" w:hAnsi="Times New Roman"/>
          <w:lang w:val="en-GB"/>
        </w:rPr>
        <w:t>SA2 has introduced the terminology of a PDU set</w:t>
      </w:r>
      <w:r>
        <w:rPr>
          <w:rFonts w:ascii="Times New Roman" w:eastAsia="DengXian" w:hAnsi="Times New Roman"/>
          <w:kern w:val="2"/>
          <w:lang w:val="en-GB" w:eastAsia="zh-CN"/>
        </w:rPr>
        <w:t>. A PDU set is a set of packets (</w:t>
      </w:r>
      <w:proofErr w:type="gramStart"/>
      <w:r>
        <w:rPr>
          <w:rFonts w:ascii="Times New Roman" w:eastAsia="DengXian" w:hAnsi="Times New Roman"/>
          <w:kern w:val="2"/>
          <w:lang w:val="en-GB" w:eastAsia="zh-CN"/>
        </w:rPr>
        <w:t>e.g.</w:t>
      </w:r>
      <w:proofErr w:type="gramEnd"/>
      <w:r>
        <w:rPr>
          <w:rFonts w:ascii="Times New Roman" w:eastAsia="DengXian" w:hAnsi="Times New Roman"/>
          <w:kern w:val="2"/>
          <w:lang w:val="en-GB" w:eastAsia="zh-CN"/>
        </w:rPr>
        <w:t xml:space="preserve"> IP packets) that have dependency to each other and are important to the application for correct behaviour of the application (e.g. packets of a video frame that are required to decode the video). Such PDU set must have some common QoS treatment within the 3GPP network. </w:t>
      </w:r>
      <w:r w:rsidRPr="00B442F2">
        <w:rPr>
          <w:rFonts w:ascii="Times New Roman" w:eastAsia="DengXian" w:hAnsi="Times New Roman"/>
          <w:kern w:val="2"/>
          <w:lang w:val="en-GB" w:eastAsia="zh-CN"/>
        </w:rPr>
        <w:t xml:space="preserve">This is particularly needed considering that individual IP packets within an XR </w:t>
      </w:r>
      <w:r>
        <w:rPr>
          <w:rFonts w:ascii="Times New Roman" w:eastAsia="DengXian" w:hAnsi="Times New Roman"/>
          <w:kern w:val="2"/>
          <w:lang w:val="en-GB" w:eastAsia="zh-CN"/>
        </w:rPr>
        <w:t>PDU set</w:t>
      </w:r>
      <w:r w:rsidRPr="00B442F2">
        <w:rPr>
          <w:rFonts w:ascii="Times New Roman" w:eastAsia="DengXian" w:hAnsi="Times New Roman"/>
          <w:kern w:val="2"/>
          <w:lang w:val="en-GB" w:eastAsia="zh-CN"/>
        </w:rPr>
        <w:t xml:space="preserve"> (e.g., a video frame) are dependent on each other and must be all received within the expected PDB to be of any use by the end user application.</w:t>
      </w:r>
      <w:r>
        <w:rPr>
          <w:rFonts w:ascii="Times New Roman" w:eastAsia="DengXian" w:hAnsi="Times New Roman"/>
          <w:kern w:val="2"/>
          <w:lang w:val="en-GB" w:eastAsia="zh-CN"/>
        </w:rPr>
        <w:t xml:space="preserve"> </w:t>
      </w:r>
      <w:r w:rsidRPr="00B442F2">
        <w:rPr>
          <w:rFonts w:ascii="Times New Roman" w:eastAsia="DengXian" w:hAnsi="Times New Roman"/>
          <w:lang w:val="en-GB"/>
        </w:rPr>
        <w:t xml:space="preserve">The implication of </w:t>
      </w:r>
      <w:r>
        <w:rPr>
          <w:rFonts w:ascii="Times New Roman" w:eastAsia="DengXian" w:hAnsi="Times New Roman"/>
          <w:lang w:val="en-GB"/>
        </w:rPr>
        <w:t>PDU set</w:t>
      </w:r>
      <w:r w:rsidRPr="00B442F2">
        <w:rPr>
          <w:rFonts w:ascii="Times New Roman" w:eastAsia="DengXian" w:hAnsi="Times New Roman"/>
          <w:lang w:val="en-GB"/>
        </w:rPr>
        <w:t xml:space="preserve"> concept is that </w:t>
      </w:r>
      <w:r>
        <w:rPr>
          <w:rFonts w:ascii="Times New Roman" w:eastAsia="DengXian" w:hAnsi="Times New Roman"/>
          <w:lang w:val="en-GB"/>
        </w:rPr>
        <w:t xml:space="preserve">IP </w:t>
      </w:r>
      <w:r w:rsidRPr="00B442F2">
        <w:rPr>
          <w:rFonts w:ascii="Times New Roman" w:eastAsia="DengXian" w:hAnsi="Times New Roman"/>
          <w:lang w:val="en-GB"/>
        </w:rPr>
        <w:t xml:space="preserve">packets should no longer be treated independently in the RAN. </w:t>
      </w:r>
      <w:r w:rsidRPr="00E32AE1">
        <w:rPr>
          <w:rFonts w:ascii="Times New Roman" w:eastAsia="DengXian" w:hAnsi="Times New Roman"/>
          <w:lang w:val="en-GB"/>
        </w:rPr>
        <w:t xml:space="preserve">The concept of a PDU-Set enables enhancements to efficient resource management in 5GS, </w:t>
      </w:r>
      <w:proofErr w:type="gramStart"/>
      <w:r w:rsidRPr="00E32AE1">
        <w:rPr>
          <w:rFonts w:ascii="Times New Roman" w:eastAsia="DengXian" w:hAnsi="Times New Roman"/>
          <w:lang w:val="en-GB"/>
        </w:rPr>
        <w:t>e.g.</w:t>
      </w:r>
      <w:proofErr w:type="gramEnd"/>
      <w:r w:rsidRPr="00E32AE1">
        <w:rPr>
          <w:rFonts w:ascii="Times New Roman" w:eastAsia="DengXian" w:hAnsi="Times New Roman"/>
          <w:lang w:val="en-GB"/>
        </w:rPr>
        <w:t xml:space="preserve"> in NG-RAN</w:t>
      </w:r>
      <w:r>
        <w:rPr>
          <w:rFonts w:ascii="Times New Roman" w:eastAsia="DengXian" w:hAnsi="Times New Roman"/>
          <w:lang w:val="en-GB"/>
        </w:rPr>
        <w:t xml:space="preserve">. </w:t>
      </w:r>
      <w:r w:rsidRPr="00E32AE1">
        <w:rPr>
          <w:rFonts w:ascii="Times New Roman" w:eastAsia="DengXian" w:hAnsi="Times New Roman"/>
          <w:lang w:val="en-GB"/>
        </w:rPr>
        <w:t>One such example enables cell capacity increase. In this example NG-RAN may take a decision to not deliver any PDU of a given PDU-Set when NG-RAN can assess that not all PDUs constituting that PDU set are feasible to be delivered within a required time</w:t>
      </w:r>
      <w:r>
        <w:rPr>
          <w:rFonts w:ascii="Times New Roman" w:eastAsia="DengXian" w:hAnsi="Times New Roman"/>
          <w:lang w:val="en-GB"/>
        </w:rPr>
        <w:t>.</w:t>
      </w:r>
    </w:p>
    <w:p w14:paraId="5A995E7B" w14:textId="7ACC685B" w:rsidR="00DD2848" w:rsidRDefault="00DD2848" w:rsidP="00B53A0F">
      <w:pPr>
        <w:rPr>
          <w:rFonts w:ascii="Times New Roman" w:eastAsia="DengXian" w:hAnsi="Times New Roman"/>
          <w:sz w:val="20"/>
          <w:szCs w:val="20"/>
          <w:lang w:val="en-GB"/>
        </w:rPr>
      </w:pPr>
    </w:p>
    <w:p w14:paraId="11C31FB5" w14:textId="64D210AA" w:rsidR="004F504D" w:rsidRPr="00C35176" w:rsidRDefault="004F504D" w:rsidP="004F504D">
      <w:pPr>
        <w:pStyle w:val="Heading3"/>
        <w:rPr>
          <w:lang w:eastAsia="zh-CN"/>
        </w:rPr>
      </w:pPr>
      <w:r>
        <w:t>Delay</w:t>
      </w:r>
      <w:r w:rsidR="00C668C9">
        <w:rPr>
          <w:lang w:val="en-US"/>
        </w:rPr>
        <w:t xml:space="preserve"> </w:t>
      </w:r>
      <w:r w:rsidR="00C668C9">
        <w:rPr>
          <w:lang w:eastAsia="zh-CN"/>
        </w:rPr>
        <w:t>Report</w:t>
      </w:r>
      <w:r w:rsidR="00114AF5" w:rsidRPr="004B2D79">
        <w:rPr>
          <w:rFonts w:hint="eastAsia"/>
          <w:lang w:val="en-US" w:eastAsia="zh-CN"/>
        </w:rPr>
        <w:t xml:space="preserve"> </w:t>
      </w:r>
      <w:r w:rsidR="00C668C9">
        <w:rPr>
          <w:lang w:val="en-US" w:eastAsia="zh-CN"/>
        </w:rPr>
        <w:t>enhancement</w:t>
      </w:r>
    </w:p>
    <w:p w14:paraId="05A41376" w14:textId="77777777" w:rsidR="004F504D" w:rsidRDefault="004F504D" w:rsidP="004F504D">
      <w:pPr>
        <w:rPr>
          <w:rFonts w:ascii="Times New Roman" w:eastAsia="DengXian" w:hAnsi="Times New Roman"/>
          <w:kern w:val="0"/>
          <w:sz w:val="20"/>
          <w:szCs w:val="20"/>
          <w:lang w:val="en-GB" w:eastAsia="x-none"/>
        </w:rPr>
      </w:pPr>
      <w:r w:rsidRPr="0074336E">
        <w:rPr>
          <w:rFonts w:ascii="Times New Roman" w:eastAsia="DengXian" w:hAnsi="Times New Roman"/>
          <w:kern w:val="0"/>
          <w:sz w:val="20"/>
          <w:szCs w:val="20"/>
          <w:lang w:val="en-GB" w:eastAsia="x-none"/>
        </w:rPr>
        <w:t xml:space="preserve">The </w:t>
      </w:r>
      <w:proofErr w:type="spellStart"/>
      <w:r w:rsidRPr="0074336E">
        <w:rPr>
          <w:rFonts w:ascii="Times New Roman" w:eastAsia="DengXian" w:hAnsi="Times New Roman"/>
          <w:kern w:val="0"/>
          <w:sz w:val="20"/>
          <w:szCs w:val="20"/>
          <w:lang w:val="en-GB" w:eastAsia="x-none"/>
        </w:rPr>
        <w:t>gNB</w:t>
      </w:r>
      <w:proofErr w:type="spellEnd"/>
      <w:r w:rsidRPr="0074336E">
        <w:rPr>
          <w:rFonts w:ascii="Times New Roman" w:eastAsia="DengXian" w:hAnsi="Times New Roman"/>
          <w:kern w:val="0"/>
          <w:sz w:val="20"/>
          <w:szCs w:val="20"/>
          <w:lang w:val="en-GB" w:eastAsia="x-none"/>
        </w:rPr>
        <w:t xml:space="preserve"> can take knowledge of PDU set delay into account in scheduling transmissions, e.g., by giving priority to transmissions close to their delay budget limit, and by not scheduling (e.g., UL) transmissions exceeding a PDU set delay budget. The UE can also take advantage of such knowledge to save UE’s power by determining if an UL transmission (e.g., PUCCH in response to PDSCH, UL pose, or PUSCH) corresponding to a transmission that exceeds its delay budget can be dropped. Additionally, UE does not need to wait for re-transmission of a PDSCH that will never occur (e.g., DRX retransmission timers can be stopped). </w:t>
      </w:r>
      <w:r>
        <w:rPr>
          <w:rFonts w:ascii="Times New Roman" w:eastAsia="DengXian" w:hAnsi="Times New Roman"/>
          <w:kern w:val="0"/>
          <w:sz w:val="20"/>
          <w:szCs w:val="20"/>
          <w:lang w:val="en-GB" w:eastAsia="x-none"/>
        </w:rPr>
        <w:t xml:space="preserve">For DL transmissions it is assumed that </w:t>
      </w:r>
      <w:proofErr w:type="spellStart"/>
      <w:r>
        <w:rPr>
          <w:rFonts w:ascii="Times New Roman" w:eastAsia="DengXian" w:hAnsi="Times New Roman"/>
          <w:kern w:val="0"/>
          <w:sz w:val="20"/>
          <w:szCs w:val="20"/>
          <w:lang w:val="en-GB" w:eastAsia="x-none"/>
        </w:rPr>
        <w:t>gNB</w:t>
      </w:r>
      <w:proofErr w:type="spellEnd"/>
      <w:r>
        <w:rPr>
          <w:rFonts w:ascii="Times New Roman" w:eastAsia="DengXian" w:hAnsi="Times New Roman"/>
          <w:kern w:val="0"/>
          <w:sz w:val="20"/>
          <w:szCs w:val="20"/>
          <w:lang w:val="en-GB" w:eastAsia="x-none"/>
        </w:rPr>
        <w:t xml:space="preserve"> is aware of the Remaining delay </w:t>
      </w:r>
      <w:r>
        <w:rPr>
          <w:rFonts w:ascii="Times New Roman" w:eastAsia="DengXian" w:hAnsi="Times New Roman"/>
          <w:kern w:val="0"/>
          <w:sz w:val="20"/>
          <w:szCs w:val="20"/>
          <w:lang w:val="en-GB" w:eastAsia="x-none"/>
        </w:rPr>
        <w:lastRenderedPageBreak/>
        <w:t xml:space="preserve">budget of the data pending for transmission, e.g., based on information provided by the SMF, and takes such knowledge into account in scheduling decisions. </w:t>
      </w:r>
    </w:p>
    <w:p w14:paraId="028B4BE5" w14:textId="77777777" w:rsidR="004F504D" w:rsidRDefault="004F504D" w:rsidP="004F504D">
      <w:pPr>
        <w:jc w:val="center"/>
        <w:rPr>
          <w:rFonts w:ascii="Times New Roman" w:eastAsia="DengXian" w:hAnsi="Times New Roman"/>
          <w:kern w:val="0"/>
          <w:sz w:val="20"/>
          <w:szCs w:val="20"/>
          <w:lang w:val="en-GB" w:eastAsia="x-none"/>
        </w:rPr>
      </w:pPr>
    </w:p>
    <w:p w14:paraId="40E0673D" w14:textId="642BFD92" w:rsidR="00212201" w:rsidRDefault="004F504D" w:rsidP="004F504D">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For UL resource allocation, it would be necessary that UE provides some assistance information regarding the remaining delay budget of the data pending in its buffer to the </w:t>
      </w:r>
      <w:proofErr w:type="spellStart"/>
      <w:r>
        <w:rPr>
          <w:rFonts w:ascii="Times New Roman" w:eastAsia="DengXian" w:hAnsi="Times New Roman"/>
          <w:kern w:val="0"/>
          <w:sz w:val="20"/>
          <w:szCs w:val="20"/>
          <w:lang w:val="en-GB" w:eastAsia="x-none"/>
        </w:rPr>
        <w:t>gNB</w:t>
      </w:r>
      <w:proofErr w:type="spellEnd"/>
      <w:r>
        <w:rPr>
          <w:rFonts w:ascii="Times New Roman" w:eastAsia="DengXian" w:hAnsi="Times New Roman"/>
          <w:kern w:val="0"/>
          <w:sz w:val="20"/>
          <w:szCs w:val="20"/>
          <w:lang w:val="en-GB" w:eastAsia="x-none"/>
        </w:rPr>
        <w:t xml:space="preserve">. </w:t>
      </w:r>
      <w:r w:rsidRPr="0074336E">
        <w:rPr>
          <w:rFonts w:ascii="Times New Roman" w:eastAsia="DengXian" w:hAnsi="Times New Roman"/>
          <w:kern w:val="0"/>
          <w:sz w:val="20"/>
          <w:szCs w:val="20"/>
          <w:lang w:val="en-GB" w:eastAsia="x-none"/>
        </w:rPr>
        <w:t>For example, information of a remaining valid duration for retransmission of a TB, a request of no further retransmission of a TB</w:t>
      </w:r>
      <w:r>
        <w:rPr>
          <w:rFonts w:ascii="Times New Roman" w:eastAsia="DengXian" w:hAnsi="Times New Roman"/>
          <w:kern w:val="0"/>
          <w:sz w:val="20"/>
          <w:szCs w:val="20"/>
          <w:lang w:val="en-GB" w:eastAsia="x-none"/>
        </w:rPr>
        <w:t xml:space="preserve"> </w:t>
      </w:r>
      <w:r w:rsidRPr="0074336E">
        <w:rPr>
          <w:rFonts w:ascii="Times New Roman" w:eastAsia="DengXian" w:hAnsi="Times New Roman"/>
          <w:kern w:val="0"/>
          <w:sz w:val="20"/>
          <w:szCs w:val="20"/>
          <w:lang w:val="en-GB" w:eastAsia="x-none"/>
        </w:rPr>
        <w:t xml:space="preserve">can be transmitted along with HARQ-ACK feedback or other uplink control information (UCI). </w:t>
      </w:r>
      <w:r>
        <w:rPr>
          <w:rFonts w:ascii="Times New Roman" w:eastAsia="DengXian" w:hAnsi="Times New Roman"/>
          <w:kern w:val="0"/>
          <w:sz w:val="20"/>
          <w:szCs w:val="20"/>
          <w:lang w:val="en-GB" w:eastAsia="x-none"/>
        </w:rPr>
        <w:t>We think that UE should also provide information on the delay budget of the data for which UL resources are requested when sending a buffer status report.</w:t>
      </w:r>
      <w:r w:rsidR="001475C2">
        <w:rPr>
          <w:rFonts w:ascii="Times New Roman" w:eastAsia="DengXian" w:hAnsi="Times New Roman"/>
          <w:kern w:val="0"/>
          <w:sz w:val="20"/>
          <w:szCs w:val="20"/>
          <w:lang w:val="en-GB" w:eastAsia="x-none"/>
        </w:rPr>
        <w:t xml:space="preserve"> We think that the PSDB information provided to the RAN is not sufficient. Since NW is not aware of the exact arrival time of UL data in the buffer and hence can also not be sure about the remaining (valid) time of data being pending in the buffer for transmission, UE should provide this information within the BSR. </w:t>
      </w:r>
      <w:r w:rsidR="006B1BA6">
        <w:rPr>
          <w:rFonts w:ascii="Times New Roman" w:eastAsia="DengXian" w:hAnsi="Times New Roman"/>
          <w:kern w:val="0"/>
          <w:sz w:val="20"/>
          <w:szCs w:val="20"/>
          <w:lang w:val="en-GB" w:eastAsia="x-none"/>
        </w:rPr>
        <w:t>In addition, for less signalling overhead, UE can report the remaining PDU set delay budget of the</w:t>
      </w:r>
      <w:r w:rsidR="006B1BA6" w:rsidRPr="006B1BA6">
        <w:rPr>
          <w:rFonts w:ascii="Times New Roman" w:eastAsia="DengXian" w:hAnsi="Times New Roman"/>
          <w:kern w:val="0"/>
          <w:sz w:val="20"/>
          <w:szCs w:val="20"/>
          <w:lang w:val="en-GB" w:eastAsia="x-none"/>
        </w:rPr>
        <w:t xml:space="preserve"> </w:t>
      </w:r>
      <w:r w:rsidR="006B1BA6">
        <w:rPr>
          <w:rFonts w:ascii="Times New Roman" w:eastAsia="DengXian" w:hAnsi="Times New Roman"/>
          <w:kern w:val="0"/>
          <w:sz w:val="20"/>
          <w:szCs w:val="20"/>
          <w:lang w:val="en-GB" w:eastAsia="x-none"/>
        </w:rPr>
        <w:t xml:space="preserve">available </w:t>
      </w:r>
      <w:r w:rsidR="006B1BA6" w:rsidRPr="006B1BA6">
        <w:rPr>
          <w:rFonts w:ascii="Times New Roman" w:eastAsia="DengXian" w:hAnsi="Times New Roman"/>
          <w:kern w:val="0"/>
          <w:sz w:val="20"/>
          <w:szCs w:val="20"/>
          <w:lang w:val="en-GB" w:eastAsia="x-none"/>
        </w:rPr>
        <w:t xml:space="preserve">PDU set with the lowest </w:t>
      </w:r>
      <w:r w:rsidR="006B1BA6">
        <w:rPr>
          <w:rFonts w:ascii="Times New Roman" w:eastAsia="DengXian" w:hAnsi="Times New Roman"/>
          <w:kern w:val="0"/>
          <w:sz w:val="20"/>
          <w:szCs w:val="20"/>
          <w:lang w:val="en-GB" w:eastAsia="x-none"/>
        </w:rPr>
        <w:t xml:space="preserve">PSDB </w:t>
      </w:r>
      <w:r w:rsidR="006B1BA6" w:rsidRPr="006B1BA6">
        <w:rPr>
          <w:rFonts w:ascii="Times New Roman" w:eastAsia="DengXian" w:hAnsi="Times New Roman"/>
          <w:kern w:val="0"/>
          <w:sz w:val="20"/>
          <w:szCs w:val="20"/>
          <w:lang w:val="en-GB" w:eastAsia="x-none"/>
        </w:rPr>
        <w:t>value</w:t>
      </w:r>
      <w:r w:rsidR="00BC52FB">
        <w:rPr>
          <w:rFonts w:ascii="Times New Roman" w:eastAsia="DengXian" w:hAnsi="Times New Roman"/>
          <w:kern w:val="0"/>
          <w:sz w:val="20"/>
          <w:szCs w:val="20"/>
          <w:lang w:val="en-GB" w:eastAsia="x-none"/>
        </w:rPr>
        <w:t xml:space="preserve"> if the remaining PDU set delay budget has not run out</w:t>
      </w:r>
      <w:r w:rsidR="006B1BA6">
        <w:rPr>
          <w:rFonts w:ascii="Times New Roman" w:eastAsia="DengXian" w:hAnsi="Times New Roman"/>
          <w:kern w:val="0"/>
          <w:sz w:val="20"/>
          <w:szCs w:val="20"/>
          <w:lang w:val="en-GB" w:eastAsia="x-none"/>
        </w:rPr>
        <w:t>.</w:t>
      </w:r>
    </w:p>
    <w:p w14:paraId="34EB423F" w14:textId="49BF8196" w:rsidR="004F504D" w:rsidRDefault="004F504D" w:rsidP="004F504D">
      <w:pPr>
        <w:rPr>
          <w:rFonts w:ascii="Times New Roman" w:eastAsia="DengXian" w:hAnsi="Times New Roman"/>
          <w:kern w:val="0"/>
          <w:sz w:val="20"/>
          <w:szCs w:val="20"/>
          <w:lang w:val="en-GB" w:eastAsia="x-none"/>
        </w:rPr>
      </w:pPr>
      <w:r w:rsidRPr="00212201">
        <w:rPr>
          <w:rFonts w:ascii="Times New Roman" w:eastAsia="DengXian" w:hAnsi="Times New Roman"/>
          <w:kern w:val="0"/>
          <w:sz w:val="20"/>
          <w:szCs w:val="20"/>
          <w:lang w:val="en-GB" w:eastAsia="x-none"/>
        </w:rPr>
        <w:t xml:space="preserve">Similarly, </w:t>
      </w:r>
      <w:proofErr w:type="spellStart"/>
      <w:r w:rsidRPr="00212201">
        <w:rPr>
          <w:rFonts w:ascii="Times New Roman" w:eastAsia="DengXian" w:hAnsi="Times New Roman"/>
          <w:kern w:val="0"/>
          <w:sz w:val="20"/>
          <w:szCs w:val="20"/>
          <w:lang w:val="en-GB" w:eastAsia="x-none"/>
        </w:rPr>
        <w:t>gNB</w:t>
      </w:r>
      <w:proofErr w:type="spellEnd"/>
      <w:r w:rsidRPr="00212201">
        <w:rPr>
          <w:rFonts w:ascii="Times New Roman" w:eastAsia="DengXian" w:hAnsi="Times New Roman"/>
          <w:kern w:val="0"/>
          <w:sz w:val="20"/>
          <w:szCs w:val="20"/>
          <w:lang w:val="en-GB" w:eastAsia="x-none"/>
        </w:rPr>
        <w:t xml:space="preserve"> would benefit from a notification by UE about UL data - which were reported in a BSR previously - for which the delay budget is exceeded. </w:t>
      </w:r>
      <w:proofErr w:type="spellStart"/>
      <w:r w:rsidRPr="00212201">
        <w:rPr>
          <w:rFonts w:ascii="Times New Roman" w:eastAsia="DengXian" w:hAnsi="Times New Roman"/>
          <w:kern w:val="0"/>
          <w:sz w:val="20"/>
          <w:szCs w:val="20"/>
          <w:lang w:val="en-GB" w:eastAsia="x-none"/>
        </w:rPr>
        <w:t>gNB</w:t>
      </w:r>
      <w:proofErr w:type="spellEnd"/>
      <w:r w:rsidRPr="00212201">
        <w:rPr>
          <w:rFonts w:ascii="Times New Roman" w:eastAsia="DengXian" w:hAnsi="Times New Roman"/>
          <w:kern w:val="0"/>
          <w:sz w:val="20"/>
          <w:szCs w:val="20"/>
          <w:lang w:val="en-GB" w:eastAsia="x-none"/>
        </w:rPr>
        <w:t xml:space="preserve"> can take such knowledge into account for an efficient resource allocation</w:t>
      </w:r>
      <w:r w:rsidR="00212201">
        <w:rPr>
          <w:rFonts w:ascii="Times New Roman" w:eastAsia="DengXian" w:hAnsi="Times New Roman"/>
          <w:kern w:val="0"/>
          <w:sz w:val="20"/>
          <w:szCs w:val="20"/>
          <w:lang w:val="en-GB" w:eastAsia="x-none"/>
        </w:rPr>
        <w:t xml:space="preserve">, </w:t>
      </w:r>
      <w:proofErr w:type="gramStart"/>
      <w:r w:rsidR="00212201">
        <w:rPr>
          <w:rFonts w:ascii="Times New Roman" w:eastAsia="DengXian" w:hAnsi="Times New Roman"/>
          <w:kern w:val="0"/>
          <w:sz w:val="20"/>
          <w:szCs w:val="20"/>
          <w:lang w:val="en-GB" w:eastAsia="x-none"/>
        </w:rPr>
        <w:t>e.g.</w:t>
      </w:r>
      <w:proofErr w:type="gramEnd"/>
      <w:r w:rsidR="00212201">
        <w:rPr>
          <w:rFonts w:ascii="Times New Roman" w:eastAsia="DengXian" w:hAnsi="Times New Roman"/>
          <w:kern w:val="0"/>
          <w:sz w:val="20"/>
          <w:szCs w:val="20"/>
          <w:lang w:val="en-GB" w:eastAsia="x-none"/>
        </w:rPr>
        <w:t xml:space="preserve"> avoiding to issue further UL grants for data pending in UE’s buffer which is of no use for the user</w:t>
      </w:r>
      <w:r w:rsidRPr="00212201">
        <w:rPr>
          <w:rFonts w:ascii="Times New Roman" w:eastAsia="DengXian" w:hAnsi="Times New Roman"/>
          <w:kern w:val="0"/>
          <w:sz w:val="20"/>
          <w:szCs w:val="20"/>
          <w:lang w:val="en-GB" w:eastAsia="x-none"/>
        </w:rPr>
        <w:t>.</w:t>
      </w:r>
      <w:r>
        <w:rPr>
          <w:rFonts w:ascii="Times New Roman" w:eastAsia="DengXian" w:hAnsi="Times New Roman"/>
          <w:kern w:val="0"/>
          <w:sz w:val="20"/>
          <w:szCs w:val="20"/>
          <w:lang w:val="en-GB" w:eastAsia="x-none"/>
        </w:rPr>
        <w:t xml:space="preserve"> </w:t>
      </w:r>
    </w:p>
    <w:p w14:paraId="40592B41" w14:textId="58D8044C" w:rsidR="004F504D" w:rsidRDefault="004F504D" w:rsidP="004F504D">
      <w:pPr>
        <w:rPr>
          <w:rFonts w:eastAsia="DengXian"/>
          <w:b/>
          <w:bCs/>
        </w:rPr>
      </w:pPr>
    </w:p>
    <w:p w14:paraId="7229C0E2" w14:textId="38F53A5A" w:rsidR="00190AAA" w:rsidRDefault="00190AAA" w:rsidP="004F504D">
      <w:pPr>
        <w:rPr>
          <w:rFonts w:ascii="Times New Roman" w:eastAsia="DengXian" w:hAnsi="Times New Roman"/>
          <w:kern w:val="0"/>
          <w:sz w:val="20"/>
          <w:szCs w:val="20"/>
          <w:lang w:val="en-GB" w:eastAsia="x-none"/>
        </w:rPr>
      </w:pPr>
      <w:r w:rsidRPr="00190AAA">
        <w:rPr>
          <w:rFonts w:ascii="Times New Roman" w:eastAsia="DengXian" w:hAnsi="Times New Roman" w:hint="eastAsia"/>
          <w:kern w:val="0"/>
          <w:sz w:val="20"/>
          <w:szCs w:val="20"/>
          <w:lang w:val="en-GB" w:eastAsia="x-none"/>
        </w:rPr>
        <w:t>The</w:t>
      </w:r>
      <w:r w:rsidRPr="00190AAA">
        <w:rPr>
          <w:rFonts w:ascii="Times New Roman" w:eastAsia="DengXian" w:hAnsi="Times New Roman"/>
          <w:kern w:val="0"/>
          <w:sz w:val="20"/>
          <w:szCs w:val="20"/>
          <w:lang w:val="en-GB" w:eastAsia="x-none"/>
        </w:rPr>
        <w:t xml:space="preserve"> </w:t>
      </w:r>
      <w:r w:rsidRPr="00190AAA">
        <w:rPr>
          <w:rFonts w:ascii="Times New Roman" w:eastAsia="DengXian" w:hAnsi="Times New Roman" w:hint="eastAsia"/>
          <w:kern w:val="0"/>
          <w:sz w:val="20"/>
          <w:szCs w:val="20"/>
          <w:lang w:val="en-GB" w:eastAsia="x-none"/>
        </w:rPr>
        <w:t>next</w:t>
      </w:r>
      <w:r w:rsidRPr="00190AAA">
        <w:rPr>
          <w:rFonts w:ascii="Times New Roman" w:eastAsia="DengXian" w:hAnsi="Times New Roman"/>
          <w:kern w:val="0"/>
          <w:sz w:val="20"/>
          <w:szCs w:val="20"/>
          <w:lang w:val="en-GB" w:eastAsia="x-none"/>
        </w:rPr>
        <w:t xml:space="preserve"> </w:t>
      </w:r>
      <w:r>
        <w:rPr>
          <w:rFonts w:ascii="Times New Roman" w:eastAsia="DengXian" w:hAnsi="Times New Roman" w:hint="eastAsia"/>
          <w:kern w:val="0"/>
          <w:sz w:val="20"/>
          <w:szCs w:val="20"/>
          <w:lang w:val="en-GB"/>
        </w:rPr>
        <w:t>question</w:t>
      </w:r>
      <w:r>
        <w:rPr>
          <w:rFonts w:ascii="Times New Roman" w:eastAsia="DengXian" w:hAnsi="Times New Roman"/>
          <w:kern w:val="0"/>
          <w:sz w:val="20"/>
          <w:szCs w:val="20"/>
          <w:lang w:val="en-GB" w:eastAsia="x-none"/>
        </w:rPr>
        <w:t xml:space="preserve"> </w:t>
      </w:r>
      <w:r>
        <w:rPr>
          <w:rFonts w:ascii="Times New Roman" w:eastAsia="DengXian" w:hAnsi="Times New Roman" w:hint="eastAsia"/>
          <w:kern w:val="0"/>
          <w:sz w:val="20"/>
          <w:szCs w:val="20"/>
          <w:lang w:val="en-GB"/>
        </w:rPr>
        <w:t>is</w:t>
      </w:r>
      <w:r>
        <w:rPr>
          <w:rFonts w:ascii="Times New Roman" w:eastAsia="DengXian" w:hAnsi="Times New Roman"/>
          <w:kern w:val="0"/>
          <w:sz w:val="20"/>
          <w:szCs w:val="20"/>
          <w:lang w:val="en-GB" w:eastAsia="x-none"/>
        </w:rPr>
        <w:t xml:space="preserve"> how to calculate the remaining delay budget </w:t>
      </w:r>
      <w:r w:rsidR="00F43862">
        <w:rPr>
          <w:rFonts w:ascii="Times New Roman" w:eastAsia="DengXian" w:hAnsi="Times New Roman"/>
          <w:kern w:val="0"/>
          <w:sz w:val="20"/>
          <w:szCs w:val="20"/>
          <w:lang w:val="en-GB" w:eastAsia="x-none"/>
        </w:rPr>
        <w:t>of a P</w:t>
      </w:r>
      <w:r w:rsidR="002C24DA">
        <w:rPr>
          <w:rFonts w:ascii="Times New Roman" w:eastAsia="DengXian" w:hAnsi="Times New Roman"/>
          <w:kern w:val="0"/>
          <w:sz w:val="20"/>
          <w:szCs w:val="20"/>
          <w:lang w:val="en-GB" w:eastAsia="x-none"/>
        </w:rPr>
        <w:t>D</w:t>
      </w:r>
      <w:r w:rsidR="00F43862">
        <w:rPr>
          <w:rFonts w:ascii="Times New Roman" w:eastAsia="DengXian" w:hAnsi="Times New Roman"/>
          <w:kern w:val="0"/>
          <w:sz w:val="20"/>
          <w:szCs w:val="20"/>
          <w:lang w:val="en-GB" w:eastAsia="x-none"/>
        </w:rPr>
        <w:t xml:space="preserve">U set </w:t>
      </w:r>
      <w:r>
        <w:rPr>
          <w:rFonts w:ascii="Times New Roman" w:eastAsia="DengXian" w:hAnsi="Times New Roman"/>
          <w:kern w:val="0"/>
          <w:sz w:val="20"/>
          <w:szCs w:val="20"/>
          <w:lang w:val="en-GB" w:eastAsia="x-none"/>
        </w:rPr>
        <w:t>for the UE.</w:t>
      </w:r>
      <w:r w:rsidR="002D24EE">
        <w:rPr>
          <w:rFonts w:ascii="Times New Roman" w:eastAsia="DengXian" w:hAnsi="Times New Roman"/>
          <w:kern w:val="0"/>
          <w:sz w:val="20"/>
          <w:szCs w:val="20"/>
          <w:lang w:val="en-GB"/>
        </w:rPr>
        <w:t xml:space="preserve"> Assuming the NW configure the PDU set delay budget over the air interface to the UE</w:t>
      </w:r>
      <w:r w:rsidR="00DE4690">
        <w:rPr>
          <w:rFonts w:ascii="Times New Roman" w:eastAsia="DengXian" w:hAnsi="Times New Roman"/>
          <w:kern w:val="0"/>
          <w:sz w:val="20"/>
          <w:szCs w:val="20"/>
          <w:lang w:val="en-GB"/>
        </w:rPr>
        <w:t>, e.g. by reusing the discard timer length as the PSDB value</w:t>
      </w:r>
      <w:r w:rsidR="002D24EE">
        <w:rPr>
          <w:rFonts w:ascii="Times New Roman" w:eastAsia="DengXian" w:hAnsi="Times New Roman"/>
          <w:kern w:val="0"/>
          <w:sz w:val="20"/>
          <w:szCs w:val="20"/>
          <w:lang w:val="en-GB"/>
        </w:rPr>
        <w:t xml:space="preserve">, the UE further calculate the </w:t>
      </w:r>
      <w:r w:rsidR="002D24EE">
        <w:rPr>
          <w:rFonts w:ascii="Times New Roman" w:eastAsia="DengXian" w:hAnsi="Times New Roman"/>
          <w:kern w:val="0"/>
          <w:sz w:val="20"/>
          <w:szCs w:val="20"/>
          <w:lang w:val="en-GB" w:eastAsia="x-none"/>
        </w:rPr>
        <w:t>remaining delay budget</w:t>
      </w:r>
      <w:r w:rsidR="002D24EE">
        <w:rPr>
          <w:rFonts w:ascii="Times New Roman" w:eastAsia="DengXian" w:hAnsi="Times New Roman"/>
          <w:kern w:val="0"/>
          <w:sz w:val="20"/>
          <w:szCs w:val="20"/>
          <w:lang w:val="en-GB"/>
        </w:rPr>
        <w:t xml:space="preserve"> </w:t>
      </w:r>
      <w:r w:rsidR="00565AEE">
        <w:rPr>
          <w:rFonts w:ascii="Times New Roman" w:eastAsia="DengXian" w:hAnsi="Times New Roman"/>
          <w:kern w:val="0"/>
          <w:sz w:val="20"/>
          <w:szCs w:val="20"/>
          <w:lang w:val="en-GB"/>
        </w:rPr>
        <w:t>i.e., r</w:t>
      </w:r>
      <w:r w:rsidR="00565AEE">
        <w:rPr>
          <w:rFonts w:ascii="Times New Roman" w:eastAsia="DengXian" w:hAnsi="Times New Roman"/>
          <w:kern w:val="0"/>
          <w:sz w:val="20"/>
          <w:szCs w:val="20"/>
          <w:lang w:val="en-GB" w:eastAsia="x-none"/>
        </w:rPr>
        <w:t>emaining delay budget of a PDU set</w:t>
      </w:r>
      <w:r w:rsidR="002D24EE">
        <w:rPr>
          <w:rFonts w:ascii="Times New Roman" w:eastAsia="DengXian" w:hAnsi="Times New Roman"/>
          <w:kern w:val="0"/>
          <w:sz w:val="20"/>
          <w:szCs w:val="20"/>
          <w:lang w:val="en-GB" w:eastAsia="x-none"/>
        </w:rPr>
        <w:t xml:space="preserve"> = </w:t>
      </w:r>
      <w:r w:rsidR="002D24EE">
        <w:rPr>
          <w:rFonts w:ascii="Times New Roman" w:eastAsia="DengXian" w:hAnsi="Times New Roman"/>
          <w:kern w:val="0"/>
          <w:sz w:val="20"/>
          <w:szCs w:val="20"/>
          <w:lang w:val="en-GB"/>
        </w:rPr>
        <w:t xml:space="preserve">PDU set delay budget configured by the NW </w:t>
      </w:r>
      <w:r w:rsidR="00630CE5">
        <w:rPr>
          <w:rFonts w:ascii="Times New Roman" w:eastAsia="DengXian" w:hAnsi="Times New Roman"/>
          <w:kern w:val="0"/>
          <w:sz w:val="20"/>
          <w:szCs w:val="20"/>
          <w:lang w:val="en-GB"/>
        </w:rPr>
        <w:t>–</w:t>
      </w:r>
      <w:r w:rsidR="002D24EE">
        <w:rPr>
          <w:rFonts w:ascii="Times New Roman" w:eastAsia="DengXian" w:hAnsi="Times New Roman"/>
          <w:kern w:val="0"/>
          <w:sz w:val="20"/>
          <w:szCs w:val="20"/>
          <w:lang w:val="en-GB"/>
        </w:rPr>
        <w:t xml:space="preserve"> </w:t>
      </w:r>
      <w:r w:rsidR="00EC54B4">
        <w:rPr>
          <w:rFonts w:ascii="Times New Roman" w:eastAsia="DengXian" w:hAnsi="Times New Roman" w:hint="eastAsia"/>
          <w:kern w:val="0"/>
          <w:sz w:val="20"/>
          <w:szCs w:val="20"/>
          <w:lang w:val="en-GB"/>
        </w:rPr>
        <w:t>PDU</w:t>
      </w:r>
      <w:r w:rsidR="00EC54B4">
        <w:rPr>
          <w:rFonts w:ascii="Times New Roman" w:eastAsia="DengXian" w:hAnsi="Times New Roman"/>
          <w:kern w:val="0"/>
          <w:sz w:val="20"/>
          <w:szCs w:val="20"/>
          <w:lang w:val="en-GB"/>
        </w:rPr>
        <w:t xml:space="preserve"> </w:t>
      </w:r>
      <w:r w:rsidR="00EC54B4">
        <w:rPr>
          <w:rFonts w:ascii="Times New Roman" w:eastAsia="DengXian" w:hAnsi="Times New Roman" w:hint="eastAsia"/>
          <w:kern w:val="0"/>
          <w:sz w:val="20"/>
          <w:szCs w:val="20"/>
          <w:lang w:val="en-GB"/>
        </w:rPr>
        <w:t>set</w:t>
      </w:r>
      <w:r w:rsidR="00EC54B4">
        <w:rPr>
          <w:rFonts w:ascii="Times New Roman" w:eastAsia="DengXian" w:hAnsi="Times New Roman"/>
          <w:kern w:val="0"/>
          <w:sz w:val="20"/>
          <w:szCs w:val="20"/>
          <w:lang w:val="en-GB"/>
        </w:rPr>
        <w:t xml:space="preserve"> </w:t>
      </w:r>
      <w:r w:rsidR="00630CE5">
        <w:rPr>
          <w:rFonts w:ascii="Times New Roman" w:eastAsia="DengXian" w:hAnsi="Times New Roman"/>
          <w:kern w:val="0"/>
          <w:sz w:val="20"/>
          <w:szCs w:val="20"/>
          <w:lang w:val="en-GB"/>
        </w:rPr>
        <w:t>buffer delay</w:t>
      </w:r>
      <w:r w:rsidR="00B676D4">
        <w:rPr>
          <w:rFonts w:ascii="Times New Roman" w:eastAsia="DengXian" w:hAnsi="Times New Roman"/>
          <w:kern w:val="0"/>
          <w:sz w:val="20"/>
          <w:szCs w:val="20"/>
          <w:lang w:val="en-GB"/>
        </w:rPr>
        <w:t xml:space="preserve">, wherein </w:t>
      </w:r>
      <w:r w:rsidR="00EC54B4">
        <w:rPr>
          <w:rFonts w:ascii="Times New Roman" w:eastAsia="DengXian" w:hAnsi="Times New Roman"/>
          <w:kern w:val="0"/>
          <w:sz w:val="20"/>
          <w:szCs w:val="20"/>
          <w:lang w:val="en-GB" w:eastAsia="x-none"/>
        </w:rPr>
        <w:t xml:space="preserve">the </w:t>
      </w:r>
      <w:r w:rsidR="004A6F2A">
        <w:rPr>
          <w:rFonts w:ascii="Times New Roman" w:eastAsia="DengXian" w:hAnsi="Times New Roman"/>
          <w:kern w:val="0"/>
          <w:sz w:val="20"/>
          <w:szCs w:val="20"/>
          <w:lang w:val="en-GB" w:eastAsia="x-none"/>
        </w:rPr>
        <w:t xml:space="preserve">PDU set </w:t>
      </w:r>
      <w:r w:rsidR="00EC54B4">
        <w:rPr>
          <w:rFonts w:ascii="Times New Roman" w:eastAsia="DengXian" w:hAnsi="Times New Roman"/>
          <w:kern w:val="0"/>
          <w:sz w:val="20"/>
          <w:szCs w:val="20"/>
          <w:lang w:val="en-GB" w:eastAsia="x-none"/>
        </w:rPr>
        <w:t xml:space="preserve">buffer delay </w:t>
      </w:r>
      <w:r w:rsidR="009A709E">
        <w:rPr>
          <w:rFonts w:ascii="Times New Roman" w:eastAsia="DengXian" w:hAnsi="Times New Roman"/>
          <w:kern w:val="0"/>
          <w:sz w:val="20"/>
          <w:szCs w:val="20"/>
          <w:lang w:val="en-GB" w:eastAsia="x-none"/>
        </w:rPr>
        <w:t xml:space="preserve">= the timing of the BSR transmission including the delay information of the PDU set - </w:t>
      </w:r>
      <w:r w:rsidR="00EC54B4">
        <w:rPr>
          <w:rFonts w:ascii="Times New Roman" w:eastAsia="DengXian" w:hAnsi="Times New Roman"/>
          <w:kern w:val="0"/>
          <w:sz w:val="20"/>
          <w:szCs w:val="20"/>
          <w:lang w:val="en-GB" w:eastAsia="x-none"/>
        </w:rPr>
        <w:t xml:space="preserve">the arriving timing of the first data of the PDU set from the upper layer to the PDCP layer when the UE assembles the </w:t>
      </w:r>
      <w:r w:rsidR="00EC54B4">
        <w:rPr>
          <w:rFonts w:ascii="Times New Roman" w:eastAsia="DengXian" w:hAnsi="Times New Roman" w:hint="eastAsia"/>
          <w:kern w:val="0"/>
          <w:sz w:val="20"/>
          <w:szCs w:val="20"/>
          <w:lang w:val="en-GB"/>
        </w:rPr>
        <w:t>enhanced</w:t>
      </w:r>
      <w:r w:rsidR="00EC54B4">
        <w:rPr>
          <w:rFonts w:ascii="Times New Roman" w:eastAsia="DengXian" w:hAnsi="Times New Roman"/>
          <w:kern w:val="0"/>
          <w:sz w:val="20"/>
          <w:szCs w:val="20"/>
          <w:lang w:val="en-GB" w:eastAsia="x-none"/>
        </w:rPr>
        <w:t xml:space="preserve"> </w:t>
      </w:r>
      <w:r w:rsidR="00EC54B4">
        <w:rPr>
          <w:rFonts w:ascii="Times New Roman" w:eastAsia="DengXian" w:hAnsi="Times New Roman" w:hint="eastAsia"/>
          <w:kern w:val="0"/>
          <w:sz w:val="20"/>
          <w:szCs w:val="20"/>
          <w:lang w:val="en-GB"/>
        </w:rPr>
        <w:t>BSR</w:t>
      </w:r>
      <w:r w:rsidR="00EC54B4">
        <w:rPr>
          <w:rFonts w:ascii="Times New Roman" w:eastAsia="DengXian" w:hAnsi="Times New Roman"/>
          <w:kern w:val="0"/>
          <w:sz w:val="20"/>
          <w:szCs w:val="20"/>
          <w:lang w:val="en-GB" w:eastAsia="x-none"/>
        </w:rPr>
        <w:t xml:space="preserve"> </w:t>
      </w:r>
      <w:r w:rsidR="00EC54B4">
        <w:rPr>
          <w:rFonts w:ascii="Times New Roman" w:eastAsia="DengXian" w:hAnsi="Times New Roman" w:hint="eastAsia"/>
          <w:kern w:val="0"/>
          <w:sz w:val="20"/>
          <w:szCs w:val="20"/>
          <w:lang w:val="en-GB"/>
        </w:rPr>
        <w:t>MAC</w:t>
      </w:r>
      <w:r w:rsidR="00EC54B4">
        <w:rPr>
          <w:rFonts w:ascii="Times New Roman" w:eastAsia="DengXian" w:hAnsi="Times New Roman"/>
          <w:kern w:val="0"/>
          <w:sz w:val="20"/>
          <w:szCs w:val="20"/>
          <w:lang w:val="en-GB" w:eastAsia="x-none"/>
        </w:rPr>
        <w:t xml:space="preserve"> </w:t>
      </w:r>
      <w:r w:rsidR="00EC54B4">
        <w:rPr>
          <w:rFonts w:ascii="Times New Roman" w:eastAsia="DengXian" w:hAnsi="Times New Roman" w:hint="eastAsia"/>
          <w:kern w:val="0"/>
          <w:sz w:val="20"/>
          <w:szCs w:val="20"/>
          <w:lang w:val="en-GB"/>
        </w:rPr>
        <w:t>to</w:t>
      </w:r>
      <w:r w:rsidR="00EC54B4">
        <w:rPr>
          <w:rFonts w:ascii="Times New Roman" w:eastAsia="DengXian" w:hAnsi="Times New Roman"/>
          <w:kern w:val="0"/>
          <w:sz w:val="20"/>
          <w:szCs w:val="20"/>
          <w:lang w:val="en-GB"/>
        </w:rPr>
        <w:t xml:space="preserve"> the MAC-PDU.</w:t>
      </w:r>
    </w:p>
    <w:p w14:paraId="3021C63F" w14:textId="77777777" w:rsidR="00190AAA" w:rsidRPr="00190AAA" w:rsidRDefault="00190AAA" w:rsidP="004F504D">
      <w:pPr>
        <w:rPr>
          <w:rFonts w:ascii="Times New Roman" w:eastAsia="DengXian" w:hAnsi="Times New Roman"/>
          <w:kern w:val="0"/>
          <w:sz w:val="20"/>
          <w:szCs w:val="20"/>
          <w:lang w:val="en-GB" w:eastAsia="x-none"/>
        </w:rPr>
      </w:pPr>
    </w:p>
    <w:p w14:paraId="1F026558" w14:textId="4826CB17" w:rsidR="004F504D" w:rsidRPr="005347A7" w:rsidRDefault="004F504D" w:rsidP="005347A7">
      <w:pPr>
        <w:pStyle w:val="Proposal"/>
        <w:spacing w:line="240" w:lineRule="exact"/>
        <w:ind w:left="1101" w:hangingChars="550" w:hanging="1101"/>
        <w:jc w:val="left"/>
        <w:rPr>
          <w:rFonts w:eastAsia="DengXian"/>
        </w:rPr>
      </w:pPr>
      <w:r w:rsidRPr="005347A7">
        <w:rPr>
          <w:rFonts w:eastAsia="DengXian"/>
        </w:rPr>
        <w:t xml:space="preserve">Proposal </w:t>
      </w:r>
      <w:r w:rsidR="00212201" w:rsidRPr="005347A7">
        <w:rPr>
          <w:rFonts w:eastAsia="DengXian"/>
        </w:rPr>
        <w:t>1</w:t>
      </w:r>
      <w:r w:rsidRPr="005347A7">
        <w:rPr>
          <w:rFonts w:eastAsia="DengXian"/>
        </w:rPr>
        <w:t xml:space="preserve">: </w:t>
      </w:r>
      <w:r w:rsidR="00CC11B9" w:rsidRPr="005347A7">
        <w:rPr>
          <w:rFonts w:eastAsia="DengXian"/>
        </w:rPr>
        <w:t>UE</w:t>
      </w:r>
      <w:r w:rsidRPr="005347A7">
        <w:rPr>
          <w:rFonts w:eastAsia="DengXian"/>
        </w:rPr>
        <w:t xml:space="preserve"> should </w:t>
      </w:r>
      <w:r w:rsidR="001475C2" w:rsidRPr="005347A7">
        <w:rPr>
          <w:rFonts w:eastAsia="DengXian"/>
        </w:rPr>
        <w:t xml:space="preserve">include delay information, </w:t>
      </w:r>
      <w:proofErr w:type="gramStart"/>
      <w:r w:rsidR="001475C2" w:rsidRPr="005347A7">
        <w:rPr>
          <w:rFonts w:eastAsia="DengXian"/>
        </w:rPr>
        <w:t>e.g.</w:t>
      </w:r>
      <w:proofErr w:type="gramEnd"/>
      <w:r w:rsidR="001475C2" w:rsidRPr="005347A7">
        <w:rPr>
          <w:rFonts w:eastAsia="DengXian"/>
        </w:rPr>
        <w:t xml:space="preserve"> remaining delay budget, associated with data being available for transmission within a BSR.</w:t>
      </w:r>
    </w:p>
    <w:p w14:paraId="1A80101A" w14:textId="1E36139F" w:rsidR="003A4EB9" w:rsidRPr="005347A7" w:rsidRDefault="00565AEE" w:rsidP="005347A7">
      <w:pPr>
        <w:pStyle w:val="Proposal"/>
        <w:spacing w:line="240" w:lineRule="exact"/>
        <w:ind w:left="1101" w:hangingChars="550" w:hanging="1101"/>
        <w:jc w:val="left"/>
        <w:rPr>
          <w:rFonts w:eastAsia="DengXian"/>
        </w:rPr>
      </w:pPr>
      <w:r w:rsidRPr="005347A7">
        <w:rPr>
          <w:rFonts w:eastAsia="DengXian"/>
        </w:rPr>
        <w:t xml:space="preserve">Proposal 2: </w:t>
      </w:r>
      <w:r w:rsidR="003A4EB9" w:rsidRPr="005347A7">
        <w:rPr>
          <w:rFonts w:eastAsia="DengXian"/>
        </w:rPr>
        <w:t>NW configures the PDU set delay budget over the air interface to UE</w:t>
      </w:r>
      <w:r w:rsidR="00E452DC">
        <w:rPr>
          <w:rFonts w:eastAsia="DengXian"/>
        </w:rPr>
        <w:t>, e.g</w:t>
      </w:r>
      <w:r w:rsidR="003A4EB9" w:rsidRPr="005347A7">
        <w:rPr>
          <w:rFonts w:eastAsia="DengXian"/>
        </w:rPr>
        <w:t>.</w:t>
      </w:r>
      <w:r w:rsidR="00E452DC">
        <w:rPr>
          <w:rFonts w:eastAsia="DengXian"/>
        </w:rPr>
        <w:t xml:space="preserve">, by </w:t>
      </w:r>
      <w:r w:rsidR="00DE4690">
        <w:rPr>
          <w:rFonts w:eastAsia="DengXian"/>
        </w:rPr>
        <w:t>re</w:t>
      </w:r>
      <w:r w:rsidR="00E452DC">
        <w:rPr>
          <w:rFonts w:eastAsia="DengXian"/>
        </w:rPr>
        <w:t>using the discard timer</w:t>
      </w:r>
      <w:r w:rsidR="00647E0D">
        <w:rPr>
          <w:rFonts w:eastAsia="DengXian"/>
        </w:rPr>
        <w:t xml:space="preserve"> length as the PSDB</w:t>
      </w:r>
      <w:r w:rsidR="00DE4690">
        <w:rPr>
          <w:rFonts w:eastAsia="DengXian"/>
        </w:rPr>
        <w:t xml:space="preserve"> value</w:t>
      </w:r>
      <w:r w:rsidR="00647E0D">
        <w:rPr>
          <w:rFonts w:eastAsia="DengXian"/>
        </w:rPr>
        <w:t>.</w:t>
      </w:r>
    </w:p>
    <w:p w14:paraId="0DFFA0D7" w14:textId="79DFDD9B" w:rsidR="001475C2" w:rsidRPr="003F60E6" w:rsidRDefault="003A4EB9" w:rsidP="005347A7">
      <w:pPr>
        <w:pStyle w:val="Proposal"/>
        <w:spacing w:line="240" w:lineRule="exact"/>
        <w:ind w:left="1101" w:hangingChars="550" w:hanging="1101"/>
        <w:jc w:val="left"/>
        <w:rPr>
          <w:rFonts w:eastAsia="DengXian"/>
        </w:rPr>
      </w:pPr>
      <w:r w:rsidRPr="005347A7">
        <w:rPr>
          <w:rFonts w:eastAsia="DengXian"/>
        </w:rPr>
        <w:t xml:space="preserve">Proposal 3: </w:t>
      </w:r>
      <w:r w:rsidR="00565AEE" w:rsidRPr="005347A7">
        <w:rPr>
          <w:rFonts w:eastAsia="DengXian"/>
        </w:rPr>
        <w:t>UE calculate</w:t>
      </w:r>
      <w:r w:rsidRPr="005347A7">
        <w:rPr>
          <w:rFonts w:eastAsia="DengXian"/>
        </w:rPr>
        <w:t>s</w:t>
      </w:r>
      <w:r w:rsidR="00565AEE" w:rsidRPr="005347A7">
        <w:rPr>
          <w:rFonts w:eastAsia="DengXian"/>
        </w:rPr>
        <w:t xml:space="preserve"> the remaining delay budget </w:t>
      </w:r>
      <w:r w:rsidR="0018571A" w:rsidRPr="005347A7">
        <w:rPr>
          <w:rFonts w:eastAsia="DengXian"/>
        </w:rPr>
        <w:t xml:space="preserve">of a PDU set </w:t>
      </w:r>
      <w:r w:rsidR="003F3B24" w:rsidRPr="005347A7">
        <w:rPr>
          <w:rFonts w:eastAsia="DengXian"/>
        </w:rPr>
        <w:t xml:space="preserve">based on the </w:t>
      </w:r>
      <w:r w:rsidR="00D46886" w:rsidRPr="005347A7">
        <w:rPr>
          <w:rFonts w:eastAsia="DengXian"/>
        </w:rPr>
        <w:t xml:space="preserve">PDU set </w:t>
      </w:r>
      <w:r w:rsidR="00F43862" w:rsidRPr="005347A7">
        <w:rPr>
          <w:rFonts w:eastAsia="DengXian"/>
        </w:rPr>
        <w:t xml:space="preserve">buffer delay and </w:t>
      </w:r>
      <w:r w:rsidRPr="005347A7">
        <w:rPr>
          <w:rFonts w:eastAsia="DengXian"/>
        </w:rPr>
        <w:t xml:space="preserve">the PDU set delay budget </w:t>
      </w:r>
      <w:r w:rsidR="008864A7" w:rsidRPr="005347A7">
        <w:rPr>
          <w:rFonts w:eastAsia="DengXian"/>
        </w:rPr>
        <w:t>configured by the NW</w:t>
      </w:r>
      <w:r w:rsidR="00A9006C" w:rsidRPr="005347A7">
        <w:rPr>
          <w:rFonts w:eastAsia="DengXian"/>
        </w:rPr>
        <w:t xml:space="preserve">, </w:t>
      </w:r>
      <w:r w:rsidR="007A3696" w:rsidRPr="005347A7">
        <w:rPr>
          <w:rFonts w:eastAsia="DengXian"/>
        </w:rPr>
        <w:t>e.g</w:t>
      </w:r>
      <w:r w:rsidR="00A9006C" w:rsidRPr="005347A7">
        <w:rPr>
          <w:rFonts w:eastAsia="DengXian"/>
        </w:rPr>
        <w:t xml:space="preserve">., </w:t>
      </w:r>
      <w:r w:rsidR="007A3696" w:rsidRPr="005347A7">
        <w:rPr>
          <w:rFonts w:eastAsia="DengXian"/>
        </w:rPr>
        <w:t xml:space="preserve">the </w:t>
      </w:r>
      <w:r w:rsidR="003F60E6">
        <w:rPr>
          <w:rFonts w:eastAsia="DengXian"/>
        </w:rPr>
        <w:t xml:space="preserve">configured </w:t>
      </w:r>
      <w:r w:rsidR="007A3696" w:rsidRPr="005347A7">
        <w:rPr>
          <w:rFonts w:eastAsia="DengXian"/>
        </w:rPr>
        <w:t xml:space="preserve">PDU set delay budget- (the BSR transmission </w:t>
      </w:r>
      <w:r w:rsidR="007859B0" w:rsidRPr="005347A7">
        <w:rPr>
          <w:rFonts w:eastAsia="DengXian"/>
        </w:rPr>
        <w:t xml:space="preserve">timing </w:t>
      </w:r>
      <w:r w:rsidR="007A3696" w:rsidRPr="005347A7">
        <w:rPr>
          <w:rFonts w:eastAsia="DengXian"/>
        </w:rPr>
        <w:t>of the PDU set - the arriving timing of the PDU set</w:t>
      </w:r>
      <w:r w:rsidR="003F60E6">
        <w:rPr>
          <w:rFonts w:eastAsia="DengXian"/>
        </w:rPr>
        <w:t>)</w:t>
      </w:r>
      <w:r w:rsidR="00565AEE" w:rsidRPr="005347A7">
        <w:rPr>
          <w:rFonts w:eastAsia="DengXian"/>
        </w:rPr>
        <w:t>.</w:t>
      </w:r>
    </w:p>
    <w:p w14:paraId="39F6974B" w14:textId="12520D31" w:rsidR="004F504D" w:rsidRPr="005347A7" w:rsidRDefault="001475C2" w:rsidP="005347A7">
      <w:pPr>
        <w:pStyle w:val="Proposal"/>
        <w:spacing w:line="240" w:lineRule="exact"/>
        <w:ind w:left="1101" w:hangingChars="550" w:hanging="1101"/>
        <w:jc w:val="left"/>
        <w:rPr>
          <w:rFonts w:eastAsia="DengXian"/>
        </w:rPr>
      </w:pPr>
      <w:r w:rsidRPr="005347A7">
        <w:rPr>
          <w:rFonts w:eastAsia="DengXian"/>
        </w:rPr>
        <w:t xml:space="preserve">Proposal </w:t>
      </w:r>
      <w:r w:rsidR="00882068" w:rsidRPr="005347A7">
        <w:rPr>
          <w:rFonts w:eastAsia="DengXian"/>
        </w:rPr>
        <w:t>4</w:t>
      </w:r>
      <w:r w:rsidRPr="005347A7">
        <w:rPr>
          <w:rFonts w:eastAsia="DengXian"/>
        </w:rPr>
        <w:t xml:space="preserve">: </w:t>
      </w:r>
      <w:r w:rsidR="004F504D" w:rsidRPr="005347A7">
        <w:rPr>
          <w:rFonts w:eastAsia="DengXian"/>
        </w:rPr>
        <w:t xml:space="preserve">UE </w:t>
      </w:r>
      <w:r w:rsidRPr="005347A7">
        <w:rPr>
          <w:rFonts w:eastAsia="DengXian"/>
        </w:rPr>
        <w:t>should notify</w:t>
      </w:r>
      <w:r w:rsidR="004F504D" w:rsidRPr="005347A7">
        <w:rPr>
          <w:rFonts w:eastAsia="DengXian"/>
        </w:rPr>
        <w:t xml:space="preserve"> </w:t>
      </w:r>
      <w:proofErr w:type="spellStart"/>
      <w:r w:rsidR="004F504D" w:rsidRPr="005347A7">
        <w:rPr>
          <w:rFonts w:eastAsia="DengXian"/>
        </w:rPr>
        <w:t>gNB</w:t>
      </w:r>
      <w:proofErr w:type="spellEnd"/>
      <w:r w:rsidR="004F504D" w:rsidRPr="005347A7">
        <w:rPr>
          <w:rFonts w:eastAsia="DengXian"/>
        </w:rPr>
        <w:t xml:space="preserve"> when the delay budget is exceeded for data which has been previously reported in a BSR.  </w:t>
      </w:r>
    </w:p>
    <w:p w14:paraId="3EFA3B6D" w14:textId="07CC0D32" w:rsidR="004F504D" w:rsidRPr="00114AF5" w:rsidRDefault="00114AF5" w:rsidP="004F504D">
      <w:pPr>
        <w:pStyle w:val="Heading3"/>
        <w:rPr>
          <w:lang w:val="en-US" w:eastAsia="zh-CN"/>
        </w:rPr>
      </w:pPr>
      <w:r w:rsidRPr="00114AF5">
        <w:rPr>
          <w:lang w:val="en-US"/>
        </w:rPr>
        <w:t>BSR t</w:t>
      </w:r>
      <w:r>
        <w:rPr>
          <w:lang w:val="en-US"/>
        </w:rPr>
        <w:t>riggering and format enhancements</w:t>
      </w:r>
    </w:p>
    <w:p w14:paraId="20C6AC9A" w14:textId="1C45762D" w:rsidR="004F504D" w:rsidRDefault="004F504D" w:rsidP="004F504D">
      <w:pPr>
        <w:pStyle w:val="ListParagraph"/>
        <w:ind w:firstLineChars="0" w:firstLine="0"/>
        <w:jc w:val="both"/>
        <w:rPr>
          <w:lang w:val="x-none"/>
        </w:rPr>
      </w:pPr>
      <w:r>
        <w:rPr>
          <w:lang w:val="x-none"/>
        </w:rPr>
        <w:t xml:space="preserve">As mentioned above, </w:t>
      </w:r>
      <w:r w:rsidRPr="0096746B">
        <w:rPr>
          <w:lang w:val="x-none"/>
        </w:rPr>
        <w:t>IP packets belong</w:t>
      </w:r>
      <w:r w:rsidRPr="007809C2">
        <w:rPr>
          <w:lang w:val="en-US"/>
        </w:rPr>
        <w:t>ing</w:t>
      </w:r>
      <w:r w:rsidRPr="0096746B">
        <w:rPr>
          <w:lang w:val="x-none"/>
        </w:rPr>
        <w:t xml:space="preserve"> to the same </w:t>
      </w:r>
      <w:r>
        <w:rPr>
          <w:rFonts w:hint="eastAsia"/>
          <w:lang w:val="x-none" w:eastAsia="zh-CN"/>
        </w:rPr>
        <w:t>PDU</w:t>
      </w:r>
      <w:r>
        <w:rPr>
          <w:lang w:val="x-none"/>
        </w:rPr>
        <w:t xml:space="preserve"> </w:t>
      </w:r>
      <w:r>
        <w:rPr>
          <w:rFonts w:hint="eastAsia"/>
          <w:lang w:val="x-none" w:eastAsia="zh-CN"/>
        </w:rPr>
        <w:t>set</w:t>
      </w:r>
      <w:r w:rsidRPr="0096746B">
        <w:rPr>
          <w:lang w:val="x-none"/>
        </w:rPr>
        <w:t xml:space="preserve"> are correlated </w:t>
      </w:r>
      <w:r>
        <w:rPr>
          <w:lang w:val="x-none"/>
        </w:rPr>
        <w:t>to</w:t>
      </w:r>
      <w:r w:rsidRPr="0096746B">
        <w:rPr>
          <w:lang w:val="x-none"/>
        </w:rPr>
        <w:t xml:space="preserve"> each other, and the end-user performance </w:t>
      </w:r>
      <w:r w:rsidR="002D65B3" w:rsidRPr="00647E0D">
        <w:rPr>
          <w:lang w:val="en-US"/>
        </w:rPr>
        <w:t>may</w:t>
      </w:r>
      <w:r w:rsidR="002D65B3">
        <w:rPr>
          <w:lang w:val="en-US"/>
        </w:rPr>
        <w:t xml:space="preserve"> </w:t>
      </w:r>
      <w:r w:rsidRPr="0096746B">
        <w:rPr>
          <w:lang w:val="x-none"/>
        </w:rPr>
        <w:t xml:space="preserve">depend on if all these IP packets belonging to a single </w:t>
      </w:r>
      <w:r>
        <w:rPr>
          <w:rFonts w:hint="eastAsia"/>
          <w:lang w:val="x-none" w:eastAsia="zh-CN"/>
        </w:rPr>
        <w:t>PDU</w:t>
      </w:r>
      <w:r>
        <w:rPr>
          <w:lang w:val="x-none"/>
        </w:rPr>
        <w:t xml:space="preserve"> </w:t>
      </w:r>
      <w:r>
        <w:rPr>
          <w:rFonts w:hint="eastAsia"/>
          <w:lang w:val="x-none" w:eastAsia="zh-CN"/>
        </w:rPr>
        <w:t>set</w:t>
      </w:r>
      <w:r w:rsidRPr="0096746B">
        <w:rPr>
          <w:lang w:val="x-none"/>
        </w:rPr>
        <w:t xml:space="preserve"> are successfully delivered</w:t>
      </w:r>
      <w:r w:rsidR="002D65B3" w:rsidRPr="00647E0D">
        <w:rPr>
          <w:lang w:val="en-US"/>
        </w:rPr>
        <w:t xml:space="preserve"> for some </w:t>
      </w:r>
      <w:r w:rsidR="002D65B3">
        <w:rPr>
          <w:lang w:val="en-US"/>
        </w:rPr>
        <w:t>codecs</w:t>
      </w:r>
      <w:r w:rsidRPr="0096746B">
        <w:rPr>
          <w:lang w:val="x-none"/>
        </w:rPr>
        <w:t>.</w:t>
      </w:r>
      <w:r>
        <w:rPr>
          <w:lang w:val="x-none"/>
        </w:rPr>
        <w:t xml:space="preserve"> </w:t>
      </w:r>
      <w:bookmarkStart w:id="5" w:name="_Hlk109904009"/>
      <w:r>
        <w:rPr>
          <w:lang w:val="x-none"/>
        </w:rPr>
        <w:t>Provid</w:t>
      </w:r>
      <w:r w:rsidRPr="007809C2">
        <w:rPr>
          <w:lang w:val="en-US"/>
        </w:rPr>
        <w:t>in</w:t>
      </w:r>
      <w:r>
        <w:rPr>
          <w:lang w:val="en-US"/>
        </w:rPr>
        <w:t>g</w:t>
      </w:r>
      <w:r>
        <w:rPr>
          <w:lang w:val="x-none"/>
        </w:rPr>
        <w:t xml:space="preserve"> the </w:t>
      </w:r>
      <w:r w:rsidRPr="007809C2">
        <w:rPr>
          <w:lang w:val="en-US"/>
        </w:rPr>
        <w:t>am</w:t>
      </w:r>
      <w:r>
        <w:rPr>
          <w:lang w:val="en-US"/>
        </w:rPr>
        <w:t>ount of data</w:t>
      </w:r>
      <w:r>
        <w:rPr>
          <w:lang w:val="x-none"/>
        </w:rPr>
        <w:t xml:space="preserve"> </w:t>
      </w:r>
      <w:r w:rsidRPr="00D52071">
        <w:rPr>
          <w:lang w:val="x-none"/>
        </w:rPr>
        <w:t xml:space="preserve">of the </w:t>
      </w:r>
      <w:r>
        <w:rPr>
          <w:rFonts w:hint="eastAsia"/>
          <w:lang w:val="x-none" w:eastAsia="zh-CN"/>
        </w:rPr>
        <w:t>PDU</w:t>
      </w:r>
      <w:r>
        <w:rPr>
          <w:lang w:val="x-none"/>
        </w:rPr>
        <w:t xml:space="preserve"> </w:t>
      </w:r>
      <w:r>
        <w:rPr>
          <w:rFonts w:hint="eastAsia"/>
          <w:lang w:val="x-none" w:eastAsia="zh-CN"/>
        </w:rPr>
        <w:t>set</w:t>
      </w:r>
      <w:r>
        <w:rPr>
          <w:lang w:val="x-none"/>
        </w:rPr>
        <w:t xml:space="preserve"> </w:t>
      </w:r>
      <w:r w:rsidRPr="00D52071">
        <w:rPr>
          <w:lang w:val="x-none"/>
        </w:rPr>
        <w:t xml:space="preserve">is beneficial for </w:t>
      </w:r>
      <w:proofErr w:type="spellStart"/>
      <w:r w:rsidRPr="00D52071">
        <w:rPr>
          <w:lang w:val="x-none"/>
        </w:rPr>
        <w:t>gNB</w:t>
      </w:r>
      <w:proofErr w:type="spellEnd"/>
      <w:r w:rsidRPr="00D52071">
        <w:rPr>
          <w:lang w:val="x-none"/>
        </w:rPr>
        <w:t xml:space="preserve"> to schedule the suitable UL grant size to schedule them as a whole.</w:t>
      </w:r>
      <w:bookmarkEnd w:id="5"/>
      <w:r>
        <w:rPr>
          <w:lang w:val="x-none"/>
        </w:rPr>
        <w:t xml:space="preserve"> However, the legacy BSR procedure does not well support the PDU set level buffer size report</w:t>
      </w:r>
      <w:r w:rsidRPr="007809C2">
        <w:rPr>
          <w:lang w:val="en-US"/>
        </w:rPr>
        <w:t>ing</w:t>
      </w:r>
      <w:r>
        <w:rPr>
          <w:lang w:val="x-none"/>
        </w:rPr>
        <w:t>.</w:t>
      </w:r>
    </w:p>
    <w:p w14:paraId="00D847EC" w14:textId="58DED3B9" w:rsidR="004F504D" w:rsidRPr="00FC509A" w:rsidRDefault="004F504D" w:rsidP="00FC509A">
      <w:pPr>
        <w:pStyle w:val="ListParagraph"/>
        <w:numPr>
          <w:ilvl w:val="0"/>
          <w:numId w:val="33"/>
        </w:numPr>
        <w:ind w:firstLineChars="0"/>
        <w:jc w:val="both"/>
        <w:rPr>
          <w:lang w:val="x-none" w:eastAsia="zh-CN"/>
        </w:rPr>
      </w:pPr>
      <w:r>
        <w:rPr>
          <w:lang w:val="x-none" w:eastAsia="zh-CN"/>
        </w:rPr>
        <w:t xml:space="preserve">Current </w:t>
      </w:r>
      <w:r>
        <w:rPr>
          <w:rFonts w:hint="eastAsia"/>
          <w:lang w:val="x-none" w:eastAsia="zh-CN"/>
        </w:rPr>
        <w:t xml:space="preserve">BSR </w:t>
      </w:r>
      <w:r>
        <w:rPr>
          <w:lang w:val="x-none" w:eastAsia="zh-CN"/>
        </w:rPr>
        <w:t>format indicates all the available data volume with LCHs in an LCG. If there’s more than one PDU set available for transmission for an LCH, NW cannot identify the buffer size for each PDU set in the BSR</w:t>
      </w:r>
      <w:r w:rsidRPr="007809C2">
        <w:rPr>
          <w:lang w:val="en-US" w:eastAsia="zh-CN"/>
        </w:rPr>
        <w:t xml:space="preserve"> </w:t>
      </w:r>
      <w:r>
        <w:rPr>
          <w:lang w:val="en-US" w:eastAsia="zh-CN"/>
        </w:rPr>
        <w:t xml:space="preserve">and </w:t>
      </w:r>
      <w:r>
        <w:rPr>
          <w:lang w:val="x-none" w:eastAsia="zh-CN"/>
        </w:rPr>
        <w:t>also cannot know the amount of data corresponding to the remaining delay budget information. RAN2 can discuss how to enhance the PDU set buffer size report format</w:t>
      </w:r>
      <w:r w:rsidR="00E45FDE">
        <w:rPr>
          <w:lang w:val="x-none" w:eastAsia="zh-CN"/>
        </w:rPr>
        <w:t>.</w:t>
      </w:r>
      <w:r w:rsidR="00583E1A">
        <w:rPr>
          <w:lang w:val="x-none" w:eastAsia="zh-CN"/>
        </w:rPr>
        <w:t xml:space="preserve"> </w:t>
      </w:r>
      <w:r w:rsidR="00E45FDE">
        <w:rPr>
          <w:lang w:val="x-none" w:eastAsia="zh-CN"/>
        </w:rPr>
        <w:t>For example, if an LCG only has one PDU set, the BSR</w:t>
      </w:r>
      <w:r w:rsidR="005B2652">
        <w:rPr>
          <w:lang w:val="x-none" w:eastAsia="zh-CN"/>
        </w:rPr>
        <w:t xml:space="preserve"> include</w:t>
      </w:r>
      <w:r w:rsidR="00E45FDE">
        <w:rPr>
          <w:lang w:val="x-none" w:eastAsia="zh-CN"/>
        </w:rPr>
        <w:t>s</w:t>
      </w:r>
      <w:r w:rsidR="005B2652">
        <w:rPr>
          <w:lang w:val="x-none" w:eastAsia="zh-CN"/>
        </w:rPr>
        <w:t xml:space="preserve"> the </w:t>
      </w:r>
      <w:r w:rsidR="005B2652">
        <w:rPr>
          <w:rFonts w:hint="eastAsia"/>
          <w:lang w:val="x-none" w:eastAsia="zh-CN"/>
        </w:rPr>
        <w:t>PDU</w:t>
      </w:r>
      <w:r w:rsidR="005B2652">
        <w:rPr>
          <w:lang w:val="x-none" w:eastAsia="zh-CN"/>
        </w:rPr>
        <w:t xml:space="preserve"> </w:t>
      </w:r>
      <w:r w:rsidR="005B2652">
        <w:rPr>
          <w:rFonts w:hint="eastAsia"/>
          <w:lang w:val="x-none" w:eastAsia="zh-CN"/>
        </w:rPr>
        <w:t>set</w:t>
      </w:r>
      <w:r w:rsidR="005B2652">
        <w:rPr>
          <w:lang w:val="x-none" w:eastAsia="zh-CN"/>
        </w:rPr>
        <w:t xml:space="preserve"> </w:t>
      </w:r>
      <w:r w:rsidR="005B2652">
        <w:rPr>
          <w:rFonts w:hint="eastAsia"/>
          <w:lang w:val="x-none" w:eastAsia="zh-CN"/>
        </w:rPr>
        <w:t>size</w:t>
      </w:r>
      <w:r w:rsidR="005B2652">
        <w:rPr>
          <w:lang w:val="x-none" w:eastAsia="zh-CN"/>
        </w:rPr>
        <w:t xml:space="preserve"> </w:t>
      </w:r>
      <w:r w:rsidR="005B2652">
        <w:rPr>
          <w:rFonts w:hint="eastAsia"/>
          <w:lang w:val="x-none" w:eastAsia="zh-CN"/>
        </w:rPr>
        <w:t>for</w:t>
      </w:r>
      <w:r w:rsidR="005B2652">
        <w:rPr>
          <w:lang w:val="x-none" w:eastAsia="zh-CN"/>
        </w:rPr>
        <w:t xml:space="preserve"> </w:t>
      </w:r>
      <w:r w:rsidR="00E45FDE">
        <w:rPr>
          <w:lang w:val="x-none" w:eastAsia="zh-CN"/>
        </w:rPr>
        <w:t>the</w:t>
      </w:r>
      <w:r w:rsidR="005B2652">
        <w:rPr>
          <w:lang w:val="x-none" w:eastAsia="zh-CN"/>
        </w:rPr>
        <w:t xml:space="preserve"> PDU set </w:t>
      </w:r>
      <w:r w:rsidR="005B2652">
        <w:rPr>
          <w:rFonts w:hint="eastAsia"/>
          <w:lang w:val="x-none" w:eastAsia="zh-CN"/>
        </w:rPr>
        <w:t>available</w:t>
      </w:r>
      <w:r w:rsidR="005B2652">
        <w:rPr>
          <w:lang w:val="x-none" w:eastAsia="zh-CN"/>
        </w:rPr>
        <w:t xml:space="preserve"> </w:t>
      </w:r>
      <w:r w:rsidR="005B2652">
        <w:rPr>
          <w:rFonts w:hint="eastAsia"/>
          <w:lang w:val="x-none" w:eastAsia="zh-CN"/>
        </w:rPr>
        <w:t>for</w:t>
      </w:r>
      <w:r w:rsidR="005B2652">
        <w:rPr>
          <w:lang w:val="x-none" w:eastAsia="zh-CN"/>
        </w:rPr>
        <w:t xml:space="preserve"> transmission and the </w:t>
      </w:r>
      <w:r w:rsidR="009B6BD5">
        <w:rPr>
          <w:rFonts w:hint="eastAsia"/>
          <w:lang w:val="x-none" w:eastAsia="zh-CN"/>
        </w:rPr>
        <w:t>associated</w:t>
      </w:r>
      <w:r w:rsidR="009B6BD5">
        <w:rPr>
          <w:lang w:val="x-none" w:eastAsia="zh-CN"/>
        </w:rPr>
        <w:t xml:space="preserve"> </w:t>
      </w:r>
      <w:r w:rsidR="009B6BD5">
        <w:rPr>
          <w:rFonts w:hint="eastAsia"/>
          <w:lang w:val="x-none" w:eastAsia="zh-CN"/>
        </w:rPr>
        <w:t>PDU</w:t>
      </w:r>
      <w:r w:rsidR="009B6BD5">
        <w:rPr>
          <w:lang w:val="x-none" w:eastAsia="zh-CN"/>
        </w:rPr>
        <w:t xml:space="preserve"> </w:t>
      </w:r>
      <w:r w:rsidR="009B6BD5">
        <w:rPr>
          <w:rFonts w:hint="eastAsia"/>
          <w:lang w:val="x-none" w:eastAsia="zh-CN"/>
        </w:rPr>
        <w:t>set</w:t>
      </w:r>
      <w:r w:rsidR="009B6BD5">
        <w:rPr>
          <w:lang w:val="x-none" w:eastAsia="zh-CN"/>
        </w:rPr>
        <w:t xml:space="preserve"> </w:t>
      </w:r>
      <w:r w:rsidR="00C6602C">
        <w:rPr>
          <w:lang w:val="x-none" w:eastAsia="zh-CN"/>
        </w:rPr>
        <w:t>index</w:t>
      </w:r>
      <w:r w:rsidR="00E45FDE">
        <w:rPr>
          <w:lang w:val="x-none" w:eastAsia="zh-CN"/>
        </w:rPr>
        <w:t xml:space="preserve"> </w:t>
      </w:r>
      <w:r w:rsidR="00CB33C3">
        <w:rPr>
          <w:lang w:val="x-none" w:eastAsia="zh-CN"/>
        </w:rPr>
        <w:t>in Figure 1</w:t>
      </w:r>
      <w:r>
        <w:rPr>
          <w:lang w:val="x-none" w:eastAsia="zh-CN"/>
        </w:rPr>
        <w:t>.</w:t>
      </w:r>
      <w:r w:rsidR="009C4BB1">
        <w:rPr>
          <w:lang w:val="x-none" w:eastAsia="zh-CN"/>
        </w:rPr>
        <w:t xml:space="preserve"> I</w:t>
      </w:r>
      <w:r w:rsidR="009F336F">
        <w:rPr>
          <w:lang w:val="x-none" w:eastAsia="zh-CN"/>
        </w:rPr>
        <w:t xml:space="preserve">n Figure </w:t>
      </w:r>
      <w:r w:rsidR="008C6462">
        <w:rPr>
          <w:lang w:val="x-none" w:eastAsia="zh-CN"/>
        </w:rPr>
        <w:lastRenderedPageBreak/>
        <w:t>2</w:t>
      </w:r>
      <w:r w:rsidR="009C4BB1">
        <w:rPr>
          <w:lang w:val="x-none" w:eastAsia="zh-CN"/>
        </w:rPr>
        <w:t xml:space="preserve">, </w:t>
      </w:r>
      <w:r w:rsidR="009C4BB1">
        <w:rPr>
          <w:rFonts w:eastAsiaTheme="minorEastAsia"/>
          <w:lang w:eastAsia="zh-CN"/>
        </w:rPr>
        <w:t>multiple PDU set buffer size can be included for one LCG. LCG index indicate</w:t>
      </w:r>
      <w:r w:rsidR="004B4DC3">
        <w:rPr>
          <w:rFonts w:eastAsiaTheme="minorEastAsia"/>
          <w:lang w:eastAsia="zh-CN"/>
        </w:rPr>
        <w:t>s</w:t>
      </w:r>
      <w:r w:rsidR="009C4BB1">
        <w:rPr>
          <w:rFonts w:eastAsiaTheme="minorEastAsia"/>
          <w:lang w:eastAsia="zh-CN"/>
        </w:rPr>
        <w:t xml:space="preserve"> buffer size of LCG is for which LCG, and </w:t>
      </w:r>
      <w:r w:rsidR="004C7135">
        <w:rPr>
          <w:rFonts w:eastAsiaTheme="minorEastAsia"/>
          <w:lang w:eastAsia="zh-CN"/>
        </w:rPr>
        <w:t>PDU set</w:t>
      </w:r>
      <w:r w:rsidR="009C4BB1">
        <w:rPr>
          <w:rFonts w:eastAsiaTheme="minorEastAsia"/>
          <w:lang w:eastAsia="zh-CN"/>
        </w:rPr>
        <w:t xml:space="preserve"> bit indicate</w:t>
      </w:r>
      <w:r w:rsidR="004B4DC3">
        <w:rPr>
          <w:rFonts w:eastAsiaTheme="minorEastAsia"/>
          <w:lang w:eastAsia="zh-CN"/>
        </w:rPr>
        <w:t>s</w:t>
      </w:r>
      <w:r w:rsidR="009C4BB1">
        <w:rPr>
          <w:rFonts w:eastAsiaTheme="minorEastAsia"/>
          <w:lang w:eastAsia="zh-CN"/>
        </w:rPr>
        <w:t xml:space="preserve"> how many and which </w:t>
      </w:r>
      <w:r w:rsidR="00DF6616">
        <w:rPr>
          <w:rFonts w:eastAsiaTheme="minorEastAsia"/>
          <w:lang w:eastAsia="zh-CN"/>
        </w:rPr>
        <w:t>PDU set</w:t>
      </w:r>
      <w:r w:rsidR="009C4BB1">
        <w:rPr>
          <w:rFonts w:eastAsiaTheme="minorEastAsia"/>
          <w:lang w:eastAsia="zh-CN"/>
        </w:rPr>
        <w:t xml:space="preserve"> has buffer status.</w:t>
      </w:r>
    </w:p>
    <w:p w14:paraId="0E2B40A0" w14:textId="148CD454" w:rsidR="009D6C0F" w:rsidRPr="009A709E" w:rsidRDefault="00161B8F" w:rsidP="009A709E">
      <w:pPr>
        <w:spacing w:before="120" w:line="360" w:lineRule="auto"/>
        <w:jc w:val="center"/>
        <w:rPr>
          <w:rFonts w:eastAsiaTheme="minorEastAsia"/>
        </w:rPr>
      </w:pPr>
      <w:r>
        <w:object w:dxaOrig="5180" w:dyaOrig="2510" w14:anchorId="0B2C75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25pt;height:104.25pt" o:ole="">
            <v:imagedata r:id="rId8" o:title=""/>
          </v:shape>
          <o:OLEObject Type="Embed" ProgID="Visio.Drawing.15" ShapeID="_x0000_i1025" DrawAspect="Content" ObjectID="_1742284654" r:id="rId9"/>
        </w:object>
      </w:r>
    </w:p>
    <w:p w14:paraId="4110C441" w14:textId="0D84392B" w:rsidR="009A709E" w:rsidRDefault="009A709E" w:rsidP="009A709E">
      <w:pPr>
        <w:pStyle w:val="ListParagraph"/>
        <w:ind w:firstLineChars="0" w:firstLine="0"/>
        <w:jc w:val="center"/>
        <w:rPr>
          <w:lang w:val="x-none"/>
        </w:rPr>
      </w:pPr>
      <w:r w:rsidRPr="009A709E">
        <w:rPr>
          <w:rFonts w:hint="eastAsia"/>
          <w:lang w:val="x-none"/>
        </w:rPr>
        <w:t>F</w:t>
      </w:r>
      <w:r w:rsidRPr="009A709E">
        <w:rPr>
          <w:lang w:val="x-none"/>
        </w:rPr>
        <w:t xml:space="preserve">igure 1. An example of </w:t>
      </w:r>
      <w:r w:rsidR="009D6C0F">
        <w:rPr>
          <w:lang w:val="x-none"/>
        </w:rPr>
        <w:t>one</w:t>
      </w:r>
      <w:r w:rsidRPr="009A709E">
        <w:rPr>
          <w:lang w:val="x-none"/>
        </w:rPr>
        <w:t xml:space="preserve"> PDU set </w:t>
      </w:r>
      <w:r w:rsidR="009D6C0F">
        <w:rPr>
          <w:lang w:val="x-none"/>
        </w:rPr>
        <w:t>in</w:t>
      </w:r>
      <w:r w:rsidR="009D6C0F" w:rsidRPr="009A709E">
        <w:rPr>
          <w:lang w:val="x-none"/>
        </w:rPr>
        <w:t xml:space="preserve"> </w:t>
      </w:r>
      <w:r w:rsidRPr="009A709E">
        <w:rPr>
          <w:lang w:val="x-none"/>
        </w:rPr>
        <w:t>one LCG</w:t>
      </w:r>
    </w:p>
    <w:p w14:paraId="0FCB49B6" w14:textId="12B76342" w:rsidR="00902CF3" w:rsidRPr="009A709E" w:rsidRDefault="004F153D" w:rsidP="00902CF3">
      <w:pPr>
        <w:spacing w:before="120" w:line="360" w:lineRule="auto"/>
        <w:jc w:val="center"/>
        <w:rPr>
          <w:rFonts w:eastAsiaTheme="minorEastAsia"/>
        </w:rPr>
      </w:pPr>
      <w:r>
        <w:object w:dxaOrig="5300" w:dyaOrig="4600" w14:anchorId="3E4D28D5">
          <v:shape id="_x0000_i1026" type="#_x0000_t75" style="width:209.25pt;height:180.75pt" o:ole="">
            <v:imagedata r:id="rId10" o:title=""/>
          </v:shape>
          <o:OLEObject Type="Embed" ProgID="Visio.Drawing.15" ShapeID="_x0000_i1026" DrawAspect="Content" ObjectID="_1742284655" r:id="rId11"/>
        </w:object>
      </w:r>
    </w:p>
    <w:p w14:paraId="4CE468FD" w14:textId="2213960E" w:rsidR="00902CF3" w:rsidRPr="00902CF3" w:rsidRDefault="00902CF3" w:rsidP="00902CF3">
      <w:pPr>
        <w:pStyle w:val="ListParagraph"/>
        <w:ind w:firstLineChars="0" w:firstLine="0"/>
        <w:jc w:val="center"/>
        <w:rPr>
          <w:lang w:val="x-none"/>
        </w:rPr>
      </w:pPr>
      <w:r w:rsidRPr="009A709E">
        <w:rPr>
          <w:rFonts w:hint="eastAsia"/>
          <w:lang w:val="x-none"/>
        </w:rPr>
        <w:t>F</w:t>
      </w:r>
      <w:r w:rsidRPr="009A709E">
        <w:rPr>
          <w:lang w:val="x-none"/>
        </w:rPr>
        <w:t xml:space="preserve">igure </w:t>
      </w:r>
      <w:r w:rsidR="00E45FDE">
        <w:rPr>
          <w:lang w:val="x-none"/>
        </w:rPr>
        <w:t>2</w:t>
      </w:r>
      <w:r w:rsidRPr="009A709E">
        <w:rPr>
          <w:lang w:val="x-none"/>
        </w:rPr>
        <w:t xml:space="preserve">. An example of </w:t>
      </w:r>
      <w:r>
        <w:rPr>
          <w:lang w:val="x-none"/>
        </w:rPr>
        <w:t>multiple</w:t>
      </w:r>
      <w:r w:rsidRPr="009A709E">
        <w:rPr>
          <w:lang w:val="x-none"/>
        </w:rPr>
        <w:t xml:space="preserve"> PDU set</w:t>
      </w:r>
      <w:r w:rsidR="005D3376">
        <w:rPr>
          <w:lang w:val="x-none"/>
        </w:rPr>
        <w:t>s</w:t>
      </w:r>
      <w:r w:rsidRPr="009A709E">
        <w:rPr>
          <w:lang w:val="x-none"/>
        </w:rPr>
        <w:t xml:space="preserve"> </w:t>
      </w:r>
      <w:r>
        <w:rPr>
          <w:lang w:val="x-none"/>
        </w:rPr>
        <w:t>in</w:t>
      </w:r>
      <w:r w:rsidRPr="009A709E">
        <w:rPr>
          <w:lang w:val="x-none"/>
        </w:rPr>
        <w:t xml:space="preserve"> one LCG</w:t>
      </w:r>
    </w:p>
    <w:p w14:paraId="045B9D0A" w14:textId="66F8C9D4" w:rsidR="00B70143" w:rsidRPr="009A709E" w:rsidRDefault="00EA5F8A" w:rsidP="00B70143">
      <w:pPr>
        <w:pStyle w:val="ListParagraph"/>
        <w:ind w:left="420" w:firstLineChars="0" w:firstLine="0"/>
        <w:jc w:val="both"/>
        <w:rPr>
          <w:lang w:eastAsia="zh-CN"/>
        </w:rPr>
      </w:pPr>
      <w:r>
        <w:rPr>
          <w:lang w:eastAsia="zh-CN"/>
        </w:rPr>
        <w:t>For</w:t>
      </w:r>
      <w:r w:rsidR="000A4E67">
        <w:rPr>
          <w:lang w:eastAsia="zh-CN"/>
        </w:rPr>
        <w:t xml:space="preserve"> the less overhead</w:t>
      </w:r>
      <w:r w:rsidR="0061003D">
        <w:rPr>
          <w:lang w:eastAsia="zh-CN"/>
        </w:rPr>
        <w:t xml:space="preserve"> as possible</w:t>
      </w:r>
      <w:r w:rsidR="000A4E67">
        <w:rPr>
          <w:lang w:eastAsia="zh-CN"/>
        </w:rPr>
        <w:t>,</w:t>
      </w:r>
      <w:r w:rsidR="0061003D">
        <w:rPr>
          <w:lang w:eastAsia="zh-CN"/>
        </w:rPr>
        <w:t xml:space="preserve"> t</w:t>
      </w:r>
      <w:r w:rsidR="006C0210">
        <w:rPr>
          <w:lang w:eastAsia="zh-CN"/>
        </w:rPr>
        <w:t xml:space="preserve">his enhancement </w:t>
      </w:r>
      <w:r w:rsidR="0061003D">
        <w:rPr>
          <w:lang w:eastAsia="zh-CN"/>
        </w:rPr>
        <w:t xml:space="preserve">report </w:t>
      </w:r>
      <w:r w:rsidR="006C0210">
        <w:rPr>
          <w:lang w:eastAsia="zh-CN"/>
        </w:rPr>
        <w:t xml:space="preserve">may be configured by the NW for </w:t>
      </w:r>
      <w:r w:rsidR="0061003D">
        <w:rPr>
          <w:lang w:eastAsia="zh-CN"/>
        </w:rPr>
        <w:t>the specific</w:t>
      </w:r>
      <w:r w:rsidR="006C0210">
        <w:rPr>
          <w:lang w:eastAsia="zh-CN"/>
        </w:rPr>
        <w:t xml:space="preserve"> logical channel</w:t>
      </w:r>
      <w:r w:rsidR="0061003D">
        <w:rPr>
          <w:lang w:eastAsia="zh-CN"/>
        </w:rPr>
        <w:t xml:space="preserve"> carrying PDU set</w:t>
      </w:r>
      <w:r w:rsidR="006C0210">
        <w:rPr>
          <w:lang w:eastAsia="zh-CN"/>
        </w:rPr>
        <w:t>, other logical channel</w:t>
      </w:r>
      <w:r w:rsidR="004A6034">
        <w:rPr>
          <w:lang w:eastAsia="zh-CN"/>
        </w:rPr>
        <w:t>s</w:t>
      </w:r>
      <w:r w:rsidR="006C0210">
        <w:rPr>
          <w:lang w:eastAsia="zh-CN"/>
        </w:rPr>
        <w:t xml:space="preserve"> </w:t>
      </w:r>
      <w:r w:rsidR="00B6722F">
        <w:rPr>
          <w:lang w:eastAsia="zh-CN"/>
        </w:rPr>
        <w:t xml:space="preserve">may </w:t>
      </w:r>
      <w:r w:rsidR="006C0210">
        <w:rPr>
          <w:lang w:eastAsia="zh-CN"/>
        </w:rPr>
        <w:t>keep legacy BSR format</w:t>
      </w:r>
      <w:r w:rsidR="00C21DD7">
        <w:rPr>
          <w:lang w:eastAsia="zh-CN"/>
        </w:rPr>
        <w:t xml:space="preserve"> by allocating them to separate LCG ID </w:t>
      </w:r>
      <w:r w:rsidR="007C5B3A">
        <w:rPr>
          <w:lang w:eastAsia="zh-CN"/>
        </w:rPr>
        <w:t xml:space="preserve">for </w:t>
      </w:r>
      <w:r w:rsidR="00461BC9">
        <w:rPr>
          <w:lang w:eastAsia="zh-CN"/>
        </w:rPr>
        <w:t>the network</w:t>
      </w:r>
      <w:r w:rsidR="006C0210">
        <w:rPr>
          <w:lang w:eastAsia="zh-CN"/>
        </w:rPr>
        <w:t>.</w:t>
      </w:r>
      <w:r w:rsidR="00395F2B">
        <w:rPr>
          <w:lang w:eastAsia="zh-CN"/>
        </w:rPr>
        <w:t xml:space="preserve"> </w:t>
      </w:r>
    </w:p>
    <w:p w14:paraId="044BD027" w14:textId="14D475FE" w:rsidR="004F504D" w:rsidRDefault="004F504D" w:rsidP="004F504D">
      <w:pPr>
        <w:pStyle w:val="ListParagraph"/>
        <w:numPr>
          <w:ilvl w:val="0"/>
          <w:numId w:val="33"/>
        </w:numPr>
        <w:ind w:firstLineChars="0"/>
        <w:jc w:val="both"/>
        <w:rPr>
          <w:lang w:val="x-none" w:eastAsia="zh-CN"/>
        </w:rPr>
      </w:pPr>
      <w:r>
        <w:rPr>
          <w:lang w:val="x-none" w:eastAsia="zh-CN"/>
        </w:rPr>
        <w:t xml:space="preserve">There are 4 type of current BSR trigger event: 1) </w:t>
      </w:r>
      <w:r>
        <w:rPr>
          <w:lang w:eastAsia="ko-KR"/>
        </w:rPr>
        <w:t>UL data</w:t>
      </w:r>
      <w:r>
        <w:rPr>
          <w:lang w:val="x-none" w:eastAsia="zh-CN"/>
        </w:rPr>
        <w:t xml:space="preserve"> with an LCH </w:t>
      </w:r>
      <w:r>
        <w:rPr>
          <w:lang w:eastAsia="ko-KR"/>
        </w:rPr>
        <w:t>in an LCG with higher priority</w:t>
      </w:r>
      <w:r>
        <w:rPr>
          <w:lang w:val="x-none" w:eastAsia="zh-CN"/>
        </w:rPr>
        <w:t xml:space="preserve"> becomes available or </w:t>
      </w:r>
      <w:r>
        <w:rPr>
          <w:lang w:eastAsia="ko-KR"/>
        </w:rPr>
        <w:t>UL data</w:t>
      </w:r>
      <w:r>
        <w:rPr>
          <w:lang w:val="x-none" w:eastAsia="zh-CN"/>
        </w:rPr>
        <w:t xml:space="preserve"> with an LCH </w:t>
      </w:r>
      <w:r>
        <w:rPr>
          <w:lang w:eastAsia="ko-KR"/>
        </w:rPr>
        <w:t>in an LCG</w:t>
      </w:r>
      <w:r>
        <w:rPr>
          <w:lang w:val="x-none" w:eastAsia="zh-CN"/>
        </w:rPr>
        <w:t xml:space="preserve"> becomes available again after no UL</w:t>
      </w:r>
      <w:r w:rsidR="00802D13">
        <w:rPr>
          <w:lang w:val="x-none" w:eastAsia="zh-CN"/>
        </w:rPr>
        <w:t>s</w:t>
      </w:r>
      <w:r>
        <w:rPr>
          <w:lang w:val="x-none" w:eastAsia="zh-CN"/>
        </w:rPr>
        <w:t xml:space="preserve"> data </w:t>
      </w:r>
      <w:r>
        <w:rPr>
          <w:lang w:eastAsia="ko-KR"/>
        </w:rPr>
        <w:t xml:space="preserve">in an LCG is </w:t>
      </w:r>
      <w:r>
        <w:rPr>
          <w:lang w:val="x-none" w:eastAsia="zh-CN"/>
        </w:rPr>
        <w:t xml:space="preserve">available; 2) </w:t>
      </w:r>
      <w:r>
        <w:rPr>
          <w:lang w:eastAsia="ko-KR"/>
        </w:rPr>
        <w:t>number of padding bits</w:t>
      </w:r>
      <w:r>
        <w:rPr>
          <w:lang w:val="x-none" w:eastAsia="zh-CN"/>
        </w:rPr>
        <w:t xml:space="preserve"> is larger enough to include an BSR; 3) </w:t>
      </w:r>
      <w:proofErr w:type="spellStart"/>
      <w:r>
        <w:rPr>
          <w:i/>
          <w:lang w:eastAsia="ko-KR"/>
        </w:rPr>
        <w:t>retxBSR</w:t>
      </w:r>
      <w:proofErr w:type="spellEnd"/>
      <w:r>
        <w:rPr>
          <w:i/>
          <w:lang w:eastAsia="ko-KR"/>
        </w:rPr>
        <w:t>-Timer</w:t>
      </w:r>
      <w:r>
        <w:rPr>
          <w:lang w:eastAsia="ko-KR"/>
        </w:rPr>
        <w:t xml:space="preserve"> expires and data is available in an LCG</w:t>
      </w:r>
      <w:r>
        <w:rPr>
          <w:lang w:val="x-none" w:eastAsia="zh-CN"/>
        </w:rPr>
        <w:t xml:space="preserve"> ; 4) </w:t>
      </w:r>
      <w:proofErr w:type="spellStart"/>
      <w:r>
        <w:rPr>
          <w:i/>
          <w:lang w:eastAsia="ko-KR"/>
        </w:rPr>
        <w:t>periodicBSR</w:t>
      </w:r>
      <w:proofErr w:type="spellEnd"/>
      <w:r>
        <w:rPr>
          <w:i/>
          <w:lang w:eastAsia="ko-KR"/>
        </w:rPr>
        <w:t>-Timer</w:t>
      </w:r>
      <w:r>
        <w:rPr>
          <w:lang w:eastAsia="ko-KR"/>
        </w:rPr>
        <w:t xml:space="preserve"> expires.</w:t>
      </w:r>
      <w:r>
        <w:rPr>
          <w:lang w:val="x-none" w:eastAsia="zh-CN"/>
        </w:rPr>
        <w:t xml:space="preserve"> The event 1), 2) and 3) is not designed for the period arrival data. Due to the UL arrival jitter caused by variable coding delay depending on</w:t>
      </w:r>
      <w:r w:rsidRPr="006C13C8">
        <w:rPr>
          <w:lang w:val="x-none" w:eastAsia="zh-CN"/>
        </w:rPr>
        <w:t xml:space="preserve"> </w:t>
      </w:r>
      <w:r>
        <w:rPr>
          <w:lang w:val="x-none" w:eastAsia="zh-CN"/>
        </w:rPr>
        <w:t xml:space="preserve">the variable packet size, it is difficult to set a suitable value of </w:t>
      </w:r>
      <w:proofErr w:type="spellStart"/>
      <w:r>
        <w:rPr>
          <w:i/>
          <w:lang w:eastAsia="ko-KR"/>
        </w:rPr>
        <w:t>periodicBSR</w:t>
      </w:r>
      <w:proofErr w:type="spellEnd"/>
      <w:r>
        <w:rPr>
          <w:i/>
          <w:lang w:eastAsia="ko-KR"/>
        </w:rPr>
        <w:t>-Timer</w:t>
      </w:r>
      <w:r>
        <w:rPr>
          <w:iCs/>
          <w:lang w:eastAsia="ko-KR"/>
        </w:rPr>
        <w:t xml:space="preserve"> to adapt the periodical arrival with jitter</w:t>
      </w:r>
      <w:r>
        <w:rPr>
          <w:lang w:val="x-none" w:eastAsia="zh-CN"/>
        </w:rPr>
        <w:t xml:space="preserve">. </w:t>
      </w:r>
      <w:r w:rsidR="005645A9">
        <w:rPr>
          <w:lang w:val="x-none" w:eastAsia="zh-CN"/>
        </w:rPr>
        <w:t>W</w:t>
      </w:r>
      <w:r w:rsidR="00216255">
        <w:rPr>
          <w:lang w:val="x-none" w:eastAsia="zh-CN"/>
        </w:rPr>
        <w:t xml:space="preserve">hen </w:t>
      </w:r>
      <w:r w:rsidR="00067963" w:rsidRPr="00334B62">
        <w:rPr>
          <w:lang w:val="en-US" w:eastAsia="zh-CN"/>
        </w:rPr>
        <w:t>SDU</w:t>
      </w:r>
      <w:r w:rsidR="00067963">
        <w:rPr>
          <w:lang w:val="en-US" w:eastAsia="zh-CN"/>
        </w:rPr>
        <w:t xml:space="preserve">s of a </w:t>
      </w:r>
      <w:r w:rsidR="00216255">
        <w:rPr>
          <w:lang w:val="x-none" w:eastAsia="zh-CN"/>
        </w:rPr>
        <w:t>PDU set belonging to a LC</w:t>
      </w:r>
      <w:r w:rsidR="005B2652">
        <w:rPr>
          <w:lang w:val="x-none" w:eastAsia="zh-CN"/>
        </w:rPr>
        <w:t>H</w:t>
      </w:r>
      <w:r w:rsidR="00216255">
        <w:rPr>
          <w:lang w:val="x-none" w:eastAsia="zh-CN"/>
        </w:rPr>
        <w:t xml:space="preserve"> arrives and there</w:t>
      </w:r>
      <w:r w:rsidR="00067963" w:rsidRPr="00334B62">
        <w:rPr>
          <w:lang w:val="en-US" w:eastAsia="zh-CN"/>
        </w:rPr>
        <w:t xml:space="preserve"> ar</w:t>
      </w:r>
      <w:r w:rsidR="00067963">
        <w:rPr>
          <w:lang w:val="en-US" w:eastAsia="zh-CN"/>
        </w:rPr>
        <w:t xml:space="preserve">e </w:t>
      </w:r>
      <w:r w:rsidR="005B2652">
        <w:rPr>
          <w:lang w:val="x-none" w:eastAsia="zh-CN"/>
        </w:rPr>
        <w:t xml:space="preserve">still </w:t>
      </w:r>
      <w:r w:rsidR="00067963" w:rsidRPr="00334B62">
        <w:rPr>
          <w:lang w:val="en-US" w:eastAsia="zh-CN"/>
        </w:rPr>
        <w:t>PDUs</w:t>
      </w:r>
      <w:r w:rsidR="00067963">
        <w:rPr>
          <w:lang w:val="en-US" w:eastAsia="zh-CN"/>
        </w:rPr>
        <w:t xml:space="preserve"> of a previous </w:t>
      </w:r>
      <w:r w:rsidR="00216255">
        <w:rPr>
          <w:lang w:val="x-none" w:eastAsia="zh-CN"/>
        </w:rPr>
        <w:t xml:space="preserve">PDU set for transmission belonging </w:t>
      </w:r>
      <w:r w:rsidR="005B2652">
        <w:rPr>
          <w:lang w:val="x-none" w:eastAsia="zh-CN"/>
        </w:rPr>
        <w:t xml:space="preserve">to </w:t>
      </w:r>
      <w:r w:rsidR="00216255">
        <w:rPr>
          <w:lang w:val="x-none" w:eastAsia="zh-CN"/>
        </w:rPr>
        <w:t>the same LC</w:t>
      </w:r>
      <w:r w:rsidR="005B2652">
        <w:rPr>
          <w:lang w:val="x-none" w:eastAsia="zh-CN"/>
        </w:rPr>
        <w:t>H</w:t>
      </w:r>
      <w:r w:rsidR="00216255">
        <w:rPr>
          <w:lang w:val="x-none" w:eastAsia="zh-CN"/>
        </w:rPr>
        <w:t xml:space="preserve">, </w:t>
      </w:r>
      <w:r w:rsidR="005B2652">
        <w:rPr>
          <w:lang w:val="x-none" w:eastAsia="zh-CN"/>
        </w:rPr>
        <w:t xml:space="preserve">no </w:t>
      </w:r>
      <w:r w:rsidR="00D963D8">
        <w:rPr>
          <w:lang w:val="x-none" w:eastAsia="zh-CN"/>
        </w:rPr>
        <w:t xml:space="preserve">legacy </w:t>
      </w:r>
      <w:r w:rsidR="005B2652">
        <w:rPr>
          <w:lang w:val="x-none" w:eastAsia="zh-CN"/>
        </w:rPr>
        <w:t xml:space="preserve">BSR </w:t>
      </w:r>
      <w:r w:rsidR="002E18F4">
        <w:rPr>
          <w:lang w:val="x-none" w:eastAsia="zh-CN"/>
        </w:rPr>
        <w:t xml:space="preserve">for the newly arrived PDU set </w:t>
      </w:r>
      <w:r w:rsidR="005B2652">
        <w:rPr>
          <w:lang w:val="x-none" w:eastAsia="zh-CN"/>
        </w:rPr>
        <w:t xml:space="preserve">can </w:t>
      </w:r>
      <w:r w:rsidR="00C95D2B">
        <w:rPr>
          <w:lang w:val="x-none" w:eastAsia="zh-CN"/>
        </w:rPr>
        <w:t xml:space="preserve">be </w:t>
      </w:r>
      <w:r w:rsidR="009D18AA">
        <w:rPr>
          <w:lang w:val="x-none" w:eastAsia="zh-CN"/>
        </w:rPr>
        <w:t>triggered</w:t>
      </w:r>
      <w:r w:rsidR="00216255">
        <w:rPr>
          <w:lang w:val="x-none" w:eastAsia="zh-CN"/>
        </w:rPr>
        <w:t xml:space="preserve">. </w:t>
      </w:r>
      <w:r w:rsidR="005645A9">
        <w:rPr>
          <w:lang w:val="x-none" w:eastAsia="zh-CN"/>
        </w:rPr>
        <w:t xml:space="preserve">Therefore, </w:t>
      </w:r>
      <w:r w:rsidR="00F25343">
        <w:rPr>
          <w:lang w:val="x-none" w:eastAsia="zh-CN"/>
        </w:rPr>
        <w:t xml:space="preserve">the </w:t>
      </w:r>
      <w:r w:rsidR="005645A9">
        <w:rPr>
          <w:lang w:val="x-none" w:eastAsia="zh-CN"/>
        </w:rPr>
        <w:t>BSR trigger for the PDU set may be delayed</w:t>
      </w:r>
      <w:r w:rsidR="006C1052">
        <w:rPr>
          <w:lang w:val="x-none" w:eastAsia="zh-CN"/>
        </w:rPr>
        <w:t xml:space="preserve">. </w:t>
      </w:r>
      <w:r>
        <w:rPr>
          <w:lang w:val="x-none" w:eastAsia="zh-CN"/>
        </w:rPr>
        <w:t xml:space="preserve">RAN2 can discuss </w:t>
      </w:r>
      <w:r w:rsidR="005E770A">
        <w:rPr>
          <w:lang w:val="x-none" w:eastAsia="zh-CN"/>
        </w:rPr>
        <w:t xml:space="preserve">to introduce </w:t>
      </w:r>
      <w:r w:rsidR="00583E1A">
        <w:rPr>
          <w:lang w:val="x-none" w:eastAsia="zh-CN"/>
        </w:rPr>
        <w:t xml:space="preserve">an BSR trigger </w:t>
      </w:r>
      <w:r w:rsidR="00B76E07">
        <w:rPr>
          <w:lang w:val="x-none" w:eastAsia="zh-CN"/>
        </w:rPr>
        <w:t xml:space="preserve">e.g., </w:t>
      </w:r>
      <w:r w:rsidR="00165554">
        <w:rPr>
          <w:lang w:val="x-none" w:eastAsia="zh-CN"/>
        </w:rPr>
        <w:t xml:space="preserve">when </w:t>
      </w:r>
      <w:r w:rsidR="00CB6D08">
        <w:rPr>
          <w:lang w:val="x-none" w:eastAsia="zh-CN"/>
        </w:rPr>
        <w:t>t</w:t>
      </w:r>
      <w:r w:rsidR="00165554">
        <w:rPr>
          <w:lang w:val="en-US" w:eastAsia="zh-CN"/>
        </w:rPr>
        <w:t>he SDU</w:t>
      </w:r>
      <w:r w:rsidR="00CB6D08">
        <w:rPr>
          <w:lang w:val="en-US" w:eastAsia="zh-CN"/>
        </w:rPr>
        <w:t>s</w:t>
      </w:r>
      <w:r w:rsidR="00165554">
        <w:rPr>
          <w:lang w:val="en-US" w:eastAsia="zh-CN"/>
        </w:rPr>
        <w:t xml:space="preserve"> of a new PDU set arrives at the PDCP layer</w:t>
      </w:r>
      <w:r w:rsidR="006D53F6">
        <w:rPr>
          <w:lang w:val="en-US" w:eastAsia="zh-CN"/>
        </w:rPr>
        <w:t xml:space="preserve">; </w:t>
      </w:r>
      <w:r w:rsidR="00BD39BE" w:rsidRPr="00334B62">
        <w:rPr>
          <w:lang w:val="en-US" w:eastAsia="zh-CN"/>
        </w:rPr>
        <w:t>for cases when PDU set</w:t>
      </w:r>
      <w:r w:rsidR="00BD39BE">
        <w:rPr>
          <w:lang w:val="en-US" w:eastAsia="zh-CN"/>
        </w:rPr>
        <w:t xml:space="preserve">s of difference importance level are carried on the same LCH, and </w:t>
      </w:r>
      <w:r w:rsidR="00BD39BE" w:rsidRPr="00334B62">
        <w:rPr>
          <w:lang w:val="en-US" w:eastAsia="zh-CN"/>
        </w:rPr>
        <w:t xml:space="preserve">new </w:t>
      </w:r>
      <w:r w:rsidR="00BD39BE">
        <w:rPr>
          <w:lang w:val="en-US" w:eastAsia="zh-CN"/>
        </w:rPr>
        <w:t>SDUs of a PDU set associated with a high importance level arrive at the PDCP layer</w:t>
      </w:r>
      <w:r w:rsidR="00165554">
        <w:rPr>
          <w:lang w:val="en-US" w:eastAsia="zh-CN"/>
        </w:rPr>
        <w:t xml:space="preserve">; </w:t>
      </w:r>
      <w:r w:rsidR="00165554" w:rsidRPr="00334B62">
        <w:rPr>
          <w:lang w:val="en-US" w:eastAsia="zh-CN"/>
        </w:rPr>
        <w:t xml:space="preserve"> </w:t>
      </w:r>
    </w:p>
    <w:p w14:paraId="2345F0C1" w14:textId="74925908" w:rsidR="009D4189" w:rsidRPr="005347A7" w:rsidRDefault="004F504D" w:rsidP="005347A7">
      <w:pPr>
        <w:pStyle w:val="Proposal"/>
        <w:spacing w:line="240" w:lineRule="exact"/>
        <w:ind w:left="1101" w:hangingChars="550" w:hanging="1101"/>
        <w:jc w:val="left"/>
        <w:rPr>
          <w:rFonts w:eastAsia="DengXian"/>
        </w:rPr>
      </w:pPr>
      <w:r w:rsidRPr="005347A7">
        <w:rPr>
          <w:rFonts w:eastAsia="DengXian"/>
        </w:rPr>
        <w:t xml:space="preserve">Proposal </w:t>
      </w:r>
      <w:r w:rsidR="00CE7DD3" w:rsidRPr="005347A7">
        <w:rPr>
          <w:rFonts w:eastAsia="DengXian"/>
        </w:rPr>
        <w:t>5</w:t>
      </w:r>
      <w:r w:rsidRPr="005347A7">
        <w:rPr>
          <w:rFonts w:eastAsia="DengXian"/>
        </w:rPr>
        <w:t xml:space="preserve">: RAN2 </w:t>
      </w:r>
      <w:r w:rsidR="00212201" w:rsidRPr="005347A7">
        <w:rPr>
          <w:rFonts w:eastAsia="DengXian"/>
        </w:rPr>
        <w:t xml:space="preserve">to </w:t>
      </w:r>
      <w:r w:rsidRPr="005347A7">
        <w:rPr>
          <w:rFonts w:eastAsia="DengXian"/>
        </w:rPr>
        <w:t xml:space="preserve">discuss </w:t>
      </w:r>
      <w:r w:rsidR="00797256" w:rsidRPr="00797256">
        <w:rPr>
          <w:rFonts w:eastAsia="DengXian"/>
        </w:rPr>
        <w:t xml:space="preserve">Long/short (truncated) </w:t>
      </w:r>
      <w:r w:rsidR="006035E2" w:rsidRPr="005347A7">
        <w:rPr>
          <w:rFonts w:eastAsia="DengXian"/>
        </w:rPr>
        <w:t xml:space="preserve">BSR format </w:t>
      </w:r>
      <w:r w:rsidR="00212201" w:rsidRPr="005347A7">
        <w:rPr>
          <w:rFonts w:eastAsia="DengXian"/>
        </w:rPr>
        <w:t xml:space="preserve">enhancements </w:t>
      </w:r>
      <w:r w:rsidR="009D4189" w:rsidRPr="005347A7">
        <w:rPr>
          <w:rFonts w:eastAsia="DengXian"/>
        </w:rPr>
        <w:t>to</w:t>
      </w:r>
      <w:r w:rsidR="00212201" w:rsidRPr="005347A7">
        <w:rPr>
          <w:rFonts w:eastAsia="DengXian"/>
        </w:rPr>
        <w:t xml:space="preserve"> </w:t>
      </w:r>
      <w:r w:rsidR="00BD39BE">
        <w:rPr>
          <w:rFonts w:eastAsia="DengXian"/>
        </w:rPr>
        <w:t>report</w:t>
      </w:r>
      <w:r w:rsidR="00BD39BE" w:rsidRPr="005347A7">
        <w:rPr>
          <w:rFonts w:eastAsia="DengXian"/>
        </w:rPr>
        <w:t xml:space="preserve"> </w:t>
      </w:r>
      <w:r w:rsidR="00337397" w:rsidRPr="005347A7">
        <w:rPr>
          <w:rFonts w:eastAsia="DengXian"/>
        </w:rPr>
        <w:t xml:space="preserve">multiple </w:t>
      </w:r>
      <w:r w:rsidR="00212201" w:rsidRPr="005347A7">
        <w:rPr>
          <w:rFonts w:eastAsia="DengXian"/>
        </w:rPr>
        <w:t>PDU set buffer size</w:t>
      </w:r>
      <w:r w:rsidR="00BD39BE">
        <w:rPr>
          <w:rFonts w:eastAsia="DengXian"/>
        </w:rPr>
        <w:t>s</w:t>
      </w:r>
      <w:r w:rsidR="00212201" w:rsidRPr="005347A7">
        <w:rPr>
          <w:rFonts w:eastAsia="DengXian"/>
        </w:rPr>
        <w:t xml:space="preserve"> </w:t>
      </w:r>
      <w:r w:rsidR="00337397" w:rsidRPr="005347A7">
        <w:rPr>
          <w:rFonts w:eastAsia="DengXian"/>
        </w:rPr>
        <w:t>in one BSR</w:t>
      </w:r>
      <w:r w:rsidR="00BD39BE">
        <w:rPr>
          <w:rFonts w:eastAsia="DengXian"/>
        </w:rPr>
        <w:t xml:space="preserve"> MAC CE</w:t>
      </w:r>
      <w:r w:rsidRPr="005347A7">
        <w:rPr>
          <w:rFonts w:eastAsia="DengXian"/>
        </w:rPr>
        <w:t>.</w:t>
      </w:r>
    </w:p>
    <w:p w14:paraId="7A3FF2BF" w14:textId="78406B15" w:rsidR="0073026C" w:rsidRDefault="0073026C" w:rsidP="005347A7">
      <w:pPr>
        <w:pStyle w:val="Proposal"/>
        <w:spacing w:line="240" w:lineRule="exact"/>
        <w:ind w:left="1101" w:hangingChars="550" w:hanging="1101"/>
        <w:jc w:val="left"/>
        <w:rPr>
          <w:rFonts w:eastAsia="DengXian"/>
        </w:rPr>
      </w:pPr>
      <w:r w:rsidRPr="005347A7">
        <w:rPr>
          <w:rFonts w:eastAsia="DengXian"/>
        </w:rPr>
        <w:t xml:space="preserve">Proposal </w:t>
      </w:r>
      <w:r w:rsidR="00CE7DD3" w:rsidRPr="005347A7">
        <w:rPr>
          <w:rFonts w:eastAsia="DengXian"/>
        </w:rPr>
        <w:t>6</w:t>
      </w:r>
      <w:r w:rsidRPr="005347A7">
        <w:rPr>
          <w:rFonts w:eastAsia="DengXian"/>
        </w:rPr>
        <w:t xml:space="preserve">: </w:t>
      </w:r>
      <w:r w:rsidR="00474A5D" w:rsidRPr="005347A7">
        <w:rPr>
          <w:rFonts w:eastAsia="DengXian" w:hint="eastAsia"/>
        </w:rPr>
        <w:t>NW</w:t>
      </w:r>
      <w:r w:rsidR="00474A5D" w:rsidRPr="005347A7">
        <w:rPr>
          <w:rFonts w:eastAsia="DengXian"/>
        </w:rPr>
        <w:t xml:space="preserve"> configure</w:t>
      </w:r>
      <w:r w:rsidR="00D24C0A" w:rsidRPr="005347A7">
        <w:rPr>
          <w:rFonts w:eastAsia="DengXian"/>
        </w:rPr>
        <w:t>s UE to use</w:t>
      </w:r>
      <w:r w:rsidR="00474A5D" w:rsidRPr="005347A7">
        <w:rPr>
          <w:rFonts w:eastAsia="DengXian"/>
        </w:rPr>
        <w:t xml:space="preserve"> </w:t>
      </w:r>
      <w:r w:rsidR="004330A9">
        <w:rPr>
          <w:rFonts w:eastAsia="DengXian"/>
        </w:rPr>
        <w:t>a new</w:t>
      </w:r>
      <w:r w:rsidR="00165554">
        <w:rPr>
          <w:rFonts w:eastAsia="DengXian"/>
        </w:rPr>
        <w:t xml:space="preserve"> </w:t>
      </w:r>
      <w:r w:rsidR="00474A5D" w:rsidRPr="005347A7">
        <w:rPr>
          <w:rFonts w:eastAsia="DengXian"/>
        </w:rPr>
        <w:t xml:space="preserve">BSR </w:t>
      </w:r>
      <w:r w:rsidR="00BD39BE">
        <w:rPr>
          <w:rFonts w:eastAsia="DengXian"/>
        </w:rPr>
        <w:t xml:space="preserve">MAC CE </w:t>
      </w:r>
      <w:r w:rsidR="00474A5D" w:rsidRPr="005347A7">
        <w:rPr>
          <w:rFonts w:eastAsia="DengXian"/>
        </w:rPr>
        <w:t>format</w:t>
      </w:r>
      <w:r w:rsidR="00D24C0A" w:rsidRPr="005347A7">
        <w:rPr>
          <w:rFonts w:eastAsia="DengXian"/>
        </w:rPr>
        <w:t xml:space="preserve"> for </w:t>
      </w:r>
      <w:r w:rsidR="00BD39BE">
        <w:rPr>
          <w:rFonts w:eastAsia="DengXian"/>
        </w:rPr>
        <w:t>specific</w:t>
      </w:r>
      <w:r w:rsidR="00D24C0A" w:rsidRPr="005347A7">
        <w:rPr>
          <w:rFonts w:eastAsia="DengXian"/>
        </w:rPr>
        <w:t xml:space="preserve"> </w:t>
      </w:r>
      <w:r w:rsidR="001A1A85" w:rsidRPr="005347A7">
        <w:rPr>
          <w:rFonts w:eastAsia="DengXian"/>
        </w:rPr>
        <w:t>logical channel</w:t>
      </w:r>
      <w:r w:rsidR="00BD39BE">
        <w:rPr>
          <w:rFonts w:eastAsia="DengXian"/>
        </w:rPr>
        <w:t>s/LCG</w:t>
      </w:r>
      <w:r w:rsidRPr="005347A7">
        <w:rPr>
          <w:rFonts w:eastAsia="DengXian"/>
        </w:rPr>
        <w:t>.</w:t>
      </w:r>
    </w:p>
    <w:p w14:paraId="4D696EA3" w14:textId="588095D0" w:rsidR="002C24DA" w:rsidRPr="005347A7" w:rsidRDefault="002C24DA" w:rsidP="005347A7">
      <w:pPr>
        <w:pStyle w:val="Proposal"/>
        <w:spacing w:line="240" w:lineRule="exact"/>
        <w:ind w:left="1101" w:hangingChars="550" w:hanging="1101"/>
        <w:jc w:val="left"/>
        <w:rPr>
          <w:rFonts w:eastAsia="DengXian"/>
        </w:rPr>
      </w:pPr>
      <w:r>
        <w:rPr>
          <w:rFonts w:eastAsia="DengXian"/>
        </w:rPr>
        <w:t>Proposal 7: UE will be configured, e.g. by RRC, with an enhanced BSR reporting procedure which is optimized for XR traffic in addition to the legacy BSR reporting procedure.</w:t>
      </w:r>
    </w:p>
    <w:p w14:paraId="08F12E21" w14:textId="547EF773" w:rsidR="00337397" w:rsidRPr="005347A7" w:rsidRDefault="00337397" w:rsidP="005347A7">
      <w:pPr>
        <w:pStyle w:val="Proposal"/>
        <w:spacing w:line="240" w:lineRule="exact"/>
        <w:ind w:left="1101" w:hangingChars="550" w:hanging="1101"/>
        <w:jc w:val="left"/>
        <w:rPr>
          <w:rFonts w:eastAsia="DengXian"/>
        </w:rPr>
      </w:pPr>
      <w:r w:rsidRPr="005347A7">
        <w:rPr>
          <w:rFonts w:eastAsia="DengXian"/>
        </w:rPr>
        <w:lastRenderedPageBreak/>
        <w:t xml:space="preserve">Proposal </w:t>
      </w:r>
      <w:r w:rsidR="008A4A48">
        <w:rPr>
          <w:rFonts w:eastAsia="DengXian"/>
        </w:rPr>
        <w:t>8</w:t>
      </w:r>
      <w:r w:rsidRPr="005347A7">
        <w:rPr>
          <w:rFonts w:eastAsia="DengXian"/>
        </w:rPr>
        <w:t xml:space="preserve">: RAN2 to discuss </w:t>
      </w:r>
      <w:r w:rsidR="00477D9A" w:rsidRPr="005347A7">
        <w:rPr>
          <w:rFonts w:eastAsia="DengXian"/>
        </w:rPr>
        <w:t>new</w:t>
      </w:r>
      <w:r w:rsidRPr="005347A7">
        <w:rPr>
          <w:rFonts w:eastAsia="DengXian"/>
        </w:rPr>
        <w:t xml:space="preserve"> BSR trigger </w:t>
      </w:r>
      <w:r w:rsidR="002954C1" w:rsidRPr="005347A7">
        <w:rPr>
          <w:rFonts w:eastAsia="DengXian"/>
        </w:rPr>
        <w:t>event</w:t>
      </w:r>
      <w:r w:rsidR="00BD39BE">
        <w:rPr>
          <w:rFonts w:eastAsia="DengXian"/>
        </w:rPr>
        <w:t>, i.e.</w:t>
      </w:r>
      <w:r w:rsidR="002954C1" w:rsidRPr="005347A7">
        <w:rPr>
          <w:rFonts w:eastAsia="DengXian"/>
        </w:rPr>
        <w:t xml:space="preserve"> </w:t>
      </w:r>
      <w:r w:rsidR="00067963">
        <w:rPr>
          <w:rFonts w:eastAsia="DengXian"/>
        </w:rPr>
        <w:t xml:space="preserve">data of </w:t>
      </w:r>
      <w:r w:rsidR="00BD39BE">
        <w:rPr>
          <w:rFonts w:eastAsia="DengXian"/>
        </w:rPr>
        <w:t xml:space="preserve">a </w:t>
      </w:r>
      <w:r w:rsidR="00CB6D08">
        <w:rPr>
          <w:rFonts w:eastAsia="DengXian"/>
        </w:rPr>
        <w:t xml:space="preserve">new </w:t>
      </w:r>
      <w:r w:rsidR="002954C1" w:rsidRPr="005347A7">
        <w:rPr>
          <w:rFonts w:eastAsia="DengXian"/>
        </w:rPr>
        <w:t>PDU set</w:t>
      </w:r>
      <w:r w:rsidR="002C24DA">
        <w:rPr>
          <w:rFonts w:eastAsia="DengXian"/>
        </w:rPr>
        <w:t xml:space="preserve"> </w:t>
      </w:r>
      <w:r w:rsidR="00067963">
        <w:rPr>
          <w:rFonts w:eastAsia="DengXian"/>
        </w:rPr>
        <w:t xml:space="preserve">associated with a high importance </w:t>
      </w:r>
      <w:r w:rsidR="00BD0A88">
        <w:rPr>
          <w:rFonts w:eastAsia="DengXian"/>
        </w:rPr>
        <w:t>becomes available for a LCH</w:t>
      </w:r>
      <w:r w:rsidR="00BD39BE">
        <w:rPr>
          <w:rFonts w:eastAsia="DengXian"/>
        </w:rPr>
        <w:t xml:space="preserve"> for which low importance PDU set data is </w:t>
      </w:r>
      <w:r w:rsidR="00BD0A88">
        <w:rPr>
          <w:rFonts w:eastAsia="DengXian"/>
        </w:rPr>
        <w:t>already buffered</w:t>
      </w:r>
      <w:r w:rsidRPr="005347A7">
        <w:rPr>
          <w:rFonts w:eastAsia="DengXian"/>
        </w:rPr>
        <w:t>.</w:t>
      </w:r>
    </w:p>
    <w:p w14:paraId="4CEE3A7F" w14:textId="711E7E34" w:rsidR="00C4062C" w:rsidRDefault="00C4062C" w:rsidP="004F504D">
      <w:pPr>
        <w:jc w:val="left"/>
        <w:rPr>
          <w:rFonts w:ascii="Times New Roman" w:hAnsi="Times New Roman"/>
          <w:b/>
          <w:bCs/>
          <w:kern w:val="0"/>
          <w:sz w:val="20"/>
          <w:szCs w:val="20"/>
          <w:lang w:val="en-GB" w:eastAsia="en-US"/>
        </w:rPr>
      </w:pPr>
    </w:p>
    <w:p w14:paraId="5D01FF89" w14:textId="32E84ACE" w:rsidR="00C668C9" w:rsidRPr="00114AF5" w:rsidRDefault="00C668C9" w:rsidP="00C668C9">
      <w:pPr>
        <w:pStyle w:val="Heading3"/>
        <w:rPr>
          <w:lang w:val="en-US" w:eastAsia="zh-CN"/>
        </w:rPr>
      </w:pPr>
      <w:r>
        <w:rPr>
          <w:lang w:val="en-US"/>
        </w:rPr>
        <w:t>New Buffer Size Table</w:t>
      </w:r>
    </w:p>
    <w:p w14:paraId="39DC8C60" w14:textId="77777777" w:rsidR="00C668C9" w:rsidRPr="004E69E3" w:rsidRDefault="00C668C9" w:rsidP="004F504D">
      <w:pPr>
        <w:jc w:val="left"/>
        <w:rPr>
          <w:rFonts w:ascii="Times New Roman" w:hAnsi="Times New Roman"/>
          <w:b/>
          <w:bCs/>
          <w:kern w:val="0"/>
          <w:sz w:val="20"/>
          <w:szCs w:val="20"/>
          <w:lang w:val="en-GB" w:eastAsia="en-US"/>
        </w:rPr>
      </w:pPr>
    </w:p>
    <w:p w14:paraId="6C0B5597" w14:textId="6A602B90" w:rsidR="00BB6AE0" w:rsidRDefault="00BB6AE0" w:rsidP="00BB6AE0">
      <w:pPr>
        <w:spacing w:after="60" w:line="240" w:lineRule="atLeast"/>
        <w:rPr>
          <w:rFonts w:eastAsia="DengXian"/>
        </w:rPr>
      </w:pPr>
      <w:r w:rsidRPr="00BB6AE0">
        <w:rPr>
          <w:rFonts w:ascii="Times New Roman" w:hAnsi="Times New Roman"/>
          <w:kern w:val="0"/>
          <w:sz w:val="20"/>
          <w:szCs w:val="20"/>
          <w:lang w:val="en-GB"/>
        </w:rPr>
        <w:t xml:space="preserve">In the </w:t>
      </w:r>
      <w:r w:rsidRPr="00BB6AE0">
        <w:rPr>
          <w:rFonts w:ascii="Times New Roman" w:hAnsi="Times New Roman" w:hint="eastAsia"/>
          <w:kern w:val="0"/>
          <w:sz w:val="20"/>
          <w:szCs w:val="20"/>
          <w:lang w:val="en-GB"/>
        </w:rPr>
        <w:t>R</w:t>
      </w:r>
      <w:r w:rsidRPr="00BB6AE0">
        <w:rPr>
          <w:rFonts w:ascii="Times New Roman" w:hAnsi="Times New Roman"/>
          <w:kern w:val="0"/>
          <w:sz w:val="20"/>
          <w:szCs w:val="20"/>
          <w:lang w:val="en-GB"/>
        </w:rPr>
        <w:t>AN2#121 meeting, RAN2 discussed BSR enhancement for XR traffic</w:t>
      </w:r>
      <w:r w:rsidRPr="009D4189">
        <w:rPr>
          <w:rFonts w:ascii="Times New Roman" w:hAnsi="Times New Roman"/>
          <w:kern w:val="0"/>
          <w:sz w:val="20"/>
          <w:szCs w:val="20"/>
          <w:lang w:val="en-GB"/>
        </w:rPr>
        <w:t xml:space="preserve"> </w:t>
      </w:r>
      <w:r w:rsidR="00117548" w:rsidRPr="009D4189">
        <w:rPr>
          <w:rFonts w:ascii="Times New Roman" w:hAnsi="Times New Roman"/>
          <w:kern w:val="0"/>
          <w:sz w:val="20"/>
          <w:szCs w:val="20"/>
          <w:lang w:val="en-GB"/>
        </w:rPr>
        <w:t>to introduce new BS table to reduce the quantisation errors</w:t>
      </w:r>
      <w:r>
        <w:rPr>
          <w:rFonts w:ascii="Times New Roman" w:hAnsi="Times New Roman"/>
          <w:kern w:val="0"/>
          <w:sz w:val="20"/>
          <w:szCs w:val="20"/>
          <w:lang w:val="en-GB"/>
        </w:rPr>
        <w:t xml:space="preserve">, </w:t>
      </w:r>
      <w:r w:rsidRPr="00BB6AE0">
        <w:rPr>
          <w:rFonts w:ascii="Times New Roman" w:hAnsi="Times New Roman"/>
          <w:kern w:val="0"/>
          <w:sz w:val="20"/>
          <w:szCs w:val="20"/>
          <w:lang w:val="en-GB"/>
        </w:rPr>
        <w:t>and reached the following agreement:</w:t>
      </w:r>
    </w:p>
    <w:tbl>
      <w:tblPr>
        <w:tblStyle w:val="TableGrid"/>
        <w:tblW w:w="0" w:type="auto"/>
        <w:tblLook w:val="04A0" w:firstRow="1" w:lastRow="0" w:firstColumn="1" w:lastColumn="0" w:noHBand="0" w:noVBand="1"/>
      </w:tblPr>
      <w:tblGrid>
        <w:gridCol w:w="9629"/>
      </w:tblGrid>
      <w:tr w:rsidR="00BB6AE0" w14:paraId="6BE1F3AB" w14:textId="77777777" w:rsidTr="004470FF">
        <w:tc>
          <w:tcPr>
            <w:tcW w:w="9629" w:type="dxa"/>
          </w:tcPr>
          <w:p w14:paraId="09DF75A0" w14:textId="77777777" w:rsidR="00BB6AE0" w:rsidRPr="00A05BF7" w:rsidRDefault="00BB6AE0" w:rsidP="004470FF">
            <w:pPr>
              <w:pStyle w:val="ListParagraph"/>
              <w:numPr>
                <w:ilvl w:val="0"/>
                <w:numId w:val="35"/>
              </w:numPr>
              <w:spacing w:before="120" w:after="120"/>
              <w:ind w:firstLineChars="0"/>
              <w:rPr>
                <w:rFonts w:eastAsia="DengXian"/>
                <w:kern w:val="2"/>
                <w:lang w:eastAsia="zh-CN"/>
              </w:rPr>
            </w:pPr>
            <w:r w:rsidRPr="00A05BF7">
              <w:rPr>
                <w:rFonts w:eastAsia="DengXian"/>
                <w:kern w:val="2"/>
                <w:lang w:eastAsia="zh-CN"/>
              </w:rPr>
              <w:t>New BSR tables are fixed (=specified) or semi-static (RRC-based).</w:t>
            </w:r>
          </w:p>
          <w:p w14:paraId="5CB020AA" w14:textId="77777777" w:rsidR="00BB6AE0" w:rsidRPr="00FA671B" w:rsidRDefault="00BB6AE0" w:rsidP="004470FF">
            <w:pPr>
              <w:pStyle w:val="ListParagraph"/>
              <w:numPr>
                <w:ilvl w:val="0"/>
                <w:numId w:val="35"/>
              </w:numPr>
              <w:spacing w:before="120" w:after="120"/>
              <w:ind w:firstLineChars="0"/>
              <w:rPr>
                <w:rFonts w:eastAsia="DengXian"/>
              </w:rPr>
            </w:pPr>
            <w:r w:rsidRPr="00A05BF7">
              <w:rPr>
                <w:rFonts w:eastAsia="DengXian"/>
                <w:kern w:val="2"/>
                <w:lang w:eastAsia="zh-CN"/>
              </w:rPr>
              <w:t>FFS how many BSR tables are defined.</w:t>
            </w:r>
          </w:p>
        </w:tc>
      </w:tr>
    </w:tbl>
    <w:p w14:paraId="220D7F55" w14:textId="5F576AE3" w:rsidR="00117548" w:rsidRDefault="00117548" w:rsidP="00117548">
      <w:pPr>
        <w:spacing w:after="60" w:line="240" w:lineRule="atLeast"/>
        <w:rPr>
          <w:rFonts w:ascii="Times New Roman" w:hAnsi="Times New Roman"/>
          <w:kern w:val="0"/>
          <w:sz w:val="20"/>
          <w:szCs w:val="20"/>
          <w:lang w:val="en-GB"/>
        </w:rPr>
      </w:pPr>
      <w:r w:rsidRPr="009D4189">
        <w:rPr>
          <w:rFonts w:ascii="Times New Roman" w:hAnsi="Times New Roman" w:hint="eastAsia"/>
          <w:kern w:val="0"/>
          <w:sz w:val="20"/>
          <w:szCs w:val="20"/>
          <w:lang w:val="en-GB"/>
        </w:rPr>
        <w:t>We</w:t>
      </w:r>
      <w:r w:rsidRPr="009D4189">
        <w:rPr>
          <w:rFonts w:ascii="Times New Roman" w:hAnsi="Times New Roman"/>
          <w:kern w:val="0"/>
          <w:sz w:val="20"/>
          <w:szCs w:val="20"/>
          <w:lang w:val="en-GB"/>
        </w:rPr>
        <w:t xml:space="preserve"> analyse the quantisation errors for example of frame rate having 60 fps</w:t>
      </w:r>
      <w:r w:rsidRPr="009D4189">
        <w:rPr>
          <w:rFonts w:ascii="Times New Roman" w:hAnsi="Times New Roman" w:hint="eastAsia"/>
          <w:kern w:val="0"/>
          <w:sz w:val="20"/>
          <w:szCs w:val="20"/>
          <w:lang w:val="en-GB"/>
        </w:rPr>
        <w:t xml:space="preserve"> </w:t>
      </w:r>
      <w:r w:rsidRPr="009D4189">
        <w:rPr>
          <w:rFonts w:ascii="Times New Roman" w:hAnsi="Times New Roman"/>
          <w:kern w:val="0"/>
          <w:sz w:val="20"/>
          <w:szCs w:val="20"/>
          <w:lang w:val="en-GB"/>
        </w:rPr>
        <w:t>a</w:t>
      </w:r>
      <w:r w:rsidRPr="009D4189">
        <w:rPr>
          <w:rFonts w:ascii="Times New Roman" w:hAnsi="Times New Roman" w:hint="eastAsia"/>
          <w:kern w:val="0"/>
          <w:sz w:val="20"/>
          <w:szCs w:val="20"/>
          <w:lang w:val="en-GB"/>
        </w:rPr>
        <w:t>ccording</w:t>
      </w:r>
      <w:r w:rsidRPr="009D4189">
        <w:rPr>
          <w:rFonts w:ascii="Times New Roman" w:hAnsi="Times New Roman"/>
          <w:kern w:val="0"/>
          <w:sz w:val="20"/>
          <w:szCs w:val="20"/>
          <w:lang w:val="en-GB"/>
        </w:rPr>
        <w:t xml:space="preserve"> </w:t>
      </w:r>
      <w:r w:rsidRPr="009D4189">
        <w:rPr>
          <w:rFonts w:ascii="Times New Roman" w:hAnsi="Times New Roman" w:hint="eastAsia"/>
          <w:kern w:val="0"/>
          <w:sz w:val="20"/>
          <w:szCs w:val="20"/>
          <w:lang w:val="en-GB"/>
        </w:rPr>
        <w:t>to</w:t>
      </w:r>
      <w:r w:rsidRPr="009D4189">
        <w:rPr>
          <w:rFonts w:ascii="Times New Roman" w:hAnsi="Times New Roman"/>
          <w:kern w:val="0"/>
          <w:sz w:val="20"/>
          <w:szCs w:val="20"/>
          <w:lang w:val="en-GB"/>
        </w:rPr>
        <w:t xml:space="preserve"> </w:t>
      </w:r>
      <w:r w:rsidRPr="009D4189">
        <w:rPr>
          <w:rFonts w:ascii="Times New Roman" w:hAnsi="Times New Roman" w:hint="eastAsia"/>
          <w:kern w:val="0"/>
          <w:sz w:val="20"/>
          <w:szCs w:val="20"/>
          <w:lang w:val="en-GB"/>
        </w:rPr>
        <w:t>the</w:t>
      </w:r>
      <w:r w:rsidRPr="009D4189">
        <w:rPr>
          <w:rFonts w:ascii="Times New Roman" w:hAnsi="Times New Roman"/>
          <w:kern w:val="0"/>
          <w:sz w:val="20"/>
          <w:szCs w:val="20"/>
          <w:lang w:val="en-GB"/>
        </w:rPr>
        <w:t xml:space="preserve"> statement in RAN1 TR 38.838 in the following table against the current BS 8-bit table in TS 38.321</w:t>
      </w:r>
      <w:r>
        <w:rPr>
          <w:rFonts w:ascii="Times New Roman" w:hAnsi="Times New Roman"/>
          <w:kern w:val="0"/>
          <w:sz w:val="20"/>
          <w:szCs w:val="20"/>
          <w:lang w:val="en-GB"/>
        </w:rPr>
        <w:t>.</w:t>
      </w:r>
    </w:p>
    <w:p w14:paraId="2D45092C" w14:textId="77777777" w:rsidR="009D4189" w:rsidRPr="009D4189" w:rsidRDefault="009D4189" w:rsidP="009D4189">
      <w:pPr>
        <w:spacing w:after="60" w:line="240" w:lineRule="atLeast"/>
        <w:jc w:val="center"/>
        <w:rPr>
          <w:rFonts w:ascii="Times New Roman" w:hAnsi="Times New Roman"/>
          <w:kern w:val="0"/>
          <w:sz w:val="20"/>
          <w:szCs w:val="20"/>
          <w:lang w:val="en-GB"/>
        </w:rPr>
      </w:pPr>
      <w:r>
        <w:rPr>
          <w:rFonts w:ascii="Times New Roman" w:hAnsi="Times New Roman" w:hint="eastAsia"/>
          <w:kern w:val="0"/>
          <w:sz w:val="20"/>
          <w:szCs w:val="20"/>
          <w:lang w:val="en-GB"/>
        </w:rPr>
        <w:t>T</w:t>
      </w:r>
      <w:r>
        <w:rPr>
          <w:rFonts w:ascii="Times New Roman" w:hAnsi="Times New Roman"/>
          <w:kern w:val="0"/>
          <w:sz w:val="20"/>
          <w:szCs w:val="20"/>
          <w:lang w:val="en-GB"/>
        </w:rPr>
        <w:t>able 1 quantisation errors analysis for traffic with frame rate= 60FPS, data rate =10</w:t>
      </w:r>
      <w:r>
        <w:rPr>
          <w:rFonts w:ascii="Times New Roman" w:hAnsi="Times New Roman" w:hint="eastAsia"/>
          <w:kern w:val="0"/>
          <w:sz w:val="20"/>
          <w:szCs w:val="20"/>
          <w:lang w:val="en-GB"/>
        </w:rPr>
        <w:t>/</w:t>
      </w:r>
      <w:r>
        <w:rPr>
          <w:rFonts w:ascii="Times New Roman" w:hAnsi="Times New Roman"/>
          <w:kern w:val="0"/>
          <w:sz w:val="20"/>
          <w:szCs w:val="20"/>
          <w:lang w:val="en-GB"/>
        </w:rPr>
        <w:t>20 Mbps, GOP size=8</w:t>
      </w:r>
    </w:p>
    <w:tbl>
      <w:tblPr>
        <w:tblStyle w:val="TableGrid"/>
        <w:tblW w:w="0" w:type="auto"/>
        <w:jc w:val="center"/>
        <w:tblLayout w:type="fixed"/>
        <w:tblLook w:val="04A0" w:firstRow="1" w:lastRow="0" w:firstColumn="1" w:lastColumn="0" w:noHBand="0" w:noVBand="1"/>
      </w:tblPr>
      <w:tblGrid>
        <w:gridCol w:w="1056"/>
        <w:gridCol w:w="924"/>
        <w:gridCol w:w="567"/>
        <w:gridCol w:w="992"/>
        <w:gridCol w:w="992"/>
        <w:gridCol w:w="851"/>
        <w:gridCol w:w="709"/>
        <w:gridCol w:w="850"/>
        <w:gridCol w:w="851"/>
        <w:gridCol w:w="992"/>
      </w:tblGrid>
      <w:tr w:rsidR="009D4189" w:rsidRPr="00264A1C" w14:paraId="2B9CC86B" w14:textId="77777777" w:rsidTr="006C25BD">
        <w:trPr>
          <w:trHeight w:val="280"/>
          <w:jc w:val="center"/>
        </w:trPr>
        <w:tc>
          <w:tcPr>
            <w:tcW w:w="1056" w:type="dxa"/>
            <w:vMerge w:val="restart"/>
            <w:hideMark/>
          </w:tcPr>
          <w:p w14:paraId="4C7D9D33" w14:textId="77777777" w:rsidR="009D4189" w:rsidRPr="009D4189" w:rsidRDefault="009D4189" w:rsidP="006C25BD">
            <w:pPr>
              <w:jc w:val="left"/>
              <w:rPr>
                <w:rFonts w:ascii="Times New Roman" w:hAnsi="Times New Roman"/>
                <w:kern w:val="0"/>
                <w:sz w:val="16"/>
                <w:szCs w:val="16"/>
              </w:rPr>
            </w:pPr>
            <w:r w:rsidRPr="009D4189">
              <w:rPr>
                <w:rFonts w:ascii="Times New Roman" w:hAnsi="Times New Roman" w:hint="eastAsia"/>
                <w:kern w:val="0"/>
                <w:sz w:val="16"/>
                <w:szCs w:val="16"/>
              </w:rPr>
              <w:t>Quantization error</w:t>
            </w:r>
          </w:p>
        </w:tc>
        <w:tc>
          <w:tcPr>
            <w:tcW w:w="924" w:type="dxa"/>
            <w:vMerge w:val="restart"/>
            <w:hideMark/>
          </w:tcPr>
          <w:p w14:paraId="0A047A8F" w14:textId="77777777" w:rsidR="009D4189" w:rsidRPr="009D4189" w:rsidRDefault="009D4189" w:rsidP="006C25BD">
            <w:pPr>
              <w:jc w:val="left"/>
              <w:rPr>
                <w:rFonts w:ascii="Times New Roman" w:hAnsi="Times New Roman"/>
                <w:kern w:val="0"/>
                <w:sz w:val="16"/>
                <w:szCs w:val="16"/>
              </w:rPr>
            </w:pPr>
            <w:r w:rsidRPr="009D4189">
              <w:rPr>
                <w:rFonts w:ascii="Times New Roman" w:hAnsi="Times New Roman"/>
                <w:kern w:val="0"/>
                <w:sz w:val="16"/>
                <w:szCs w:val="16"/>
              </w:rPr>
              <w:t xml:space="preserve">Data </w:t>
            </w:r>
            <w:r w:rsidRPr="009D4189">
              <w:rPr>
                <w:rFonts w:ascii="Times New Roman" w:hAnsi="Times New Roman" w:hint="eastAsia"/>
                <w:kern w:val="0"/>
                <w:sz w:val="16"/>
                <w:szCs w:val="16"/>
              </w:rPr>
              <w:t>Rate</w:t>
            </w:r>
            <w:r w:rsidRPr="009D4189">
              <w:rPr>
                <w:rFonts w:ascii="Times New Roman" w:hAnsi="Times New Roman" w:hint="eastAsia"/>
                <w:kern w:val="0"/>
                <w:sz w:val="16"/>
                <w:szCs w:val="16"/>
              </w:rPr>
              <w:br/>
              <w:t>(Mbps)</w:t>
            </w:r>
          </w:p>
        </w:tc>
        <w:tc>
          <w:tcPr>
            <w:tcW w:w="567" w:type="dxa"/>
            <w:vMerge w:val="restart"/>
            <w:noWrap/>
            <w:hideMark/>
          </w:tcPr>
          <w:p w14:paraId="68DE68EF" w14:textId="77777777" w:rsidR="009D4189" w:rsidRPr="009D4189" w:rsidRDefault="009D4189" w:rsidP="006C25BD">
            <w:pPr>
              <w:jc w:val="left"/>
              <w:rPr>
                <w:rFonts w:ascii="Times New Roman" w:hAnsi="Times New Roman"/>
                <w:kern w:val="0"/>
                <w:sz w:val="16"/>
                <w:szCs w:val="16"/>
              </w:rPr>
            </w:pPr>
            <w:r w:rsidRPr="009D4189">
              <w:rPr>
                <w:rFonts w:ascii="Times New Roman" w:hAnsi="Times New Roman" w:hint="eastAsia"/>
                <w:kern w:val="0"/>
                <w:sz w:val="16"/>
                <w:szCs w:val="16"/>
              </w:rPr>
              <w:t>a</w:t>
            </w:r>
          </w:p>
        </w:tc>
        <w:tc>
          <w:tcPr>
            <w:tcW w:w="992" w:type="dxa"/>
            <w:vMerge w:val="restart"/>
            <w:hideMark/>
          </w:tcPr>
          <w:p w14:paraId="376C8060" w14:textId="77777777" w:rsidR="009D4189" w:rsidRPr="009D4189" w:rsidRDefault="009D4189" w:rsidP="006C25BD">
            <w:pPr>
              <w:jc w:val="left"/>
              <w:rPr>
                <w:rFonts w:ascii="Times New Roman" w:hAnsi="Times New Roman"/>
                <w:kern w:val="0"/>
                <w:sz w:val="16"/>
                <w:szCs w:val="16"/>
              </w:rPr>
            </w:pPr>
            <w:r w:rsidRPr="009D4189">
              <w:rPr>
                <w:rFonts w:ascii="Times New Roman" w:hAnsi="Times New Roman" w:hint="eastAsia"/>
                <w:kern w:val="0"/>
                <w:sz w:val="16"/>
                <w:szCs w:val="16"/>
              </w:rPr>
              <w:t xml:space="preserve">Mean </w:t>
            </w:r>
            <w:r w:rsidRPr="009D4189">
              <w:rPr>
                <w:rFonts w:ascii="Times New Roman" w:hAnsi="Times New Roman" w:hint="eastAsia"/>
                <w:kern w:val="0"/>
                <w:sz w:val="16"/>
                <w:szCs w:val="16"/>
              </w:rPr>
              <w:br/>
              <w:t>I size</w:t>
            </w:r>
          </w:p>
        </w:tc>
        <w:tc>
          <w:tcPr>
            <w:tcW w:w="992" w:type="dxa"/>
            <w:vMerge w:val="restart"/>
            <w:hideMark/>
          </w:tcPr>
          <w:p w14:paraId="5885BDC3" w14:textId="77777777" w:rsidR="009D4189" w:rsidRPr="009D4189" w:rsidRDefault="009D4189" w:rsidP="006C25BD">
            <w:pPr>
              <w:jc w:val="left"/>
              <w:rPr>
                <w:rFonts w:ascii="Times New Roman" w:hAnsi="Times New Roman"/>
                <w:kern w:val="0"/>
                <w:sz w:val="16"/>
                <w:szCs w:val="16"/>
              </w:rPr>
            </w:pPr>
            <w:r w:rsidRPr="009D4189">
              <w:rPr>
                <w:rFonts w:ascii="Times New Roman" w:hAnsi="Times New Roman" w:hint="eastAsia"/>
                <w:kern w:val="0"/>
                <w:sz w:val="16"/>
                <w:szCs w:val="16"/>
              </w:rPr>
              <w:t xml:space="preserve">Mean </w:t>
            </w:r>
            <w:r w:rsidRPr="009D4189">
              <w:rPr>
                <w:rFonts w:ascii="Times New Roman" w:hAnsi="Times New Roman" w:hint="eastAsia"/>
                <w:kern w:val="0"/>
                <w:sz w:val="16"/>
                <w:szCs w:val="16"/>
              </w:rPr>
              <w:br/>
              <w:t>P size</w:t>
            </w:r>
          </w:p>
        </w:tc>
        <w:tc>
          <w:tcPr>
            <w:tcW w:w="1560" w:type="dxa"/>
            <w:gridSpan w:val="2"/>
            <w:noWrap/>
            <w:hideMark/>
          </w:tcPr>
          <w:p w14:paraId="1DCDC858" w14:textId="77777777" w:rsidR="009D4189" w:rsidRPr="009D4189" w:rsidRDefault="009D4189" w:rsidP="006C25BD">
            <w:pPr>
              <w:jc w:val="left"/>
              <w:rPr>
                <w:rFonts w:ascii="Times New Roman" w:hAnsi="Times New Roman"/>
                <w:kern w:val="0"/>
                <w:sz w:val="16"/>
                <w:szCs w:val="16"/>
              </w:rPr>
            </w:pPr>
            <w:r w:rsidRPr="009D4189">
              <w:rPr>
                <w:rFonts w:ascii="Times New Roman" w:hAnsi="Times New Roman" w:hint="eastAsia"/>
                <w:kern w:val="0"/>
                <w:sz w:val="16"/>
                <w:szCs w:val="16"/>
              </w:rPr>
              <w:t>I</w:t>
            </w:r>
            <w:r w:rsidRPr="009D4189">
              <w:rPr>
                <w:rFonts w:ascii="Times New Roman" w:hAnsi="Times New Roman"/>
                <w:kern w:val="0"/>
                <w:sz w:val="16"/>
                <w:szCs w:val="16"/>
              </w:rPr>
              <w:t xml:space="preserve">-frame </w:t>
            </w:r>
            <w:r w:rsidRPr="009D4189">
              <w:rPr>
                <w:rFonts w:ascii="Times New Roman" w:hAnsi="Times New Roman" w:hint="eastAsia"/>
                <w:kern w:val="0"/>
                <w:sz w:val="16"/>
                <w:szCs w:val="16"/>
              </w:rPr>
              <w:t>size(byte)</w:t>
            </w:r>
          </w:p>
        </w:tc>
        <w:tc>
          <w:tcPr>
            <w:tcW w:w="1701" w:type="dxa"/>
            <w:gridSpan w:val="2"/>
            <w:noWrap/>
            <w:hideMark/>
          </w:tcPr>
          <w:p w14:paraId="7A8B9E06" w14:textId="77777777" w:rsidR="009D4189" w:rsidRPr="009D4189" w:rsidRDefault="009D4189" w:rsidP="006C25BD">
            <w:pPr>
              <w:jc w:val="left"/>
              <w:rPr>
                <w:rFonts w:ascii="Times New Roman" w:hAnsi="Times New Roman"/>
                <w:kern w:val="0"/>
                <w:sz w:val="16"/>
                <w:szCs w:val="16"/>
              </w:rPr>
            </w:pPr>
            <w:r w:rsidRPr="009D4189">
              <w:rPr>
                <w:rFonts w:ascii="Times New Roman" w:hAnsi="Times New Roman" w:hint="eastAsia"/>
                <w:kern w:val="0"/>
                <w:sz w:val="16"/>
                <w:szCs w:val="16"/>
              </w:rPr>
              <w:t>P</w:t>
            </w:r>
            <w:r w:rsidRPr="009D4189">
              <w:rPr>
                <w:rFonts w:ascii="Times New Roman" w:hAnsi="Times New Roman"/>
                <w:kern w:val="0"/>
                <w:sz w:val="16"/>
                <w:szCs w:val="16"/>
              </w:rPr>
              <w:t>-frame</w:t>
            </w:r>
            <w:r w:rsidRPr="009D4189">
              <w:rPr>
                <w:rFonts w:ascii="Times New Roman" w:hAnsi="Times New Roman" w:hint="eastAsia"/>
                <w:kern w:val="0"/>
                <w:sz w:val="16"/>
                <w:szCs w:val="16"/>
              </w:rPr>
              <w:t xml:space="preserve"> size(byte)</w:t>
            </w:r>
          </w:p>
        </w:tc>
        <w:tc>
          <w:tcPr>
            <w:tcW w:w="992" w:type="dxa"/>
            <w:vMerge w:val="restart"/>
            <w:hideMark/>
          </w:tcPr>
          <w:p w14:paraId="593A4603" w14:textId="77777777" w:rsidR="009D4189" w:rsidRPr="009D4189" w:rsidRDefault="009D4189" w:rsidP="006C25BD">
            <w:pPr>
              <w:jc w:val="left"/>
              <w:rPr>
                <w:rFonts w:ascii="Times New Roman" w:hAnsi="Times New Roman"/>
                <w:kern w:val="0"/>
                <w:sz w:val="16"/>
                <w:szCs w:val="16"/>
              </w:rPr>
            </w:pPr>
            <w:r w:rsidRPr="009D4189">
              <w:rPr>
                <w:rFonts w:ascii="Times New Roman" w:hAnsi="Times New Roman" w:hint="eastAsia"/>
                <w:kern w:val="0"/>
                <w:sz w:val="16"/>
                <w:szCs w:val="16"/>
              </w:rPr>
              <w:t xml:space="preserve">Buffer Size </w:t>
            </w:r>
          </w:p>
        </w:tc>
      </w:tr>
      <w:tr w:rsidR="009D4189" w:rsidRPr="00264A1C" w14:paraId="3C98CEEF" w14:textId="77777777" w:rsidTr="006C25BD">
        <w:trPr>
          <w:trHeight w:val="280"/>
          <w:jc w:val="center"/>
        </w:trPr>
        <w:tc>
          <w:tcPr>
            <w:tcW w:w="1056" w:type="dxa"/>
            <w:vMerge/>
            <w:hideMark/>
          </w:tcPr>
          <w:p w14:paraId="38C176DB" w14:textId="77777777" w:rsidR="009D4189" w:rsidRPr="00264A1C" w:rsidRDefault="009D4189" w:rsidP="006C25BD">
            <w:pPr>
              <w:jc w:val="left"/>
              <w:rPr>
                <w:rFonts w:ascii="Times New Roman" w:hAnsi="Times New Roman"/>
                <w:b/>
                <w:bCs/>
                <w:kern w:val="0"/>
                <w:sz w:val="20"/>
                <w:szCs w:val="20"/>
              </w:rPr>
            </w:pPr>
          </w:p>
        </w:tc>
        <w:tc>
          <w:tcPr>
            <w:tcW w:w="924" w:type="dxa"/>
            <w:vMerge/>
            <w:hideMark/>
          </w:tcPr>
          <w:p w14:paraId="70F97C0F" w14:textId="77777777" w:rsidR="009D4189" w:rsidRPr="00264A1C" w:rsidRDefault="009D4189" w:rsidP="006C25BD">
            <w:pPr>
              <w:jc w:val="left"/>
              <w:rPr>
                <w:rFonts w:ascii="Times New Roman" w:hAnsi="Times New Roman"/>
                <w:b/>
                <w:bCs/>
                <w:kern w:val="0"/>
                <w:sz w:val="20"/>
                <w:szCs w:val="20"/>
              </w:rPr>
            </w:pPr>
          </w:p>
        </w:tc>
        <w:tc>
          <w:tcPr>
            <w:tcW w:w="567" w:type="dxa"/>
            <w:vMerge/>
            <w:hideMark/>
          </w:tcPr>
          <w:p w14:paraId="2E1936BF" w14:textId="77777777" w:rsidR="009D4189" w:rsidRPr="00264A1C" w:rsidRDefault="009D4189" w:rsidP="006C25BD">
            <w:pPr>
              <w:jc w:val="left"/>
              <w:rPr>
                <w:rFonts w:ascii="Times New Roman" w:hAnsi="Times New Roman"/>
                <w:b/>
                <w:bCs/>
                <w:kern w:val="0"/>
                <w:sz w:val="20"/>
                <w:szCs w:val="20"/>
              </w:rPr>
            </w:pPr>
          </w:p>
        </w:tc>
        <w:tc>
          <w:tcPr>
            <w:tcW w:w="992" w:type="dxa"/>
            <w:vMerge/>
            <w:hideMark/>
          </w:tcPr>
          <w:p w14:paraId="18561B6D" w14:textId="77777777" w:rsidR="009D4189" w:rsidRPr="00264A1C" w:rsidRDefault="009D4189" w:rsidP="006C25BD">
            <w:pPr>
              <w:jc w:val="left"/>
              <w:rPr>
                <w:rFonts w:ascii="Times New Roman" w:hAnsi="Times New Roman"/>
                <w:b/>
                <w:bCs/>
                <w:kern w:val="0"/>
                <w:sz w:val="20"/>
                <w:szCs w:val="20"/>
              </w:rPr>
            </w:pPr>
          </w:p>
        </w:tc>
        <w:tc>
          <w:tcPr>
            <w:tcW w:w="992" w:type="dxa"/>
            <w:vMerge/>
            <w:hideMark/>
          </w:tcPr>
          <w:p w14:paraId="3A66D680" w14:textId="77777777" w:rsidR="009D4189" w:rsidRPr="00264A1C" w:rsidRDefault="009D4189" w:rsidP="006C25BD">
            <w:pPr>
              <w:jc w:val="left"/>
              <w:rPr>
                <w:rFonts w:ascii="Times New Roman" w:hAnsi="Times New Roman"/>
                <w:b/>
                <w:bCs/>
                <w:kern w:val="0"/>
                <w:sz w:val="20"/>
                <w:szCs w:val="20"/>
              </w:rPr>
            </w:pPr>
          </w:p>
        </w:tc>
        <w:tc>
          <w:tcPr>
            <w:tcW w:w="851" w:type="dxa"/>
            <w:noWrap/>
            <w:hideMark/>
          </w:tcPr>
          <w:p w14:paraId="163FC54B" w14:textId="77777777" w:rsidR="009D4189" w:rsidRPr="009D4189" w:rsidRDefault="009D4189" w:rsidP="006C25BD">
            <w:pPr>
              <w:jc w:val="left"/>
              <w:rPr>
                <w:rFonts w:ascii="Times New Roman" w:hAnsi="Times New Roman"/>
                <w:kern w:val="0"/>
                <w:sz w:val="16"/>
                <w:szCs w:val="16"/>
              </w:rPr>
            </w:pPr>
            <w:r w:rsidRPr="009D4189">
              <w:rPr>
                <w:rFonts w:ascii="Times New Roman" w:hAnsi="Times New Roman" w:hint="eastAsia"/>
                <w:kern w:val="0"/>
                <w:sz w:val="16"/>
                <w:szCs w:val="16"/>
              </w:rPr>
              <w:t xml:space="preserve">Max </w:t>
            </w:r>
          </w:p>
        </w:tc>
        <w:tc>
          <w:tcPr>
            <w:tcW w:w="709" w:type="dxa"/>
            <w:noWrap/>
            <w:hideMark/>
          </w:tcPr>
          <w:p w14:paraId="27808B17" w14:textId="77777777" w:rsidR="009D4189" w:rsidRPr="009D4189" w:rsidRDefault="009D4189" w:rsidP="006C25BD">
            <w:pPr>
              <w:jc w:val="left"/>
              <w:rPr>
                <w:rFonts w:ascii="Times New Roman" w:hAnsi="Times New Roman"/>
                <w:kern w:val="0"/>
                <w:sz w:val="16"/>
                <w:szCs w:val="16"/>
              </w:rPr>
            </w:pPr>
            <w:r w:rsidRPr="009D4189">
              <w:rPr>
                <w:rFonts w:ascii="Times New Roman" w:hAnsi="Times New Roman" w:hint="eastAsia"/>
                <w:kern w:val="0"/>
                <w:sz w:val="16"/>
                <w:szCs w:val="16"/>
              </w:rPr>
              <w:t xml:space="preserve">Min </w:t>
            </w:r>
          </w:p>
        </w:tc>
        <w:tc>
          <w:tcPr>
            <w:tcW w:w="850" w:type="dxa"/>
            <w:noWrap/>
            <w:hideMark/>
          </w:tcPr>
          <w:p w14:paraId="0964B7B7" w14:textId="77777777" w:rsidR="009D4189" w:rsidRPr="009D4189" w:rsidRDefault="009D4189" w:rsidP="006C25BD">
            <w:pPr>
              <w:jc w:val="left"/>
              <w:rPr>
                <w:rFonts w:ascii="Times New Roman" w:hAnsi="Times New Roman"/>
                <w:kern w:val="0"/>
                <w:sz w:val="16"/>
                <w:szCs w:val="16"/>
              </w:rPr>
            </w:pPr>
            <w:r w:rsidRPr="009D4189">
              <w:rPr>
                <w:rFonts w:ascii="Times New Roman" w:hAnsi="Times New Roman" w:hint="eastAsia"/>
                <w:kern w:val="0"/>
                <w:sz w:val="16"/>
                <w:szCs w:val="16"/>
              </w:rPr>
              <w:t xml:space="preserve">Max </w:t>
            </w:r>
          </w:p>
        </w:tc>
        <w:tc>
          <w:tcPr>
            <w:tcW w:w="851" w:type="dxa"/>
            <w:noWrap/>
            <w:hideMark/>
          </w:tcPr>
          <w:p w14:paraId="77E8B075" w14:textId="77777777" w:rsidR="009D4189" w:rsidRPr="009D4189" w:rsidRDefault="009D4189" w:rsidP="006C25BD">
            <w:pPr>
              <w:jc w:val="left"/>
              <w:rPr>
                <w:rFonts w:ascii="Times New Roman" w:hAnsi="Times New Roman"/>
                <w:kern w:val="0"/>
                <w:sz w:val="16"/>
                <w:szCs w:val="16"/>
              </w:rPr>
            </w:pPr>
            <w:r w:rsidRPr="009D4189">
              <w:rPr>
                <w:rFonts w:ascii="Times New Roman" w:hAnsi="Times New Roman" w:hint="eastAsia"/>
                <w:kern w:val="0"/>
                <w:sz w:val="16"/>
                <w:szCs w:val="16"/>
              </w:rPr>
              <w:t xml:space="preserve">Min </w:t>
            </w:r>
          </w:p>
        </w:tc>
        <w:tc>
          <w:tcPr>
            <w:tcW w:w="992" w:type="dxa"/>
            <w:vMerge/>
            <w:hideMark/>
          </w:tcPr>
          <w:p w14:paraId="34C6758F" w14:textId="77777777" w:rsidR="009D4189" w:rsidRPr="00264A1C" w:rsidRDefault="009D4189" w:rsidP="006C25BD">
            <w:pPr>
              <w:jc w:val="left"/>
              <w:rPr>
                <w:rFonts w:ascii="Times New Roman" w:hAnsi="Times New Roman"/>
                <w:b/>
                <w:bCs/>
                <w:kern w:val="0"/>
                <w:sz w:val="20"/>
                <w:szCs w:val="20"/>
              </w:rPr>
            </w:pPr>
          </w:p>
        </w:tc>
      </w:tr>
      <w:tr w:rsidR="009D4189" w:rsidRPr="00264A1C" w14:paraId="69EF62F7" w14:textId="77777777" w:rsidTr="006C25BD">
        <w:trPr>
          <w:trHeight w:val="280"/>
          <w:jc w:val="center"/>
        </w:trPr>
        <w:tc>
          <w:tcPr>
            <w:tcW w:w="1056" w:type="dxa"/>
            <w:noWrap/>
            <w:hideMark/>
          </w:tcPr>
          <w:p w14:paraId="4D477473" w14:textId="77777777" w:rsidR="009D4189" w:rsidRPr="009D4189" w:rsidRDefault="009D4189" w:rsidP="006C25BD">
            <w:pPr>
              <w:jc w:val="left"/>
              <w:rPr>
                <w:rFonts w:ascii="Times New Roman" w:hAnsi="Times New Roman"/>
                <w:color w:val="FF0000"/>
                <w:kern w:val="0"/>
                <w:sz w:val="15"/>
                <w:szCs w:val="15"/>
              </w:rPr>
            </w:pPr>
            <w:r w:rsidRPr="009D4189">
              <w:rPr>
                <w:rFonts w:ascii="Times New Roman" w:hAnsi="Times New Roman" w:hint="eastAsia"/>
                <w:color w:val="FF0000"/>
                <w:kern w:val="0"/>
                <w:sz w:val="15"/>
                <w:szCs w:val="15"/>
              </w:rPr>
              <w:t xml:space="preserve">2415 </w:t>
            </w:r>
          </w:p>
        </w:tc>
        <w:tc>
          <w:tcPr>
            <w:tcW w:w="924" w:type="dxa"/>
            <w:noWrap/>
            <w:hideMark/>
          </w:tcPr>
          <w:p w14:paraId="494B4082"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10</w:t>
            </w:r>
          </w:p>
        </w:tc>
        <w:tc>
          <w:tcPr>
            <w:tcW w:w="567" w:type="dxa"/>
            <w:noWrap/>
            <w:hideMark/>
          </w:tcPr>
          <w:p w14:paraId="66F6A82C"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1.5</w:t>
            </w:r>
          </w:p>
        </w:tc>
        <w:tc>
          <w:tcPr>
            <w:tcW w:w="992" w:type="dxa"/>
            <w:noWrap/>
            <w:hideMark/>
          </w:tcPr>
          <w:p w14:paraId="1F9E7DDF"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30840</w:t>
            </w:r>
          </w:p>
        </w:tc>
        <w:tc>
          <w:tcPr>
            <w:tcW w:w="992" w:type="dxa"/>
            <w:noWrap/>
            <w:hideMark/>
          </w:tcPr>
          <w:p w14:paraId="1E4F9E58"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20560</w:t>
            </w:r>
          </w:p>
        </w:tc>
        <w:tc>
          <w:tcPr>
            <w:tcW w:w="851" w:type="dxa"/>
            <w:noWrap/>
            <w:hideMark/>
          </w:tcPr>
          <w:p w14:paraId="6F7A50A3"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 xml:space="preserve">46261 </w:t>
            </w:r>
          </w:p>
        </w:tc>
        <w:tc>
          <w:tcPr>
            <w:tcW w:w="709" w:type="dxa"/>
            <w:noWrap/>
            <w:hideMark/>
          </w:tcPr>
          <w:p w14:paraId="42745FAC"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 xml:space="preserve">15420 </w:t>
            </w:r>
          </w:p>
        </w:tc>
        <w:tc>
          <w:tcPr>
            <w:tcW w:w="850" w:type="dxa"/>
            <w:noWrap/>
            <w:hideMark/>
          </w:tcPr>
          <w:p w14:paraId="0587170A"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 xml:space="preserve">30840 </w:t>
            </w:r>
          </w:p>
        </w:tc>
        <w:tc>
          <w:tcPr>
            <w:tcW w:w="851" w:type="dxa"/>
            <w:noWrap/>
            <w:hideMark/>
          </w:tcPr>
          <w:p w14:paraId="2A8B8E09"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 xml:space="preserve">10280 </w:t>
            </w:r>
          </w:p>
        </w:tc>
        <w:tc>
          <w:tcPr>
            <w:tcW w:w="992" w:type="dxa"/>
            <w:noWrap/>
            <w:hideMark/>
          </w:tcPr>
          <w:p w14:paraId="46D4B9F9" w14:textId="77777777" w:rsidR="009D4189" w:rsidRPr="009D4189" w:rsidRDefault="009D4189" w:rsidP="006C25BD">
            <w:pPr>
              <w:jc w:val="left"/>
              <w:rPr>
                <w:rFonts w:ascii="Times New Roman" w:hAnsi="Times New Roman"/>
                <w:color w:val="FF0000"/>
                <w:kern w:val="0"/>
                <w:sz w:val="15"/>
                <w:szCs w:val="15"/>
              </w:rPr>
            </w:pPr>
            <w:r w:rsidRPr="009D4189">
              <w:rPr>
                <w:rFonts w:ascii="Times New Roman" w:hAnsi="Times New Roman" w:hint="eastAsia"/>
                <w:color w:val="FF0000"/>
                <w:kern w:val="0"/>
                <w:sz w:val="15"/>
                <w:szCs w:val="15"/>
              </w:rPr>
              <w:t>48676</w:t>
            </w:r>
          </w:p>
        </w:tc>
      </w:tr>
      <w:tr w:rsidR="009D4189" w:rsidRPr="00264A1C" w14:paraId="3981FACE" w14:textId="77777777" w:rsidTr="006C25BD">
        <w:trPr>
          <w:trHeight w:val="280"/>
          <w:jc w:val="center"/>
        </w:trPr>
        <w:tc>
          <w:tcPr>
            <w:tcW w:w="1056" w:type="dxa"/>
            <w:noWrap/>
            <w:hideMark/>
          </w:tcPr>
          <w:p w14:paraId="1FB491F2" w14:textId="77777777" w:rsidR="009D4189" w:rsidRPr="009D4189" w:rsidRDefault="009D4189" w:rsidP="006C25BD">
            <w:pPr>
              <w:jc w:val="left"/>
              <w:rPr>
                <w:rFonts w:ascii="Times New Roman" w:hAnsi="Times New Roman"/>
                <w:color w:val="FF0000"/>
                <w:kern w:val="0"/>
                <w:sz w:val="15"/>
                <w:szCs w:val="15"/>
              </w:rPr>
            </w:pPr>
            <w:r w:rsidRPr="009D4189">
              <w:rPr>
                <w:rFonts w:ascii="Times New Roman" w:hAnsi="Times New Roman" w:hint="eastAsia"/>
                <w:color w:val="FF0000"/>
                <w:kern w:val="0"/>
                <w:sz w:val="15"/>
                <w:szCs w:val="15"/>
              </w:rPr>
              <w:t xml:space="preserve">4700 </w:t>
            </w:r>
          </w:p>
        </w:tc>
        <w:tc>
          <w:tcPr>
            <w:tcW w:w="924" w:type="dxa"/>
            <w:noWrap/>
            <w:hideMark/>
          </w:tcPr>
          <w:p w14:paraId="6D4FC030"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20</w:t>
            </w:r>
          </w:p>
        </w:tc>
        <w:tc>
          <w:tcPr>
            <w:tcW w:w="567" w:type="dxa"/>
            <w:noWrap/>
            <w:hideMark/>
          </w:tcPr>
          <w:p w14:paraId="278CD206"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1.5</w:t>
            </w:r>
          </w:p>
        </w:tc>
        <w:tc>
          <w:tcPr>
            <w:tcW w:w="992" w:type="dxa"/>
            <w:noWrap/>
            <w:hideMark/>
          </w:tcPr>
          <w:p w14:paraId="6061E8E6"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61680</w:t>
            </w:r>
          </w:p>
        </w:tc>
        <w:tc>
          <w:tcPr>
            <w:tcW w:w="992" w:type="dxa"/>
            <w:noWrap/>
            <w:hideMark/>
          </w:tcPr>
          <w:p w14:paraId="2730ACA7"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41120</w:t>
            </w:r>
          </w:p>
        </w:tc>
        <w:tc>
          <w:tcPr>
            <w:tcW w:w="851" w:type="dxa"/>
            <w:noWrap/>
            <w:hideMark/>
          </w:tcPr>
          <w:p w14:paraId="115C4821"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 xml:space="preserve">92521 </w:t>
            </w:r>
          </w:p>
        </w:tc>
        <w:tc>
          <w:tcPr>
            <w:tcW w:w="709" w:type="dxa"/>
            <w:noWrap/>
            <w:hideMark/>
          </w:tcPr>
          <w:p w14:paraId="1C47DC14"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 xml:space="preserve">30840 </w:t>
            </w:r>
          </w:p>
        </w:tc>
        <w:tc>
          <w:tcPr>
            <w:tcW w:w="850" w:type="dxa"/>
            <w:noWrap/>
            <w:hideMark/>
          </w:tcPr>
          <w:p w14:paraId="0BD2A6B0"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 xml:space="preserve">61681 </w:t>
            </w:r>
          </w:p>
        </w:tc>
        <w:tc>
          <w:tcPr>
            <w:tcW w:w="851" w:type="dxa"/>
            <w:noWrap/>
            <w:hideMark/>
          </w:tcPr>
          <w:p w14:paraId="2B5162FD"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 xml:space="preserve">20560 </w:t>
            </w:r>
          </w:p>
        </w:tc>
        <w:tc>
          <w:tcPr>
            <w:tcW w:w="992" w:type="dxa"/>
            <w:noWrap/>
            <w:hideMark/>
          </w:tcPr>
          <w:p w14:paraId="6C4F4E76" w14:textId="77777777" w:rsidR="009D4189" w:rsidRPr="009D4189" w:rsidRDefault="009D4189" w:rsidP="006C25BD">
            <w:pPr>
              <w:jc w:val="left"/>
              <w:rPr>
                <w:rFonts w:ascii="Times New Roman" w:hAnsi="Times New Roman"/>
                <w:color w:val="FF0000"/>
                <w:kern w:val="0"/>
                <w:sz w:val="15"/>
                <w:szCs w:val="15"/>
              </w:rPr>
            </w:pPr>
            <w:r w:rsidRPr="009D4189">
              <w:rPr>
                <w:rFonts w:ascii="Times New Roman" w:hAnsi="Times New Roman" w:hint="eastAsia"/>
                <w:color w:val="FF0000"/>
                <w:kern w:val="0"/>
                <w:sz w:val="15"/>
                <w:szCs w:val="15"/>
              </w:rPr>
              <w:t>97221</w:t>
            </w:r>
          </w:p>
        </w:tc>
      </w:tr>
      <w:tr w:rsidR="009D4189" w:rsidRPr="00264A1C" w14:paraId="23ACB2A7" w14:textId="77777777" w:rsidTr="006C25BD">
        <w:trPr>
          <w:trHeight w:val="280"/>
          <w:jc w:val="center"/>
        </w:trPr>
        <w:tc>
          <w:tcPr>
            <w:tcW w:w="1056" w:type="dxa"/>
            <w:noWrap/>
            <w:hideMark/>
          </w:tcPr>
          <w:p w14:paraId="4A7F8714" w14:textId="77777777" w:rsidR="009D4189" w:rsidRPr="009D4189" w:rsidRDefault="009D4189" w:rsidP="006C25BD">
            <w:pPr>
              <w:jc w:val="left"/>
              <w:rPr>
                <w:rFonts w:ascii="Times New Roman" w:hAnsi="Times New Roman"/>
                <w:color w:val="FF0000"/>
                <w:kern w:val="0"/>
                <w:sz w:val="15"/>
                <w:szCs w:val="15"/>
              </w:rPr>
            </w:pPr>
            <w:r w:rsidRPr="009D4189">
              <w:rPr>
                <w:rFonts w:ascii="Times New Roman" w:hAnsi="Times New Roman" w:hint="eastAsia"/>
                <w:color w:val="FF0000"/>
                <w:kern w:val="0"/>
                <w:sz w:val="15"/>
                <w:szCs w:val="15"/>
              </w:rPr>
              <w:t xml:space="preserve">530 </w:t>
            </w:r>
          </w:p>
        </w:tc>
        <w:tc>
          <w:tcPr>
            <w:tcW w:w="924" w:type="dxa"/>
            <w:noWrap/>
            <w:hideMark/>
          </w:tcPr>
          <w:p w14:paraId="196DE6BB"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10</w:t>
            </w:r>
          </w:p>
        </w:tc>
        <w:tc>
          <w:tcPr>
            <w:tcW w:w="567" w:type="dxa"/>
            <w:noWrap/>
            <w:hideMark/>
          </w:tcPr>
          <w:p w14:paraId="28394CF5"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2</w:t>
            </w:r>
          </w:p>
        </w:tc>
        <w:tc>
          <w:tcPr>
            <w:tcW w:w="992" w:type="dxa"/>
            <w:noWrap/>
            <w:hideMark/>
          </w:tcPr>
          <w:p w14:paraId="394A0F3F"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38836</w:t>
            </w:r>
          </w:p>
        </w:tc>
        <w:tc>
          <w:tcPr>
            <w:tcW w:w="992" w:type="dxa"/>
            <w:noWrap/>
            <w:hideMark/>
          </w:tcPr>
          <w:p w14:paraId="6937BF39"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19418</w:t>
            </w:r>
          </w:p>
        </w:tc>
        <w:tc>
          <w:tcPr>
            <w:tcW w:w="851" w:type="dxa"/>
            <w:noWrap/>
            <w:hideMark/>
          </w:tcPr>
          <w:p w14:paraId="1AAFD7A9"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 xml:space="preserve">58254 </w:t>
            </w:r>
          </w:p>
        </w:tc>
        <w:tc>
          <w:tcPr>
            <w:tcW w:w="709" w:type="dxa"/>
            <w:noWrap/>
            <w:hideMark/>
          </w:tcPr>
          <w:p w14:paraId="66F11BB9"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 xml:space="preserve">19418 </w:t>
            </w:r>
          </w:p>
        </w:tc>
        <w:tc>
          <w:tcPr>
            <w:tcW w:w="850" w:type="dxa"/>
            <w:noWrap/>
            <w:hideMark/>
          </w:tcPr>
          <w:p w14:paraId="4AC1844A"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 xml:space="preserve">29127 </w:t>
            </w:r>
          </w:p>
        </w:tc>
        <w:tc>
          <w:tcPr>
            <w:tcW w:w="851" w:type="dxa"/>
            <w:noWrap/>
            <w:hideMark/>
          </w:tcPr>
          <w:p w14:paraId="7CFCDCED"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 xml:space="preserve">9709 </w:t>
            </w:r>
          </w:p>
        </w:tc>
        <w:tc>
          <w:tcPr>
            <w:tcW w:w="992" w:type="dxa"/>
            <w:noWrap/>
            <w:hideMark/>
          </w:tcPr>
          <w:p w14:paraId="0BB46C55" w14:textId="77777777" w:rsidR="009D4189" w:rsidRPr="009D4189" w:rsidRDefault="009D4189" w:rsidP="006C25BD">
            <w:pPr>
              <w:jc w:val="left"/>
              <w:rPr>
                <w:rFonts w:ascii="Times New Roman" w:hAnsi="Times New Roman"/>
                <w:color w:val="FF0000"/>
                <w:kern w:val="0"/>
                <w:sz w:val="15"/>
                <w:szCs w:val="15"/>
              </w:rPr>
            </w:pPr>
            <w:r w:rsidRPr="009D4189">
              <w:rPr>
                <w:rFonts w:ascii="Times New Roman" w:hAnsi="Times New Roman" w:hint="eastAsia"/>
                <w:color w:val="FF0000"/>
                <w:kern w:val="0"/>
                <w:sz w:val="15"/>
                <w:szCs w:val="15"/>
              </w:rPr>
              <w:t>58784</w:t>
            </w:r>
          </w:p>
        </w:tc>
      </w:tr>
      <w:tr w:rsidR="009D4189" w:rsidRPr="00264A1C" w14:paraId="2DB7C5EB" w14:textId="77777777" w:rsidTr="006C25BD">
        <w:trPr>
          <w:trHeight w:val="280"/>
          <w:jc w:val="center"/>
        </w:trPr>
        <w:tc>
          <w:tcPr>
            <w:tcW w:w="1056" w:type="dxa"/>
            <w:noWrap/>
            <w:hideMark/>
          </w:tcPr>
          <w:p w14:paraId="334E65DE" w14:textId="77777777" w:rsidR="009D4189" w:rsidRPr="009D4189" w:rsidRDefault="009D4189" w:rsidP="006C25BD">
            <w:pPr>
              <w:jc w:val="left"/>
              <w:rPr>
                <w:rFonts w:ascii="Times New Roman" w:hAnsi="Times New Roman"/>
                <w:color w:val="FF0000"/>
                <w:kern w:val="0"/>
                <w:sz w:val="15"/>
                <w:szCs w:val="15"/>
              </w:rPr>
            </w:pPr>
            <w:r w:rsidRPr="009D4189">
              <w:rPr>
                <w:rFonts w:ascii="Times New Roman" w:hAnsi="Times New Roman" w:hint="eastAsia"/>
                <w:color w:val="FF0000"/>
                <w:kern w:val="0"/>
                <w:sz w:val="15"/>
                <w:szCs w:val="15"/>
              </w:rPr>
              <w:t xml:space="preserve">899 </w:t>
            </w:r>
          </w:p>
        </w:tc>
        <w:tc>
          <w:tcPr>
            <w:tcW w:w="924" w:type="dxa"/>
            <w:noWrap/>
            <w:hideMark/>
          </w:tcPr>
          <w:p w14:paraId="61A6CE23"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20</w:t>
            </w:r>
          </w:p>
        </w:tc>
        <w:tc>
          <w:tcPr>
            <w:tcW w:w="567" w:type="dxa"/>
            <w:noWrap/>
            <w:hideMark/>
          </w:tcPr>
          <w:p w14:paraId="573F0269"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2</w:t>
            </w:r>
          </w:p>
        </w:tc>
        <w:tc>
          <w:tcPr>
            <w:tcW w:w="992" w:type="dxa"/>
            <w:noWrap/>
            <w:hideMark/>
          </w:tcPr>
          <w:p w14:paraId="274C4CFD"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77672</w:t>
            </w:r>
          </w:p>
        </w:tc>
        <w:tc>
          <w:tcPr>
            <w:tcW w:w="992" w:type="dxa"/>
            <w:noWrap/>
            <w:hideMark/>
          </w:tcPr>
          <w:p w14:paraId="35324D65"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38836</w:t>
            </w:r>
          </w:p>
        </w:tc>
        <w:tc>
          <w:tcPr>
            <w:tcW w:w="851" w:type="dxa"/>
            <w:noWrap/>
            <w:hideMark/>
          </w:tcPr>
          <w:p w14:paraId="65CFDA1B"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 xml:space="preserve">116508 </w:t>
            </w:r>
          </w:p>
        </w:tc>
        <w:tc>
          <w:tcPr>
            <w:tcW w:w="709" w:type="dxa"/>
            <w:noWrap/>
            <w:hideMark/>
          </w:tcPr>
          <w:p w14:paraId="71EF2369"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 xml:space="preserve">38836 </w:t>
            </w:r>
          </w:p>
        </w:tc>
        <w:tc>
          <w:tcPr>
            <w:tcW w:w="850" w:type="dxa"/>
            <w:noWrap/>
            <w:hideMark/>
          </w:tcPr>
          <w:p w14:paraId="7E2E58AB"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 xml:space="preserve">58254 </w:t>
            </w:r>
          </w:p>
        </w:tc>
        <w:tc>
          <w:tcPr>
            <w:tcW w:w="851" w:type="dxa"/>
            <w:noWrap/>
            <w:hideMark/>
          </w:tcPr>
          <w:p w14:paraId="530C9D1E"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 xml:space="preserve">19418 </w:t>
            </w:r>
          </w:p>
        </w:tc>
        <w:tc>
          <w:tcPr>
            <w:tcW w:w="992" w:type="dxa"/>
            <w:noWrap/>
            <w:hideMark/>
          </w:tcPr>
          <w:p w14:paraId="25F471A0" w14:textId="77777777" w:rsidR="009D4189" w:rsidRPr="009D4189" w:rsidRDefault="009D4189" w:rsidP="006C25BD">
            <w:pPr>
              <w:jc w:val="left"/>
              <w:rPr>
                <w:rFonts w:ascii="Times New Roman" w:hAnsi="Times New Roman"/>
                <w:color w:val="FF0000"/>
                <w:kern w:val="0"/>
                <w:sz w:val="15"/>
                <w:szCs w:val="15"/>
              </w:rPr>
            </w:pPr>
            <w:r w:rsidRPr="009D4189">
              <w:rPr>
                <w:rFonts w:ascii="Times New Roman" w:hAnsi="Times New Roman" w:hint="eastAsia"/>
                <w:color w:val="FF0000"/>
                <w:kern w:val="0"/>
                <w:sz w:val="15"/>
                <w:szCs w:val="15"/>
              </w:rPr>
              <w:t>117407</w:t>
            </w:r>
          </w:p>
        </w:tc>
      </w:tr>
    </w:tbl>
    <w:p w14:paraId="72C65921" w14:textId="69C07A8D" w:rsidR="00DA24EC" w:rsidRDefault="00DA24EC" w:rsidP="009D4189">
      <w:pPr>
        <w:ind w:leftChars="200" w:left="420"/>
        <w:jc w:val="left"/>
        <w:rPr>
          <w:rFonts w:ascii="Times New Roman" w:hAnsi="Times New Roman"/>
          <w:kern w:val="0"/>
          <w:sz w:val="20"/>
          <w:szCs w:val="20"/>
          <w:lang w:val="en-GB"/>
        </w:rPr>
      </w:pPr>
      <w:r w:rsidRPr="004C019C">
        <w:rPr>
          <w:rFonts w:ascii="Times New Roman" w:hAnsi="Times New Roman"/>
          <w:kern w:val="0"/>
          <w:sz w:val="20"/>
          <w:szCs w:val="20"/>
          <w:lang w:val="en-GB"/>
        </w:rPr>
        <w:t>wherein</w:t>
      </w:r>
      <w:r>
        <w:rPr>
          <w:rFonts w:ascii="Times New Roman" w:hAnsi="Times New Roman"/>
          <w:kern w:val="0"/>
          <w:sz w:val="20"/>
          <w:szCs w:val="20"/>
          <w:lang w:val="en-GB"/>
        </w:rPr>
        <w:t>:</w:t>
      </w:r>
    </w:p>
    <w:p w14:paraId="3E5629E5" w14:textId="2B574BEC" w:rsidR="00DA24EC" w:rsidRPr="00CB7481" w:rsidRDefault="00DA24EC" w:rsidP="009D4189">
      <w:pPr>
        <w:pStyle w:val="ListParagraph"/>
        <w:numPr>
          <w:ilvl w:val="0"/>
          <w:numId w:val="36"/>
        </w:numPr>
        <w:spacing w:after="60" w:line="240" w:lineRule="atLeast"/>
        <w:ind w:leftChars="200" w:left="780" w:firstLineChars="0"/>
        <w:rPr>
          <w:lang w:eastAsia="zh-CN"/>
        </w:rPr>
      </w:pPr>
      <w:r>
        <w:rPr>
          <w:lang w:eastAsia="zh-CN"/>
        </w:rPr>
        <w:t xml:space="preserve">Data </w:t>
      </w:r>
      <w:r w:rsidRPr="00CB7481">
        <w:rPr>
          <w:lang w:eastAsia="zh-CN"/>
        </w:rPr>
        <w:t>Rate: average data rate of a single stream video</w:t>
      </w:r>
    </w:p>
    <w:p w14:paraId="0A92070B" w14:textId="77777777" w:rsidR="00DA24EC" w:rsidRPr="0014356E" w:rsidRDefault="00DA24EC" w:rsidP="009D4189">
      <w:pPr>
        <w:pStyle w:val="ListParagraph"/>
        <w:numPr>
          <w:ilvl w:val="0"/>
          <w:numId w:val="36"/>
        </w:numPr>
        <w:spacing w:after="60" w:line="240" w:lineRule="atLeast"/>
        <w:ind w:leftChars="200" w:left="780" w:firstLineChars="0"/>
        <w:rPr>
          <w:lang w:eastAsia="zh-CN"/>
        </w:rPr>
      </w:pPr>
      <w:r w:rsidRPr="0014356E">
        <w:rPr>
          <w:lang w:eastAsia="zh-CN"/>
        </w:rPr>
        <w:t>a: average size ratio between one I-frame/slice and one P-frame/slice</w:t>
      </w:r>
    </w:p>
    <w:p w14:paraId="2CFEC999" w14:textId="5332B8DA" w:rsidR="007C3E2C" w:rsidRDefault="006D150F" w:rsidP="00117548">
      <w:pPr>
        <w:jc w:val="left"/>
        <w:rPr>
          <w:rFonts w:ascii="Times New Roman" w:hAnsi="Times New Roman"/>
          <w:kern w:val="0"/>
          <w:sz w:val="20"/>
          <w:szCs w:val="20"/>
          <w:lang w:val="en-GB"/>
        </w:rPr>
      </w:pPr>
      <w:r>
        <w:rPr>
          <w:rFonts w:ascii="Times New Roman" w:hAnsi="Times New Roman"/>
          <w:kern w:val="0"/>
          <w:sz w:val="20"/>
          <w:szCs w:val="20"/>
          <w:lang w:val="en-GB"/>
        </w:rPr>
        <w:t>Even for one frame rate,</w:t>
      </w:r>
      <w:r w:rsidRPr="00466C06">
        <w:rPr>
          <w:rFonts w:ascii="Times New Roman" w:hAnsi="Times New Roman"/>
          <w:kern w:val="0"/>
          <w:sz w:val="20"/>
          <w:szCs w:val="20"/>
          <w:lang w:val="en-GB"/>
        </w:rPr>
        <w:t xml:space="preserve"> </w:t>
      </w:r>
      <w:r w:rsidR="00117548" w:rsidRPr="00466C06">
        <w:rPr>
          <w:rFonts w:ascii="Times New Roman" w:hAnsi="Times New Roman"/>
          <w:kern w:val="0"/>
          <w:sz w:val="20"/>
          <w:szCs w:val="20"/>
          <w:lang w:val="en-GB"/>
        </w:rPr>
        <w:t xml:space="preserve">the </w:t>
      </w:r>
      <w:r w:rsidR="00117548">
        <w:rPr>
          <w:rFonts w:ascii="Times New Roman" w:hAnsi="Times New Roman"/>
          <w:kern w:val="0"/>
          <w:sz w:val="20"/>
          <w:szCs w:val="20"/>
          <w:lang w:val="en-GB"/>
        </w:rPr>
        <w:t>frame</w:t>
      </w:r>
      <w:r w:rsidR="00117548" w:rsidRPr="00466C06">
        <w:rPr>
          <w:rFonts w:ascii="Times New Roman" w:hAnsi="Times New Roman"/>
          <w:kern w:val="0"/>
          <w:sz w:val="20"/>
          <w:szCs w:val="20"/>
          <w:lang w:val="en-GB"/>
        </w:rPr>
        <w:t xml:space="preserve"> size vari</w:t>
      </w:r>
      <w:r w:rsidR="00117548">
        <w:rPr>
          <w:rFonts w:ascii="Times New Roman" w:hAnsi="Times New Roman"/>
          <w:kern w:val="0"/>
          <w:sz w:val="20"/>
          <w:szCs w:val="20"/>
          <w:lang w:val="en-GB"/>
        </w:rPr>
        <w:t>es</w:t>
      </w:r>
      <w:r w:rsidR="00117548" w:rsidRPr="00466C06">
        <w:rPr>
          <w:rFonts w:ascii="Times New Roman" w:hAnsi="Times New Roman"/>
          <w:kern w:val="0"/>
          <w:sz w:val="20"/>
          <w:szCs w:val="20"/>
          <w:lang w:val="en-GB"/>
        </w:rPr>
        <w:t xml:space="preserve"> with different data rate</w:t>
      </w:r>
      <w:r w:rsidR="00117548">
        <w:rPr>
          <w:rFonts w:ascii="Times New Roman" w:hAnsi="Times New Roman"/>
          <w:kern w:val="0"/>
          <w:sz w:val="20"/>
          <w:szCs w:val="20"/>
          <w:lang w:val="en-GB"/>
        </w:rPr>
        <w:t xml:space="preserve">, rate of I-frame, rate of P-frame, group of size or size ratio between I-frame and P-frame, and the </w:t>
      </w:r>
      <w:r w:rsidR="00117548" w:rsidRPr="00466C06">
        <w:rPr>
          <w:rFonts w:ascii="Times New Roman" w:hAnsi="Times New Roman"/>
          <w:kern w:val="0"/>
          <w:sz w:val="20"/>
          <w:szCs w:val="20"/>
          <w:lang w:val="en-GB"/>
        </w:rPr>
        <w:t>variable</w:t>
      </w:r>
      <w:r w:rsidR="00117548">
        <w:rPr>
          <w:rFonts w:ascii="Times New Roman" w:hAnsi="Times New Roman"/>
          <w:kern w:val="0"/>
          <w:sz w:val="20"/>
          <w:szCs w:val="20"/>
          <w:lang w:val="en-GB"/>
        </w:rPr>
        <w:t xml:space="preserve"> value range between maximum value and minimum value for I-frame will cover </w:t>
      </w:r>
      <w:r w:rsidR="00117548" w:rsidRPr="005C3DD8">
        <w:rPr>
          <w:rFonts w:ascii="Times New Roman" w:hAnsi="Times New Roman"/>
          <w:kern w:val="0"/>
          <w:sz w:val="20"/>
          <w:szCs w:val="20"/>
          <w:lang w:val="en-GB"/>
        </w:rPr>
        <w:t>tens of thousands of bytes</w:t>
      </w:r>
      <w:r w:rsidR="00117548">
        <w:rPr>
          <w:rFonts w:ascii="Times New Roman" w:hAnsi="Times New Roman"/>
          <w:kern w:val="0"/>
          <w:sz w:val="20"/>
          <w:szCs w:val="20"/>
          <w:lang w:val="en-GB"/>
        </w:rPr>
        <w:t xml:space="preserve">. Therefore, </w:t>
      </w:r>
      <w:bookmarkStart w:id="6" w:name="_Hlk117604371"/>
      <w:r w:rsidR="00117548">
        <w:rPr>
          <w:rFonts w:ascii="Times New Roman" w:hAnsi="Times New Roman"/>
          <w:kern w:val="0"/>
          <w:sz w:val="20"/>
          <w:szCs w:val="20"/>
          <w:lang w:val="en-GB"/>
        </w:rPr>
        <w:t xml:space="preserve">it is </w:t>
      </w:r>
      <w:r w:rsidR="007D2B89">
        <w:rPr>
          <w:rFonts w:ascii="Times New Roman" w:hAnsi="Times New Roman"/>
          <w:kern w:val="0"/>
          <w:sz w:val="20"/>
          <w:szCs w:val="20"/>
          <w:lang w:val="en-GB"/>
        </w:rPr>
        <w:t>challenging</w:t>
      </w:r>
      <w:r w:rsidR="00117548">
        <w:rPr>
          <w:rFonts w:ascii="Times New Roman" w:hAnsi="Times New Roman"/>
          <w:kern w:val="0"/>
          <w:sz w:val="20"/>
          <w:szCs w:val="20"/>
          <w:lang w:val="en-GB"/>
        </w:rPr>
        <w:t xml:space="preserve"> to define </w:t>
      </w:r>
      <w:r w:rsidR="007D2B89">
        <w:rPr>
          <w:rFonts w:ascii="Times New Roman" w:hAnsi="Times New Roman"/>
          <w:kern w:val="0"/>
          <w:sz w:val="20"/>
          <w:szCs w:val="20"/>
          <w:lang w:val="en-GB"/>
        </w:rPr>
        <w:t xml:space="preserve">a </w:t>
      </w:r>
      <w:r w:rsidR="00117548">
        <w:rPr>
          <w:rFonts w:ascii="Times New Roman" w:hAnsi="Times New Roman"/>
          <w:kern w:val="0"/>
          <w:sz w:val="20"/>
          <w:szCs w:val="20"/>
          <w:lang w:val="en-GB"/>
        </w:rPr>
        <w:t xml:space="preserve">limited </w:t>
      </w:r>
      <w:r w:rsidR="007D2B89">
        <w:rPr>
          <w:rFonts w:ascii="Times New Roman" w:hAnsi="Times New Roman"/>
          <w:kern w:val="0"/>
          <w:sz w:val="20"/>
          <w:szCs w:val="20"/>
          <w:lang w:val="en-GB"/>
        </w:rPr>
        <w:t xml:space="preserve">set of </w:t>
      </w:r>
      <w:r w:rsidR="00117548">
        <w:rPr>
          <w:rFonts w:ascii="Times New Roman" w:hAnsi="Times New Roman"/>
          <w:kern w:val="0"/>
          <w:sz w:val="20"/>
          <w:szCs w:val="20"/>
          <w:lang w:val="en-GB"/>
        </w:rPr>
        <w:t xml:space="preserve">new buffer size tables </w:t>
      </w:r>
      <w:r w:rsidR="007D2B89">
        <w:rPr>
          <w:rFonts w:ascii="Times New Roman" w:hAnsi="Times New Roman"/>
          <w:kern w:val="0"/>
          <w:sz w:val="20"/>
          <w:szCs w:val="20"/>
          <w:lang w:val="en-GB"/>
        </w:rPr>
        <w:t xml:space="preserve">which </w:t>
      </w:r>
      <w:r w:rsidR="00117548">
        <w:rPr>
          <w:rFonts w:ascii="Times New Roman" w:hAnsi="Times New Roman"/>
          <w:kern w:val="0"/>
          <w:sz w:val="20"/>
          <w:szCs w:val="20"/>
          <w:lang w:val="en-GB"/>
        </w:rPr>
        <w:t>cover all the possible packet size</w:t>
      </w:r>
      <w:r w:rsidR="007D2B89">
        <w:rPr>
          <w:rFonts w:ascii="Times New Roman" w:hAnsi="Times New Roman"/>
          <w:kern w:val="0"/>
          <w:sz w:val="20"/>
          <w:szCs w:val="20"/>
          <w:lang w:val="en-GB"/>
        </w:rPr>
        <w:t>s</w:t>
      </w:r>
      <w:r w:rsidR="00117548">
        <w:rPr>
          <w:rFonts w:ascii="Times New Roman" w:hAnsi="Times New Roman"/>
          <w:kern w:val="0"/>
          <w:sz w:val="20"/>
          <w:szCs w:val="20"/>
          <w:lang w:val="en-GB"/>
        </w:rPr>
        <w:t xml:space="preserve"> to decrease the quantisation error even for one data rate</w:t>
      </w:r>
      <w:bookmarkEnd w:id="6"/>
      <w:r w:rsidR="00117548">
        <w:rPr>
          <w:rFonts w:ascii="Times New Roman" w:hAnsi="Times New Roman"/>
          <w:kern w:val="0"/>
          <w:sz w:val="20"/>
          <w:szCs w:val="20"/>
          <w:lang w:val="en-GB"/>
        </w:rPr>
        <w:t xml:space="preserve">. Therefore, </w:t>
      </w:r>
      <w:r w:rsidR="00923CAD">
        <w:rPr>
          <w:rFonts w:ascii="Times New Roman" w:hAnsi="Times New Roman"/>
          <w:kern w:val="0"/>
          <w:sz w:val="20"/>
          <w:szCs w:val="20"/>
          <w:lang w:val="en-GB"/>
        </w:rPr>
        <w:t xml:space="preserve">RAN2 </w:t>
      </w:r>
      <w:r w:rsidR="007D2B89">
        <w:rPr>
          <w:rFonts w:ascii="Times New Roman" w:hAnsi="Times New Roman"/>
          <w:kern w:val="0"/>
          <w:sz w:val="20"/>
          <w:szCs w:val="20"/>
          <w:lang w:val="en-GB"/>
        </w:rPr>
        <w:t>need</w:t>
      </w:r>
      <w:r w:rsidR="009A1FF2">
        <w:rPr>
          <w:rFonts w:ascii="Times New Roman" w:hAnsi="Times New Roman"/>
          <w:kern w:val="0"/>
          <w:sz w:val="20"/>
          <w:szCs w:val="20"/>
          <w:lang w:val="en-GB"/>
        </w:rPr>
        <w:t>s</w:t>
      </w:r>
      <w:r w:rsidR="007D2B89">
        <w:rPr>
          <w:rFonts w:ascii="Times New Roman" w:hAnsi="Times New Roman"/>
          <w:kern w:val="0"/>
          <w:sz w:val="20"/>
          <w:szCs w:val="20"/>
          <w:lang w:val="en-GB"/>
        </w:rPr>
        <w:t xml:space="preserve"> to discuss further the detailed design of the BS tables for XR traffic. </w:t>
      </w:r>
    </w:p>
    <w:p w14:paraId="66C1DC31" w14:textId="1AB6A503" w:rsidR="00117548" w:rsidRDefault="007C3E2C" w:rsidP="00117548">
      <w:pPr>
        <w:jc w:val="left"/>
        <w:rPr>
          <w:rFonts w:ascii="Times New Roman" w:hAnsi="Times New Roman"/>
          <w:kern w:val="0"/>
          <w:sz w:val="20"/>
          <w:szCs w:val="20"/>
          <w:lang w:val="en-GB"/>
        </w:rPr>
      </w:pPr>
      <w:r>
        <w:rPr>
          <w:rFonts w:ascii="Times New Roman" w:hAnsi="Times New Roman"/>
          <w:kern w:val="0"/>
          <w:sz w:val="20"/>
          <w:szCs w:val="20"/>
          <w:lang w:val="en-GB"/>
        </w:rPr>
        <w:t>After evaluating the typical data rate and frame rate, t</w:t>
      </w:r>
      <w:r w:rsidR="009A1FF2">
        <w:rPr>
          <w:rFonts w:ascii="Times New Roman" w:hAnsi="Times New Roman"/>
          <w:kern w:val="0"/>
          <w:sz w:val="20"/>
          <w:szCs w:val="20"/>
          <w:lang w:val="en-GB"/>
        </w:rPr>
        <w:t xml:space="preserve">he quantization errors </w:t>
      </w:r>
      <w:r>
        <w:rPr>
          <w:rFonts w:ascii="Times New Roman" w:hAnsi="Times New Roman"/>
          <w:kern w:val="0"/>
          <w:sz w:val="20"/>
          <w:szCs w:val="20"/>
          <w:lang w:val="en-GB"/>
        </w:rPr>
        <w:t>range</w:t>
      </w:r>
      <w:r w:rsidR="009A1FF2">
        <w:rPr>
          <w:rFonts w:ascii="Times New Roman" w:hAnsi="Times New Roman"/>
          <w:kern w:val="0"/>
          <w:sz w:val="20"/>
          <w:szCs w:val="20"/>
          <w:lang w:val="en-GB"/>
        </w:rPr>
        <w:t xml:space="preserve"> from several hundred or several </w:t>
      </w:r>
      <w:r w:rsidR="00172594">
        <w:rPr>
          <w:rFonts w:ascii="Times New Roman" w:hAnsi="Times New Roman"/>
          <w:kern w:val="0"/>
          <w:sz w:val="20"/>
          <w:szCs w:val="20"/>
          <w:lang w:val="en-GB"/>
        </w:rPr>
        <w:t>thousand</w:t>
      </w:r>
      <w:r w:rsidR="009A1FF2">
        <w:rPr>
          <w:rFonts w:ascii="Times New Roman" w:hAnsi="Times New Roman"/>
          <w:kern w:val="0"/>
          <w:sz w:val="20"/>
          <w:szCs w:val="20"/>
          <w:lang w:val="en-GB"/>
        </w:rPr>
        <w:t xml:space="preserve">. </w:t>
      </w:r>
      <w:r w:rsidR="00F279AA" w:rsidRPr="00F279AA">
        <w:rPr>
          <w:rFonts w:ascii="Times New Roman" w:hAnsi="Times New Roman"/>
          <w:kern w:val="0"/>
          <w:sz w:val="20"/>
          <w:szCs w:val="20"/>
          <w:lang w:val="en-GB"/>
        </w:rPr>
        <w:t xml:space="preserve">To avoid </w:t>
      </w:r>
      <w:r w:rsidR="002C24DA">
        <w:rPr>
          <w:rFonts w:ascii="Times New Roman" w:hAnsi="Times New Roman"/>
          <w:kern w:val="0"/>
          <w:sz w:val="20"/>
          <w:szCs w:val="20"/>
          <w:lang w:val="en-GB"/>
        </w:rPr>
        <w:t xml:space="preserve">the need to introduce </w:t>
      </w:r>
      <w:r w:rsidR="00F279AA" w:rsidRPr="00F279AA">
        <w:rPr>
          <w:rFonts w:ascii="Times New Roman" w:hAnsi="Times New Roman"/>
          <w:kern w:val="0"/>
          <w:sz w:val="20"/>
          <w:szCs w:val="20"/>
          <w:lang w:val="en-GB"/>
        </w:rPr>
        <w:t xml:space="preserve">too many new </w:t>
      </w:r>
      <w:r w:rsidR="002C24DA">
        <w:rPr>
          <w:rFonts w:ascii="Times New Roman" w:hAnsi="Times New Roman"/>
          <w:kern w:val="0"/>
          <w:sz w:val="20"/>
          <w:szCs w:val="20"/>
          <w:lang w:val="en-GB"/>
        </w:rPr>
        <w:t xml:space="preserve">BS </w:t>
      </w:r>
      <w:r w:rsidR="00F279AA" w:rsidRPr="00F279AA">
        <w:rPr>
          <w:rFonts w:ascii="Times New Roman" w:hAnsi="Times New Roman"/>
          <w:kern w:val="0"/>
          <w:sz w:val="20"/>
          <w:szCs w:val="20"/>
          <w:lang w:val="en-GB"/>
        </w:rPr>
        <w:t>tables</w:t>
      </w:r>
      <w:r>
        <w:rPr>
          <w:rFonts w:ascii="Times New Roman" w:hAnsi="Times New Roman"/>
          <w:kern w:val="0"/>
          <w:sz w:val="20"/>
          <w:szCs w:val="20"/>
          <w:lang w:val="en-GB"/>
        </w:rPr>
        <w:t xml:space="preserve">, </w:t>
      </w:r>
      <w:r w:rsidR="00A2775E">
        <w:rPr>
          <w:rFonts w:ascii="Times New Roman" w:hAnsi="Times New Roman" w:hint="eastAsia"/>
          <w:kern w:val="0"/>
          <w:sz w:val="20"/>
          <w:szCs w:val="20"/>
          <w:lang w:val="en-GB"/>
        </w:rPr>
        <w:t>RAN2</w:t>
      </w:r>
      <w:r w:rsidR="00A2775E">
        <w:rPr>
          <w:rFonts w:ascii="Times New Roman" w:hAnsi="Times New Roman"/>
          <w:kern w:val="0"/>
          <w:sz w:val="20"/>
          <w:szCs w:val="20"/>
          <w:lang w:val="en-GB"/>
        </w:rPr>
        <w:t xml:space="preserve"> </w:t>
      </w:r>
      <w:r>
        <w:rPr>
          <w:rFonts w:ascii="Times New Roman" w:hAnsi="Times New Roman"/>
          <w:kern w:val="0"/>
          <w:sz w:val="20"/>
          <w:szCs w:val="20"/>
          <w:lang w:val="en-GB"/>
        </w:rPr>
        <w:t xml:space="preserve">can consider using </w:t>
      </w:r>
      <w:r w:rsidR="00A2775E">
        <w:rPr>
          <w:rFonts w:ascii="Times New Roman" w:hAnsi="Times New Roman" w:hint="eastAsia"/>
          <w:kern w:val="0"/>
          <w:sz w:val="20"/>
          <w:szCs w:val="20"/>
          <w:lang w:val="en-GB"/>
        </w:rPr>
        <w:t>a</w:t>
      </w:r>
      <w:r w:rsidR="00A2775E">
        <w:rPr>
          <w:rFonts w:ascii="Times New Roman" w:hAnsi="Times New Roman"/>
          <w:kern w:val="0"/>
          <w:sz w:val="20"/>
          <w:szCs w:val="20"/>
          <w:lang w:val="en-GB"/>
        </w:rPr>
        <w:t xml:space="preserve"> buffer size table t</w:t>
      </w:r>
      <w:r w:rsidR="002C24DA">
        <w:rPr>
          <w:rFonts w:ascii="Times New Roman" w:hAnsi="Times New Roman"/>
          <w:kern w:val="0"/>
          <w:sz w:val="20"/>
          <w:szCs w:val="20"/>
          <w:lang w:val="en-GB"/>
        </w:rPr>
        <w:t>hat</w:t>
      </w:r>
      <w:r w:rsidR="00A2775E">
        <w:rPr>
          <w:rFonts w:ascii="Times New Roman" w:hAnsi="Times New Roman"/>
          <w:kern w:val="0"/>
          <w:sz w:val="20"/>
          <w:szCs w:val="20"/>
          <w:lang w:val="en-GB"/>
        </w:rPr>
        <w:t xml:space="preserve"> indicates the </w:t>
      </w:r>
      <w:r w:rsidR="00A2775E" w:rsidRPr="00A2775E">
        <w:rPr>
          <w:rFonts w:ascii="Times New Roman" w:hAnsi="Times New Roman"/>
          <w:kern w:val="0"/>
          <w:sz w:val="20"/>
          <w:szCs w:val="20"/>
          <w:lang w:val="en-GB"/>
        </w:rPr>
        <w:t>quantization errors</w:t>
      </w:r>
      <w:r w:rsidR="00A2775E">
        <w:rPr>
          <w:rFonts w:ascii="Times New Roman" w:hAnsi="Times New Roman"/>
          <w:kern w:val="0"/>
          <w:sz w:val="20"/>
          <w:szCs w:val="20"/>
          <w:lang w:val="en-GB"/>
        </w:rPr>
        <w:t xml:space="preserve">. </w:t>
      </w:r>
      <w:r w:rsidR="008F5AC3">
        <w:rPr>
          <w:rFonts w:ascii="Times New Roman" w:hAnsi="Times New Roman"/>
          <w:kern w:val="0"/>
          <w:sz w:val="20"/>
          <w:szCs w:val="20"/>
          <w:lang w:val="en-GB"/>
        </w:rPr>
        <w:t xml:space="preserve">UE may </w:t>
      </w:r>
      <w:r w:rsidR="002C24DA">
        <w:rPr>
          <w:rFonts w:ascii="Times New Roman" w:hAnsi="Times New Roman"/>
          <w:kern w:val="0"/>
          <w:sz w:val="20"/>
          <w:szCs w:val="20"/>
          <w:lang w:val="en-GB"/>
        </w:rPr>
        <w:t>report</w:t>
      </w:r>
      <w:r w:rsidR="0018028E">
        <w:rPr>
          <w:rFonts w:ascii="Times New Roman" w:hAnsi="Times New Roman"/>
          <w:kern w:val="0"/>
          <w:sz w:val="20"/>
          <w:szCs w:val="20"/>
          <w:lang w:val="en-GB"/>
        </w:rPr>
        <w:t xml:space="preserve"> </w:t>
      </w:r>
      <w:r w:rsidR="008F5AC3">
        <w:rPr>
          <w:rFonts w:ascii="Times New Roman" w:hAnsi="Times New Roman"/>
          <w:kern w:val="0"/>
          <w:sz w:val="20"/>
          <w:szCs w:val="20"/>
          <w:lang w:val="en-GB"/>
        </w:rPr>
        <w:t xml:space="preserve">a </w:t>
      </w:r>
      <w:r w:rsidR="007831F6">
        <w:rPr>
          <w:rFonts w:ascii="Times New Roman" w:hAnsi="Times New Roman"/>
          <w:kern w:val="0"/>
          <w:sz w:val="20"/>
          <w:szCs w:val="20"/>
          <w:lang w:val="en-GB"/>
        </w:rPr>
        <w:t xml:space="preserve">base </w:t>
      </w:r>
      <w:r w:rsidR="008F5AC3">
        <w:rPr>
          <w:rFonts w:ascii="Times New Roman" w:hAnsi="Times New Roman"/>
          <w:kern w:val="0"/>
          <w:sz w:val="20"/>
          <w:szCs w:val="20"/>
          <w:lang w:val="en-GB"/>
        </w:rPr>
        <w:t xml:space="preserve">buffer </w:t>
      </w:r>
      <w:r w:rsidR="002C24DA">
        <w:rPr>
          <w:rFonts w:ascii="Times New Roman" w:hAnsi="Times New Roman"/>
          <w:kern w:val="0"/>
          <w:sz w:val="20"/>
          <w:szCs w:val="20"/>
          <w:lang w:val="en-GB"/>
        </w:rPr>
        <w:t>status</w:t>
      </w:r>
      <w:r w:rsidR="008F5AC3">
        <w:rPr>
          <w:rFonts w:ascii="Times New Roman" w:hAnsi="Times New Roman"/>
          <w:kern w:val="0"/>
          <w:sz w:val="20"/>
          <w:szCs w:val="20"/>
          <w:lang w:val="en-GB"/>
        </w:rPr>
        <w:t xml:space="preserve"> </w:t>
      </w:r>
      <w:r w:rsidR="0018028E">
        <w:rPr>
          <w:rFonts w:ascii="Times New Roman" w:hAnsi="Times New Roman"/>
          <w:kern w:val="0"/>
          <w:sz w:val="20"/>
          <w:szCs w:val="20"/>
          <w:lang w:val="en-GB"/>
        </w:rPr>
        <w:t>based on</w:t>
      </w:r>
      <w:r w:rsidR="008F5AC3">
        <w:rPr>
          <w:rFonts w:ascii="Times New Roman" w:hAnsi="Times New Roman"/>
          <w:kern w:val="0"/>
          <w:sz w:val="20"/>
          <w:szCs w:val="20"/>
          <w:lang w:val="en-GB"/>
        </w:rPr>
        <w:t xml:space="preserve"> the legacy BS table and </w:t>
      </w:r>
      <w:r w:rsidR="002C24DA">
        <w:rPr>
          <w:rFonts w:ascii="Times New Roman" w:hAnsi="Times New Roman"/>
          <w:kern w:val="0"/>
          <w:sz w:val="20"/>
          <w:szCs w:val="20"/>
          <w:lang w:val="en-GB"/>
        </w:rPr>
        <w:t xml:space="preserve">in addition </w:t>
      </w:r>
      <w:r w:rsidR="0018028E">
        <w:rPr>
          <w:rFonts w:ascii="Times New Roman" w:hAnsi="Times New Roman"/>
          <w:kern w:val="0"/>
          <w:sz w:val="20"/>
          <w:szCs w:val="20"/>
          <w:lang w:val="en-GB"/>
        </w:rPr>
        <w:t>indicate</w:t>
      </w:r>
      <w:r w:rsidR="002C24DA">
        <w:rPr>
          <w:rFonts w:ascii="Times New Roman" w:hAnsi="Times New Roman"/>
          <w:kern w:val="0"/>
          <w:sz w:val="20"/>
          <w:szCs w:val="20"/>
          <w:lang w:val="en-GB"/>
        </w:rPr>
        <w:t>s</w:t>
      </w:r>
      <w:r w:rsidR="008F5AC3">
        <w:rPr>
          <w:rFonts w:ascii="Times New Roman" w:hAnsi="Times New Roman"/>
          <w:kern w:val="0"/>
          <w:sz w:val="20"/>
          <w:szCs w:val="20"/>
          <w:lang w:val="en-GB"/>
        </w:rPr>
        <w:t xml:space="preserve"> another </w:t>
      </w:r>
      <w:r w:rsidR="0018028E">
        <w:rPr>
          <w:rFonts w:ascii="Times New Roman" w:hAnsi="Times New Roman"/>
          <w:kern w:val="0"/>
          <w:sz w:val="20"/>
          <w:szCs w:val="20"/>
          <w:lang w:val="en-GB"/>
        </w:rPr>
        <w:t xml:space="preserve">relative </w:t>
      </w:r>
      <w:r w:rsidR="008F5AC3">
        <w:rPr>
          <w:rFonts w:ascii="Times New Roman" w:hAnsi="Times New Roman"/>
          <w:kern w:val="0"/>
          <w:sz w:val="20"/>
          <w:szCs w:val="20"/>
          <w:lang w:val="en-GB"/>
        </w:rPr>
        <w:t xml:space="preserve">buffer </w:t>
      </w:r>
      <w:r w:rsidR="002C24DA">
        <w:rPr>
          <w:rFonts w:ascii="Times New Roman" w:hAnsi="Times New Roman"/>
          <w:kern w:val="0"/>
          <w:sz w:val="20"/>
          <w:szCs w:val="20"/>
          <w:lang w:val="en-GB"/>
        </w:rPr>
        <w:t>status</w:t>
      </w:r>
      <w:r w:rsidR="008F5AC3">
        <w:rPr>
          <w:rFonts w:ascii="Times New Roman" w:hAnsi="Times New Roman"/>
          <w:kern w:val="0"/>
          <w:sz w:val="20"/>
          <w:szCs w:val="20"/>
          <w:lang w:val="en-GB"/>
        </w:rPr>
        <w:t xml:space="preserve"> </w:t>
      </w:r>
      <w:r w:rsidR="002C24DA">
        <w:rPr>
          <w:rFonts w:ascii="Times New Roman" w:hAnsi="Times New Roman"/>
          <w:kern w:val="0"/>
          <w:sz w:val="20"/>
          <w:szCs w:val="20"/>
          <w:lang w:val="en-GB"/>
        </w:rPr>
        <w:t xml:space="preserve">which indicates </w:t>
      </w:r>
      <w:r w:rsidR="008F5AC3">
        <w:rPr>
          <w:rFonts w:ascii="Times New Roman" w:hAnsi="Times New Roman"/>
          <w:kern w:val="0"/>
          <w:sz w:val="20"/>
          <w:szCs w:val="20"/>
          <w:lang w:val="en-GB"/>
        </w:rPr>
        <w:t xml:space="preserve">the </w:t>
      </w:r>
      <w:r w:rsidR="008F5AC3" w:rsidRPr="00A2775E">
        <w:rPr>
          <w:rFonts w:ascii="Times New Roman" w:hAnsi="Times New Roman"/>
          <w:kern w:val="0"/>
          <w:sz w:val="20"/>
          <w:szCs w:val="20"/>
          <w:lang w:val="en-GB"/>
        </w:rPr>
        <w:t>quantization error</w:t>
      </w:r>
      <w:r w:rsidR="008F5AC3">
        <w:rPr>
          <w:rFonts w:ascii="Times New Roman" w:hAnsi="Times New Roman"/>
          <w:kern w:val="0"/>
          <w:sz w:val="20"/>
          <w:szCs w:val="20"/>
          <w:lang w:val="en-GB"/>
        </w:rPr>
        <w:t xml:space="preserve"> </w:t>
      </w:r>
      <w:r w:rsidR="0018028E">
        <w:rPr>
          <w:rFonts w:ascii="Times New Roman" w:hAnsi="Times New Roman"/>
          <w:kern w:val="0"/>
          <w:sz w:val="20"/>
          <w:szCs w:val="20"/>
          <w:lang w:val="en-GB"/>
        </w:rPr>
        <w:t>based on</w:t>
      </w:r>
      <w:r w:rsidR="008F5AC3">
        <w:rPr>
          <w:rFonts w:ascii="Times New Roman" w:hAnsi="Times New Roman"/>
          <w:kern w:val="0"/>
          <w:sz w:val="20"/>
          <w:szCs w:val="20"/>
          <w:lang w:val="en-GB"/>
        </w:rPr>
        <w:t xml:space="preserve"> </w:t>
      </w:r>
      <w:r w:rsidR="0018028E">
        <w:rPr>
          <w:rFonts w:ascii="Times New Roman" w:hAnsi="Times New Roman"/>
          <w:kern w:val="0"/>
          <w:sz w:val="20"/>
          <w:szCs w:val="20"/>
          <w:lang w:val="en-GB"/>
        </w:rPr>
        <w:t>new</w:t>
      </w:r>
      <w:r>
        <w:rPr>
          <w:rFonts w:ascii="Times New Roman" w:hAnsi="Times New Roman"/>
          <w:kern w:val="0"/>
          <w:sz w:val="20"/>
          <w:szCs w:val="20"/>
          <w:lang w:val="en-GB"/>
        </w:rPr>
        <w:t xml:space="preserve"> BS table</w:t>
      </w:r>
      <w:r w:rsidR="0018028E">
        <w:rPr>
          <w:rFonts w:ascii="Times New Roman" w:hAnsi="Times New Roman"/>
          <w:kern w:val="0"/>
          <w:sz w:val="20"/>
          <w:szCs w:val="20"/>
          <w:lang w:val="en-GB"/>
        </w:rPr>
        <w:t>.</w:t>
      </w:r>
      <w:r w:rsidR="008F5AC3">
        <w:rPr>
          <w:rFonts w:ascii="Times New Roman" w:hAnsi="Times New Roman"/>
          <w:kern w:val="0"/>
          <w:sz w:val="20"/>
          <w:szCs w:val="20"/>
          <w:lang w:val="en-GB"/>
        </w:rPr>
        <w:t xml:space="preserve"> </w:t>
      </w:r>
      <w:r w:rsidR="002C24DA">
        <w:rPr>
          <w:rFonts w:ascii="Times New Roman" w:hAnsi="Times New Roman"/>
          <w:kern w:val="0"/>
          <w:sz w:val="20"/>
          <w:szCs w:val="20"/>
          <w:lang w:val="en-GB"/>
        </w:rPr>
        <w:t xml:space="preserve">The actual Buffer status </w:t>
      </w:r>
      <w:r w:rsidR="0018028E">
        <w:rPr>
          <w:rFonts w:ascii="Times New Roman" w:hAnsi="Times New Roman"/>
          <w:kern w:val="0"/>
          <w:sz w:val="20"/>
          <w:szCs w:val="20"/>
          <w:lang w:val="en-GB"/>
        </w:rPr>
        <w:t>of a PDU set</w:t>
      </w:r>
      <w:r w:rsidR="00C540AB">
        <w:rPr>
          <w:rFonts w:ascii="Times New Roman" w:hAnsi="Times New Roman"/>
          <w:kern w:val="0"/>
          <w:sz w:val="20"/>
          <w:szCs w:val="20"/>
          <w:lang w:val="en-GB"/>
        </w:rPr>
        <w:t xml:space="preserve"> </w:t>
      </w:r>
      <w:r w:rsidR="002C24DA">
        <w:rPr>
          <w:rFonts w:ascii="Times New Roman" w:hAnsi="Times New Roman"/>
          <w:kern w:val="0"/>
          <w:sz w:val="20"/>
          <w:szCs w:val="20"/>
          <w:lang w:val="en-GB"/>
        </w:rPr>
        <w:t xml:space="preserve">is comprised of </w:t>
      </w:r>
      <w:r w:rsidR="008F5AC3" w:rsidRPr="008F5AC3">
        <w:rPr>
          <w:rFonts w:ascii="Times New Roman" w:hAnsi="Times New Roman"/>
          <w:kern w:val="0"/>
          <w:sz w:val="20"/>
          <w:szCs w:val="20"/>
          <w:lang w:val="en-GB"/>
        </w:rPr>
        <w:t>two parts</w:t>
      </w:r>
      <w:r w:rsidR="00E565F1">
        <w:rPr>
          <w:rFonts w:ascii="Times New Roman" w:hAnsi="Times New Roman"/>
          <w:kern w:val="0"/>
          <w:sz w:val="20"/>
          <w:szCs w:val="20"/>
          <w:lang w:val="en-GB"/>
        </w:rPr>
        <w:t xml:space="preserve">, As </w:t>
      </w:r>
      <w:r w:rsidR="002C24DA">
        <w:rPr>
          <w:rFonts w:ascii="Times New Roman" w:hAnsi="Times New Roman"/>
          <w:kern w:val="0"/>
          <w:sz w:val="20"/>
          <w:szCs w:val="20"/>
          <w:lang w:val="en-GB"/>
        </w:rPr>
        <w:t xml:space="preserve">shown </w:t>
      </w:r>
      <w:r w:rsidR="00691BDE">
        <w:rPr>
          <w:rFonts w:ascii="Times New Roman" w:hAnsi="Times New Roman"/>
          <w:kern w:val="0"/>
          <w:sz w:val="20"/>
          <w:szCs w:val="20"/>
          <w:lang w:val="en-GB"/>
        </w:rPr>
        <w:t>in Figure 3</w:t>
      </w:r>
      <w:r w:rsidR="008F0DB4">
        <w:rPr>
          <w:rFonts w:ascii="Times New Roman" w:hAnsi="Times New Roman"/>
          <w:kern w:val="0"/>
          <w:sz w:val="20"/>
          <w:szCs w:val="20"/>
          <w:lang w:val="en-GB"/>
        </w:rPr>
        <w:t xml:space="preserve"> </w:t>
      </w:r>
      <w:r w:rsidR="0018028E">
        <w:rPr>
          <w:rFonts w:ascii="Times New Roman" w:hAnsi="Times New Roman"/>
          <w:kern w:val="0"/>
          <w:sz w:val="20"/>
          <w:szCs w:val="20"/>
          <w:lang w:val="en-GB"/>
        </w:rPr>
        <w:t xml:space="preserve">or </w:t>
      </w:r>
      <w:r w:rsidR="008F0DB4">
        <w:rPr>
          <w:rFonts w:ascii="Times New Roman" w:hAnsi="Times New Roman"/>
          <w:kern w:val="0"/>
          <w:sz w:val="20"/>
          <w:szCs w:val="20"/>
          <w:lang w:val="en-GB"/>
        </w:rPr>
        <w:t>Figure 4</w:t>
      </w:r>
      <w:r w:rsidR="00DF668E">
        <w:rPr>
          <w:rFonts w:ascii="Times New Roman" w:hAnsi="Times New Roman"/>
          <w:kern w:val="0"/>
          <w:sz w:val="20"/>
          <w:szCs w:val="20"/>
          <w:lang w:val="en-GB"/>
        </w:rPr>
        <w:t>.</w:t>
      </w:r>
      <w:r w:rsidR="00691BDE">
        <w:rPr>
          <w:rFonts w:ascii="Times New Roman" w:hAnsi="Times New Roman"/>
          <w:kern w:val="0"/>
          <w:sz w:val="20"/>
          <w:szCs w:val="20"/>
          <w:lang w:val="en-GB"/>
        </w:rPr>
        <w:t xml:space="preserve"> </w:t>
      </w:r>
      <w:r w:rsidR="00E565F1">
        <w:rPr>
          <w:rFonts w:ascii="Times New Roman" w:hAnsi="Times New Roman"/>
          <w:kern w:val="0"/>
          <w:sz w:val="20"/>
          <w:szCs w:val="20"/>
          <w:lang w:val="en-GB"/>
        </w:rPr>
        <w:t xml:space="preserve">UE reports the two BSR components in the new BSR MAC CE </w:t>
      </w:r>
      <w:r w:rsidR="003D78F5">
        <w:rPr>
          <w:rFonts w:ascii="Times New Roman" w:hAnsi="Times New Roman"/>
          <w:kern w:val="0"/>
          <w:sz w:val="20"/>
          <w:szCs w:val="20"/>
          <w:lang w:val="en-GB"/>
        </w:rPr>
        <w:t xml:space="preserve">so that the NW can derive the </w:t>
      </w:r>
      <w:r w:rsidR="00E565F1">
        <w:rPr>
          <w:rFonts w:ascii="Times New Roman" w:hAnsi="Times New Roman"/>
          <w:kern w:val="0"/>
          <w:sz w:val="20"/>
          <w:szCs w:val="20"/>
          <w:lang w:val="en-GB"/>
        </w:rPr>
        <w:t xml:space="preserve">actual </w:t>
      </w:r>
      <w:r w:rsidR="003D78F5">
        <w:rPr>
          <w:rFonts w:ascii="Times New Roman" w:hAnsi="Times New Roman"/>
          <w:kern w:val="0"/>
          <w:sz w:val="20"/>
          <w:szCs w:val="20"/>
          <w:lang w:val="en-GB"/>
        </w:rPr>
        <w:t>PDU set buffer</w:t>
      </w:r>
      <w:r w:rsidR="006A3198">
        <w:rPr>
          <w:rFonts w:ascii="Times New Roman" w:hAnsi="Times New Roman"/>
          <w:kern w:val="0"/>
          <w:sz w:val="20"/>
          <w:szCs w:val="20"/>
          <w:lang w:val="en-GB"/>
        </w:rPr>
        <w:t xml:space="preserve"> size</w:t>
      </w:r>
      <w:r w:rsidR="003D78F5">
        <w:rPr>
          <w:rFonts w:ascii="Times New Roman" w:hAnsi="Times New Roman"/>
          <w:kern w:val="0"/>
          <w:sz w:val="20"/>
          <w:szCs w:val="20"/>
          <w:lang w:val="en-GB"/>
        </w:rPr>
        <w:t xml:space="preserve"> </w:t>
      </w:r>
      <w:r w:rsidR="00501DD1">
        <w:rPr>
          <w:rFonts w:ascii="Times New Roman" w:hAnsi="Times New Roman"/>
          <w:kern w:val="0"/>
          <w:sz w:val="20"/>
          <w:szCs w:val="20"/>
          <w:lang w:val="en-GB"/>
        </w:rPr>
        <w:t>base</w:t>
      </w:r>
      <w:r w:rsidR="00DA544E">
        <w:rPr>
          <w:rFonts w:ascii="Times New Roman" w:hAnsi="Times New Roman"/>
          <w:kern w:val="0"/>
          <w:sz w:val="20"/>
          <w:szCs w:val="20"/>
          <w:lang w:val="en-GB"/>
        </w:rPr>
        <w:t>d</w:t>
      </w:r>
      <w:r w:rsidR="00501DD1">
        <w:rPr>
          <w:rFonts w:ascii="Times New Roman" w:hAnsi="Times New Roman"/>
          <w:kern w:val="0"/>
          <w:sz w:val="20"/>
          <w:szCs w:val="20"/>
          <w:lang w:val="en-GB"/>
        </w:rPr>
        <w:t xml:space="preserve"> on </w:t>
      </w:r>
      <w:r w:rsidR="00E565F1">
        <w:rPr>
          <w:rFonts w:ascii="Times New Roman" w:hAnsi="Times New Roman"/>
          <w:kern w:val="0"/>
          <w:sz w:val="20"/>
          <w:szCs w:val="20"/>
          <w:lang w:val="en-GB"/>
        </w:rPr>
        <w:t>the two BS components</w:t>
      </w:r>
      <w:r w:rsidR="00A402D5">
        <w:rPr>
          <w:rFonts w:ascii="Times New Roman" w:hAnsi="Times New Roman"/>
          <w:kern w:val="0"/>
          <w:sz w:val="20"/>
          <w:szCs w:val="20"/>
          <w:lang w:val="en-GB"/>
        </w:rPr>
        <w:t xml:space="preserve"> </w:t>
      </w:r>
      <w:r w:rsidR="00DA544E">
        <w:rPr>
          <w:rFonts w:ascii="Times New Roman" w:hAnsi="Times New Roman"/>
          <w:kern w:val="0"/>
          <w:sz w:val="20"/>
          <w:szCs w:val="20"/>
          <w:lang w:val="en-GB"/>
        </w:rPr>
        <w:t>for each LCG</w:t>
      </w:r>
      <w:r w:rsidR="002E70AD">
        <w:rPr>
          <w:rFonts w:ascii="Times New Roman" w:hAnsi="Times New Roman"/>
          <w:kern w:val="0"/>
          <w:sz w:val="20"/>
          <w:szCs w:val="20"/>
          <w:lang w:val="en-GB"/>
        </w:rPr>
        <w:t>, i.e.,</w:t>
      </w:r>
      <w:r w:rsidR="00907ABE">
        <w:rPr>
          <w:rFonts w:ascii="Times New Roman" w:hAnsi="Times New Roman"/>
          <w:kern w:val="0"/>
          <w:sz w:val="20"/>
          <w:szCs w:val="20"/>
          <w:lang w:val="en-GB"/>
        </w:rPr>
        <w:t xml:space="preserve"> the actual </w:t>
      </w:r>
      <w:r w:rsidR="002E70AD">
        <w:rPr>
          <w:rFonts w:ascii="Times New Roman" w:hAnsi="Times New Roman"/>
          <w:kern w:val="0"/>
          <w:sz w:val="20"/>
          <w:szCs w:val="20"/>
          <w:lang w:val="en-GB"/>
        </w:rPr>
        <w:t>BS of PDU set = 1</w:t>
      </w:r>
      <w:r w:rsidR="002E70AD" w:rsidRPr="008A4A48">
        <w:rPr>
          <w:rFonts w:ascii="Times New Roman" w:hAnsi="Times New Roman"/>
          <w:kern w:val="0"/>
          <w:sz w:val="20"/>
          <w:szCs w:val="20"/>
          <w:vertAlign w:val="superscript"/>
          <w:lang w:val="en-GB"/>
        </w:rPr>
        <w:t>st</w:t>
      </w:r>
      <w:r w:rsidR="002E70AD">
        <w:rPr>
          <w:rFonts w:ascii="Times New Roman" w:hAnsi="Times New Roman"/>
          <w:kern w:val="0"/>
          <w:sz w:val="20"/>
          <w:szCs w:val="20"/>
          <w:lang w:val="en-GB"/>
        </w:rPr>
        <w:t xml:space="preserve"> BS </w:t>
      </w:r>
      <w:r w:rsidR="008A4A48">
        <w:rPr>
          <w:rFonts w:ascii="Times New Roman" w:hAnsi="Times New Roman"/>
          <w:kern w:val="0"/>
          <w:sz w:val="20"/>
          <w:szCs w:val="20"/>
          <w:lang w:val="en-GB"/>
        </w:rPr>
        <w:t xml:space="preserve">of a PDU set </w:t>
      </w:r>
      <w:r w:rsidR="002E70AD">
        <w:rPr>
          <w:rFonts w:ascii="Times New Roman" w:hAnsi="Times New Roman"/>
          <w:kern w:val="0"/>
          <w:sz w:val="20"/>
          <w:szCs w:val="20"/>
          <w:lang w:val="en-GB"/>
        </w:rPr>
        <w:t>+ 2</w:t>
      </w:r>
      <w:r w:rsidR="002E70AD" w:rsidRPr="008A4A48">
        <w:rPr>
          <w:rFonts w:ascii="Times New Roman" w:hAnsi="Times New Roman"/>
          <w:kern w:val="0"/>
          <w:sz w:val="20"/>
          <w:szCs w:val="20"/>
          <w:vertAlign w:val="superscript"/>
          <w:lang w:val="en-GB"/>
        </w:rPr>
        <w:t>nd</w:t>
      </w:r>
      <w:r w:rsidR="002E70AD">
        <w:rPr>
          <w:rFonts w:ascii="Times New Roman" w:hAnsi="Times New Roman"/>
          <w:kern w:val="0"/>
          <w:sz w:val="20"/>
          <w:szCs w:val="20"/>
          <w:lang w:val="en-GB"/>
        </w:rPr>
        <w:t xml:space="preserve"> BS</w:t>
      </w:r>
      <w:r w:rsidR="008A4A48">
        <w:rPr>
          <w:rFonts w:ascii="Times New Roman" w:hAnsi="Times New Roman"/>
          <w:kern w:val="0"/>
          <w:sz w:val="20"/>
          <w:szCs w:val="20"/>
          <w:lang w:val="en-GB"/>
        </w:rPr>
        <w:t xml:space="preserve"> of a PDU set</w:t>
      </w:r>
      <w:r w:rsidR="00AD4A87">
        <w:rPr>
          <w:rFonts w:ascii="Times New Roman" w:hAnsi="Times New Roman"/>
          <w:kern w:val="0"/>
          <w:sz w:val="20"/>
          <w:szCs w:val="20"/>
          <w:lang w:val="en-GB"/>
        </w:rPr>
        <w:t>.</w:t>
      </w:r>
    </w:p>
    <w:p w14:paraId="2F99CE18" w14:textId="582D0FF2" w:rsidR="006565FE" w:rsidRDefault="00AB32CC" w:rsidP="006565FE">
      <w:pPr>
        <w:jc w:val="center"/>
      </w:pPr>
      <w:r>
        <w:object w:dxaOrig="5060" w:dyaOrig="2240" w14:anchorId="6B48D941">
          <v:shape id="_x0000_i1027" type="#_x0000_t75" style="width:209.25pt;height:93pt" o:ole="">
            <v:imagedata r:id="rId12" o:title=""/>
          </v:shape>
          <o:OLEObject Type="Embed" ProgID="Visio.Drawing.15" ShapeID="_x0000_i1027" DrawAspect="Content" ObjectID="_1742284656" r:id="rId13"/>
        </w:object>
      </w:r>
    </w:p>
    <w:p w14:paraId="4953503C" w14:textId="0A240CE2" w:rsidR="00E970CB" w:rsidRPr="00334B62" w:rsidRDefault="006565FE" w:rsidP="00334B62">
      <w:pPr>
        <w:pStyle w:val="ListParagraph"/>
        <w:ind w:firstLineChars="0" w:firstLine="0"/>
        <w:jc w:val="center"/>
        <w:rPr>
          <w:lang w:val="x-none"/>
        </w:rPr>
      </w:pPr>
      <w:r w:rsidRPr="009A709E">
        <w:rPr>
          <w:rFonts w:hint="eastAsia"/>
          <w:lang w:val="x-none"/>
        </w:rPr>
        <w:t>F</w:t>
      </w:r>
      <w:r w:rsidRPr="009A709E">
        <w:rPr>
          <w:lang w:val="x-none"/>
        </w:rPr>
        <w:t xml:space="preserve">igure </w:t>
      </w:r>
      <w:r>
        <w:rPr>
          <w:lang w:val="x-none"/>
        </w:rPr>
        <w:t>3</w:t>
      </w:r>
      <w:r w:rsidRPr="009A709E">
        <w:rPr>
          <w:lang w:val="x-none"/>
        </w:rPr>
        <w:t xml:space="preserve">. An example of </w:t>
      </w:r>
      <w:r>
        <w:rPr>
          <w:lang w:val="x-none"/>
        </w:rPr>
        <w:t>one</w:t>
      </w:r>
      <w:r w:rsidRPr="009A709E">
        <w:rPr>
          <w:lang w:val="x-none"/>
        </w:rPr>
        <w:t xml:space="preserve"> PDU set </w:t>
      </w:r>
      <w:r>
        <w:rPr>
          <w:lang w:val="x-none"/>
        </w:rPr>
        <w:t>in</w:t>
      </w:r>
      <w:r w:rsidRPr="009A709E">
        <w:rPr>
          <w:lang w:val="x-none"/>
        </w:rPr>
        <w:t xml:space="preserve"> one LCG</w:t>
      </w:r>
    </w:p>
    <w:p w14:paraId="6BE6A448" w14:textId="4C12F89C" w:rsidR="00E970CB" w:rsidRPr="009A709E" w:rsidRDefault="0069148A" w:rsidP="00E970CB">
      <w:pPr>
        <w:spacing w:before="120" w:line="360" w:lineRule="auto"/>
        <w:jc w:val="center"/>
        <w:rPr>
          <w:rFonts w:eastAsiaTheme="minorEastAsia"/>
        </w:rPr>
      </w:pPr>
      <w:r>
        <w:object w:dxaOrig="5300" w:dyaOrig="5040" w14:anchorId="3FFD1A4C">
          <v:shape id="_x0000_i1028" type="#_x0000_t75" style="width:209.25pt;height:198.75pt" o:ole="">
            <v:imagedata r:id="rId14" o:title=""/>
          </v:shape>
          <o:OLEObject Type="Embed" ProgID="Visio.Drawing.15" ShapeID="_x0000_i1028" DrawAspect="Content" ObjectID="_1742284657" r:id="rId15"/>
        </w:object>
      </w:r>
    </w:p>
    <w:p w14:paraId="36292BCD" w14:textId="10914654" w:rsidR="00117548" w:rsidRPr="00334B62" w:rsidRDefault="00E970CB" w:rsidP="00334B62">
      <w:pPr>
        <w:pStyle w:val="ListParagraph"/>
        <w:ind w:firstLineChars="0" w:firstLine="0"/>
        <w:jc w:val="center"/>
        <w:rPr>
          <w:lang w:val="x-none"/>
        </w:rPr>
      </w:pPr>
      <w:r w:rsidRPr="009A709E">
        <w:rPr>
          <w:rFonts w:hint="eastAsia"/>
          <w:lang w:val="x-none"/>
        </w:rPr>
        <w:t>F</w:t>
      </w:r>
      <w:r w:rsidRPr="009A709E">
        <w:rPr>
          <w:lang w:val="x-none"/>
        </w:rPr>
        <w:t xml:space="preserve">igure </w:t>
      </w:r>
      <w:r>
        <w:rPr>
          <w:lang w:val="x-none"/>
        </w:rPr>
        <w:t>4</w:t>
      </w:r>
      <w:r w:rsidRPr="009A709E">
        <w:rPr>
          <w:lang w:val="x-none"/>
        </w:rPr>
        <w:t xml:space="preserve">. An example of </w:t>
      </w:r>
      <w:r>
        <w:rPr>
          <w:lang w:val="x-none"/>
        </w:rPr>
        <w:t>multiple</w:t>
      </w:r>
      <w:r w:rsidRPr="009A709E">
        <w:rPr>
          <w:lang w:val="x-none"/>
        </w:rPr>
        <w:t xml:space="preserve"> PDU set</w:t>
      </w:r>
      <w:r>
        <w:rPr>
          <w:lang w:val="x-none"/>
        </w:rPr>
        <w:t>s</w:t>
      </w:r>
      <w:r w:rsidRPr="009A709E">
        <w:rPr>
          <w:lang w:val="x-none"/>
        </w:rPr>
        <w:t xml:space="preserve"> </w:t>
      </w:r>
      <w:r>
        <w:rPr>
          <w:lang w:val="x-none"/>
        </w:rPr>
        <w:t>in</w:t>
      </w:r>
      <w:r w:rsidRPr="009A709E">
        <w:rPr>
          <w:lang w:val="x-none"/>
        </w:rPr>
        <w:t xml:space="preserve"> one LCG</w:t>
      </w:r>
    </w:p>
    <w:p w14:paraId="06FB16F4" w14:textId="67FD082D" w:rsidR="009D4189" w:rsidRPr="005347A7" w:rsidRDefault="00117548" w:rsidP="005347A7">
      <w:pPr>
        <w:pStyle w:val="Proposal"/>
        <w:spacing w:line="240" w:lineRule="exact"/>
        <w:ind w:left="1101" w:hangingChars="550" w:hanging="1101"/>
        <w:jc w:val="left"/>
        <w:rPr>
          <w:rFonts w:eastAsia="DengXian"/>
        </w:rPr>
      </w:pPr>
      <w:r w:rsidRPr="005347A7">
        <w:rPr>
          <w:rFonts w:eastAsia="DengXian"/>
        </w:rPr>
        <w:t xml:space="preserve">Observation </w:t>
      </w:r>
      <w:r w:rsidR="00CE7DD3" w:rsidRPr="005347A7">
        <w:rPr>
          <w:rFonts w:eastAsia="DengXian"/>
        </w:rPr>
        <w:t>1</w:t>
      </w:r>
      <w:r w:rsidRPr="005347A7">
        <w:rPr>
          <w:rFonts w:eastAsia="DengXian"/>
        </w:rPr>
        <w:t xml:space="preserve">: </w:t>
      </w:r>
      <w:r w:rsidR="007D2B89" w:rsidRPr="005347A7">
        <w:rPr>
          <w:rFonts w:eastAsia="DengXian"/>
        </w:rPr>
        <w:t xml:space="preserve">Since </w:t>
      </w:r>
      <w:r w:rsidRPr="005347A7">
        <w:rPr>
          <w:rFonts w:eastAsia="DengXian"/>
        </w:rPr>
        <w:t xml:space="preserve">the frame size varies with the different data rate, rate of I-frame, rate of P-frame, group of size or size ratio between I-frame and P-frame, it is </w:t>
      </w:r>
      <w:r w:rsidR="007D2B89" w:rsidRPr="005347A7">
        <w:rPr>
          <w:rFonts w:eastAsia="DengXian"/>
        </w:rPr>
        <w:t>challenging</w:t>
      </w:r>
      <w:r w:rsidRPr="005347A7">
        <w:rPr>
          <w:rFonts w:eastAsia="DengXian"/>
        </w:rPr>
        <w:t xml:space="preserve"> to </w:t>
      </w:r>
      <w:r w:rsidR="007D2B89" w:rsidRPr="005347A7">
        <w:rPr>
          <w:rFonts w:eastAsia="DengXian"/>
        </w:rPr>
        <w:t>design a limit set of</w:t>
      </w:r>
      <w:r w:rsidRPr="005347A7">
        <w:rPr>
          <w:rFonts w:eastAsia="DengXian"/>
        </w:rPr>
        <w:t xml:space="preserve"> 8-bit buffer size tables </w:t>
      </w:r>
      <w:r w:rsidR="007D2B89" w:rsidRPr="005347A7">
        <w:rPr>
          <w:rFonts w:eastAsia="DengXian"/>
        </w:rPr>
        <w:t xml:space="preserve">which </w:t>
      </w:r>
      <w:r w:rsidRPr="005347A7">
        <w:rPr>
          <w:rFonts w:eastAsia="DengXian"/>
        </w:rPr>
        <w:t>cover all the possible packet size</w:t>
      </w:r>
      <w:r w:rsidR="007D2B89" w:rsidRPr="005347A7">
        <w:rPr>
          <w:rFonts w:eastAsia="DengXian"/>
        </w:rPr>
        <w:t>s</w:t>
      </w:r>
      <w:r w:rsidR="00B60A6D" w:rsidRPr="005347A7">
        <w:rPr>
          <w:rFonts w:eastAsia="DengXian"/>
        </w:rPr>
        <w:t xml:space="preserve"> </w:t>
      </w:r>
      <w:r w:rsidR="007D2B89" w:rsidRPr="005347A7">
        <w:rPr>
          <w:rFonts w:eastAsia="DengXian"/>
        </w:rPr>
        <w:t xml:space="preserve">and </w:t>
      </w:r>
      <w:r w:rsidR="00D23ED7" w:rsidRPr="005347A7">
        <w:rPr>
          <w:rFonts w:eastAsia="DengXian"/>
        </w:rPr>
        <w:t>addressing the</w:t>
      </w:r>
      <w:r w:rsidR="00B60A6D" w:rsidRPr="005347A7">
        <w:rPr>
          <w:rFonts w:eastAsia="DengXian"/>
        </w:rPr>
        <w:t xml:space="preserve"> quantization errors</w:t>
      </w:r>
      <w:r w:rsidRPr="005347A7">
        <w:rPr>
          <w:rFonts w:eastAsia="DengXian"/>
        </w:rPr>
        <w:t xml:space="preserve">. </w:t>
      </w:r>
    </w:p>
    <w:p w14:paraId="65050B1C" w14:textId="77777777" w:rsidR="00337397" w:rsidRPr="005347A7" w:rsidRDefault="00337397" w:rsidP="005347A7">
      <w:pPr>
        <w:pStyle w:val="Proposal"/>
        <w:spacing w:line="240" w:lineRule="exact"/>
        <w:ind w:left="1101" w:hangingChars="550" w:hanging="1101"/>
        <w:jc w:val="left"/>
        <w:rPr>
          <w:rFonts w:eastAsia="DengXian"/>
        </w:rPr>
      </w:pPr>
    </w:p>
    <w:p w14:paraId="0503D1C4" w14:textId="7FE5881D" w:rsidR="00337397" w:rsidRPr="005347A7" w:rsidRDefault="00337397" w:rsidP="005347A7">
      <w:pPr>
        <w:pStyle w:val="Proposal"/>
        <w:spacing w:line="240" w:lineRule="exact"/>
        <w:ind w:left="1101" w:hangingChars="550" w:hanging="1101"/>
        <w:jc w:val="left"/>
        <w:rPr>
          <w:rFonts w:eastAsia="DengXian"/>
        </w:rPr>
      </w:pPr>
      <w:r w:rsidRPr="005347A7">
        <w:rPr>
          <w:rFonts w:eastAsia="DengXian"/>
        </w:rPr>
        <w:t xml:space="preserve">Proposal </w:t>
      </w:r>
      <w:r w:rsidR="008A4A48">
        <w:rPr>
          <w:rFonts w:eastAsia="DengXian"/>
        </w:rPr>
        <w:t>9</w:t>
      </w:r>
      <w:r w:rsidRPr="005347A7">
        <w:rPr>
          <w:rFonts w:eastAsia="DengXian"/>
        </w:rPr>
        <w:t xml:space="preserve">: RAN2 to </w:t>
      </w:r>
      <w:r w:rsidR="00D04739" w:rsidRPr="005347A7">
        <w:rPr>
          <w:rFonts w:eastAsia="DengXian"/>
        </w:rPr>
        <w:t xml:space="preserve">discuss </w:t>
      </w:r>
      <w:r w:rsidRPr="005347A7">
        <w:rPr>
          <w:rFonts w:eastAsia="DengXian"/>
        </w:rPr>
        <w:t xml:space="preserve">a </w:t>
      </w:r>
      <w:r w:rsidR="00394BA2">
        <w:rPr>
          <w:rFonts w:eastAsia="DengXian"/>
        </w:rPr>
        <w:t>fixed</w:t>
      </w:r>
      <w:r w:rsidR="00394BA2" w:rsidRPr="005347A7">
        <w:rPr>
          <w:rFonts w:eastAsia="DengXian"/>
        </w:rPr>
        <w:t xml:space="preserve"> </w:t>
      </w:r>
      <w:r w:rsidRPr="005347A7">
        <w:rPr>
          <w:rFonts w:eastAsia="DengXian"/>
        </w:rPr>
        <w:t>BS table to be used to indicate the quantization errors.</w:t>
      </w:r>
    </w:p>
    <w:p w14:paraId="7E93042C" w14:textId="56901C8D" w:rsidR="00337397" w:rsidRPr="005347A7" w:rsidRDefault="00337397" w:rsidP="005347A7">
      <w:pPr>
        <w:pStyle w:val="Proposal"/>
        <w:spacing w:line="240" w:lineRule="exact"/>
        <w:ind w:left="1101" w:hangingChars="550" w:hanging="1101"/>
        <w:jc w:val="left"/>
        <w:rPr>
          <w:rFonts w:eastAsia="DengXian"/>
        </w:rPr>
      </w:pPr>
      <w:r w:rsidRPr="005347A7">
        <w:rPr>
          <w:rFonts w:eastAsia="DengXian"/>
        </w:rPr>
        <w:t xml:space="preserve">Proposal </w:t>
      </w:r>
      <w:r w:rsidR="008A4A48">
        <w:rPr>
          <w:rFonts w:eastAsia="DengXian"/>
        </w:rPr>
        <w:t>10</w:t>
      </w:r>
      <w:r w:rsidRPr="005347A7">
        <w:rPr>
          <w:rFonts w:eastAsia="DengXian"/>
        </w:rPr>
        <w:t xml:space="preserve">: RAN2 to </w:t>
      </w:r>
      <w:r w:rsidR="00613D64" w:rsidRPr="005347A7">
        <w:rPr>
          <w:rFonts w:eastAsia="DengXian"/>
        </w:rPr>
        <w:t xml:space="preserve">discuss </w:t>
      </w:r>
      <w:r w:rsidRPr="005347A7">
        <w:rPr>
          <w:rFonts w:eastAsia="DengXian"/>
        </w:rPr>
        <w:t xml:space="preserve">the BSR procedure to indicate two </w:t>
      </w:r>
      <w:r w:rsidR="00F279AA">
        <w:rPr>
          <w:rFonts w:eastAsia="DengXian"/>
        </w:rPr>
        <w:t xml:space="preserve">BS </w:t>
      </w:r>
      <w:r w:rsidRPr="005347A7">
        <w:rPr>
          <w:rFonts w:eastAsia="DengXian"/>
        </w:rPr>
        <w:t xml:space="preserve">of a PDU set buffer size, </w:t>
      </w:r>
      <w:r w:rsidR="00F279AA">
        <w:rPr>
          <w:rFonts w:eastAsia="DengXian"/>
        </w:rPr>
        <w:t>one</w:t>
      </w:r>
      <w:r w:rsidR="007831F6">
        <w:rPr>
          <w:rFonts w:eastAsia="DengXian"/>
        </w:rPr>
        <w:t xml:space="preserve"> base</w:t>
      </w:r>
      <w:r w:rsidRPr="005347A7">
        <w:rPr>
          <w:rFonts w:eastAsia="DengXian"/>
        </w:rPr>
        <w:t xml:space="preserve"> </w:t>
      </w:r>
      <w:r w:rsidR="00F279AA">
        <w:rPr>
          <w:rFonts w:eastAsia="DengXian"/>
        </w:rPr>
        <w:t xml:space="preserve">BS </w:t>
      </w:r>
      <w:r w:rsidR="005E5185">
        <w:rPr>
          <w:rFonts w:eastAsia="DengXian"/>
        </w:rPr>
        <w:t>is</w:t>
      </w:r>
      <w:r w:rsidRPr="005347A7">
        <w:rPr>
          <w:rFonts w:eastAsia="DengXian"/>
        </w:rPr>
        <w:t xml:space="preserve"> based on the </w:t>
      </w:r>
      <w:r w:rsidR="00F279AA">
        <w:rPr>
          <w:rFonts w:eastAsia="DengXian"/>
        </w:rPr>
        <w:t>legacy</w:t>
      </w:r>
      <w:r w:rsidRPr="005347A7">
        <w:rPr>
          <w:rFonts w:eastAsia="DengXian"/>
        </w:rPr>
        <w:t xml:space="preserve"> BS table</w:t>
      </w:r>
      <w:r w:rsidR="00F279AA">
        <w:rPr>
          <w:rFonts w:eastAsia="DengXian"/>
        </w:rPr>
        <w:t xml:space="preserve">, this other BS </w:t>
      </w:r>
      <w:r w:rsidR="00DE4690">
        <w:rPr>
          <w:rFonts w:eastAsia="DengXian"/>
        </w:rPr>
        <w:t xml:space="preserve">indicating the relative BS </w:t>
      </w:r>
      <w:r w:rsidR="00F279AA">
        <w:rPr>
          <w:rFonts w:eastAsia="DengXian"/>
        </w:rPr>
        <w:t>is based on the new table</w:t>
      </w:r>
      <w:r w:rsidRPr="005347A7">
        <w:rPr>
          <w:rFonts w:eastAsia="DengXian"/>
        </w:rPr>
        <w:t xml:space="preserve">. </w:t>
      </w:r>
    </w:p>
    <w:p w14:paraId="5B5DCB2F" w14:textId="5AEA3FFE" w:rsidR="006B1BA6" w:rsidRPr="005347A7" w:rsidRDefault="00337397" w:rsidP="005347A7">
      <w:pPr>
        <w:pStyle w:val="Proposal"/>
        <w:spacing w:line="240" w:lineRule="exact"/>
        <w:ind w:left="1101" w:hangingChars="550" w:hanging="1101"/>
        <w:jc w:val="left"/>
        <w:rPr>
          <w:rFonts w:eastAsia="DengXian"/>
        </w:rPr>
      </w:pPr>
      <w:r w:rsidRPr="005347A7">
        <w:rPr>
          <w:rFonts w:eastAsia="DengXian"/>
        </w:rPr>
        <w:t xml:space="preserve">Proposal </w:t>
      </w:r>
      <w:r w:rsidR="00CE7DD3" w:rsidRPr="005347A7">
        <w:rPr>
          <w:rFonts w:eastAsia="DengXian"/>
        </w:rPr>
        <w:t>1</w:t>
      </w:r>
      <w:r w:rsidR="008A4A48">
        <w:rPr>
          <w:rFonts w:eastAsia="DengXian"/>
        </w:rPr>
        <w:t>1</w:t>
      </w:r>
      <w:r w:rsidRPr="005347A7">
        <w:rPr>
          <w:rFonts w:eastAsia="DengXian"/>
        </w:rPr>
        <w:t>: NW configures UE to use the enhance BSR procedure for the specified LCG.</w:t>
      </w:r>
    </w:p>
    <w:bookmarkEnd w:id="4"/>
    <w:p w14:paraId="37A4AA56" w14:textId="001A01E6" w:rsidR="00CE3390" w:rsidRPr="00FF1B27" w:rsidRDefault="00CE3390" w:rsidP="00FF1B27">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34728836" w14:textId="0F492473" w:rsidR="001977B1" w:rsidRDefault="001977B1" w:rsidP="001977B1">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sidR="007E3D46">
        <w:rPr>
          <w:rFonts w:ascii="Times New Roman" w:hAnsi="Times New Roman"/>
          <w:sz w:val="20"/>
          <w:szCs w:val="20"/>
        </w:rPr>
        <w:t xml:space="preserve">we discuss </w:t>
      </w:r>
      <w:r w:rsidR="00212201" w:rsidRPr="00212201">
        <w:rPr>
          <w:rFonts w:ascii="Times New Roman" w:hAnsi="Times New Roman"/>
          <w:sz w:val="20"/>
          <w:szCs w:val="20"/>
        </w:rPr>
        <w:t>UE feedback enhancements for XR capacity</w:t>
      </w:r>
      <w:r w:rsidR="004D12F6">
        <w:rPr>
          <w:rFonts w:ascii="Times New Roman" w:hAnsi="Times New Roman"/>
          <w:sz w:val="20"/>
          <w:szCs w:val="20"/>
        </w:rPr>
        <w:t>. We</w:t>
      </w:r>
      <w:r w:rsidRPr="008D520B">
        <w:rPr>
          <w:rFonts w:ascii="Times New Roman" w:hAnsi="Times New Roman"/>
          <w:sz w:val="20"/>
          <w:szCs w:val="20"/>
        </w:rPr>
        <w:t xml:space="preserve"> have the following proposal</w:t>
      </w:r>
      <w:r w:rsidR="007E3D46">
        <w:rPr>
          <w:rFonts w:ascii="Times New Roman" w:hAnsi="Times New Roman"/>
          <w:sz w:val="20"/>
          <w:szCs w:val="20"/>
        </w:rPr>
        <w:t>s</w:t>
      </w:r>
      <w:r w:rsidRPr="008D520B">
        <w:rPr>
          <w:rFonts w:ascii="Times New Roman" w:hAnsi="Times New Roman"/>
          <w:sz w:val="20"/>
          <w:szCs w:val="20"/>
        </w:rPr>
        <w:t>:</w:t>
      </w:r>
    </w:p>
    <w:p w14:paraId="774EC336" w14:textId="7A988990" w:rsidR="00855267" w:rsidRPr="00855267" w:rsidRDefault="00855267" w:rsidP="008A4A48">
      <w:pPr>
        <w:pStyle w:val="Proposal"/>
        <w:spacing w:line="240" w:lineRule="exact"/>
        <w:ind w:left="1104" w:hangingChars="550" w:hanging="1104"/>
        <w:jc w:val="left"/>
        <w:rPr>
          <w:rFonts w:eastAsia="DengXian" w:cs="Arial"/>
          <w:b w:val="0"/>
          <w:bCs w:val="0"/>
        </w:rPr>
      </w:pPr>
      <w:r w:rsidRPr="00855267">
        <w:rPr>
          <w:rStyle w:val="Strong"/>
          <w:rFonts w:cs="Arial"/>
          <w:b/>
          <w:bCs/>
          <w:color w:val="000000"/>
          <w:u w:val="single"/>
          <w:shd w:val="clear" w:color="auto" w:fill="FFFFFF"/>
        </w:rPr>
        <w:t>Delay Report enhancements</w:t>
      </w:r>
    </w:p>
    <w:p w14:paraId="2B1B1ED6" w14:textId="65408582" w:rsidR="008A4A48" w:rsidRPr="005347A7" w:rsidRDefault="008A4A48" w:rsidP="008A4A48">
      <w:pPr>
        <w:pStyle w:val="Proposal"/>
        <w:spacing w:line="240" w:lineRule="exact"/>
        <w:ind w:left="1101" w:hangingChars="550" w:hanging="1101"/>
        <w:jc w:val="left"/>
        <w:rPr>
          <w:rFonts w:eastAsia="DengXian"/>
        </w:rPr>
      </w:pPr>
      <w:r w:rsidRPr="005347A7">
        <w:rPr>
          <w:rFonts w:eastAsia="DengXian"/>
        </w:rPr>
        <w:t xml:space="preserve">Proposal 1: UE should include delay information, </w:t>
      </w:r>
      <w:proofErr w:type="gramStart"/>
      <w:r w:rsidRPr="005347A7">
        <w:rPr>
          <w:rFonts w:eastAsia="DengXian"/>
        </w:rPr>
        <w:t>e.g.</w:t>
      </w:r>
      <w:proofErr w:type="gramEnd"/>
      <w:r w:rsidRPr="005347A7">
        <w:rPr>
          <w:rFonts w:eastAsia="DengXian"/>
        </w:rPr>
        <w:t xml:space="preserve"> remaining delay budget, associated with data being available for transmission within a BSR.</w:t>
      </w:r>
    </w:p>
    <w:p w14:paraId="4A7AC571" w14:textId="77777777" w:rsidR="008A4A48" w:rsidRPr="005347A7" w:rsidRDefault="008A4A48" w:rsidP="008A4A48">
      <w:pPr>
        <w:pStyle w:val="Proposal"/>
        <w:spacing w:line="240" w:lineRule="exact"/>
        <w:ind w:left="1101" w:hangingChars="550" w:hanging="1101"/>
        <w:jc w:val="left"/>
        <w:rPr>
          <w:rFonts w:eastAsia="DengXian"/>
        </w:rPr>
      </w:pPr>
      <w:r w:rsidRPr="005347A7">
        <w:rPr>
          <w:rFonts w:eastAsia="DengXian"/>
        </w:rPr>
        <w:t>Proposal 2: NW configures the PDU set delay budget over the air interface to UE</w:t>
      </w:r>
      <w:r>
        <w:rPr>
          <w:rFonts w:eastAsia="DengXian"/>
        </w:rPr>
        <w:t>, e.g</w:t>
      </w:r>
      <w:r w:rsidRPr="005347A7">
        <w:rPr>
          <w:rFonts w:eastAsia="DengXian"/>
        </w:rPr>
        <w:t>.</w:t>
      </w:r>
      <w:r>
        <w:rPr>
          <w:rFonts w:eastAsia="DengXian"/>
        </w:rPr>
        <w:t>, by reusing the discard timer length as the PSDB value.</w:t>
      </w:r>
    </w:p>
    <w:p w14:paraId="62F567C0" w14:textId="77777777" w:rsidR="008A4A48" w:rsidRPr="003F60E6" w:rsidRDefault="008A4A48" w:rsidP="008A4A48">
      <w:pPr>
        <w:pStyle w:val="Proposal"/>
        <w:spacing w:line="240" w:lineRule="exact"/>
        <w:ind w:left="1101" w:hangingChars="550" w:hanging="1101"/>
        <w:jc w:val="left"/>
        <w:rPr>
          <w:rFonts w:eastAsia="DengXian"/>
        </w:rPr>
      </w:pPr>
      <w:r w:rsidRPr="005347A7">
        <w:rPr>
          <w:rFonts w:eastAsia="DengXian"/>
        </w:rPr>
        <w:t xml:space="preserve">Proposal 3: UE calculates the remaining delay budget of a PDU set based on the PDU set buffer delay and the PDU set delay budget configured by the NW, e.g., the </w:t>
      </w:r>
      <w:r>
        <w:rPr>
          <w:rFonts w:eastAsia="DengXian"/>
        </w:rPr>
        <w:t xml:space="preserve">configured </w:t>
      </w:r>
      <w:r w:rsidRPr="005347A7">
        <w:rPr>
          <w:rFonts w:eastAsia="DengXian"/>
        </w:rPr>
        <w:t>PDU set delay budget- (the BSR transmission timing of the PDU set - the arriving timing of the PDU set</w:t>
      </w:r>
      <w:r>
        <w:rPr>
          <w:rFonts w:eastAsia="DengXian"/>
        </w:rPr>
        <w:t>)</w:t>
      </w:r>
      <w:r w:rsidRPr="005347A7">
        <w:rPr>
          <w:rFonts w:eastAsia="DengXian"/>
        </w:rPr>
        <w:t>.</w:t>
      </w:r>
    </w:p>
    <w:p w14:paraId="060A5EB2" w14:textId="2AF1F3DA" w:rsidR="00632543" w:rsidRDefault="008A4A48" w:rsidP="008A4A48">
      <w:pPr>
        <w:pStyle w:val="Proposal"/>
        <w:spacing w:line="240" w:lineRule="exact"/>
        <w:ind w:left="1101" w:hangingChars="550" w:hanging="1101"/>
        <w:jc w:val="left"/>
        <w:rPr>
          <w:rFonts w:eastAsia="DengXian"/>
        </w:rPr>
      </w:pPr>
      <w:r w:rsidRPr="005347A7">
        <w:rPr>
          <w:rFonts w:eastAsia="DengXian"/>
        </w:rPr>
        <w:t xml:space="preserve">Proposal 4: UE should notify </w:t>
      </w:r>
      <w:proofErr w:type="spellStart"/>
      <w:r w:rsidRPr="005347A7">
        <w:rPr>
          <w:rFonts w:eastAsia="DengXian"/>
        </w:rPr>
        <w:t>gNB</w:t>
      </w:r>
      <w:proofErr w:type="spellEnd"/>
      <w:r w:rsidRPr="005347A7">
        <w:rPr>
          <w:rFonts w:eastAsia="DengXian"/>
        </w:rPr>
        <w:t xml:space="preserve"> when the delay budget is exceeded for data which has been previously reported in a BSR. </w:t>
      </w:r>
    </w:p>
    <w:p w14:paraId="1F24BE8D" w14:textId="0E9585B4" w:rsidR="008A4A48" w:rsidRDefault="008A4A48" w:rsidP="008A4A48">
      <w:pPr>
        <w:pStyle w:val="Proposal"/>
        <w:spacing w:line="240" w:lineRule="exact"/>
        <w:ind w:left="1101" w:hangingChars="550" w:hanging="1101"/>
        <w:jc w:val="left"/>
        <w:rPr>
          <w:rFonts w:eastAsia="DengXian"/>
        </w:rPr>
      </w:pPr>
    </w:p>
    <w:p w14:paraId="1936F447" w14:textId="15B86F5D" w:rsidR="00855267" w:rsidRPr="00855267" w:rsidRDefault="00855267" w:rsidP="008A4A48">
      <w:pPr>
        <w:pStyle w:val="Proposal"/>
        <w:spacing w:line="240" w:lineRule="exact"/>
        <w:ind w:left="1104" w:hangingChars="550" w:hanging="1104"/>
        <w:jc w:val="left"/>
        <w:rPr>
          <w:rStyle w:val="Strong"/>
          <w:rFonts w:cs="Arial"/>
          <w:color w:val="000000"/>
          <w:u w:val="single"/>
          <w:shd w:val="clear" w:color="auto" w:fill="FFFFFF"/>
        </w:rPr>
      </w:pPr>
      <w:r w:rsidRPr="00855267">
        <w:rPr>
          <w:rStyle w:val="Strong"/>
          <w:rFonts w:cs="Arial"/>
          <w:b/>
          <w:bCs/>
          <w:color w:val="000000"/>
          <w:u w:val="single"/>
          <w:shd w:val="clear" w:color="auto" w:fill="FFFFFF"/>
        </w:rPr>
        <w:t>BSR triggering and format enhancements</w:t>
      </w:r>
    </w:p>
    <w:p w14:paraId="614A0A95" w14:textId="3DEB0491" w:rsidR="008A4A48" w:rsidRPr="005347A7" w:rsidRDefault="008A4A48" w:rsidP="008A4A48">
      <w:pPr>
        <w:pStyle w:val="Proposal"/>
        <w:spacing w:line="240" w:lineRule="exact"/>
        <w:ind w:left="1101" w:hangingChars="550" w:hanging="1101"/>
        <w:jc w:val="left"/>
        <w:rPr>
          <w:rFonts w:eastAsia="DengXian"/>
        </w:rPr>
      </w:pPr>
      <w:r w:rsidRPr="005347A7">
        <w:rPr>
          <w:rFonts w:eastAsia="DengXian"/>
        </w:rPr>
        <w:t xml:space="preserve">Proposal 5: RAN2 to discuss </w:t>
      </w:r>
      <w:r w:rsidRPr="00797256">
        <w:rPr>
          <w:rFonts w:eastAsia="DengXian"/>
        </w:rPr>
        <w:t xml:space="preserve">Long/short (truncated) </w:t>
      </w:r>
      <w:r w:rsidRPr="005347A7">
        <w:rPr>
          <w:rFonts w:eastAsia="DengXian"/>
        </w:rPr>
        <w:t xml:space="preserve">BSR format enhancements to </w:t>
      </w:r>
      <w:r>
        <w:rPr>
          <w:rFonts w:eastAsia="DengXian"/>
        </w:rPr>
        <w:t>report</w:t>
      </w:r>
      <w:r w:rsidRPr="005347A7">
        <w:rPr>
          <w:rFonts w:eastAsia="DengXian"/>
        </w:rPr>
        <w:t xml:space="preserve"> multiple PDU set buffer size</w:t>
      </w:r>
      <w:r>
        <w:rPr>
          <w:rFonts w:eastAsia="DengXian"/>
        </w:rPr>
        <w:t>s</w:t>
      </w:r>
      <w:r w:rsidRPr="005347A7">
        <w:rPr>
          <w:rFonts w:eastAsia="DengXian"/>
        </w:rPr>
        <w:t xml:space="preserve"> in one BSR</w:t>
      </w:r>
      <w:r>
        <w:rPr>
          <w:rFonts w:eastAsia="DengXian"/>
        </w:rPr>
        <w:t xml:space="preserve"> MAC CE</w:t>
      </w:r>
      <w:r w:rsidRPr="005347A7">
        <w:rPr>
          <w:rFonts w:eastAsia="DengXian"/>
        </w:rPr>
        <w:t>.</w:t>
      </w:r>
    </w:p>
    <w:p w14:paraId="7084F308" w14:textId="0392BC2C" w:rsidR="008A4A48" w:rsidRDefault="008A4A48" w:rsidP="008A4A48">
      <w:pPr>
        <w:pStyle w:val="Proposal"/>
        <w:spacing w:line="240" w:lineRule="exact"/>
        <w:ind w:left="1101" w:hangingChars="550" w:hanging="1101"/>
        <w:jc w:val="left"/>
        <w:rPr>
          <w:rFonts w:eastAsia="DengXian"/>
        </w:rPr>
      </w:pPr>
      <w:r w:rsidRPr="005347A7">
        <w:rPr>
          <w:rFonts w:eastAsia="DengXian"/>
        </w:rPr>
        <w:t xml:space="preserve">Proposal 6: </w:t>
      </w:r>
      <w:r w:rsidRPr="005347A7">
        <w:rPr>
          <w:rFonts w:eastAsia="DengXian" w:hint="eastAsia"/>
        </w:rPr>
        <w:t>NW</w:t>
      </w:r>
      <w:r w:rsidRPr="005347A7">
        <w:rPr>
          <w:rFonts w:eastAsia="DengXian"/>
        </w:rPr>
        <w:t xml:space="preserve"> configures UE to use </w:t>
      </w:r>
      <w:r>
        <w:rPr>
          <w:rFonts w:eastAsia="DengXian"/>
        </w:rPr>
        <w:t xml:space="preserve">a new </w:t>
      </w:r>
      <w:r w:rsidRPr="005347A7">
        <w:rPr>
          <w:rFonts w:eastAsia="DengXian"/>
        </w:rPr>
        <w:t xml:space="preserve">BSR </w:t>
      </w:r>
      <w:r>
        <w:rPr>
          <w:rFonts w:eastAsia="DengXian"/>
        </w:rPr>
        <w:t xml:space="preserve">MAC CE </w:t>
      </w:r>
      <w:r w:rsidRPr="005347A7">
        <w:rPr>
          <w:rFonts w:eastAsia="DengXian"/>
        </w:rPr>
        <w:t xml:space="preserve">format for </w:t>
      </w:r>
      <w:r>
        <w:rPr>
          <w:rFonts w:eastAsia="DengXian"/>
        </w:rPr>
        <w:t>specific</w:t>
      </w:r>
      <w:r w:rsidRPr="005347A7">
        <w:rPr>
          <w:rFonts w:eastAsia="DengXian"/>
        </w:rPr>
        <w:t xml:space="preserve"> logical channel</w:t>
      </w:r>
      <w:r>
        <w:rPr>
          <w:rFonts w:eastAsia="DengXian"/>
        </w:rPr>
        <w:t>s/LCG</w:t>
      </w:r>
      <w:r w:rsidRPr="005347A7">
        <w:rPr>
          <w:rFonts w:eastAsia="DengXian"/>
        </w:rPr>
        <w:t>.</w:t>
      </w:r>
    </w:p>
    <w:p w14:paraId="376C723E" w14:textId="77777777" w:rsidR="008A4A48" w:rsidRPr="005347A7" w:rsidRDefault="008A4A48" w:rsidP="008A4A48">
      <w:pPr>
        <w:pStyle w:val="Proposal"/>
        <w:spacing w:line="240" w:lineRule="exact"/>
        <w:ind w:left="1101" w:hangingChars="550" w:hanging="1101"/>
        <w:jc w:val="left"/>
        <w:rPr>
          <w:rFonts w:eastAsia="DengXian"/>
        </w:rPr>
      </w:pPr>
      <w:r>
        <w:rPr>
          <w:rFonts w:eastAsia="DengXian"/>
        </w:rPr>
        <w:t>Proposal 7: UE will be configured, e.g. by RRC, with an enhanced BSR reporting procedure which is optimized for XR traffic in addition to the legacy BSR reporting procedure.</w:t>
      </w:r>
    </w:p>
    <w:p w14:paraId="5C2F6A14" w14:textId="748DCE3A" w:rsidR="008A4A48" w:rsidRDefault="008A4A48" w:rsidP="008A4A48">
      <w:pPr>
        <w:pStyle w:val="Proposal"/>
        <w:spacing w:line="240" w:lineRule="exact"/>
        <w:ind w:left="1101" w:hangingChars="550" w:hanging="1101"/>
        <w:jc w:val="left"/>
        <w:rPr>
          <w:rFonts w:eastAsia="DengXian"/>
        </w:rPr>
      </w:pPr>
      <w:r w:rsidRPr="005347A7">
        <w:rPr>
          <w:rFonts w:eastAsia="DengXian"/>
        </w:rPr>
        <w:lastRenderedPageBreak/>
        <w:t xml:space="preserve">Proposal </w:t>
      </w:r>
      <w:r>
        <w:rPr>
          <w:rFonts w:eastAsia="DengXian"/>
        </w:rPr>
        <w:t>8</w:t>
      </w:r>
      <w:r w:rsidRPr="005347A7">
        <w:rPr>
          <w:rFonts w:eastAsia="DengXian"/>
        </w:rPr>
        <w:t>: RAN2 to discuss new BSR trigger event</w:t>
      </w:r>
      <w:r>
        <w:rPr>
          <w:rFonts w:eastAsia="DengXian"/>
        </w:rPr>
        <w:t xml:space="preserve">, </w:t>
      </w:r>
      <w:proofErr w:type="gramStart"/>
      <w:r>
        <w:rPr>
          <w:rFonts w:eastAsia="DengXian"/>
        </w:rPr>
        <w:t>i.e.</w:t>
      </w:r>
      <w:proofErr w:type="gramEnd"/>
      <w:r w:rsidRPr="005347A7">
        <w:rPr>
          <w:rFonts w:eastAsia="DengXian"/>
        </w:rPr>
        <w:t xml:space="preserve"> </w:t>
      </w:r>
      <w:r>
        <w:rPr>
          <w:rFonts w:eastAsia="DengXian"/>
        </w:rPr>
        <w:t xml:space="preserve">data of a new </w:t>
      </w:r>
      <w:r w:rsidRPr="005347A7">
        <w:rPr>
          <w:rFonts w:eastAsia="DengXian"/>
        </w:rPr>
        <w:t>PDU set</w:t>
      </w:r>
      <w:r>
        <w:rPr>
          <w:rFonts w:eastAsia="DengXian"/>
        </w:rPr>
        <w:t xml:space="preserve"> associated with a high importance becomes available for a LCH for which low importance PDU set data is already buffered</w:t>
      </w:r>
      <w:r w:rsidRPr="005347A7">
        <w:rPr>
          <w:rFonts w:eastAsia="DengXian"/>
        </w:rPr>
        <w:t>.</w:t>
      </w:r>
    </w:p>
    <w:p w14:paraId="7F2D8BC4" w14:textId="77777777" w:rsidR="00855267" w:rsidRPr="005347A7" w:rsidRDefault="00855267" w:rsidP="008A4A48">
      <w:pPr>
        <w:pStyle w:val="Proposal"/>
        <w:spacing w:line="240" w:lineRule="exact"/>
        <w:ind w:left="1101" w:hangingChars="550" w:hanging="1101"/>
        <w:jc w:val="left"/>
        <w:rPr>
          <w:rFonts w:eastAsia="DengXian"/>
        </w:rPr>
      </w:pPr>
    </w:p>
    <w:p w14:paraId="6EFC9C05" w14:textId="6CA55482" w:rsidR="000E56CB" w:rsidRPr="00855267" w:rsidRDefault="00855267" w:rsidP="00855267">
      <w:pPr>
        <w:pStyle w:val="Proposal"/>
        <w:spacing w:line="240" w:lineRule="exact"/>
        <w:ind w:left="1104" w:hangingChars="550" w:hanging="1104"/>
        <w:jc w:val="left"/>
        <w:rPr>
          <w:rStyle w:val="Strong"/>
          <w:rFonts w:cs="Arial"/>
          <w:color w:val="000000"/>
          <w:u w:val="single"/>
          <w:shd w:val="clear" w:color="auto" w:fill="FFFFFF"/>
        </w:rPr>
      </w:pPr>
      <w:r w:rsidRPr="00855267">
        <w:rPr>
          <w:rStyle w:val="Strong"/>
          <w:rFonts w:cs="Arial"/>
          <w:b/>
          <w:bCs/>
          <w:color w:val="000000"/>
          <w:u w:val="single"/>
          <w:shd w:val="clear" w:color="auto" w:fill="FFFFFF"/>
        </w:rPr>
        <w:t>New BS Table</w:t>
      </w:r>
    </w:p>
    <w:p w14:paraId="7F4B6DBE" w14:textId="193BE423" w:rsidR="00632543" w:rsidRDefault="00632543" w:rsidP="006806BC">
      <w:pPr>
        <w:pStyle w:val="Proposal"/>
        <w:spacing w:line="240" w:lineRule="exact"/>
        <w:ind w:left="1101" w:hangingChars="550" w:hanging="1101"/>
        <w:jc w:val="left"/>
        <w:rPr>
          <w:rFonts w:eastAsia="DengXian"/>
        </w:rPr>
      </w:pPr>
      <w:r w:rsidRPr="006806BC">
        <w:rPr>
          <w:rFonts w:eastAsia="DengXian"/>
        </w:rPr>
        <w:t xml:space="preserve">Observation </w:t>
      </w:r>
      <w:r w:rsidR="000E56CB" w:rsidRPr="006806BC">
        <w:rPr>
          <w:rFonts w:eastAsia="DengXian"/>
        </w:rPr>
        <w:t>1</w:t>
      </w:r>
      <w:r w:rsidRPr="006806BC">
        <w:rPr>
          <w:rFonts w:eastAsia="DengXian"/>
        </w:rPr>
        <w:t xml:space="preserve">: Since the frame size varies with the different data rate, rate of I-frame, rate of P-frame, group of size or size ratio between I-frame and P-frame, it is challenging to design a limit set of 8-bit buffer size tables which cover all the possible packet sizes and addressing the quantization errors. </w:t>
      </w:r>
    </w:p>
    <w:p w14:paraId="3DED76D4" w14:textId="3CB9BA1D" w:rsidR="008A4A48" w:rsidRPr="005347A7" w:rsidRDefault="008A4A48" w:rsidP="008A4A48">
      <w:pPr>
        <w:pStyle w:val="Proposal"/>
        <w:spacing w:line="240" w:lineRule="exact"/>
        <w:ind w:left="1101" w:hangingChars="550" w:hanging="1101"/>
        <w:jc w:val="left"/>
        <w:rPr>
          <w:rFonts w:eastAsia="DengXian"/>
        </w:rPr>
      </w:pPr>
      <w:r w:rsidRPr="005347A7">
        <w:rPr>
          <w:rFonts w:eastAsia="DengXian"/>
        </w:rPr>
        <w:t xml:space="preserve">Proposal </w:t>
      </w:r>
      <w:r>
        <w:rPr>
          <w:rFonts w:eastAsia="DengXian"/>
        </w:rPr>
        <w:t>9</w:t>
      </w:r>
      <w:r w:rsidRPr="005347A7">
        <w:rPr>
          <w:rFonts w:eastAsia="DengXian"/>
        </w:rPr>
        <w:t xml:space="preserve">: RAN2 to discuss a </w:t>
      </w:r>
      <w:r w:rsidR="00394BA2">
        <w:rPr>
          <w:rFonts w:eastAsia="DengXian"/>
        </w:rPr>
        <w:t>fixed</w:t>
      </w:r>
      <w:r w:rsidR="00394BA2" w:rsidRPr="005347A7">
        <w:rPr>
          <w:rFonts w:eastAsia="DengXian"/>
        </w:rPr>
        <w:t xml:space="preserve"> </w:t>
      </w:r>
      <w:r w:rsidRPr="005347A7">
        <w:rPr>
          <w:rFonts w:eastAsia="DengXian"/>
        </w:rPr>
        <w:t>BS table to be used to indicate the quantization errors.</w:t>
      </w:r>
    </w:p>
    <w:p w14:paraId="59F467CC" w14:textId="77777777" w:rsidR="008A4A48" w:rsidRPr="005347A7" w:rsidRDefault="008A4A48" w:rsidP="008A4A48">
      <w:pPr>
        <w:pStyle w:val="Proposal"/>
        <w:spacing w:line="240" w:lineRule="exact"/>
        <w:ind w:left="1101" w:hangingChars="550" w:hanging="1101"/>
        <w:jc w:val="left"/>
        <w:rPr>
          <w:rFonts w:eastAsia="DengXian"/>
        </w:rPr>
      </w:pPr>
      <w:r w:rsidRPr="005347A7">
        <w:rPr>
          <w:rFonts w:eastAsia="DengXian"/>
        </w:rPr>
        <w:t xml:space="preserve">Proposal </w:t>
      </w:r>
      <w:r>
        <w:rPr>
          <w:rFonts w:eastAsia="DengXian"/>
        </w:rPr>
        <w:t>10</w:t>
      </w:r>
      <w:r w:rsidRPr="005347A7">
        <w:rPr>
          <w:rFonts w:eastAsia="DengXian"/>
        </w:rPr>
        <w:t xml:space="preserve">: RAN2 to discuss the BSR procedure to indicate two </w:t>
      </w:r>
      <w:r>
        <w:rPr>
          <w:rFonts w:eastAsia="DengXian"/>
        </w:rPr>
        <w:t xml:space="preserve">BS </w:t>
      </w:r>
      <w:r w:rsidRPr="005347A7">
        <w:rPr>
          <w:rFonts w:eastAsia="DengXian"/>
        </w:rPr>
        <w:t xml:space="preserve">of a PDU set buffer size, </w:t>
      </w:r>
      <w:r>
        <w:rPr>
          <w:rFonts w:eastAsia="DengXian"/>
        </w:rPr>
        <w:t>one base</w:t>
      </w:r>
      <w:r w:rsidRPr="005347A7">
        <w:rPr>
          <w:rFonts w:eastAsia="DengXian"/>
        </w:rPr>
        <w:t xml:space="preserve"> </w:t>
      </w:r>
      <w:r>
        <w:rPr>
          <w:rFonts w:eastAsia="DengXian"/>
        </w:rPr>
        <w:t>BS is</w:t>
      </w:r>
      <w:r w:rsidRPr="005347A7">
        <w:rPr>
          <w:rFonts w:eastAsia="DengXian"/>
        </w:rPr>
        <w:t xml:space="preserve"> based on the </w:t>
      </w:r>
      <w:r>
        <w:rPr>
          <w:rFonts w:eastAsia="DengXian"/>
        </w:rPr>
        <w:t>legacy</w:t>
      </w:r>
      <w:r w:rsidRPr="005347A7">
        <w:rPr>
          <w:rFonts w:eastAsia="DengXian"/>
        </w:rPr>
        <w:t xml:space="preserve"> BS table</w:t>
      </w:r>
      <w:r>
        <w:rPr>
          <w:rFonts w:eastAsia="DengXian"/>
        </w:rPr>
        <w:t>, this other BS indicating the relative BS is based on the new table</w:t>
      </w:r>
      <w:r w:rsidRPr="005347A7">
        <w:rPr>
          <w:rFonts w:eastAsia="DengXian"/>
        </w:rPr>
        <w:t xml:space="preserve">. </w:t>
      </w:r>
    </w:p>
    <w:p w14:paraId="103EF393" w14:textId="77777777" w:rsidR="008A4A48" w:rsidRPr="005347A7" w:rsidRDefault="008A4A48" w:rsidP="008A4A48">
      <w:pPr>
        <w:pStyle w:val="Proposal"/>
        <w:spacing w:line="240" w:lineRule="exact"/>
        <w:ind w:left="1101" w:hangingChars="550" w:hanging="1101"/>
        <w:jc w:val="left"/>
        <w:rPr>
          <w:rFonts w:eastAsia="DengXian"/>
        </w:rPr>
      </w:pPr>
      <w:r w:rsidRPr="005347A7">
        <w:rPr>
          <w:rFonts w:eastAsia="DengXian"/>
        </w:rPr>
        <w:t>Proposal 1</w:t>
      </w:r>
      <w:r>
        <w:rPr>
          <w:rFonts w:eastAsia="DengXian"/>
        </w:rPr>
        <w:t>1</w:t>
      </w:r>
      <w:r w:rsidRPr="005347A7">
        <w:rPr>
          <w:rFonts w:eastAsia="DengXian"/>
        </w:rPr>
        <w:t>: NW configures UE to use the enhance BSR procedure for the specified LCG.</w:t>
      </w:r>
    </w:p>
    <w:p w14:paraId="696919B3" w14:textId="77777777" w:rsidR="0092224B" w:rsidRPr="008A4A48" w:rsidRDefault="0092224B" w:rsidP="008A4A48">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8A4A48">
        <w:rPr>
          <w:b/>
          <w:sz w:val="32"/>
          <w:szCs w:val="32"/>
          <w:lang w:eastAsia="zh-CN"/>
        </w:rPr>
        <w:t>References</w:t>
      </w:r>
      <w:r w:rsidR="005767DF" w:rsidRPr="008A4A48">
        <w:rPr>
          <w:b/>
          <w:sz w:val="32"/>
          <w:szCs w:val="32"/>
          <w:lang w:eastAsia="zh-CN"/>
        </w:rPr>
        <w:t xml:space="preserve"> </w:t>
      </w:r>
    </w:p>
    <w:p w14:paraId="34F0C003" w14:textId="603ADC02" w:rsidR="00E1749F" w:rsidRDefault="00915B07" w:rsidP="00E1749F">
      <w:pPr>
        <w:pStyle w:val="References"/>
      </w:pPr>
      <w:r>
        <w:t>RAN2#</w:t>
      </w:r>
      <w:r w:rsidR="000C59D2">
        <w:t>12</w:t>
      </w:r>
      <w:r w:rsidR="00D16621">
        <w:t xml:space="preserve">1 </w:t>
      </w:r>
      <w:r>
        <w:t>chairman note.</w:t>
      </w:r>
    </w:p>
    <w:p w14:paraId="4E38746D" w14:textId="42B1E014" w:rsidR="00BA3CA0" w:rsidRDefault="000C59D2" w:rsidP="00E73D7A">
      <w:pPr>
        <w:pStyle w:val="References"/>
      </w:pPr>
      <w:r w:rsidRPr="000C59D2">
        <w:t>R2-2212</w:t>
      </w:r>
      <w:r w:rsidR="00C259C5">
        <w:t>946</w:t>
      </w:r>
      <w:r>
        <w:t xml:space="preserve">, </w:t>
      </w:r>
      <w:r w:rsidRPr="000C59D2">
        <w:t>Discussion on UE Feedback enhancements</w:t>
      </w:r>
      <w:r>
        <w:t>,</w:t>
      </w:r>
      <w:r w:rsidR="001E699E">
        <w:t xml:space="preserve"> </w:t>
      </w:r>
      <w:r w:rsidR="001E699E" w:rsidRPr="001E699E">
        <w:t>Lenovo</w:t>
      </w:r>
    </w:p>
    <w:sectPr w:rsidR="00BA3CA0" w:rsidSect="00590698">
      <w:footerReference w:type="default" r:id="rId16"/>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18CBE" w14:textId="77777777" w:rsidR="00864668" w:rsidRDefault="00864668">
      <w:r>
        <w:separator/>
      </w:r>
    </w:p>
  </w:endnote>
  <w:endnote w:type="continuationSeparator" w:id="0">
    <w:p w14:paraId="79664DE6" w14:textId="77777777" w:rsidR="00864668" w:rsidRDefault="00864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74270" w14:textId="77777777" w:rsidR="00864668" w:rsidRDefault="00864668">
      <w:r>
        <w:separator/>
      </w:r>
    </w:p>
  </w:footnote>
  <w:footnote w:type="continuationSeparator" w:id="0">
    <w:p w14:paraId="0AAD066D" w14:textId="77777777" w:rsidR="00864668" w:rsidRDefault="008646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6FA1"/>
    <w:multiLevelType w:val="hybridMultilevel"/>
    <w:tmpl w:val="052E0DBA"/>
    <w:lvl w:ilvl="0" w:tplc="FD262418">
      <w:start w:val="11"/>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392C18"/>
    <w:multiLevelType w:val="hybridMultilevel"/>
    <w:tmpl w:val="25440692"/>
    <w:lvl w:ilvl="0" w:tplc="7D048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4952A7"/>
    <w:multiLevelType w:val="hybridMultilevel"/>
    <w:tmpl w:val="057E1EB2"/>
    <w:lvl w:ilvl="0" w:tplc="45E83950">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47466F3"/>
    <w:multiLevelType w:val="hybridMultilevel"/>
    <w:tmpl w:val="649AD96C"/>
    <w:lvl w:ilvl="0" w:tplc="05AC1850">
      <w:start w:val="1"/>
      <w:numFmt w:val="bullet"/>
      <w:lvlText w:val=""/>
      <w:lvlJc w:val="left"/>
      <w:pPr>
        <w:tabs>
          <w:tab w:val="num" w:pos="720"/>
        </w:tabs>
        <w:ind w:left="720" w:hanging="360"/>
      </w:pPr>
      <w:rPr>
        <w:rFonts w:ascii="Wingdings" w:hAnsi="Wingdings" w:hint="default"/>
      </w:rPr>
    </w:lvl>
    <w:lvl w:ilvl="1" w:tplc="23F01942">
      <w:numFmt w:val="bullet"/>
      <w:lvlText w:val="-"/>
      <w:lvlJc w:val="left"/>
      <w:pPr>
        <w:tabs>
          <w:tab w:val="num" w:pos="1440"/>
        </w:tabs>
        <w:ind w:left="1440" w:hanging="360"/>
      </w:pPr>
      <w:rPr>
        <w:rFonts w:ascii="Times New Roman" w:hAnsi="Times New Roman" w:hint="default"/>
      </w:rPr>
    </w:lvl>
    <w:lvl w:ilvl="2" w:tplc="6E9CAF60">
      <w:numFmt w:val="bullet"/>
      <w:lvlText w:val="o"/>
      <w:lvlJc w:val="left"/>
      <w:pPr>
        <w:tabs>
          <w:tab w:val="num" w:pos="2160"/>
        </w:tabs>
        <w:ind w:left="2160" w:hanging="360"/>
      </w:pPr>
      <w:rPr>
        <w:rFonts w:ascii="Courier New" w:hAnsi="Courier New" w:hint="default"/>
      </w:rPr>
    </w:lvl>
    <w:lvl w:ilvl="3" w:tplc="7700D52C" w:tentative="1">
      <w:start w:val="1"/>
      <w:numFmt w:val="bullet"/>
      <w:lvlText w:val=""/>
      <w:lvlJc w:val="left"/>
      <w:pPr>
        <w:tabs>
          <w:tab w:val="num" w:pos="2880"/>
        </w:tabs>
        <w:ind w:left="2880" w:hanging="360"/>
      </w:pPr>
      <w:rPr>
        <w:rFonts w:ascii="Wingdings" w:hAnsi="Wingdings" w:hint="default"/>
      </w:rPr>
    </w:lvl>
    <w:lvl w:ilvl="4" w:tplc="8F425412" w:tentative="1">
      <w:start w:val="1"/>
      <w:numFmt w:val="bullet"/>
      <w:lvlText w:val=""/>
      <w:lvlJc w:val="left"/>
      <w:pPr>
        <w:tabs>
          <w:tab w:val="num" w:pos="3600"/>
        </w:tabs>
        <w:ind w:left="3600" w:hanging="360"/>
      </w:pPr>
      <w:rPr>
        <w:rFonts w:ascii="Wingdings" w:hAnsi="Wingdings" w:hint="default"/>
      </w:rPr>
    </w:lvl>
    <w:lvl w:ilvl="5" w:tplc="8A708648" w:tentative="1">
      <w:start w:val="1"/>
      <w:numFmt w:val="bullet"/>
      <w:lvlText w:val=""/>
      <w:lvlJc w:val="left"/>
      <w:pPr>
        <w:tabs>
          <w:tab w:val="num" w:pos="4320"/>
        </w:tabs>
        <w:ind w:left="4320" w:hanging="360"/>
      </w:pPr>
      <w:rPr>
        <w:rFonts w:ascii="Wingdings" w:hAnsi="Wingdings" w:hint="default"/>
      </w:rPr>
    </w:lvl>
    <w:lvl w:ilvl="6" w:tplc="21FC3830" w:tentative="1">
      <w:start w:val="1"/>
      <w:numFmt w:val="bullet"/>
      <w:lvlText w:val=""/>
      <w:lvlJc w:val="left"/>
      <w:pPr>
        <w:tabs>
          <w:tab w:val="num" w:pos="5040"/>
        </w:tabs>
        <w:ind w:left="5040" w:hanging="360"/>
      </w:pPr>
      <w:rPr>
        <w:rFonts w:ascii="Wingdings" w:hAnsi="Wingdings" w:hint="default"/>
      </w:rPr>
    </w:lvl>
    <w:lvl w:ilvl="7" w:tplc="005AEEA4" w:tentative="1">
      <w:start w:val="1"/>
      <w:numFmt w:val="bullet"/>
      <w:lvlText w:val=""/>
      <w:lvlJc w:val="left"/>
      <w:pPr>
        <w:tabs>
          <w:tab w:val="num" w:pos="5760"/>
        </w:tabs>
        <w:ind w:left="5760" w:hanging="360"/>
      </w:pPr>
      <w:rPr>
        <w:rFonts w:ascii="Wingdings" w:hAnsi="Wingdings" w:hint="default"/>
      </w:rPr>
    </w:lvl>
    <w:lvl w:ilvl="8" w:tplc="8F08CB8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F41AEA"/>
    <w:multiLevelType w:val="hybridMultilevel"/>
    <w:tmpl w:val="4FC6E72C"/>
    <w:lvl w:ilvl="0" w:tplc="F918C4A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E4AC9"/>
    <w:multiLevelType w:val="hybridMultilevel"/>
    <w:tmpl w:val="D0A28B7E"/>
    <w:lvl w:ilvl="0" w:tplc="FABCA3EA">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7577AA"/>
    <w:multiLevelType w:val="hybridMultilevel"/>
    <w:tmpl w:val="0B480C60"/>
    <w:lvl w:ilvl="0" w:tplc="E7CC06DA">
      <w:start w:val="1"/>
      <w:numFmt w:val="bullet"/>
      <w:lvlText w:val="-"/>
      <w:lvlJc w:val="left"/>
      <w:pPr>
        <w:ind w:left="1220" w:hanging="420"/>
      </w:pPr>
      <w:rPr>
        <w:rFonts w:ascii="Arial" w:eastAsia="Malgun Gothic"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8" w15:restartNumberingAfterBreak="0">
    <w:nsid w:val="1D306C93"/>
    <w:multiLevelType w:val="hybridMultilevel"/>
    <w:tmpl w:val="809C8748"/>
    <w:lvl w:ilvl="0" w:tplc="05FE4AA8">
      <w:start w:val="2"/>
      <w:numFmt w:val="decimal"/>
      <w:lvlText w:val="%1.2"/>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1FAE05B9"/>
    <w:multiLevelType w:val="hybridMultilevel"/>
    <w:tmpl w:val="74C64AFA"/>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5A4B76"/>
    <w:multiLevelType w:val="hybridMultilevel"/>
    <w:tmpl w:val="6ED42D22"/>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551754"/>
    <w:multiLevelType w:val="hybridMultilevel"/>
    <w:tmpl w:val="6A828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451813"/>
    <w:multiLevelType w:val="hybridMultilevel"/>
    <w:tmpl w:val="6C1AA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7690464"/>
    <w:multiLevelType w:val="hybridMultilevel"/>
    <w:tmpl w:val="1C040B42"/>
    <w:lvl w:ilvl="0" w:tplc="68D661C6">
      <w:start w:val="1"/>
      <w:numFmt w:val="bullet"/>
      <w:lvlText w:val=""/>
      <w:lvlJc w:val="left"/>
      <w:pPr>
        <w:tabs>
          <w:tab w:val="num" w:pos="720"/>
        </w:tabs>
        <w:ind w:left="720" w:hanging="360"/>
      </w:pPr>
      <w:rPr>
        <w:rFonts w:ascii="Symbol" w:hAnsi="Symbol" w:hint="default"/>
      </w:rPr>
    </w:lvl>
    <w:lvl w:ilvl="1" w:tplc="7BBEBF1E">
      <w:numFmt w:val="bullet"/>
      <w:lvlText w:val=""/>
      <w:lvlJc w:val="left"/>
      <w:pPr>
        <w:tabs>
          <w:tab w:val="num" w:pos="1440"/>
        </w:tabs>
        <w:ind w:left="1440" w:hanging="360"/>
      </w:pPr>
      <w:rPr>
        <w:rFonts w:ascii="Symbol" w:hAnsi="Symbol" w:hint="default"/>
      </w:rPr>
    </w:lvl>
    <w:lvl w:ilvl="2" w:tplc="5E8A4728" w:tentative="1">
      <w:start w:val="1"/>
      <w:numFmt w:val="bullet"/>
      <w:lvlText w:val=""/>
      <w:lvlJc w:val="left"/>
      <w:pPr>
        <w:tabs>
          <w:tab w:val="num" w:pos="2160"/>
        </w:tabs>
        <w:ind w:left="2160" w:hanging="360"/>
      </w:pPr>
      <w:rPr>
        <w:rFonts w:ascii="Symbol" w:hAnsi="Symbol" w:hint="default"/>
      </w:rPr>
    </w:lvl>
    <w:lvl w:ilvl="3" w:tplc="41467C9E" w:tentative="1">
      <w:start w:val="1"/>
      <w:numFmt w:val="bullet"/>
      <w:lvlText w:val=""/>
      <w:lvlJc w:val="left"/>
      <w:pPr>
        <w:tabs>
          <w:tab w:val="num" w:pos="2880"/>
        </w:tabs>
        <w:ind w:left="2880" w:hanging="360"/>
      </w:pPr>
      <w:rPr>
        <w:rFonts w:ascii="Symbol" w:hAnsi="Symbol" w:hint="default"/>
      </w:rPr>
    </w:lvl>
    <w:lvl w:ilvl="4" w:tplc="4A484462" w:tentative="1">
      <w:start w:val="1"/>
      <w:numFmt w:val="bullet"/>
      <w:lvlText w:val=""/>
      <w:lvlJc w:val="left"/>
      <w:pPr>
        <w:tabs>
          <w:tab w:val="num" w:pos="3600"/>
        </w:tabs>
        <w:ind w:left="3600" w:hanging="360"/>
      </w:pPr>
      <w:rPr>
        <w:rFonts w:ascii="Symbol" w:hAnsi="Symbol" w:hint="default"/>
      </w:rPr>
    </w:lvl>
    <w:lvl w:ilvl="5" w:tplc="BD5C202A" w:tentative="1">
      <w:start w:val="1"/>
      <w:numFmt w:val="bullet"/>
      <w:lvlText w:val=""/>
      <w:lvlJc w:val="left"/>
      <w:pPr>
        <w:tabs>
          <w:tab w:val="num" w:pos="4320"/>
        </w:tabs>
        <w:ind w:left="4320" w:hanging="360"/>
      </w:pPr>
      <w:rPr>
        <w:rFonts w:ascii="Symbol" w:hAnsi="Symbol" w:hint="default"/>
      </w:rPr>
    </w:lvl>
    <w:lvl w:ilvl="6" w:tplc="3C8085C0" w:tentative="1">
      <w:start w:val="1"/>
      <w:numFmt w:val="bullet"/>
      <w:lvlText w:val=""/>
      <w:lvlJc w:val="left"/>
      <w:pPr>
        <w:tabs>
          <w:tab w:val="num" w:pos="5040"/>
        </w:tabs>
        <w:ind w:left="5040" w:hanging="360"/>
      </w:pPr>
      <w:rPr>
        <w:rFonts w:ascii="Symbol" w:hAnsi="Symbol" w:hint="default"/>
      </w:rPr>
    </w:lvl>
    <w:lvl w:ilvl="7" w:tplc="AA065C64" w:tentative="1">
      <w:start w:val="1"/>
      <w:numFmt w:val="bullet"/>
      <w:lvlText w:val=""/>
      <w:lvlJc w:val="left"/>
      <w:pPr>
        <w:tabs>
          <w:tab w:val="num" w:pos="5760"/>
        </w:tabs>
        <w:ind w:left="5760" w:hanging="360"/>
      </w:pPr>
      <w:rPr>
        <w:rFonts w:ascii="Symbol" w:hAnsi="Symbol" w:hint="default"/>
      </w:rPr>
    </w:lvl>
    <w:lvl w:ilvl="8" w:tplc="E5D49E7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ED77A7B"/>
    <w:multiLevelType w:val="hybridMultilevel"/>
    <w:tmpl w:val="E2AC8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30F610C"/>
    <w:multiLevelType w:val="hybridMultilevel"/>
    <w:tmpl w:val="B18E2FB4"/>
    <w:lvl w:ilvl="0" w:tplc="23F01942">
      <w:numFmt w:val="bullet"/>
      <w:lvlText w:val="-"/>
      <w:lvlJc w:val="left"/>
      <w:pPr>
        <w:ind w:left="840" w:hanging="420"/>
      </w:pPr>
      <w:rPr>
        <w:rFonts w:ascii="Times New Roman" w:hAnsi="Times New Roman"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8" w15:restartNumberingAfterBreak="0">
    <w:nsid w:val="463E7A33"/>
    <w:multiLevelType w:val="hybridMultilevel"/>
    <w:tmpl w:val="97946D10"/>
    <w:lvl w:ilvl="0" w:tplc="00807CF6">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B0005E7"/>
    <w:multiLevelType w:val="hybridMultilevel"/>
    <w:tmpl w:val="5CA0F89A"/>
    <w:lvl w:ilvl="0" w:tplc="C6BCC192">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7445C0"/>
    <w:multiLevelType w:val="hybridMultilevel"/>
    <w:tmpl w:val="34F29F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E710C11"/>
    <w:multiLevelType w:val="hybridMultilevel"/>
    <w:tmpl w:val="A55673F2"/>
    <w:lvl w:ilvl="0" w:tplc="DDFA82F0">
      <w:start w:val="2"/>
      <w:numFmt w:val="decimal"/>
      <w:lvlText w:val="%1.5"/>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8057598"/>
    <w:multiLevelType w:val="hybridMultilevel"/>
    <w:tmpl w:val="37424CFC"/>
    <w:lvl w:ilvl="0" w:tplc="1CA402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656472"/>
    <w:multiLevelType w:val="hybridMultilevel"/>
    <w:tmpl w:val="58C848A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6" w15:restartNumberingAfterBreak="0">
    <w:nsid w:val="5E8A0DC5"/>
    <w:multiLevelType w:val="hybridMultilevel"/>
    <w:tmpl w:val="F7562D86"/>
    <w:lvl w:ilvl="0" w:tplc="4E5CA9E4">
      <w:numFmt w:val="bullet"/>
      <w:lvlText w:val="-"/>
      <w:lvlJc w:val="left"/>
      <w:pPr>
        <w:ind w:left="1260" w:hanging="420"/>
      </w:pPr>
      <w:rPr>
        <w:rFonts w:ascii="Times New Roman" w:eastAsia="MS Mincho"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7" w15:restartNumberingAfterBreak="0">
    <w:nsid w:val="5FF34370"/>
    <w:multiLevelType w:val="hybridMultilevel"/>
    <w:tmpl w:val="C5B667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1A13C5"/>
    <w:multiLevelType w:val="hybridMultilevel"/>
    <w:tmpl w:val="807CAA2A"/>
    <w:lvl w:ilvl="0" w:tplc="48B81CFE">
      <w:start w:val="1"/>
      <w:numFmt w:val="bullet"/>
      <w:lvlText w:val="•"/>
      <w:lvlJc w:val="left"/>
      <w:pPr>
        <w:ind w:left="420" w:hanging="420"/>
      </w:pPr>
      <w:rPr>
        <w:rFonts w:ascii="Arial" w:hAnsi="Arial" w:hint="default"/>
      </w:rPr>
    </w:lvl>
    <w:lvl w:ilvl="1" w:tplc="3184DAC4">
      <w:start w:val="6"/>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94E10BB"/>
    <w:multiLevelType w:val="hybridMultilevel"/>
    <w:tmpl w:val="25A48F02"/>
    <w:lvl w:ilvl="0" w:tplc="9E0A538E">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4401A1"/>
    <w:multiLevelType w:val="hybridMultilevel"/>
    <w:tmpl w:val="76CAB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7307E5"/>
    <w:multiLevelType w:val="hybridMultilevel"/>
    <w:tmpl w:val="0BF40C20"/>
    <w:lvl w:ilvl="0" w:tplc="7E4242F4">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4" w15:restartNumberingAfterBreak="0">
    <w:nsid w:val="75B613EE"/>
    <w:multiLevelType w:val="hybridMultilevel"/>
    <w:tmpl w:val="763A2534"/>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B71670F"/>
    <w:multiLevelType w:val="hybridMultilevel"/>
    <w:tmpl w:val="0394B972"/>
    <w:lvl w:ilvl="0" w:tplc="341CA1A6">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87067371">
    <w:abstractNumId w:val="23"/>
  </w:num>
  <w:num w:numId="2" w16cid:durableId="1550871832">
    <w:abstractNumId w:val="3"/>
  </w:num>
  <w:num w:numId="3" w16cid:durableId="1721974729">
    <w:abstractNumId w:val="31"/>
  </w:num>
  <w:num w:numId="4" w16cid:durableId="385834798">
    <w:abstractNumId w:val="30"/>
  </w:num>
  <w:num w:numId="5" w16cid:durableId="265238772">
    <w:abstractNumId w:val="14"/>
  </w:num>
  <w:num w:numId="6" w16cid:durableId="692073205">
    <w:abstractNumId w:val="20"/>
  </w:num>
  <w:num w:numId="7" w16cid:durableId="511458835">
    <w:abstractNumId w:val="4"/>
  </w:num>
  <w:num w:numId="8" w16cid:durableId="937445262">
    <w:abstractNumId w:val="16"/>
  </w:num>
  <w:num w:numId="9" w16cid:durableId="1182431516">
    <w:abstractNumId w:val="12"/>
  </w:num>
  <w:num w:numId="10" w16cid:durableId="1113862151">
    <w:abstractNumId w:val="11"/>
  </w:num>
  <w:num w:numId="11" w16cid:durableId="1502743420">
    <w:abstractNumId w:val="27"/>
  </w:num>
  <w:num w:numId="12" w16cid:durableId="907420107">
    <w:abstractNumId w:val="34"/>
  </w:num>
  <w:num w:numId="13" w16cid:durableId="258372751">
    <w:abstractNumId w:val="17"/>
  </w:num>
  <w:num w:numId="14" w16cid:durableId="605699951">
    <w:abstractNumId w:val="9"/>
  </w:num>
  <w:num w:numId="15" w16cid:durableId="416177332">
    <w:abstractNumId w:val="10"/>
  </w:num>
  <w:num w:numId="16" w16cid:durableId="586118329">
    <w:abstractNumId w:val="0"/>
  </w:num>
  <w:num w:numId="17" w16cid:durableId="722826775">
    <w:abstractNumId w:val="1"/>
  </w:num>
  <w:num w:numId="18" w16cid:durableId="1815289981">
    <w:abstractNumId w:val="28"/>
  </w:num>
  <w:num w:numId="19" w16cid:durableId="961233332">
    <w:abstractNumId w:val="26"/>
  </w:num>
  <w:num w:numId="20" w16cid:durableId="277881307">
    <w:abstractNumId w:val="7"/>
  </w:num>
  <w:num w:numId="21" w16cid:durableId="1516766889">
    <w:abstractNumId w:val="35"/>
  </w:num>
  <w:num w:numId="22" w16cid:durableId="1425686186">
    <w:abstractNumId w:val="18"/>
  </w:num>
  <w:num w:numId="23" w16cid:durableId="254169140">
    <w:abstractNumId w:val="8"/>
  </w:num>
  <w:num w:numId="24" w16cid:durableId="659043480">
    <w:abstractNumId w:val="29"/>
  </w:num>
  <w:num w:numId="25" w16cid:durableId="1241480773">
    <w:abstractNumId w:val="33"/>
  </w:num>
  <w:num w:numId="26" w16cid:durableId="436292551">
    <w:abstractNumId w:val="6"/>
  </w:num>
  <w:num w:numId="27" w16cid:durableId="1784956374">
    <w:abstractNumId w:val="2"/>
  </w:num>
  <w:num w:numId="28" w16cid:durableId="761293006">
    <w:abstractNumId w:val="22"/>
  </w:num>
  <w:num w:numId="29" w16cid:durableId="666396831">
    <w:abstractNumId w:val="19"/>
  </w:num>
  <w:num w:numId="30" w16cid:durableId="1584875203">
    <w:abstractNumId w:val="25"/>
  </w:num>
  <w:num w:numId="31" w16cid:durableId="1760246962">
    <w:abstractNumId w:val="15"/>
  </w:num>
  <w:num w:numId="32" w16cid:durableId="219100977">
    <w:abstractNumId w:val="32"/>
  </w:num>
  <w:num w:numId="33" w16cid:durableId="605815259">
    <w:abstractNumId w:val="24"/>
  </w:num>
  <w:num w:numId="34" w16cid:durableId="1618639359">
    <w:abstractNumId w:val="13"/>
  </w:num>
  <w:num w:numId="35" w16cid:durableId="818497391">
    <w:abstractNumId w:val="21"/>
  </w:num>
  <w:num w:numId="36" w16cid:durableId="837844367">
    <w:abstractNumId w:val="5"/>
  </w:num>
  <w:num w:numId="37" w16cid:durableId="1930119993">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22B4"/>
    <w:rsid w:val="00002F20"/>
    <w:rsid w:val="00003975"/>
    <w:rsid w:val="00004A15"/>
    <w:rsid w:val="00004A3F"/>
    <w:rsid w:val="00004D3A"/>
    <w:rsid w:val="000057A4"/>
    <w:rsid w:val="00006180"/>
    <w:rsid w:val="000067DE"/>
    <w:rsid w:val="0000767F"/>
    <w:rsid w:val="00007A88"/>
    <w:rsid w:val="00010666"/>
    <w:rsid w:val="00010D7D"/>
    <w:rsid w:val="00010E41"/>
    <w:rsid w:val="00012486"/>
    <w:rsid w:val="000125DD"/>
    <w:rsid w:val="000127CF"/>
    <w:rsid w:val="000127D4"/>
    <w:rsid w:val="00012D9A"/>
    <w:rsid w:val="000135AE"/>
    <w:rsid w:val="00013B50"/>
    <w:rsid w:val="00014205"/>
    <w:rsid w:val="00014A15"/>
    <w:rsid w:val="0001572E"/>
    <w:rsid w:val="00015B68"/>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D7D"/>
    <w:rsid w:val="00033E7A"/>
    <w:rsid w:val="00034035"/>
    <w:rsid w:val="000342E8"/>
    <w:rsid w:val="000343A9"/>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152"/>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24EC"/>
    <w:rsid w:val="00053039"/>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963"/>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7BE"/>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1E91"/>
    <w:rsid w:val="000924CF"/>
    <w:rsid w:val="000926EB"/>
    <w:rsid w:val="00092864"/>
    <w:rsid w:val="00092B34"/>
    <w:rsid w:val="00092B6B"/>
    <w:rsid w:val="000935CE"/>
    <w:rsid w:val="000938AD"/>
    <w:rsid w:val="00093A25"/>
    <w:rsid w:val="000946CF"/>
    <w:rsid w:val="00094D05"/>
    <w:rsid w:val="00094FAB"/>
    <w:rsid w:val="00095723"/>
    <w:rsid w:val="00096088"/>
    <w:rsid w:val="000966B5"/>
    <w:rsid w:val="0009722A"/>
    <w:rsid w:val="000A0FB2"/>
    <w:rsid w:val="000A12BD"/>
    <w:rsid w:val="000A268A"/>
    <w:rsid w:val="000A3166"/>
    <w:rsid w:val="000A3459"/>
    <w:rsid w:val="000A373D"/>
    <w:rsid w:val="000A48A7"/>
    <w:rsid w:val="000A4CA1"/>
    <w:rsid w:val="000A4E67"/>
    <w:rsid w:val="000A51A8"/>
    <w:rsid w:val="000A5296"/>
    <w:rsid w:val="000A533C"/>
    <w:rsid w:val="000A64D8"/>
    <w:rsid w:val="000A67DB"/>
    <w:rsid w:val="000A6A15"/>
    <w:rsid w:val="000A7529"/>
    <w:rsid w:val="000A7600"/>
    <w:rsid w:val="000A7A89"/>
    <w:rsid w:val="000A7CA3"/>
    <w:rsid w:val="000A7D1E"/>
    <w:rsid w:val="000B001C"/>
    <w:rsid w:val="000B0654"/>
    <w:rsid w:val="000B0B59"/>
    <w:rsid w:val="000B0E71"/>
    <w:rsid w:val="000B0F68"/>
    <w:rsid w:val="000B1340"/>
    <w:rsid w:val="000B18B4"/>
    <w:rsid w:val="000B1F2D"/>
    <w:rsid w:val="000B1F84"/>
    <w:rsid w:val="000B2D37"/>
    <w:rsid w:val="000B3378"/>
    <w:rsid w:val="000B3B4E"/>
    <w:rsid w:val="000B3E20"/>
    <w:rsid w:val="000B4188"/>
    <w:rsid w:val="000B4451"/>
    <w:rsid w:val="000B4AE7"/>
    <w:rsid w:val="000B5102"/>
    <w:rsid w:val="000B5713"/>
    <w:rsid w:val="000B5A40"/>
    <w:rsid w:val="000B6828"/>
    <w:rsid w:val="000B698C"/>
    <w:rsid w:val="000B6AD1"/>
    <w:rsid w:val="000C00E2"/>
    <w:rsid w:val="000C02E3"/>
    <w:rsid w:val="000C0A40"/>
    <w:rsid w:val="000C0D96"/>
    <w:rsid w:val="000C116A"/>
    <w:rsid w:val="000C120B"/>
    <w:rsid w:val="000C132B"/>
    <w:rsid w:val="000C13A2"/>
    <w:rsid w:val="000C2754"/>
    <w:rsid w:val="000C2D20"/>
    <w:rsid w:val="000C2E1B"/>
    <w:rsid w:val="000C4088"/>
    <w:rsid w:val="000C465A"/>
    <w:rsid w:val="000C4C5C"/>
    <w:rsid w:val="000C4D9C"/>
    <w:rsid w:val="000C5043"/>
    <w:rsid w:val="000C510F"/>
    <w:rsid w:val="000C51ED"/>
    <w:rsid w:val="000C56F9"/>
    <w:rsid w:val="000C59D2"/>
    <w:rsid w:val="000C63AE"/>
    <w:rsid w:val="000C67AE"/>
    <w:rsid w:val="000C69DB"/>
    <w:rsid w:val="000C6A12"/>
    <w:rsid w:val="000C6B40"/>
    <w:rsid w:val="000C701B"/>
    <w:rsid w:val="000C71A8"/>
    <w:rsid w:val="000C76DF"/>
    <w:rsid w:val="000C7CA4"/>
    <w:rsid w:val="000D0F7F"/>
    <w:rsid w:val="000D16F8"/>
    <w:rsid w:val="000D1825"/>
    <w:rsid w:val="000D18D0"/>
    <w:rsid w:val="000D1C3D"/>
    <w:rsid w:val="000D1C46"/>
    <w:rsid w:val="000D2D17"/>
    <w:rsid w:val="000D2F10"/>
    <w:rsid w:val="000D3443"/>
    <w:rsid w:val="000D3A32"/>
    <w:rsid w:val="000D3AA3"/>
    <w:rsid w:val="000D4249"/>
    <w:rsid w:val="000D4733"/>
    <w:rsid w:val="000D4A72"/>
    <w:rsid w:val="000D5F1C"/>
    <w:rsid w:val="000D622F"/>
    <w:rsid w:val="000D63D5"/>
    <w:rsid w:val="000D64E1"/>
    <w:rsid w:val="000D72B8"/>
    <w:rsid w:val="000D7FC4"/>
    <w:rsid w:val="000E00DC"/>
    <w:rsid w:val="000E0734"/>
    <w:rsid w:val="000E075B"/>
    <w:rsid w:val="000E1054"/>
    <w:rsid w:val="000E1A28"/>
    <w:rsid w:val="000E22F2"/>
    <w:rsid w:val="000E2844"/>
    <w:rsid w:val="000E3645"/>
    <w:rsid w:val="000E3722"/>
    <w:rsid w:val="000E3766"/>
    <w:rsid w:val="000E38A1"/>
    <w:rsid w:val="000E3E54"/>
    <w:rsid w:val="000E3FCB"/>
    <w:rsid w:val="000E406A"/>
    <w:rsid w:val="000E413D"/>
    <w:rsid w:val="000E4193"/>
    <w:rsid w:val="000E4610"/>
    <w:rsid w:val="000E4D55"/>
    <w:rsid w:val="000E4FFE"/>
    <w:rsid w:val="000E56CB"/>
    <w:rsid w:val="000E5ED7"/>
    <w:rsid w:val="000E6170"/>
    <w:rsid w:val="000E627D"/>
    <w:rsid w:val="000E6D3E"/>
    <w:rsid w:val="000E6E4D"/>
    <w:rsid w:val="000E6ED6"/>
    <w:rsid w:val="000E75FF"/>
    <w:rsid w:val="000F0D54"/>
    <w:rsid w:val="000F0FD5"/>
    <w:rsid w:val="000F13F9"/>
    <w:rsid w:val="000F1C67"/>
    <w:rsid w:val="000F1F63"/>
    <w:rsid w:val="000F1F83"/>
    <w:rsid w:val="000F29D0"/>
    <w:rsid w:val="000F2D8B"/>
    <w:rsid w:val="000F37E5"/>
    <w:rsid w:val="000F405A"/>
    <w:rsid w:val="000F430C"/>
    <w:rsid w:val="000F458D"/>
    <w:rsid w:val="000F4ADD"/>
    <w:rsid w:val="000F4C2A"/>
    <w:rsid w:val="000F4F5D"/>
    <w:rsid w:val="000F52DD"/>
    <w:rsid w:val="000F5F7E"/>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2BA"/>
    <w:rsid w:val="00106A8F"/>
    <w:rsid w:val="00107047"/>
    <w:rsid w:val="001075F0"/>
    <w:rsid w:val="001078A4"/>
    <w:rsid w:val="001119B5"/>
    <w:rsid w:val="00111BA6"/>
    <w:rsid w:val="00111EEA"/>
    <w:rsid w:val="00112482"/>
    <w:rsid w:val="001131DC"/>
    <w:rsid w:val="001132E3"/>
    <w:rsid w:val="0011383B"/>
    <w:rsid w:val="00113F4F"/>
    <w:rsid w:val="0011431F"/>
    <w:rsid w:val="0011435D"/>
    <w:rsid w:val="00114AF5"/>
    <w:rsid w:val="00114BDE"/>
    <w:rsid w:val="0011512B"/>
    <w:rsid w:val="00115887"/>
    <w:rsid w:val="001159A4"/>
    <w:rsid w:val="00115B03"/>
    <w:rsid w:val="00115DD8"/>
    <w:rsid w:val="00116445"/>
    <w:rsid w:val="00116880"/>
    <w:rsid w:val="00116C57"/>
    <w:rsid w:val="0011707B"/>
    <w:rsid w:val="00117548"/>
    <w:rsid w:val="00120390"/>
    <w:rsid w:val="0012048F"/>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6234"/>
    <w:rsid w:val="001263B8"/>
    <w:rsid w:val="00126CD3"/>
    <w:rsid w:val="0012781A"/>
    <w:rsid w:val="00127A46"/>
    <w:rsid w:val="001301AA"/>
    <w:rsid w:val="00130330"/>
    <w:rsid w:val="00130926"/>
    <w:rsid w:val="00130E9A"/>
    <w:rsid w:val="00131534"/>
    <w:rsid w:val="00131FE4"/>
    <w:rsid w:val="00132275"/>
    <w:rsid w:val="00134295"/>
    <w:rsid w:val="00134564"/>
    <w:rsid w:val="00134656"/>
    <w:rsid w:val="0013497C"/>
    <w:rsid w:val="00134C0A"/>
    <w:rsid w:val="00134E12"/>
    <w:rsid w:val="00136864"/>
    <w:rsid w:val="00136DFB"/>
    <w:rsid w:val="00137031"/>
    <w:rsid w:val="00137323"/>
    <w:rsid w:val="001375A9"/>
    <w:rsid w:val="001375BC"/>
    <w:rsid w:val="0014000D"/>
    <w:rsid w:val="00140EAB"/>
    <w:rsid w:val="001411FA"/>
    <w:rsid w:val="00141240"/>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5C2"/>
    <w:rsid w:val="00147919"/>
    <w:rsid w:val="00150D23"/>
    <w:rsid w:val="0015147B"/>
    <w:rsid w:val="001517A3"/>
    <w:rsid w:val="00151F7F"/>
    <w:rsid w:val="00152559"/>
    <w:rsid w:val="001526A4"/>
    <w:rsid w:val="00153D0E"/>
    <w:rsid w:val="00153ECC"/>
    <w:rsid w:val="001540EE"/>
    <w:rsid w:val="001541FA"/>
    <w:rsid w:val="001544CE"/>
    <w:rsid w:val="00154844"/>
    <w:rsid w:val="00154936"/>
    <w:rsid w:val="00155426"/>
    <w:rsid w:val="0015566A"/>
    <w:rsid w:val="001570B2"/>
    <w:rsid w:val="00157D6A"/>
    <w:rsid w:val="00157E95"/>
    <w:rsid w:val="00157F3F"/>
    <w:rsid w:val="001600E7"/>
    <w:rsid w:val="001601B7"/>
    <w:rsid w:val="001607B0"/>
    <w:rsid w:val="00160950"/>
    <w:rsid w:val="00160BCC"/>
    <w:rsid w:val="00160C21"/>
    <w:rsid w:val="00160C2F"/>
    <w:rsid w:val="0016157F"/>
    <w:rsid w:val="00161B8F"/>
    <w:rsid w:val="00163194"/>
    <w:rsid w:val="0016379F"/>
    <w:rsid w:val="00164393"/>
    <w:rsid w:val="00164650"/>
    <w:rsid w:val="0016495C"/>
    <w:rsid w:val="0016495F"/>
    <w:rsid w:val="00164F08"/>
    <w:rsid w:val="00165554"/>
    <w:rsid w:val="00165669"/>
    <w:rsid w:val="00165848"/>
    <w:rsid w:val="0016588E"/>
    <w:rsid w:val="00165C84"/>
    <w:rsid w:val="0016650B"/>
    <w:rsid w:val="00166927"/>
    <w:rsid w:val="00167523"/>
    <w:rsid w:val="00167ACC"/>
    <w:rsid w:val="00167B3D"/>
    <w:rsid w:val="00167C49"/>
    <w:rsid w:val="00167E47"/>
    <w:rsid w:val="00170227"/>
    <w:rsid w:val="00170290"/>
    <w:rsid w:val="001705DD"/>
    <w:rsid w:val="00170827"/>
    <w:rsid w:val="00170D8B"/>
    <w:rsid w:val="0017107A"/>
    <w:rsid w:val="001717D8"/>
    <w:rsid w:val="001718C8"/>
    <w:rsid w:val="00171974"/>
    <w:rsid w:val="00172253"/>
    <w:rsid w:val="00172287"/>
    <w:rsid w:val="001723C2"/>
    <w:rsid w:val="00172594"/>
    <w:rsid w:val="00172626"/>
    <w:rsid w:val="00172D8A"/>
    <w:rsid w:val="00173137"/>
    <w:rsid w:val="00173166"/>
    <w:rsid w:val="0017384D"/>
    <w:rsid w:val="001741C6"/>
    <w:rsid w:val="00174331"/>
    <w:rsid w:val="00174645"/>
    <w:rsid w:val="00175524"/>
    <w:rsid w:val="00175654"/>
    <w:rsid w:val="0017585A"/>
    <w:rsid w:val="001764D8"/>
    <w:rsid w:val="00176946"/>
    <w:rsid w:val="0017696B"/>
    <w:rsid w:val="00176A6E"/>
    <w:rsid w:val="00176BB2"/>
    <w:rsid w:val="00176D2E"/>
    <w:rsid w:val="00176D5E"/>
    <w:rsid w:val="00176F42"/>
    <w:rsid w:val="0018028E"/>
    <w:rsid w:val="00180448"/>
    <w:rsid w:val="00180AD9"/>
    <w:rsid w:val="00180BDB"/>
    <w:rsid w:val="00180CE8"/>
    <w:rsid w:val="0018103D"/>
    <w:rsid w:val="0018169C"/>
    <w:rsid w:val="00181EF6"/>
    <w:rsid w:val="001828FA"/>
    <w:rsid w:val="001833EB"/>
    <w:rsid w:val="00183760"/>
    <w:rsid w:val="00183BAB"/>
    <w:rsid w:val="001840F7"/>
    <w:rsid w:val="001844BF"/>
    <w:rsid w:val="0018457A"/>
    <w:rsid w:val="001848E3"/>
    <w:rsid w:val="001850A7"/>
    <w:rsid w:val="0018571A"/>
    <w:rsid w:val="00185EB7"/>
    <w:rsid w:val="00186B7F"/>
    <w:rsid w:val="00186BCD"/>
    <w:rsid w:val="00187C2D"/>
    <w:rsid w:val="00187DFF"/>
    <w:rsid w:val="0019025F"/>
    <w:rsid w:val="00190AAA"/>
    <w:rsid w:val="00190C65"/>
    <w:rsid w:val="001921C1"/>
    <w:rsid w:val="001923C5"/>
    <w:rsid w:val="001923C7"/>
    <w:rsid w:val="00192912"/>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9D"/>
    <w:rsid w:val="001A00D1"/>
    <w:rsid w:val="001A0A42"/>
    <w:rsid w:val="001A0D91"/>
    <w:rsid w:val="001A17CF"/>
    <w:rsid w:val="001A1A85"/>
    <w:rsid w:val="001A1B51"/>
    <w:rsid w:val="001A22ED"/>
    <w:rsid w:val="001A2524"/>
    <w:rsid w:val="001A2916"/>
    <w:rsid w:val="001A2EB3"/>
    <w:rsid w:val="001A30DF"/>
    <w:rsid w:val="001A311E"/>
    <w:rsid w:val="001A33A2"/>
    <w:rsid w:val="001A4140"/>
    <w:rsid w:val="001A4577"/>
    <w:rsid w:val="001A5810"/>
    <w:rsid w:val="001A5CCA"/>
    <w:rsid w:val="001A64FF"/>
    <w:rsid w:val="001A65AD"/>
    <w:rsid w:val="001A67F3"/>
    <w:rsid w:val="001A6DEF"/>
    <w:rsid w:val="001A7B3C"/>
    <w:rsid w:val="001A7FBC"/>
    <w:rsid w:val="001B023A"/>
    <w:rsid w:val="001B0475"/>
    <w:rsid w:val="001B0644"/>
    <w:rsid w:val="001B0722"/>
    <w:rsid w:val="001B08F1"/>
    <w:rsid w:val="001B10ED"/>
    <w:rsid w:val="001B1166"/>
    <w:rsid w:val="001B1525"/>
    <w:rsid w:val="001B1F2F"/>
    <w:rsid w:val="001B239A"/>
    <w:rsid w:val="001B23A7"/>
    <w:rsid w:val="001B2974"/>
    <w:rsid w:val="001B31A7"/>
    <w:rsid w:val="001B3A28"/>
    <w:rsid w:val="001B52FD"/>
    <w:rsid w:val="001B53D9"/>
    <w:rsid w:val="001B60AB"/>
    <w:rsid w:val="001B6168"/>
    <w:rsid w:val="001B631C"/>
    <w:rsid w:val="001B637F"/>
    <w:rsid w:val="001B7772"/>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5C4B"/>
    <w:rsid w:val="001C6194"/>
    <w:rsid w:val="001C692D"/>
    <w:rsid w:val="001C69BA"/>
    <w:rsid w:val="001C6C5D"/>
    <w:rsid w:val="001C7ACE"/>
    <w:rsid w:val="001D03D0"/>
    <w:rsid w:val="001D05AE"/>
    <w:rsid w:val="001D06CA"/>
    <w:rsid w:val="001D0994"/>
    <w:rsid w:val="001D09AD"/>
    <w:rsid w:val="001D0D6D"/>
    <w:rsid w:val="001D0F04"/>
    <w:rsid w:val="001D1083"/>
    <w:rsid w:val="001D10EA"/>
    <w:rsid w:val="001D13DB"/>
    <w:rsid w:val="001D197C"/>
    <w:rsid w:val="001D1BDC"/>
    <w:rsid w:val="001D2B10"/>
    <w:rsid w:val="001D3F11"/>
    <w:rsid w:val="001D43A4"/>
    <w:rsid w:val="001D4DDB"/>
    <w:rsid w:val="001D4E35"/>
    <w:rsid w:val="001D5AED"/>
    <w:rsid w:val="001D5F42"/>
    <w:rsid w:val="001D603B"/>
    <w:rsid w:val="001D69F7"/>
    <w:rsid w:val="001D6E1A"/>
    <w:rsid w:val="001D703A"/>
    <w:rsid w:val="001D718A"/>
    <w:rsid w:val="001D7BE3"/>
    <w:rsid w:val="001E0C17"/>
    <w:rsid w:val="001E0EB0"/>
    <w:rsid w:val="001E0F95"/>
    <w:rsid w:val="001E2082"/>
    <w:rsid w:val="001E2332"/>
    <w:rsid w:val="001E2A57"/>
    <w:rsid w:val="001E2B90"/>
    <w:rsid w:val="001E2F49"/>
    <w:rsid w:val="001E3191"/>
    <w:rsid w:val="001E348D"/>
    <w:rsid w:val="001E34BA"/>
    <w:rsid w:val="001E440B"/>
    <w:rsid w:val="001E4E9A"/>
    <w:rsid w:val="001E50FD"/>
    <w:rsid w:val="001E5F37"/>
    <w:rsid w:val="001E699E"/>
    <w:rsid w:val="001E6E2B"/>
    <w:rsid w:val="001E7472"/>
    <w:rsid w:val="001E77E3"/>
    <w:rsid w:val="001E7DF5"/>
    <w:rsid w:val="001F0047"/>
    <w:rsid w:val="001F0171"/>
    <w:rsid w:val="001F01F5"/>
    <w:rsid w:val="001F0E6C"/>
    <w:rsid w:val="001F10DC"/>
    <w:rsid w:val="001F2365"/>
    <w:rsid w:val="001F26B7"/>
    <w:rsid w:val="001F2817"/>
    <w:rsid w:val="001F2C73"/>
    <w:rsid w:val="001F2DA2"/>
    <w:rsid w:val="001F2E95"/>
    <w:rsid w:val="001F40D6"/>
    <w:rsid w:val="001F465B"/>
    <w:rsid w:val="001F48AC"/>
    <w:rsid w:val="001F4C99"/>
    <w:rsid w:val="001F5109"/>
    <w:rsid w:val="001F5B8A"/>
    <w:rsid w:val="001F5C9E"/>
    <w:rsid w:val="001F5D49"/>
    <w:rsid w:val="001F632B"/>
    <w:rsid w:val="001F65C8"/>
    <w:rsid w:val="001F709E"/>
    <w:rsid w:val="001F7279"/>
    <w:rsid w:val="002000F6"/>
    <w:rsid w:val="002005D5"/>
    <w:rsid w:val="0020069E"/>
    <w:rsid w:val="00200DA6"/>
    <w:rsid w:val="00200FC5"/>
    <w:rsid w:val="0020184D"/>
    <w:rsid w:val="00202419"/>
    <w:rsid w:val="00202923"/>
    <w:rsid w:val="00202A3A"/>
    <w:rsid w:val="0020327E"/>
    <w:rsid w:val="00203BD9"/>
    <w:rsid w:val="0020482B"/>
    <w:rsid w:val="00204CA1"/>
    <w:rsid w:val="002052D2"/>
    <w:rsid w:val="00205853"/>
    <w:rsid w:val="00205BDD"/>
    <w:rsid w:val="002067B4"/>
    <w:rsid w:val="00207539"/>
    <w:rsid w:val="00207984"/>
    <w:rsid w:val="00207AE9"/>
    <w:rsid w:val="002107FF"/>
    <w:rsid w:val="0021088D"/>
    <w:rsid w:val="00210A1E"/>
    <w:rsid w:val="002110DC"/>
    <w:rsid w:val="00211165"/>
    <w:rsid w:val="002111DB"/>
    <w:rsid w:val="002114D6"/>
    <w:rsid w:val="00211C8E"/>
    <w:rsid w:val="00212201"/>
    <w:rsid w:val="00212277"/>
    <w:rsid w:val="002131CD"/>
    <w:rsid w:val="00214439"/>
    <w:rsid w:val="00215427"/>
    <w:rsid w:val="002157D8"/>
    <w:rsid w:val="002157E6"/>
    <w:rsid w:val="00215F8F"/>
    <w:rsid w:val="00216255"/>
    <w:rsid w:val="002165D5"/>
    <w:rsid w:val="002167EE"/>
    <w:rsid w:val="00216801"/>
    <w:rsid w:val="0021682D"/>
    <w:rsid w:val="00216997"/>
    <w:rsid w:val="002178F2"/>
    <w:rsid w:val="00217966"/>
    <w:rsid w:val="002179F3"/>
    <w:rsid w:val="002200FB"/>
    <w:rsid w:val="00220113"/>
    <w:rsid w:val="00220639"/>
    <w:rsid w:val="002216CF"/>
    <w:rsid w:val="00222408"/>
    <w:rsid w:val="00222EC3"/>
    <w:rsid w:val="002246C1"/>
    <w:rsid w:val="002247EE"/>
    <w:rsid w:val="00224E51"/>
    <w:rsid w:val="00224F53"/>
    <w:rsid w:val="00225649"/>
    <w:rsid w:val="00225746"/>
    <w:rsid w:val="0022632E"/>
    <w:rsid w:val="00226511"/>
    <w:rsid w:val="0022696A"/>
    <w:rsid w:val="00226C37"/>
    <w:rsid w:val="00226F32"/>
    <w:rsid w:val="0022723B"/>
    <w:rsid w:val="00227787"/>
    <w:rsid w:val="00227B12"/>
    <w:rsid w:val="00230752"/>
    <w:rsid w:val="00230838"/>
    <w:rsid w:val="00230936"/>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37AD9"/>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A83"/>
    <w:rsid w:val="00244C9E"/>
    <w:rsid w:val="00244EFC"/>
    <w:rsid w:val="00245998"/>
    <w:rsid w:val="00245A30"/>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2E54"/>
    <w:rsid w:val="0026309C"/>
    <w:rsid w:val="00263687"/>
    <w:rsid w:val="0026418A"/>
    <w:rsid w:val="00264194"/>
    <w:rsid w:val="002641F9"/>
    <w:rsid w:val="002644C3"/>
    <w:rsid w:val="00265025"/>
    <w:rsid w:val="0026581A"/>
    <w:rsid w:val="00265BDF"/>
    <w:rsid w:val="00266334"/>
    <w:rsid w:val="002664E5"/>
    <w:rsid w:val="00266AB0"/>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34"/>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2EC3"/>
    <w:rsid w:val="00293DCA"/>
    <w:rsid w:val="00293E60"/>
    <w:rsid w:val="00294283"/>
    <w:rsid w:val="002953A7"/>
    <w:rsid w:val="002954C1"/>
    <w:rsid w:val="00295B93"/>
    <w:rsid w:val="00295BE6"/>
    <w:rsid w:val="00295C79"/>
    <w:rsid w:val="00295F51"/>
    <w:rsid w:val="00296097"/>
    <w:rsid w:val="002964A2"/>
    <w:rsid w:val="00296664"/>
    <w:rsid w:val="00296B9B"/>
    <w:rsid w:val="00296DB6"/>
    <w:rsid w:val="0029720B"/>
    <w:rsid w:val="002972BD"/>
    <w:rsid w:val="00297394"/>
    <w:rsid w:val="00297919"/>
    <w:rsid w:val="00297BE3"/>
    <w:rsid w:val="00297D5C"/>
    <w:rsid w:val="00297DF1"/>
    <w:rsid w:val="002A0AC6"/>
    <w:rsid w:val="002A154F"/>
    <w:rsid w:val="002A1E98"/>
    <w:rsid w:val="002A288B"/>
    <w:rsid w:val="002A2CD5"/>
    <w:rsid w:val="002A32C9"/>
    <w:rsid w:val="002A34D1"/>
    <w:rsid w:val="002A3545"/>
    <w:rsid w:val="002A37D2"/>
    <w:rsid w:val="002A3A06"/>
    <w:rsid w:val="002A407B"/>
    <w:rsid w:val="002A4463"/>
    <w:rsid w:val="002A446C"/>
    <w:rsid w:val="002A4638"/>
    <w:rsid w:val="002A4803"/>
    <w:rsid w:val="002A51AB"/>
    <w:rsid w:val="002A5312"/>
    <w:rsid w:val="002A5E1F"/>
    <w:rsid w:val="002A5EB6"/>
    <w:rsid w:val="002A631B"/>
    <w:rsid w:val="002A64FB"/>
    <w:rsid w:val="002A69EB"/>
    <w:rsid w:val="002A715B"/>
    <w:rsid w:val="002A7328"/>
    <w:rsid w:val="002A7371"/>
    <w:rsid w:val="002A7ADB"/>
    <w:rsid w:val="002A7FCA"/>
    <w:rsid w:val="002B0DD0"/>
    <w:rsid w:val="002B1099"/>
    <w:rsid w:val="002B12A9"/>
    <w:rsid w:val="002B23EA"/>
    <w:rsid w:val="002B273A"/>
    <w:rsid w:val="002B332C"/>
    <w:rsid w:val="002B44D0"/>
    <w:rsid w:val="002B4CF9"/>
    <w:rsid w:val="002B5823"/>
    <w:rsid w:val="002B5843"/>
    <w:rsid w:val="002B5BFB"/>
    <w:rsid w:val="002B5FD8"/>
    <w:rsid w:val="002B6411"/>
    <w:rsid w:val="002B668A"/>
    <w:rsid w:val="002B6B0F"/>
    <w:rsid w:val="002B6C49"/>
    <w:rsid w:val="002B6DD2"/>
    <w:rsid w:val="002B71A7"/>
    <w:rsid w:val="002C037F"/>
    <w:rsid w:val="002C0642"/>
    <w:rsid w:val="002C0D21"/>
    <w:rsid w:val="002C1293"/>
    <w:rsid w:val="002C24DA"/>
    <w:rsid w:val="002C258A"/>
    <w:rsid w:val="002C26D2"/>
    <w:rsid w:val="002C2D45"/>
    <w:rsid w:val="002C2DE8"/>
    <w:rsid w:val="002C3637"/>
    <w:rsid w:val="002C3834"/>
    <w:rsid w:val="002C40AA"/>
    <w:rsid w:val="002C46F7"/>
    <w:rsid w:val="002C5416"/>
    <w:rsid w:val="002C574D"/>
    <w:rsid w:val="002C57DC"/>
    <w:rsid w:val="002C644D"/>
    <w:rsid w:val="002C6690"/>
    <w:rsid w:val="002C67A9"/>
    <w:rsid w:val="002D165D"/>
    <w:rsid w:val="002D1B96"/>
    <w:rsid w:val="002D2279"/>
    <w:rsid w:val="002D22EC"/>
    <w:rsid w:val="002D24EE"/>
    <w:rsid w:val="002D2B2A"/>
    <w:rsid w:val="002D2B78"/>
    <w:rsid w:val="002D3084"/>
    <w:rsid w:val="002D3328"/>
    <w:rsid w:val="002D39A6"/>
    <w:rsid w:val="002D3BD5"/>
    <w:rsid w:val="002D494C"/>
    <w:rsid w:val="002D4F1D"/>
    <w:rsid w:val="002D503F"/>
    <w:rsid w:val="002D50C4"/>
    <w:rsid w:val="002D5985"/>
    <w:rsid w:val="002D6262"/>
    <w:rsid w:val="002D63A5"/>
    <w:rsid w:val="002D65B3"/>
    <w:rsid w:val="002D6B04"/>
    <w:rsid w:val="002D6C0C"/>
    <w:rsid w:val="002D6C3B"/>
    <w:rsid w:val="002D6CE4"/>
    <w:rsid w:val="002D73E8"/>
    <w:rsid w:val="002D7E04"/>
    <w:rsid w:val="002E0073"/>
    <w:rsid w:val="002E064D"/>
    <w:rsid w:val="002E0C28"/>
    <w:rsid w:val="002E0EBD"/>
    <w:rsid w:val="002E1049"/>
    <w:rsid w:val="002E1783"/>
    <w:rsid w:val="002E18F4"/>
    <w:rsid w:val="002E196E"/>
    <w:rsid w:val="002E1B10"/>
    <w:rsid w:val="002E1D11"/>
    <w:rsid w:val="002E2304"/>
    <w:rsid w:val="002E262B"/>
    <w:rsid w:val="002E2C93"/>
    <w:rsid w:val="002E2F1B"/>
    <w:rsid w:val="002E3C05"/>
    <w:rsid w:val="002E4027"/>
    <w:rsid w:val="002E49C4"/>
    <w:rsid w:val="002E53FE"/>
    <w:rsid w:val="002E595D"/>
    <w:rsid w:val="002E65F2"/>
    <w:rsid w:val="002E6D6A"/>
    <w:rsid w:val="002E70AD"/>
    <w:rsid w:val="002E773B"/>
    <w:rsid w:val="002E797D"/>
    <w:rsid w:val="002E798E"/>
    <w:rsid w:val="002E7C85"/>
    <w:rsid w:val="002F03E9"/>
    <w:rsid w:val="002F07F7"/>
    <w:rsid w:val="002F0DC8"/>
    <w:rsid w:val="002F0F64"/>
    <w:rsid w:val="002F1305"/>
    <w:rsid w:val="002F1564"/>
    <w:rsid w:val="002F1DE0"/>
    <w:rsid w:val="002F223B"/>
    <w:rsid w:val="002F23E5"/>
    <w:rsid w:val="002F26B3"/>
    <w:rsid w:val="002F2A95"/>
    <w:rsid w:val="002F2D2B"/>
    <w:rsid w:val="002F3234"/>
    <w:rsid w:val="002F3D1C"/>
    <w:rsid w:val="002F3DC2"/>
    <w:rsid w:val="002F4687"/>
    <w:rsid w:val="002F5C50"/>
    <w:rsid w:val="002F5D3A"/>
    <w:rsid w:val="002F614A"/>
    <w:rsid w:val="002F64A3"/>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2F8"/>
    <w:rsid w:val="00305778"/>
    <w:rsid w:val="003063FE"/>
    <w:rsid w:val="003069F9"/>
    <w:rsid w:val="00307306"/>
    <w:rsid w:val="00307B96"/>
    <w:rsid w:val="00307DA3"/>
    <w:rsid w:val="00310B20"/>
    <w:rsid w:val="003118A8"/>
    <w:rsid w:val="00312133"/>
    <w:rsid w:val="00312CBC"/>
    <w:rsid w:val="00313118"/>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6D0B"/>
    <w:rsid w:val="00317EB9"/>
    <w:rsid w:val="00320188"/>
    <w:rsid w:val="0032052E"/>
    <w:rsid w:val="0032082B"/>
    <w:rsid w:val="003212A6"/>
    <w:rsid w:val="003214B6"/>
    <w:rsid w:val="003217BF"/>
    <w:rsid w:val="0032180C"/>
    <w:rsid w:val="00321D60"/>
    <w:rsid w:val="003221B4"/>
    <w:rsid w:val="003221D3"/>
    <w:rsid w:val="0032220F"/>
    <w:rsid w:val="003226FB"/>
    <w:rsid w:val="00322903"/>
    <w:rsid w:val="00322BDE"/>
    <w:rsid w:val="00322E20"/>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102A"/>
    <w:rsid w:val="003316C9"/>
    <w:rsid w:val="00331C74"/>
    <w:rsid w:val="003333C5"/>
    <w:rsid w:val="003339BD"/>
    <w:rsid w:val="0033434C"/>
    <w:rsid w:val="00334AEE"/>
    <w:rsid w:val="00334B62"/>
    <w:rsid w:val="00334D20"/>
    <w:rsid w:val="00335D39"/>
    <w:rsid w:val="00335F27"/>
    <w:rsid w:val="003360D8"/>
    <w:rsid w:val="00336187"/>
    <w:rsid w:val="003363AB"/>
    <w:rsid w:val="00337397"/>
    <w:rsid w:val="003377F8"/>
    <w:rsid w:val="00337902"/>
    <w:rsid w:val="003408E9"/>
    <w:rsid w:val="00340A1D"/>
    <w:rsid w:val="003410AB"/>
    <w:rsid w:val="0034190E"/>
    <w:rsid w:val="00341B9E"/>
    <w:rsid w:val="00342B35"/>
    <w:rsid w:val="00342D9F"/>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8AF"/>
    <w:rsid w:val="00351AF3"/>
    <w:rsid w:val="00352186"/>
    <w:rsid w:val="00352CAA"/>
    <w:rsid w:val="00353C50"/>
    <w:rsid w:val="00353D89"/>
    <w:rsid w:val="00353EAF"/>
    <w:rsid w:val="00353F0C"/>
    <w:rsid w:val="0035435F"/>
    <w:rsid w:val="003545E6"/>
    <w:rsid w:val="0035525B"/>
    <w:rsid w:val="00355E25"/>
    <w:rsid w:val="00356B41"/>
    <w:rsid w:val="00356BA2"/>
    <w:rsid w:val="00357417"/>
    <w:rsid w:val="00357A78"/>
    <w:rsid w:val="00360537"/>
    <w:rsid w:val="00360CF3"/>
    <w:rsid w:val="003612B3"/>
    <w:rsid w:val="00361FA6"/>
    <w:rsid w:val="003621DA"/>
    <w:rsid w:val="003624F8"/>
    <w:rsid w:val="003632FF"/>
    <w:rsid w:val="00363B83"/>
    <w:rsid w:val="00364853"/>
    <w:rsid w:val="003657DD"/>
    <w:rsid w:val="003658A9"/>
    <w:rsid w:val="00366286"/>
    <w:rsid w:val="0036684A"/>
    <w:rsid w:val="00367227"/>
    <w:rsid w:val="003675D5"/>
    <w:rsid w:val="00367E8C"/>
    <w:rsid w:val="00367F04"/>
    <w:rsid w:val="00367FB7"/>
    <w:rsid w:val="003701B6"/>
    <w:rsid w:val="00370854"/>
    <w:rsid w:val="003708AB"/>
    <w:rsid w:val="003711BD"/>
    <w:rsid w:val="00371A43"/>
    <w:rsid w:val="00372066"/>
    <w:rsid w:val="003731F1"/>
    <w:rsid w:val="00373370"/>
    <w:rsid w:val="003735C6"/>
    <w:rsid w:val="00373D99"/>
    <w:rsid w:val="00374AE5"/>
    <w:rsid w:val="003750B2"/>
    <w:rsid w:val="00375443"/>
    <w:rsid w:val="00375501"/>
    <w:rsid w:val="00375733"/>
    <w:rsid w:val="00375BDB"/>
    <w:rsid w:val="00375D94"/>
    <w:rsid w:val="00376101"/>
    <w:rsid w:val="00376760"/>
    <w:rsid w:val="00377686"/>
    <w:rsid w:val="0037798C"/>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4BA2"/>
    <w:rsid w:val="00395F2B"/>
    <w:rsid w:val="00396D98"/>
    <w:rsid w:val="00397188"/>
    <w:rsid w:val="00397B37"/>
    <w:rsid w:val="00397D28"/>
    <w:rsid w:val="00397F1D"/>
    <w:rsid w:val="003A03FC"/>
    <w:rsid w:val="003A0F7C"/>
    <w:rsid w:val="003A191B"/>
    <w:rsid w:val="003A2995"/>
    <w:rsid w:val="003A38C7"/>
    <w:rsid w:val="003A4EB9"/>
    <w:rsid w:val="003A530A"/>
    <w:rsid w:val="003A5A0D"/>
    <w:rsid w:val="003A5F12"/>
    <w:rsid w:val="003A600D"/>
    <w:rsid w:val="003A6076"/>
    <w:rsid w:val="003A6BF1"/>
    <w:rsid w:val="003A7286"/>
    <w:rsid w:val="003A7587"/>
    <w:rsid w:val="003B07D7"/>
    <w:rsid w:val="003B0921"/>
    <w:rsid w:val="003B0F45"/>
    <w:rsid w:val="003B1200"/>
    <w:rsid w:val="003B1B89"/>
    <w:rsid w:val="003B1BB4"/>
    <w:rsid w:val="003B207C"/>
    <w:rsid w:val="003B209D"/>
    <w:rsid w:val="003B2AF1"/>
    <w:rsid w:val="003B2CB6"/>
    <w:rsid w:val="003B2EDF"/>
    <w:rsid w:val="003B333C"/>
    <w:rsid w:val="003B333E"/>
    <w:rsid w:val="003B367B"/>
    <w:rsid w:val="003B459D"/>
    <w:rsid w:val="003B5404"/>
    <w:rsid w:val="003B5D7A"/>
    <w:rsid w:val="003B61E7"/>
    <w:rsid w:val="003B6401"/>
    <w:rsid w:val="003B6692"/>
    <w:rsid w:val="003B689F"/>
    <w:rsid w:val="003B6F65"/>
    <w:rsid w:val="003B708D"/>
    <w:rsid w:val="003B74C7"/>
    <w:rsid w:val="003B79C9"/>
    <w:rsid w:val="003B7D45"/>
    <w:rsid w:val="003B7F43"/>
    <w:rsid w:val="003C041C"/>
    <w:rsid w:val="003C1BAE"/>
    <w:rsid w:val="003C213B"/>
    <w:rsid w:val="003C268E"/>
    <w:rsid w:val="003C2773"/>
    <w:rsid w:val="003C3095"/>
    <w:rsid w:val="003C36F5"/>
    <w:rsid w:val="003C3741"/>
    <w:rsid w:val="003C38EE"/>
    <w:rsid w:val="003C42FB"/>
    <w:rsid w:val="003C4421"/>
    <w:rsid w:val="003C4A06"/>
    <w:rsid w:val="003C4D3E"/>
    <w:rsid w:val="003C4D7A"/>
    <w:rsid w:val="003C4E5D"/>
    <w:rsid w:val="003C5442"/>
    <w:rsid w:val="003C5471"/>
    <w:rsid w:val="003C5FE5"/>
    <w:rsid w:val="003C6371"/>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7D3"/>
    <w:rsid w:val="003D580E"/>
    <w:rsid w:val="003D6187"/>
    <w:rsid w:val="003D6D45"/>
    <w:rsid w:val="003D6DC9"/>
    <w:rsid w:val="003D72A9"/>
    <w:rsid w:val="003D78F5"/>
    <w:rsid w:val="003D7E11"/>
    <w:rsid w:val="003D7E82"/>
    <w:rsid w:val="003D7F5A"/>
    <w:rsid w:val="003E0045"/>
    <w:rsid w:val="003E0AE5"/>
    <w:rsid w:val="003E126C"/>
    <w:rsid w:val="003E15E1"/>
    <w:rsid w:val="003E19B2"/>
    <w:rsid w:val="003E2157"/>
    <w:rsid w:val="003E2CE7"/>
    <w:rsid w:val="003E418F"/>
    <w:rsid w:val="003E5560"/>
    <w:rsid w:val="003E565D"/>
    <w:rsid w:val="003E577C"/>
    <w:rsid w:val="003E5B7D"/>
    <w:rsid w:val="003E5C30"/>
    <w:rsid w:val="003E6664"/>
    <w:rsid w:val="003E7785"/>
    <w:rsid w:val="003F003E"/>
    <w:rsid w:val="003F07D3"/>
    <w:rsid w:val="003F16D0"/>
    <w:rsid w:val="003F2032"/>
    <w:rsid w:val="003F2089"/>
    <w:rsid w:val="003F2C70"/>
    <w:rsid w:val="003F325E"/>
    <w:rsid w:val="003F3B24"/>
    <w:rsid w:val="003F4816"/>
    <w:rsid w:val="003F5497"/>
    <w:rsid w:val="003F60E6"/>
    <w:rsid w:val="003F6E45"/>
    <w:rsid w:val="003F6E8F"/>
    <w:rsid w:val="0040046C"/>
    <w:rsid w:val="00401797"/>
    <w:rsid w:val="004025BA"/>
    <w:rsid w:val="00402969"/>
    <w:rsid w:val="00402A40"/>
    <w:rsid w:val="00402C02"/>
    <w:rsid w:val="00404114"/>
    <w:rsid w:val="00406C5B"/>
    <w:rsid w:val="00406F40"/>
    <w:rsid w:val="004071AF"/>
    <w:rsid w:val="004078AB"/>
    <w:rsid w:val="00410007"/>
    <w:rsid w:val="004115D4"/>
    <w:rsid w:val="0041205F"/>
    <w:rsid w:val="00412AD7"/>
    <w:rsid w:val="00412FBF"/>
    <w:rsid w:val="00413847"/>
    <w:rsid w:val="00413947"/>
    <w:rsid w:val="00413C2C"/>
    <w:rsid w:val="00413C87"/>
    <w:rsid w:val="00413DD0"/>
    <w:rsid w:val="00414C2E"/>
    <w:rsid w:val="00414C49"/>
    <w:rsid w:val="00414C54"/>
    <w:rsid w:val="00415556"/>
    <w:rsid w:val="00415626"/>
    <w:rsid w:val="00415F9B"/>
    <w:rsid w:val="00416436"/>
    <w:rsid w:val="00417B20"/>
    <w:rsid w:val="0042071B"/>
    <w:rsid w:val="004218C2"/>
    <w:rsid w:val="00421BB4"/>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6C0"/>
    <w:rsid w:val="00431AFE"/>
    <w:rsid w:val="00431FAC"/>
    <w:rsid w:val="00432789"/>
    <w:rsid w:val="0043301B"/>
    <w:rsid w:val="004330A9"/>
    <w:rsid w:val="00433CCD"/>
    <w:rsid w:val="00434594"/>
    <w:rsid w:val="00434C62"/>
    <w:rsid w:val="004352A9"/>
    <w:rsid w:val="004355D4"/>
    <w:rsid w:val="00435902"/>
    <w:rsid w:val="00435C86"/>
    <w:rsid w:val="0043750E"/>
    <w:rsid w:val="00437C1C"/>
    <w:rsid w:val="00437E65"/>
    <w:rsid w:val="0044033A"/>
    <w:rsid w:val="004406C1"/>
    <w:rsid w:val="00440859"/>
    <w:rsid w:val="0044099E"/>
    <w:rsid w:val="004413AC"/>
    <w:rsid w:val="004413B6"/>
    <w:rsid w:val="0044147C"/>
    <w:rsid w:val="004418D3"/>
    <w:rsid w:val="00441AE6"/>
    <w:rsid w:val="00441F45"/>
    <w:rsid w:val="00441FCD"/>
    <w:rsid w:val="00442031"/>
    <w:rsid w:val="00442542"/>
    <w:rsid w:val="004433B4"/>
    <w:rsid w:val="00444D80"/>
    <w:rsid w:val="00444DDD"/>
    <w:rsid w:val="00444E6F"/>
    <w:rsid w:val="00444F34"/>
    <w:rsid w:val="00445D38"/>
    <w:rsid w:val="004463CC"/>
    <w:rsid w:val="004464C4"/>
    <w:rsid w:val="004472C5"/>
    <w:rsid w:val="004476B1"/>
    <w:rsid w:val="00450862"/>
    <w:rsid w:val="00450A2D"/>
    <w:rsid w:val="00450ACC"/>
    <w:rsid w:val="0045139C"/>
    <w:rsid w:val="00451735"/>
    <w:rsid w:val="0045237D"/>
    <w:rsid w:val="00452CCB"/>
    <w:rsid w:val="00452CDF"/>
    <w:rsid w:val="004532B3"/>
    <w:rsid w:val="00453557"/>
    <w:rsid w:val="004537C6"/>
    <w:rsid w:val="00454563"/>
    <w:rsid w:val="00454AB4"/>
    <w:rsid w:val="0045544D"/>
    <w:rsid w:val="00455854"/>
    <w:rsid w:val="004558BE"/>
    <w:rsid w:val="00455A5B"/>
    <w:rsid w:val="004565D0"/>
    <w:rsid w:val="00456B8F"/>
    <w:rsid w:val="00456EF6"/>
    <w:rsid w:val="00457E0A"/>
    <w:rsid w:val="0046009F"/>
    <w:rsid w:val="00460310"/>
    <w:rsid w:val="00460518"/>
    <w:rsid w:val="004605E9"/>
    <w:rsid w:val="0046086F"/>
    <w:rsid w:val="00460E36"/>
    <w:rsid w:val="00460E4B"/>
    <w:rsid w:val="004613AD"/>
    <w:rsid w:val="00461BC9"/>
    <w:rsid w:val="00462857"/>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A5D"/>
    <w:rsid w:val="00474CEC"/>
    <w:rsid w:val="00475240"/>
    <w:rsid w:val="00475BB9"/>
    <w:rsid w:val="0047740A"/>
    <w:rsid w:val="00477CD0"/>
    <w:rsid w:val="00477D9A"/>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A1D"/>
    <w:rsid w:val="00486CAA"/>
    <w:rsid w:val="00486D65"/>
    <w:rsid w:val="00486DB0"/>
    <w:rsid w:val="00487514"/>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0DC"/>
    <w:rsid w:val="00497593"/>
    <w:rsid w:val="00497C60"/>
    <w:rsid w:val="004A0520"/>
    <w:rsid w:val="004A09DD"/>
    <w:rsid w:val="004A0A1C"/>
    <w:rsid w:val="004A0BFA"/>
    <w:rsid w:val="004A0F0C"/>
    <w:rsid w:val="004A126A"/>
    <w:rsid w:val="004A1763"/>
    <w:rsid w:val="004A1791"/>
    <w:rsid w:val="004A20C5"/>
    <w:rsid w:val="004A2886"/>
    <w:rsid w:val="004A292B"/>
    <w:rsid w:val="004A3456"/>
    <w:rsid w:val="004A393E"/>
    <w:rsid w:val="004A3AC7"/>
    <w:rsid w:val="004A3D6E"/>
    <w:rsid w:val="004A403B"/>
    <w:rsid w:val="004A45B5"/>
    <w:rsid w:val="004A45C0"/>
    <w:rsid w:val="004A4A41"/>
    <w:rsid w:val="004A4D66"/>
    <w:rsid w:val="004A517A"/>
    <w:rsid w:val="004A558E"/>
    <w:rsid w:val="004A6034"/>
    <w:rsid w:val="004A6F2A"/>
    <w:rsid w:val="004A6F69"/>
    <w:rsid w:val="004A7879"/>
    <w:rsid w:val="004B021A"/>
    <w:rsid w:val="004B0659"/>
    <w:rsid w:val="004B0917"/>
    <w:rsid w:val="004B1296"/>
    <w:rsid w:val="004B153E"/>
    <w:rsid w:val="004B170F"/>
    <w:rsid w:val="004B1890"/>
    <w:rsid w:val="004B1EEA"/>
    <w:rsid w:val="004B283C"/>
    <w:rsid w:val="004B2D79"/>
    <w:rsid w:val="004B2EC0"/>
    <w:rsid w:val="004B4D10"/>
    <w:rsid w:val="004B4DC3"/>
    <w:rsid w:val="004B4EED"/>
    <w:rsid w:val="004B5679"/>
    <w:rsid w:val="004B63FA"/>
    <w:rsid w:val="004B65BA"/>
    <w:rsid w:val="004B66A4"/>
    <w:rsid w:val="004B6B57"/>
    <w:rsid w:val="004B6C2D"/>
    <w:rsid w:val="004C060B"/>
    <w:rsid w:val="004C0736"/>
    <w:rsid w:val="004C09A7"/>
    <w:rsid w:val="004C0BA0"/>
    <w:rsid w:val="004C1134"/>
    <w:rsid w:val="004C15D9"/>
    <w:rsid w:val="004C1BCA"/>
    <w:rsid w:val="004C25AF"/>
    <w:rsid w:val="004C2728"/>
    <w:rsid w:val="004C337B"/>
    <w:rsid w:val="004C4428"/>
    <w:rsid w:val="004C45D2"/>
    <w:rsid w:val="004C4694"/>
    <w:rsid w:val="004C5550"/>
    <w:rsid w:val="004C560D"/>
    <w:rsid w:val="004C5CFF"/>
    <w:rsid w:val="004C7135"/>
    <w:rsid w:val="004C7253"/>
    <w:rsid w:val="004C7D18"/>
    <w:rsid w:val="004D121D"/>
    <w:rsid w:val="004D12F6"/>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E7E"/>
    <w:rsid w:val="004E1EF5"/>
    <w:rsid w:val="004E224C"/>
    <w:rsid w:val="004E2B6C"/>
    <w:rsid w:val="004E2E9C"/>
    <w:rsid w:val="004E30F0"/>
    <w:rsid w:val="004E33C5"/>
    <w:rsid w:val="004E4506"/>
    <w:rsid w:val="004E48D1"/>
    <w:rsid w:val="004E5802"/>
    <w:rsid w:val="004E58F3"/>
    <w:rsid w:val="004E5D0C"/>
    <w:rsid w:val="004E5D5A"/>
    <w:rsid w:val="004E5DFA"/>
    <w:rsid w:val="004E65F1"/>
    <w:rsid w:val="004E69B0"/>
    <w:rsid w:val="004E69E3"/>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53D"/>
    <w:rsid w:val="004F2099"/>
    <w:rsid w:val="004F20E3"/>
    <w:rsid w:val="004F20EC"/>
    <w:rsid w:val="004F23C5"/>
    <w:rsid w:val="004F2945"/>
    <w:rsid w:val="004F29F9"/>
    <w:rsid w:val="004F2E3A"/>
    <w:rsid w:val="004F4989"/>
    <w:rsid w:val="004F4D8E"/>
    <w:rsid w:val="004F504D"/>
    <w:rsid w:val="004F52D5"/>
    <w:rsid w:val="004F5399"/>
    <w:rsid w:val="004F5786"/>
    <w:rsid w:val="004F627D"/>
    <w:rsid w:val="004F6509"/>
    <w:rsid w:val="004F69DA"/>
    <w:rsid w:val="004F7205"/>
    <w:rsid w:val="004F75B6"/>
    <w:rsid w:val="004F7A9D"/>
    <w:rsid w:val="004F7E27"/>
    <w:rsid w:val="00500001"/>
    <w:rsid w:val="0050000F"/>
    <w:rsid w:val="00500093"/>
    <w:rsid w:val="00500398"/>
    <w:rsid w:val="005004F5"/>
    <w:rsid w:val="00501422"/>
    <w:rsid w:val="00501DD1"/>
    <w:rsid w:val="0050232B"/>
    <w:rsid w:val="00502661"/>
    <w:rsid w:val="00502B04"/>
    <w:rsid w:val="00502F1C"/>
    <w:rsid w:val="00503D23"/>
    <w:rsid w:val="00503D3D"/>
    <w:rsid w:val="0050429C"/>
    <w:rsid w:val="005054E9"/>
    <w:rsid w:val="005058D5"/>
    <w:rsid w:val="005059C4"/>
    <w:rsid w:val="005061CF"/>
    <w:rsid w:val="005063E0"/>
    <w:rsid w:val="005065C0"/>
    <w:rsid w:val="005066CE"/>
    <w:rsid w:val="005069A2"/>
    <w:rsid w:val="005070DD"/>
    <w:rsid w:val="0051047B"/>
    <w:rsid w:val="00510870"/>
    <w:rsid w:val="00510C57"/>
    <w:rsid w:val="00510E40"/>
    <w:rsid w:val="00510F57"/>
    <w:rsid w:val="00511867"/>
    <w:rsid w:val="00511984"/>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B4"/>
    <w:rsid w:val="005229D5"/>
    <w:rsid w:val="005233F0"/>
    <w:rsid w:val="005235BF"/>
    <w:rsid w:val="00523E35"/>
    <w:rsid w:val="0052407D"/>
    <w:rsid w:val="00525E32"/>
    <w:rsid w:val="00525F21"/>
    <w:rsid w:val="00526BD3"/>
    <w:rsid w:val="005272EC"/>
    <w:rsid w:val="00527C04"/>
    <w:rsid w:val="00527F05"/>
    <w:rsid w:val="005317FA"/>
    <w:rsid w:val="00531828"/>
    <w:rsid w:val="00531B95"/>
    <w:rsid w:val="00532568"/>
    <w:rsid w:val="005329C7"/>
    <w:rsid w:val="00533D8E"/>
    <w:rsid w:val="00533E3A"/>
    <w:rsid w:val="005347A7"/>
    <w:rsid w:val="00534A20"/>
    <w:rsid w:val="0053535E"/>
    <w:rsid w:val="00536226"/>
    <w:rsid w:val="0053678B"/>
    <w:rsid w:val="005369F6"/>
    <w:rsid w:val="00537378"/>
    <w:rsid w:val="0053744A"/>
    <w:rsid w:val="00537504"/>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5625"/>
    <w:rsid w:val="00547B7F"/>
    <w:rsid w:val="00547D36"/>
    <w:rsid w:val="00547F32"/>
    <w:rsid w:val="00550529"/>
    <w:rsid w:val="0055054C"/>
    <w:rsid w:val="00550CC1"/>
    <w:rsid w:val="00550DDB"/>
    <w:rsid w:val="00550EA8"/>
    <w:rsid w:val="00550FE2"/>
    <w:rsid w:val="00551199"/>
    <w:rsid w:val="0055157F"/>
    <w:rsid w:val="00551C1C"/>
    <w:rsid w:val="005528D7"/>
    <w:rsid w:val="0055298A"/>
    <w:rsid w:val="00552A3A"/>
    <w:rsid w:val="00552A4E"/>
    <w:rsid w:val="00552C15"/>
    <w:rsid w:val="00552C73"/>
    <w:rsid w:val="00552D18"/>
    <w:rsid w:val="00552DF1"/>
    <w:rsid w:val="0055348F"/>
    <w:rsid w:val="005537C8"/>
    <w:rsid w:val="00553FC2"/>
    <w:rsid w:val="00554250"/>
    <w:rsid w:val="00554324"/>
    <w:rsid w:val="00554434"/>
    <w:rsid w:val="005548B2"/>
    <w:rsid w:val="00554D4B"/>
    <w:rsid w:val="00554FF7"/>
    <w:rsid w:val="00556126"/>
    <w:rsid w:val="0055733A"/>
    <w:rsid w:val="00557748"/>
    <w:rsid w:val="00561BAA"/>
    <w:rsid w:val="00562DD0"/>
    <w:rsid w:val="00563F77"/>
    <w:rsid w:val="0056407F"/>
    <w:rsid w:val="005642C2"/>
    <w:rsid w:val="005642CD"/>
    <w:rsid w:val="005645A9"/>
    <w:rsid w:val="00564D3F"/>
    <w:rsid w:val="0056565D"/>
    <w:rsid w:val="005657B4"/>
    <w:rsid w:val="0056580C"/>
    <w:rsid w:val="00565AEE"/>
    <w:rsid w:val="005668FE"/>
    <w:rsid w:val="00566EF6"/>
    <w:rsid w:val="0056711F"/>
    <w:rsid w:val="005676AA"/>
    <w:rsid w:val="00567F8F"/>
    <w:rsid w:val="0057047B"/>
    <w:rsid w:val="00571B20"/>
    <w:rsid w:val="00571B71"/>
    <w:rsid w:val="00571E12"/>
    <w:rsid w:val="005724CB"/>
    <w:rsid w:val="005740E1"/>
    <w:rsid w:val="00574351"/>
    <w:rsid w:val="00574E40"/>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E1A"/>
    <w:rsid w:val="00583F0A"/>
    <w:rsid w:val="00584F0B"/>
    <w:rsid w:val="005852D6"/>
    <w:rsid w:val="00585878"/>
    <w:rsid w:val="00585966"/>
    <w:rsid w:val="00585EDD"/>
    <w:rsid w:val="00586326"/>
    <w:rsid w:val="00586449"/>
    <w:rsid w:val="00586A77"/>
    <w:rsid w:val="005870F1"/>
    <w:rsid w:val="00587826"/>
    <w:rsid w:val="005879A2"/>
    <w:rsid w:val="00587CC8"/>
    <w:rsid w:val="005904DA"/>
    <w:rsid w:val="00590698"/>
    <w:rsid w:val="005920A5"/>
    <w:rsid w:val="005923D5"/>
    <w:rsid w:val="005924EC"/>
    <w:rsid w:val="00592B5C"/>
    <w:rsid w:val="00593F0B"/>
    <w:rsid w:val="00594403"/>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577"/>
    <w:rsid w:val="005B088D"/>
    <w:rsid w:val="005B1972"/>
    <w:rsid w:val="005B1979"/>
    <w:rsid w:val="005B21E0"/>
    <w:rsid w:val="005B2284"/>
    <w:rsid w:val="005B250F"/>
    <w:rsid w:val="005B25AB"/>
    <w:rsid w:val="005B2652"/>
    <w:rsid w:val="005B2B4D"/>
    <w:rsid w:val="005B2E8C"/>
    <w:rsid w:val="005B3C14"/>
    <w:rsid w:val="005B3E63"/>
    <w:rsid w:val="005B43B5"/>
    <w:rsid w:val="005B4402"/>
    <w:rsid w:val="005B45B5"/>
    <w:rsid w:val="005B45F6"/>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37E"/>
    <w:rsid w:val="005C3662"/>
    <w:rsid w:val="005C37F1"/>
    <w:rsid w:val="005C39BE"/>
    <w:rsid w:val="005C46CE"/>
    <w:rsid w:val="005C4B75"/>
    <w:rsid w:val="005C5479"/>
    <w:rsid w:val="005C617C"/>
    <w:rsid w:val="005C6259"/>
    <w:rsid w:val="005C7734"/>
    <w:rsid w:val="005C774A"/>
    <w:rsid w:val="005D0671"/>
    <w:rsid w:val="005D0F6A"/>
    <w:rsid w:val="005D1C5B"/>
    <w:rsid w:val="005D2078"/>
    <w:rsid w:val="005D271C"/>
    <w:rsid w:val="005D3376"/>
    <w:rsid w:val="005D3F56"/>
    <w:rsid w:val="005D4607"/>
    <w:rsid w:val="005D61DA"/>
    <w:rsid w:val="005D67D7"/>
    <w:rsid w:val="005D67E1"/>
    <w:rsid w:val="005D7031"/>
    <w:rsid w:val="005D7312"/>
    <w:rsid w:val="005D7AAD"/>
    <w:rsid w:val="005E0344"/>
    <w:rsid w:val="005E07B4"/>
    <w:rsid w:val="005E0CF5"/>
    <w:rsid w:val="005E1075"/>
    <w:rsid w:val="005E209B"/>
    <w:rsid w:val="005E239B"/>
    <w:rsid w:val="005E2445"/>
    <w:rsid w:val="005E2911"/>
    <w:rsid w:val="005E2A1F"/>
    <w:rsid w:val="005E2E70"/>
    <w:rsid w:val="005E2F9E"/>
    <w:rsid w:val="005E33E5"/>
    <w:rsid w:val="005E3552"/>
    <w:rsid w:val="005E39D8"/>
    <w:rsid w:val="005E4930"/>
    <w:rsid w:val="005E5091"/>
    <w:rsid w:val="005E5185"/>
    <w:rsid w:val="005E5389"/>
    <w:rsid w:val="005E567B"/>
    <w:rsid w:val="005E594F"/>
    <w:rsid w:val="005E5A94"/>
    <w:rsid w:val="005E639B"/>
    <w:rsid w:val="005E6D37"/>
    <w:rsid w:val="005E722E"/>
    <w:rsid w:val="005E761E"/>
    <w:rsid w:val="005E770A"/>
    <w:rsid w:val="005F0A9B"/>
    <w:rsid w:val="005F0D0E"/>
    <w:rsid w:val="005F1663"/>
    <w:rsid w:val="005F1759"/>
    <w:rsid w:val="005F19EF"/>
    <w:rsid w:val="005F1B89"/>
    <w:rsid w:val="005F20A7"/>
    <w:rsid w:val="005F252F"/>
    <w:rsid w:val="005F2D68"/>
    <w:rsid w:val="005F2D8C"/>
    <w:rsid w:val="005F3905"/>
    <w:rsid w:val="005F3BCF"/>
    <w:rsid w:val="005F3E8C"/>
    <w:rsid w:val="005F3ECB"/>
    <w:rsid w:val="005F4E49"/>
    <w:rsid w:val="005F5842"/>
    <w:rsid w:val="005F5F4D"/>
    <w:rsid w:val="005F665D"/>
    <w:rsid w:val="005F6738"/>
    <w:rsid w:val="005F6856"/>
    <w:rsid w:val="005F68D3"/>
    <w:rsid w:val="005F6E92"/>
    <w:rsid w:val="005F6EC8"/>
    <w:rsid w:val="005F7410"/>
    <w:rsid w:val="005F7854"/>
    <w:rsid w:val="005F7A73"/>
    <w:rsid w:val="005F7D8B"/>
    <w:rsid w:val="006006EF"/>
    <w:rsid w:val="00601D11"/>
    <w:rsid w:val="00601DAB"/>
    <w:rsid w:val="00601F77"/>
    <w:rsid w:val="006020F2"/>
    <w:rsid w:val="0060222A"/>
    <w:rsid w:val="00602463"/>
    <w:rsid w:val="006028AE"/>
    <w:rsid w:val="00602954"/>
    <w:rsid w:val="006035E2"/>
    <w:rsid w:val="00603667"/>
    <w:rsid w:val="00603682"/>
    <w:rsid w:val="00604043"/>
    <w:rsid w:val="00604AE3"/>
    <w:rsid w:val="006055B7"/>
    <w:rsid w:val="0060566F"/>
    <w:rsid w:val="006066C2"/>
    <w:rsid w:val="00606A34"/>
    <w:rsid w:val="00606E72"/>
    <w:rsid w:val="0060700A"/>
    <w:rsid w:val="00607ACD"/>
    <w:rsid w:val="00607C5B"/>
    <w:rsid w:val="00607DA0"/>
    <w:rsid w:val="0061003D"/>
    <w:rsid w:val="006103E8"/>
    <w:rsid w:val="00610C95"/>
    <w:rsid w:val="0061115E"/>
    <w:rsid w:val="00611EA2"/>
    <w:rsid w:val="006120E9"/>
    <w:rsid w:val="0061231F"/>
    <w:rsid w:val="006126F9"/>
    <w:rsid w:val="00612FA1"/>
    <w:rsid w:val="00613A2B"/>
    <w:rsid w:val="00613ADA"/>
    <w:rsid w:val="00613BB9"/>
    <w:rsid w:val="00613D64"/>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22E"/>
    <w:rsid w:val="006243D5"/>
    <w:rsid w:val="0062449D"/>
    <w:rsid w:val="00625050"/>
    <w:rsid w:val="0062515E"/>
    <w:rsid w:val="00625557"/>
    <w:rsid w:val="0062576F"/>
    <w:rsid w:val="006261A9"/>
    <w:rsid w:val="0062641C"/>
    <w:rsid w:val="0062653F"/>
    <w:rsid w:val="006266D7"/>
    <w:rsid w:val="006272AB"/>
    <w:rsid w:val="00630B91"/>
    <w:rsid w:val="00630C2F"/>
    <w:rsid w:val="00630CE5"/>
    <w:rsid w:val="006316BC"/>
    <w:rsid w:val="0063179D"/>
    <w:rsid w:val="006318A4"/>
    <w:rsid w:val="00632543"/>
    <w:rsid w:val="0063265D"/>
    <w:rsid w:val="00632F57"/>
    <w:rsid w:val="00632F68"/>
    <w:rsid w:val="00633515"/>
    <w:rsid w:val="006337C8"/>
    <w:rsid w:val="006339AD"/>
    <w:rsid w:val="00633C9A"/>
    <w:rsid w:val="00633CBE"/>
    <w:rsid w:val="00634009"/>
    <w:rsid w:val="0063441A"/>
    <w:rsid w:val="00634652"/>
    <w:rsid w:val="00634896"/>
    <w:rsid w:val="00634D0E"/>
    <w:rsid w:val="0063513A"/>
    <w:rsid w:val="006354AB"/>
    <w:rsid w:val="00635533"/>
    <w:rsid w:val="006358C9"/>
    <w:rsid w:val="00636267"/>
    <w:rsid w:val="00636361"/>
    <w:rsid w:val="00636BE6"/>
    <w:rsid w:val="006377E5"/>
    <w:rsid w:val="00637901"/>
    <w:rsid w:val="00637D42"/>
    <w:rsid w:val="00637F1A"/>
    <w:rsid w:val="00637F86"/>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0D"/>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92D"/>
    <w:rsid w:val="00654E97"/>
    <w:rsid w:val="00655D01"/>
    <w:rsid w:val="006565FE"/>
    <w:rsid w:val="00656A5C"/>
    <w:rsid w:val="00657086"/>
    <w:rsid w:val="006573D3"/>
    <w:rsid w:val="006603E5"/>
    <w:rsid w:val="00660825"/>
    <w:rsid w:val="00660DD3"/>
    <w:rsid w:val="00661358"/>
    <w:rsid w:val="00661841"/>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1CD"/>
    <w:rsid w:val="00671B63"/>
    <w:rsid w:val="00671BD2"/>
    <w:rsid w:val="00672595"/>
    <w:rsid w:val="0067274A"/>
    <w:rsid w:val="006730FF"/>
    <w:rsid w:val="00673323"/>
    <w:rsid w:val="00673539"/>
    <w:rsid w:val="00674266"/>
    <w:rsid w:val="0067459F"/>
    <w:rsid w:val="00674EC9"/>
    <w:rsid w:val="006753C3"/>
    <w:rsid w:val="00675B34"/>
    <w:rsid w:val="0067640E"/>
    <w:rsid w:val="00676ED5"/>
    <w:rsid w:val="00677A9E"/>
    <w:rsid w:val="006806BC"/>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D19"/>
    <w:rsid w:val="00690EB0"/>
    <w:rsid w:val="006910EF"/>
    <w:rsid w:val="006912DE"/>
    <w:rsid w:val="00691395"/>
    <w:rsid w:val="0069148A"/>
    <w:rsid w:val="00691BDE"/>
    <w:rsid w:val="00691FF9"/>
    <w:rsid w:val="0069211D"/>
    <w:rsid w:val="00692555"/>
    <w:rsid w:val="006926D3"/>
    <w:rsid w:val="00692ACD"/>
    <w:rsid w:val="00693204"/>
    <w:rsid w:val="00693D9C"/>
    <w:rsid w:val="00693E3A"/>
    <w:rsid w:val="0069422B"/>
    <w:rsid w:val="006954CA"/>
    <w:rsid w:val="00696763"/>
    <w:rsid w:val="00696E35"/>
    <w:rsid w:val="006974AD"/>
    <w:rsid w:val="006977BC"/>
    <w:rsid w:val="00697806"/>
    <w:rsid w:val="006A02B2"/>
    <w:rsid w:val="006A03FF"/>
    <w:rsid w:val="006A0401"/>
    <w:rsid w:val="006A1351"/>
    <w:rsid w:val="006A1434"/>
    <w:rsid w:val="006A19BB"/>
    <w:rsid w:val="006A19BC"/>
    <w:rsid w:val="006A1E1E"/>
    <w:rsid w:val="006A1F50"/>
    <w:rsid w:val="006A21AD"/>
    <w:rsid w:val="006A2405"/>
    <w:rsid w:val="006A257D"/>
    <w:rsid w:val="006A2725"/>
    <w:rsid w:val="006A3198"/>
    <w:rsid w:val="006A3351"/>
    <w:rsid w:val="006A3427"/>
    <w:rsid w:val="006A4331"/>
    <w:rsid w:val="006A43EC"/>
    <w:rsid w:val="006A5E12"/>
    <w:rsid w:val="006A6960"/>
    <w:rsid w:val="006A6D49"/>
    <w:rsid w:val="006A6D78"/>
    <w:rsid w:val="006A733B"/>
    <w:rsid w:val="006B0AD2"/>
    <w:rsid w:val="006B0E90"/>
    <w:rsid w:val="006B1016"/>
    <w:rsid w:val="006B14A3"/>
    <w:rsid w:val="006B185F"/>
    <w:rsid w:val="006B1993"/>
    <w:rsid w:val="006B1A97"/>
    <w:rsid w:val="006B1BA6"/>
    <w:rsid w:val="006B2489"/>
    <w:rsid w:val="006B2AA4"/>
    <w:rsid w:val="006B2BBE"/>
    <w:rsid w:val="006B327B"/>
    <w:rsid w:val="006B360E"/>
    <w:rsid w:val="006B383D"/>
    <w:rsid w:val="006B3CB1"/>
    <w:rsid w:val="006B3E6F"/>
    <w:rsid w:val="006B3EAA"/>
    <w:rsid w:val="006B3F62"/>
    <w:rsid w:val="006B4029"/>
    <w:rsid w:val="006B42AA"/>
    <w:rsid w:val="006B4A71"/>
    <w:rsid w:val="006B50C7"/>
    <w:rsid w:val="006B5796"/>
    <w:rsid w:val="006B5B27"/>
    <w:rsid w:val="006B6892"/>
    <w:rsid w:val="006B6932"/>
    <w:rsid w:val="006B6A01"/>
    <w:rsid w:val="006B6C29"/>
    <w:rsid w:val="006B70A4"/>
    <w:rsid w:val="006B7C34"/>
    <w:rsid w:val="006B7DA1"/>
    <w:rsid w:val="006B7E9D"/>
    <w:rsid w:val="006C0210"/>
    <w:rsid w:val="006C0CDB"/>
    <w:rsid w:val="006C1052"/>
    <w:rsid w:val="006C1794"/>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0DDB"/>
    <w:rsid w:val="006D0F5D"/>
    <w:rsid w:val="006D10AC"/>
    <w:rsid w:val="006D150F"/>
    <w:rsid w:val="006D174A"/>
    <w:rsid w:val="006D1EDC"/>
    <w:rsid w:val="006D2196"/>
    <w:rsid w:val="006D2310"/>
    <w:rsid w:val="006D2D4F"/>
    <w:rsid w:val="006D3633"/>
    <w:rsid w:val="006D3828"/>
    <w:rsid w:val="006D3D19"/>
    <w:rsid w:val="006D40DF"/>
    <w:rsid w:val="006D40E3"/>
    <w:rsid w:val="006D4C86"/>
    <w:rsid w:val="006D4EE9"/>
    <w:rsid w:val="006D4F2C"/>
    <w:rsid w:val="006D5295"/>
    <w:rsid w:val="006D5342"/>
    <w:rsid w:val="006D53F6"/>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D63"/>
    <w:rsid w:val="006E3EE5"/>
    <w:rsid w:val="006E3F06"/>
    <w:rsid w:val="006E4573"/>
    <w:rsid w:val="006E4EDB"/>
    <w:rsid w:val="006E4F62"/>
    <w:rsid w:val="006E4FE6"/>
    <w:rsid w:val="006E503C"/>
    <w:rsid w:val="006E5842"/>
    <w:rsid w:val="006E5C73"/>
    <w:rsid w:val="006E6740"/>
    <w:rsid w:val="006E69A3"/>
    <w:rsid w:val="006E6A1A"/>
    <w:rsid w:val="006E767C"/>
    <w:rsid w:val="006E773B"/>
    <w:rsid w:val="006E7950"/>
    <w:rsid w:val="006F01A8"/>
    <w:rsid w:val="006F01F0"/>
    <w:rsid w:val="006F0208"/>
    <w:rsid w:val="006F0709"/>
    <w:rsid w:val="006F0788"/>
    <w:rsid w:val="006F11DB"/>
    <w:rsid w:val="006F129A"/>
    <w:rsid w:val="006F12F7"/>
    <w:rsid w:val="006F1552"/>
    <w:rsid w:val="006F1744"/>
    <w:rsid w:val="006F1850"/>
    <w:rsid w:val="006F2079"/>
    <w:rsid w:val="006F22C2"/>
    <w:rsid w:val="006F27DB"/>
    <w:rsid w:val="006F288C"/>
    <w:rsid w:val="006F2C46"/>
    <w:rsid w:val="006F3678"/>
    <w:rsid w:val="006F3BC1"/>
    <w:rsid w:val="006F4479"/>
    <w:rsid w:val="006F4BC3"/>
    <w:rsid w:val="006F61DC"/>
    <w:rsid w:val="006F7205"/>
    <w:rsid w:val="006F7B3E"/>
    <w:rsid w:val="006F7FD0"/>
    <w:rsid w:val="007008B6"/>
    <w:rsid w:val="00701F70"/>
    <w:rsid w:val="00705A34"/>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C9F"/>
    <w:rsid w:val="007121D4"/>
    <w:rsid w:val="0071283A"/>
    <w:rsid w:val="007129D5"/>
    <w:rsid w:val="00712EA7"/>
    <w:rsid w:val="007135F4"/>
    <w:rsid w:val="00713FEB"/>
    <w:rsid w:val="007141DD"/>
    <w:rsid w:val="007158EB"/>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3919"/>
    <w:rsid w:val="00724061"/>
    <w:rsid w:val="00724141"/>
    <w:rsid w:val="00724193"/>
    <w:rsid w:val="007241F3"/>
    <w:rsid w:val="0072430C"/>
    <w:rsid w:val="0072475B"/>
    <w:rsid w:val="007248E6"/>
    <w:rsid w:val="00724ACA"/>
    <w:rsid w:val="00725371"/>
    <w:rsid w:val="007256BA"/>
    <w:rsid w:val="00725726"/>
    <w:rsid w:val="00725D3B"/>
    <w:rsid w:val="00725F29"/>
    <w:rsid w:val="00726363"/>
    <w:rsid w:val="00726369"/>
    <w:rsid w:val="00727717"/>
    <w:rsid w:val="0073026C"/>
    <w:rsid w:val="00730402"/>
    <w:rsid w:val="00730A99"/>
    <w:rsid w:val="007314BF"/>
    <w:rsid w:val="0073178F"/>
    <w:rsid w:val="00731EA0"/>
    <w:rsid w:val="007328FC"/>
    <w:rsid w:val="00733549"/>
    <w:rsid w:val="007336B7"/>
    <w:rsid w:val="0073377F"/>
    <w:rsid w:val="007342F2"/>
    <w:rsid w:val="00734E53"/>
    <w:rsid w:val="00735CE8"/>
    <w:rsid w:val="00736B02"/>
    <w:rsid w:val="00737B41"/>
    <w:rsid w:val="007404C9"/>
    <w:rsid w:val="0074191C"/>
    <w:rsid w:val="00741B20"/>
    <w:rsid w:val="00741F73"/>
    <w:rsid w:val="00742C04"/>
    <w:rsid w:val="00742E8E"/>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1C85"/>
    <w:rsid w:val="00752388"/>
    <w:rsid w:val="00752765"/>
    <w:rsid w:val="007535D6"/>
    <w:rsid w:val="00753604"/>
    <w:rsid w:val="007536CE"/>
    <w:rsid w:val="007543DA"/>
    <w:rsid w:val="007546A8"/>
    <w:rsid w:val="0075497E"/>
    <w:rsid w:val="00754EC4"/>
    <w:rsid w:val="007550A3"/>
    <w:rsid w:val="00755768"/>
    <w:rsid w:val="007563EB"/>
    <w:rsid w:val="00756A26"/>
    <w:rsid w:val="0076001B"/>
    <w:rsid w:val="0076048E"/>
    <w:rsid w:val="007604F8"/>
    <w:rsid w:val="00760824"/>
    <w:rsid w:val="00760E26"/>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365"/>
    <w:rsid w:val="0076769A"/>
    <w:rsid w:val="007677DD"/>
    <w:rsid w:val="00767804"/>
    <w:rsid w:val="0076786E"/>
    <w:rsid w:val="00770350"/>
    <w:rsid w:val="00770390"/>
    <w:rsid w:val="00770585"/>
    <w:rsid w:val="00771866"/>
    <w:rsid w:val="007723C5"/>
    <w:rsid w:val="007728EA"/>
    <w:rsid w:val="0077345A"/>
    <w:rsid w:val="00773806"/>
    <w:rsid w:val="007742D6"/>
    <w:rsid w:val="0077444E"/>
    <w:rsid w:val="00774B9D"/>
    <w:rsid w:val="00774C1E"/>
    <w:rsid w:val="00775408"/>
    <w:rsid w:val="007754D1"/>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1F6"/>
    <w:rsid w:val="0078386D"/>
    <w:rsid w:val="00784017"/>
    <w:rsid w:val="0078427E"/>
    <w:rsid w:val="00784E59"/>
    <w:rsid w:val="00784E84"/>
    <w:rsid w:val="00785699"/>
    <w:rsid w:val="007858A4"/>
    <w:rsid w:val="007859B0"/>
    <w:rsid w:val="007859B2"/>
    <w:rsid w:val="00785E4C"/>
    <w:rsid w:val="007866C8"/>
    <w:rsid w:val="007866D4"/>
    <w:rsid w:val="007873FC"/>
    <w:rsid w:val="0078778D"/>
    <w:rsid w:val="007878B7"/>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5CD0"/>
    <w:rsid w:val="007962AE"/>
    <w:rsid w:val="007962DF"/>
    <w:rsid w:val="007963C2"/>
    <w:rsid w:val="00796524"/>
    <w:rsid w:val="0079688C"/>
    <w:rsid w:val="00797256"/>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696"/>
    <w:rsid w:val="007A3842"/>
    <w:rsid w:val="007A43D6"/>
    <w:rsid w:val="007A45D2"/>
    <w:rsid w:val="007A5413"/>
    <w:rsid w:val="007A5F4D"/>
    <w:rsid w:val="007A6064"/>
    <w:rsid w:val="007A6207"/>
    <w:rsid w:val="007A7460"/>
    <w:rsid w:val="007A778F"/>
    <w:rsid w:val="007B05D3"/>
    <w:rsid w:val="007B1A5C"/>
    <w:rsid w:val="007B1C40"/>
    <w:rsid w:val="007B1FD8"/>
    <w:rsid w:val="007B2BD5"/>
    <w:rsid w:val="007B327C"/>
    <w:rsid w:val="007B4281"/>
    <w:rsid w:val="007B4C76"/>
    <w:rsid w:val="007B542E"/>
    <w:rsid w:val="007B5C1F"/>
    <w:rsid w:val="007B60A7"/>
    <w:rsid w:val="007B6D21"/>
    <w:rsid w:val="007C0508"/>
    <w:rsid w:val="007C0E18"/>
    <w:rsid w:val="007C1E9C"/>
    <w:rsid w:val="007C1F20"/>
    <w:rsid w:val="007C2690"/>
    <w:rsid w:val="007C26B7"/>
    <w:rsid w:val="007C32E1"/>
    <w:rsid w:val="007C3BD8"/>
    <w:rsid w:val="007C3E2C"/>
    <w:rsid w:val="007C46DD"/>
    <w:rsid w:val="007C48F1"/>
    <w:rsid w:val="007C54FF"/>
    <w:rsid w:val="007C5B3A"/>
    <w:rsid w:val="007C6748"/>
    <w:rsid w:val="007C6CA5"/>
    <w:rsid w:val="007C70A8"/>
    <w:rsid w:val="007C7349"/>
    <w:rsid w:val="007D0136"/>
    <w:rsid w:val="007D03AB"/>
    <w:rsid w:val="007D08AA"/>
    <w:rsid w:val="007D0A75"/>
    <w:rsid w:val="007D1236"/>
    <w:rsid w:val="007D16A2"/>
    <w:rsid w:val="007D19AC"/>
    <w:rsid w:val="007D1A0F"/>
    <w:rsid w:val="007D2B89"/>
    <w:rsid w:val="007D2D70"/>
    <w:rsid w:val="007D2FF5"/>
    <w:rsid w:val="007D37E3"/>
    <w:rsid w:val="007D3A99"/>
    <w:rsid w:val="007D3E74"/>
    <w:rsid w:val="007D3EE1"/>
    <w:rsid w:val="007D4910"/>
    <w:rsid w:val="007D49AD"/>
    <w:rsid w:val="007D4B89"/>
    <w:rsid w:val="007D53D8"/>
    <w:rsid w:val="007D59D6"/>
    <w:rsid w:val="007D62DB"/>
    <w:rsid w:val="007E0885"/>
    <w:rsid w:val="007E14B6"/>
    <w:rsid w:val="007E1518"/>
    <w:rsid w:val="007E176F"/>
    <w:rsid w:val="007E1BBB"/>
    <w:rsid w:val="007E1F29"/>
    <w:rsid w:val="007E20A3"/>
    <w:rsid w:val="007E220F"/>
    <w:rsid w:val="007E2791"/>
    <w:rsid w:val="007E34FE"/>
    <w:rsid w:val="007E3798"/>
    <w:rsid w:val="007E390D"/>
    <w:rsid w:val="007E3D46"/>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2"/>
    <w:rsid w:val="00802D13"/>
    <w:rsid w:val="00802EBE"/>
    <w:rsid w:val="008043F7"/>
    <w:rsid w:val="0080487F"/>
    <w:rsid w:val="00804AA6"/>
    <w:rsid w:val="008055CE"/>
    <w:rsid w:val="00805C31"/>
    <w:rsid w:val="00806D0F"/>
    <w:rsid w:val="00806FDD"/>
    <w:rsid w:val="0080711B"/>
    <w:rsid w:val="00807D76"/>
    <w:rsid w:val="008106CA"/>
    <w:rsid w:val="00811032"/>
    <w:rsid w:val="00811A56"/>
    <w:rsid w:val="00811F00"/>
    <w:rsid w:val="00812818"/>
    <w:rsid w:val="00812837"/>
    <w:rsid w:val="00812B53"/>
    <w:rsid w:val="008138C0"/>
    <w:rsid w:val="00814273"/>
    <w:rsid w:val="0081428A"/>
    <w:rsid w:val="0081477C"/>
    <w:rsid w:val="00814BD0"/>
    <w:rsid w:val="008155AD"/>
    <w:rsid w:val="0081571D"/>
    <w:rsid w:val="00816D42"/>
    <w:rsid w:val="00817A9D"/>
    <w:rsid w:val="00817C1D"/>
    <w:rsid w:val="0082047E"/>
    <w:rsid w:val="008204DD"/>
    <w:rsid w:val="0082064D"/>
    <w:rsid w:val="00820A86"/>
    <w:rsid w:val="00821637"/>
    <w:rsid w:val="008219F5"/>
    <w:rsid w:val="00822F8F"/>
    <w:rsid w:val="008237F4"/>
    <w:rsid w:val="00823D17"/>
    <w:rsid w:val="00823FA6"/>
    <w:rsid w:val="008240A5"/>
    <w:rsid w:val="00824195"/>
    <w:rsid w:val="00824529"/>
    <w:rsid w:val="0082600F"/>
    <w:rsid w:val="0082604C"/>
    <w:rsid w:val="008266B3"/>
    <w:rsid w:val="008267C6"/>
    <w:rsid w:val="00826B80"/>
    <w:rsid w:val="008275C3"/>
    <w:rsid w:val="0082779D"/>
    <w:rsid w:val="0083175B"/>
    <w:rsid w:val="0083183C"/>
    <w:rsid w:val="00832372"/>
    <w:rsid w:val="0083344F"/>
    <w:rsid w:val="008343A2"/>
    <w:rsid w:val="00834AF3"/>
    <w:rsid w:val="00835FD0"/>
    <w:rsid w:val="0083688F"/>
    <w:rsid w:val="00836AEB"/>
    <w:rsid w:val="00837448"/>
    <w:rsid w:val="008401FE"/>
    <w:rsid w:val="008405D0"/>
    <w:rsid w:val="00840819"/>
    <w:rsid w:val="0084164F"/>
    <w:rsid w:val="00841FFA"/>
    <w:rsid w:val="00842A0A"/>
    <w:rsid w:val="00843A8B"/>
    <w:rsid w:val="00844F15"/>
    <w:rsid w:val="00845218"/>
    <w:rsid w:val="008454BE"/>
    <w:rsid w:val="00846F34"/>
    <w:rsid w:val="0084705C"/>
    <w:rsid w:val="00847350"/>
    <w:rsid w:val="00847635"/>
    <w:rsid w:val="00847C54"/>
    <w:rsid w:val="00847F79"/>
    <w:rsid w:val="00847FB8"/>
    <w:rsid w:val="008503C6"/>
    <w:rsid w:val="008505C8"/>
    <w:rsid w:val="00850D58"/>
    <w:rsid w:val="00851591"/>
    <w:rsid w:val="008516B6"/>
    <w:rsid w:val="008517BB"/>
    <w:rsid w:val="00852DC5"/>
    <w:rsid w:val="0085315D"/>
    <w:rsid w:val="00853F42"/>
    <w:rsid w:val="00854EF5"/>
    <w:rsid w:val="00855267"/>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668"/>
    <w:rsid w:val="00864CBA"/>
    <w:rsid w:val="00864CEF"/>
    <w:rsid w:val="00865E4C"/>
    <w:rsid w:val="008662FE"/>
    <w:rsid w:val="00866CD8"/>
    <w:rsid w:val="00867CC4"/>
    <w:rsid w:val="00867F40"/>
    <w:rsid w:val="008708C9"/>
    <w:rsid w:val="0087112F"/>
    <w:rsid w:val="00871E69"/>
    <w:rsid w:val="008720A2"/>
    <w:rsid w:val="008729FE"/>
    <w:rsid w:val="008741E3"/>
    <w:rsid w:val="008763C9"/>
    <w:rsid w:val="0087641C"/>
    <w:rsid w:val="008766A3"/>
    <w:rsid w:val="0087680A"/>
    <w:rsid w:val="00876E1B"/>
    <w:rsid w:val="0087777D"/>
    <w:rsid w:val="008777F7"/>
    <w:rsid w:val="00877A21"/>
    <w:rsid w:val="00877BCA"/>
    <w:rsid w:val="00877E3B"/>
    <w:rsid w:val="00880C54"/>
    <w:rsid w:val="008818C6"/>
    <w:rsid w:val="0088198E"/>
    <w:rsid w:val="00881CBA"/>
    <w:rsid w:val="00882068"/>
    <w:rsid w:val="008820E7"/>
    <w:rsid w:val="00882308"/>
    <w:rsid w:val="00882E35"/>
    <w:rsid w:val="0088367D"/>
    <w:rsid w:val="00883C2A"/>
    <w:rsid w:val="00884D79"/>
    <w:rsid w:val="00884EF5"/>
    <w:rsid w:val="0088556B"/>
    <w:rsid w:val="00886272"/>
    <w:rsid w:val="008864A7"/>
    <w:rsid w:val="00886E86"/>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A48"/>
    <w:rsid w:val="008A4E6D"/>
    <w:rsid w:val="008A5E99"/>
    <w:rsid w:val="008A710F"/>
    <w:rsid w:val="008A71AB"/>
    <w:rsid w:val="008B0491"/>
    <w:rsid w:val="008B0502"/>
    <w:rsid w:val="008B1161"/>
    <w:rsid w:val="008B138F"/>
    <w:rsid w:val="008B22F5"/>
    <w:rsid w:val="008B267B"/>
    <w:rsid w:val="008B2A74"/>
    <w:rsid w:val="008B2C9D"/>
    <w:rsid w:val="008B2D2C"/>
    <w:rsid w:val="008B31B4"/>
    <w:rsid w:val="008B3550"/>
    <w:rsid w:val="008B3E63"/>
    <w:rsid w:val="008B4E1A"/>
    <w:rsid w:val="008B5188"/>
    <w:rsid w:val="008B51FC"/>
    <w:rsid w:val="008B6210"/>
    <w:rsid w:val="008B66BF"/>
    <w:rsid w:val="008B67A1"/>
    <w:rsid w:val="008B6A8E"/>
    <w:rsid w:val="008B6D69"/>
    <w:rsid w:val="008B6DB6"/>
    <w:rsid w:val="008B77DA"/>
    <w:rsid w:val="008B79B8"/>
    <w:rsid w:val="008C074F"/>
    <w:rsid w:val="008C1115"/>
    <w:rsid w:val="008C1159"/>
    <w:rsid w:val="008C149F"/>
    <w:rsid w:val="008C24D9"/>
    <w:rsid w:val="008C2B8E"/>
    <w:rsid w:val="008C2EE1"/>
    <w:rsid w:val="008C3859"/>
    <w:rsid w:val="008C3FF4"/>
    <w:rsid w:val="008C49EC"/>
    <w:rsid w:val="008C5602"/>
    <w:rsid w:val="008C5DD3"/>
    <w:rsid w:val="008C6462"/>
    <w:rsid w:val="008C6C44"/>
    <w:rsid w:val="008C6C59"/>
    <w:rsid w:val="008C6E74"/>
    <w:rsid w:val="008C7912"/>
    <w:rsid w:val="008D0F21"/>
    <w:rsid w:val="008D121B"/>
    <w:rsid w:val="008D1825"/>
    <w:rsid w:val="008D1A17"/>
    <w:rsid w:val="008D1B8A"/>
    <w:rsid w:val="008D1DFD"/>
    <w:rsid w:val="008D220C"/>
    <w:rsid w:val="008D247A"/>
    <w:rsid w:val="008D36EB"/>
    <w:rsid w:val="008D520B"/>
    <w:rsid w:val="008D563C"/>
    <w:rsid w:val="008D61B7"/>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6150"/>
    <w:rsid w:val="008E622A"/>
    <w:rsid w:val="008E6831"/>
    <w:rsid w:val="008E6DA8"/>
    <w:rsid w:val="008E7A92"/>
    <w:rsid w:val="008E7B6D"/>
    <w:rsid w:val="008F061F"/>
    <w:rsid w:val="008F0A98"/>
    <w:rsid w:val="008F0DB4"/>
    <w:rsid w:val="008F108F"/>
    <w:rsid w:val="008F1BD3"/>
    <w:rsid w:val="008F2473"/>
    <w:rsid w:val="008F3927"/>
    <w:rsid w:val="008F4EDB"/>
    <w:rsid w:val="008F5320"/>
    <w:rsid w:val="008F55B6"/>
    <w:rsid w:val="008F5AC3"/>
    <w:rsid w:val="008F5FB4"/>
    <w:rsid w:val="008F6945"/>
    <w:rsid w:val="008F6D96"/>
    <w:rsid w:val="008F7866"/>
    <w:rsid w:val="008F7E78"/>
    <w:rsid w:val="00900140"/>
    <w:rsid w:val="009001B8"/>
    <w:rsid w:val="0090052F"/>
    <w:rsid w:val="00900706"/>
    <w:rsid w:val="0090071A"/>
    <w:rsid w:val="00900E25"/>
    <w:rsid w:val="009012A7"/>
    <w:rsid w:val="00901DF7"/>
    <w:rsid w:val="0090256A"/>
    <w:rsid w:val="00902C32"/>
    <w:rsid w:val="00902CF3"/>
    <w:rsid w:val="00902D8E"/>
    <w:rsid w:val="009040DA"/>
    <w:rsid w:val="009047E5"/>
    <w:rsid w:val="00905B7B"/>
    <w:rsid w:val="00906302"/>
    <w:rsid w:val="00906A22"/>
    <w:rsid w:val="00906F36"/>
    <w:rsid w:val="009074E2"/>
    <w:rsid w:val="00907578"/>
    <w:rsid w:val="00907AA7"/>
    <w:rsid w:val="00907ABE"/>
    <w:rsid w:val="00907C68"/>
    <w:rsid w:val="00907E73"/>
    <w:rsid w:val="0091063A"/>
    <w:rsid w:val="009108F3"/>
    <w:rsid w:val="00910A58"/>
    <w:rsid w:val="00910FD9"/>
    <w:rsid w:val="009113DB"/>
    <w:rsid w:val="00911893"/>
    <w:rsid w:val="009119CF"/>
    <w:rsid w:val="009125CC"/>
    <w:rsid w:val="00912B0F"/>
    <w:rsid w:val="00913687"/>
    <w:rsid w:val="00915659"/>
    <w:rsid w:val="00915B07"/>
    <w:rsid w:val="00915D84"/>
    <w:rsid w:val="009160AF"/>
    <w:rsid w:val="009162BA"/>
    <w:rsid w:val="00916A54"/>
    <w:rsid w:val="009173D6"/>
    <w:rsid w:val="00917F48"/>
    <w:rsid w:val="009206E8"/>
    <w:rsid w:val="00920FD7"/>
    <w:rsid w:val="0092170D"/>
    <w:rsid w:val="00921EE1"/>
    <w:rsid w:val="00922121"/>
    <w:rsid w:val="0092224B"/>
    <w:rsid w:val="00922812"/>
    <w:rsid w:val="0092283F"/>
    <w:rsid w:val="00922A43"/>
    <w:rsid w:val="00922C3F"/>
    <w:rsid w:val="00922DC2"/>
    <w:rsid w:val="00922F3B"/>
    <w:rsid w:val="009237DE"/>
    <w:rsid w:val="00923CAD"/>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210"/>
    <w:rsid w:val="00937D5D"/>
    <w:rsid w:val="00940239"/>
    <w:rsid w:val="009402A0"/>
    <w:rsid w:val="00941093"/>
    <w:rsid w:val="00941344"/>
    <w:rsid w:val="00941887"/>
    <w:rsid w:val="00941BA4"/>
    <w:rsid w:val="00942ADB"/>
    <w:rsid w:val="009435C9"/>
    <w:rsid w:val="00943E79"/>
    <w:rsid w:val="00943FA2"/>
    <w:rsid w:val="00944667"/>
    <w:rsid w:val="0094476C"/>
    <w:rsid w:val="00944FC4"/>
    <w:rsid w:val="00945290"/>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3E0C"/>
    <w:rsid w:val="0095401D"/>
    <w:rsid w:val="009542BD"/>
    <w:rsid w:val="0095432E"/>
    <w:rsid w:val="00954459"/>
    <w:rsid w:val="00954C7E"/>
    <w:rsid w:val="00955358"/>
    <w:rsid w:val="00955452"/>
    <w:rsid w:val="00956F57"/>
    <w:rsid w:val="009572E1"/>
    <w:rsid w:val="00957C94"/>
    <w:rsid w:val="0096042A"/>
    <w:rsid w:val="00960640"/>
    <w:rsid w:val="00960C27"/>
    <w:rsid w:val="009612E1"/>
    <w:rsid w:val="0096199A"/>
    <w:rsid w:val="00961DB6"/>
    <w:rsid w:val="0096266C"/>
    <w:rsid w:val="00962FF3"/>
    <w:rsid w:val="00963481"/>
    <w:rsid w:val="009639EB"/>
    <w:rsid w:val="009648FE"/>
    <w:rsid w:val="0096629F"/>
    <w:rsid w:val="00966A7C"/>
    <w:rsid w:val="00966D35"/>
    <w:rsid w:val="00966FE4"/>
    <w:rsid w:val="009700F4"/>
    <w:rsid w:val="009702EA"/>
    <w:rsid w:val="00970310"/>
    <w:rsid w:val="009706EE"/>
    <w:rsid w:val="00970A93"/>
    <w:rsid w:val="00971144"/>
    <w:rsid w:val="00971526"/>
    <w:rsid w:val="00971A2F"/>
    <w:rsid w:val="00971A75"/>
    <w:rsid w:val="00971E99"/>
    <w:rsid w:val="0097326F"/>
    <w:rsid w:val="00973613"/>
    <w:rsid w:val="00973AFC"/>
    <w:rsid w:val="0097465D"/>
    <w:rsid w:val="0097492D"/>
    <w:rsid w:val="00974B01"/>
    <w:rsid w:val="009753C5"/>
    <w:rsid w:val="009758A2"/>
    <w:rsid w:val="009758E7"/>
    <w:rsid w:val="00975B0F"/>
    <w:rsid w:val="009766F7"/>
    <w:rsid w:val="009768AB"/>
    <w:rsid w:val="00977E68"/>
    <w:rsid w:val="009801C5"/>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0A6"/>
    <w:rsid w:val="009874B9"/>
    <w:rsid w:val="00987C44"/>
    <w:rsid w:val="00990BF1"/>
    <w:rsid w:val="009910A2"/>
    <w:rsid w:val="0099176F"/>
    <w:rsid w:val="0099241A"/>
    <w:rsid w:val="009929F5"/>
    <w:rsid w:val="00993C1F"/>
    <w:rsid w:val="00993F16"/>
    <w:rsid w:val="0099482F"/>
    <w:rsid w:val="00995934"/>
    <w:rsid w:val="00995DBD"/>
    <w:rsid w:val="009960C3"/>
    <w:rsid w:val="00996181"/>
    <w:rsid w:val="0099618D"/>
    <w:rsid w:val="009963A5"/>
    <w:rsid w:val="00996883"/>
    <w:rsid w:val="00996FCD"/>
    <w:rsid w:val="009A0006"/>
    <w:rsid w:val="009A04F2"/>
    <w:rsid w:val="009A0699"/>
    <w:rsid w:val="009A151E"/>
    <w:rsid w:val="009A17CB"/>
    <w:rsid w:val="009A1B96"/>
    <w:rsid w:val="009A1D84"/>
    <w:rsid w:val="009A1FF2"/>
    <w:rsid w:val="009A23A5"/>
    <w:rsid w:val="009A2E36"/>
    <w:rsid w:val="009A33F5"/>
    <w:rsid w:val="009A59D3"/>
    <w:rsid w:val="009A5A25"/>
    <w:rsid w:val="009A5B2B"/>
    <w:rsid w:val="009A5D21"/>
    <w:rsid w:val="009A6D91"/>
    <w:rsid w:val="009A709E"/>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6BD5"/>
    <w:rsid w:val="009B7ED3"/>
    <w:rsid w:val="009C0872"/>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4BB1"/>
    <w:rsid w:val="009C5304"/>
    <w:rsid w:val="009C71B8"/>
    <w:rsid w:val="009C76C0"/>
    <w:rsid w:val="009C787D"/>
    <w:rsid w:val="009D10CB"/>
    <w:rsid w:val="009D18AA"/>
    <w:rsid w:val="009D1E21"/>
    <w:rsid w:val="009D24CC"/>
    <w:rsid w:val="009D276F"/>
    <w:rsid w:val="009D30FE"/>
    <w:rsid w:val="009D315E"/>
    <w:rsid w:val="009D382B"/>
    <w:rsid w:val="009D3832"/>
    <w:rsid w:val="009D398A"/>
    <w:rsid w:val="009D3B1F"/>
    <w:rsid w:val="009D3B64"/>
    <w:rsid w:val="009D414D"/>
    <w:rsid w:val="009D4189"/>
    <w:rsid w:val="009D46B3"/>
    <w:rsid w:val="009D5273"/>
    <w:rsid w:val="009D568A"/>
    <w:rsid w:val="009D57DE"/>
    <w:rsid w:val="009D5D75"/>
    <w:rsid w:val="009D61AB"/>
    <w:rsid w:val="009D6320"/>
    <w:rsid w:val="009D69DF"/>
    <w:rsid w:val="009D6ADC"/>
    <w:rsid w:val="009D6C0F"/>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E7"/>
    <w:rsid w:val="009E62B0"/>
    <w:rsid w:val="009E62DA"/>
    <w:rsid w:val="009E6719"/>
    <w:rsid w:val="009E6922"/>
    <w:rsid w:val="009E6D42"/>
    <w:rsid w:val="009E6E4C"/>
    <w:rsid w:val="009E7617"/>
    <w:rsid w:val="009E7860"/>
    <w:rsid w:val="009F0043"/>
    <w:rsid w:val="009F041E"/>
    <w:rsid w:val="009F0969"/>
    <w:rsid w:val="009F0D1F"/>
    <w:rsid w:val="009F10E4"/>
    <w:rsid w:val="009F17F2"/>
    <w:rsid w:val="009F1B51"/>
    <w:rsid w:val="009F1F8D"/>
    <w:rsid w:val="009F1FCF"/>
    <w:rsid w:val="009F23DD"/>
    <w:rsid w:val="009F2AB0"/>
    <w:rsid w:val="009F2DDA"/>
    <w:rsid w:val="009F336F"/>
    <w:rsid w:val="009F47BD"/>
    <w:rsid w:val="009F4CCE"/>
    <w:rsid w:val="009F4DA4"/>
    <w:rsid w:val="009F4DC0"/>
    <w:rsid w:val="009F5112"/>
    <w:rsid w:val="009F5388"/>
    <w:rsid w:val="009F6205"/>
    <w:rsid w:val="009F626A"/>
    <w:rsid w:val="009F724F"/>
    <w:rsid w:val="009F74E1"/>
    <w:rsid w:val="009F7CD0"/>
    <w:rsid w:val="00A0041D"/>
    <w:rsid w:val="00A00E73"/>
    <w:rsid w:val="00A0184D"/>
    <w:rsid w:val="00A0217C"/>
    <w:rsid w:val="00A0274D"/>
    <w:rsid w:val="00A027C8"/>
    <w:rsid w:val="00A042E5"/>
    <w:rsid w:val="00A044B9"/>
    <w:rsid w:val="00A04512"/>
    <w:rsid w:val="00A048AB"/>
    <w:rsid w:val="00A04D75"/>
    <w:rsid w:val="00A05BF7"/>
    <w:rsid w:val="00A0646B"/>
    <w:rsid w:val="00A0681F"/>
    <w:rsid w:val="00A100A4"/>
    <w:rsid w:val="00A10442"/>
    <w:rsid w:val="00A105C8"/>
    <w:rsid w:val="00A10B99"/>
    <w:rsid w:val="00A10E34"/>
    <w:rsid w:val="00A11B90"/>
    <w:rsid w:val="00A11BBA"/>
    <w:rsid w:val="00A125C0"/>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09A1"/>
    <w:rsid w:val="00A21499"/>
    <w:rsid w:val="00A21523"/>
    <w:rsid w:val="00A23004"/>
    <w:rsid w:val="00A239BD"/>
    <w:rsid w:val="00A23F48"/>
    <w:rsid w:val="00A24E1C"/>
    <w:rsid w:val="00A2521C"/>
    <w:rsid w:val="00A25808"/>
    <w:rsid w:val="00A2643B"/>
    <w:rsid w:val="00A26B00"/>
    <w:rsid w:val="00A271D5"/>
    <w:rsid w:val="00A274D9"/>
    <w:rsid w:val="00A27634"/>
    <w:rsid w:val="00A276E8"/>
    <w:rsid w:val="00A2775E"/>
    <w:rsid w:val="00A27AEF"/>
    <w:rsid w:val="00A27D8E"/>
    <w:rsid w:val="00A30C63"/>
    <w:rsid w:val="00A30E3E"/>
    <w:rsid w:val="00A31355"/>
    <w:rsid w:val="00A31430"/>
    <w:rsid w:val="00A315A2"/>
    <w:rsid w:val="00A31C9D"/>
    <w:rsid w:val="00A31FB7"/>
    <w:rsid w:val="00A321AB"/>
    <w:rsid w:val="00A33043"/>
    <w:rsid w:val="00A33532"/>
    <w:rsid w:val="00A33D7A"/>
    <w:rsid w:val="00A33FF8"/>
    <w:rsid w:val="00A34AB2"/>
    <w:rsid w:val="00A34F06"/>
    <w:rsid w:val="00A35957"/>
    <w:rsid w:val="00A35C80"/>
    <w:rsid w:val="00A36EA3"/>
    <w:rsid w:val="00A37278"/>
    <w:rsid w:val="00A402A8"/>
    <w:rsid w:val="00A402D5"/>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11DE"/>
    <w:rsid w:val="00A525F6"/>
    <w:rsid w:val="00A52EEB"/>
    <w:rsid w:val="00A52FE9"/>
    <w:rsid w:val="00A53CE0"/>
    <w:rsid w:val="00A53E9F"/>
    <w:rsid w:val="00A53EA9"/>
    <w:rsid w:val="00A54951"/>
    <w:rsid w:val="00A54964"/>
    <w:rsid w:val="00A549F8"/>
    <w:rsid w:val="00A54EB5"/>
    <w:rsid w:val="00A552AF"/>
    <w:rsid w:val="00A555F1"/>
    <w:rsid w:val="00A55AF6"/>
    <w:rsid w:val="00A55C90"/>
    <w:rsid w:val="00A55E9E"/>
    <w:rsid w:val="00A55F87"/>
    <w:rsid w:val="00A56474"/>
    <w:rsid w:val="00A56EB0"/>
    <w:rsid w:val="00A5727E"/>
    <w:rsid w:val="00A57634"/>
    <w:rsid w:val="00A609D5"/>
    <w:rsid w:val="00A60BFF"/>
    <w:rsid w:val="00A60F11"/>
    <w:rsid w:val="00A624B6"/>
    <w:rsid w:val="00A627AD"/>
    <w:rsid w:val="00A633D2"/>
    <w:rsid w:val="00A63520"/>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A5F"/>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0F8"/>
    <w:rsid w:val="00A7526D"/>
    <w:rsid w:val="00A76147"/>
    <w:rsid w:val="00A76959"/>
    <w:rsid w:val="00A775DF"/>
    <w:rsid w:val="00A805F9"/>
    <w:rsid w:val="00A80784"/>
    <w:rsid w:val="00A8176C"/>
    <w:rsid w:val="00A81AEA"/>
    <w:rsid w:val="00A81C0C"/>
    <w:rsid w:val="00A81E55"/>
    <w:rsid w:val="00A822E7"/>
    <w:rsid w:val="00A827C9"/>
    <w:rsid w:val="00A8287C"/>
    <w:rsid w:val="00A83062"/>
    <w:rsid w:val="00A83975"/>
    <w:rsid w:val="00A83CA9"/>
    <w:rsid w:val="00A83F16"/>
    <w:rsid w:val="00A843BE"/>
    <w:rsid w:val="00A8470B"/>
    <w:rsid w:val="00A84D2E"/>
    <w:rsid w:val="00A84E73"/>
    <w:rsid w:val="00A85897"/>
    <w:rsid w:val="00A85DB4"/>
    <w:rsid w:val="00A8601A"/>
    <w:rsid w:val="00A86031"/>
    <w:rsid w:val="00A8633D"/>
    <w:rsid w:val="00A868D9"/>
    <w:rsid w:val="00A86C50"/>
    <w:rsid w:val="00A86FA3"/>
    <w:rsid w:val="00A8701E"/>
    <w:rsid w:val="00A87820"/>
    <w:rsid w:val="00A9006C"/>
    <w:rsid w:val="00A9030C"/>
    <w:rsid w:val="00A9036B"/>
    <w:rsid w:val="00A90536"/>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27C"/>
    <w:rsid w:val="00A94412"/>
    <w:rsid w:val="00A9447D"/>
    <w:rsid w:val="00A94BF2"/>
    <w:rsid w:val="00A94CB5"/>
    <w:rsid w:val="00A94D46"/>
    <w:rsid w:val="00A95A96"/>
    <w:rsid w:val="00A95C53"/>
    <w:rsid w:val="00A96445"/>
    <w:rsid w:val="00A96E0F"/>
    <w:rsid w:val="00A97BAB"/>
    <w:rsid w:val="00AA0564"/>
    <w:rsid w:val="00AA0AAC"/>
    <w:rsid w:val="00AA0E67"/>
    <w:rsid w:val="00AA1428"/>
    <w:rsid w:val="00AA2317"/>
    <w:rsid w:val="00AA2472"/>
    <w:rsid w:val="00AA2B69"/>
    <w:rsid w:val="00AA2CC8"/>
    <w:rsid w:val="00AA2ED1"/>
    <w:rsid w:val="00AA304C"/>
    <w:rsid w:val="00AA35F2"/>
    <w:rsid w:val="00AA3AAA"/>
    <w:rsid w:val="00AA4098"/>
    <w:rsid w:val="00AA4BCC"/>
    <w:rsid w:val="00AA524B"/>
    <w:rsid w:val="00AA5F6C"/>
    <w:rsid w:val="00AA680C"/>
    <w:rsid w:val="00AA6D41"/>
    <w:rsid w:val="00AA7012"/>
    <w:rsid w:val="00AA74FE"/>
    <w:rsid w:val="00AA794A"/>
    <w:rsid w:val="00AA7A9A"/>
    <w:rsid w:val="00AA7E2F"/>
    <w:rsid w:val="00AA7F83"/>
    <w:rsid w:val="00AB068E"/>
    <w:rsid w:val="00AB0C12"/>
    <w:rsid w:val="00AB0D4C"/>
    <w:rsid w:val="00AB0E9C"/>
    <w:rsid w:val="00AB13E3"/>
    <w:rsid w:val="00AB1DE5"/>
    <w:rsid w:val="00AB2168"/>
    <w:rsid w:val="00AB32CC"/>
    <w:rsid w:val="00AB3431"/>
    <w:rsid w:val="00AB3B5D"/>
    <w:rsid w:val="00AB3EBA"/>
    <w:rsid w:val="00AB4406"/>
    <w:rsid w:val="00AB4A87"/>
    <w:rsid w:val="00AB4C75"/>
    <w:rsid w:val="00AB4C87"/>
    <w:rsid w:val="00AC0B9E"/>
    <w:rsid w:val="00AC0FBC"/>
    <w:rsid w:val="00AC10B9"/>
    <w:rsid w:val="00AC1146"/>
    <w:rsid w:val="00AC1498"/>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B06"/>
    <w:rsid w:val="00AD2C19"/>
    <w:rsid w:val="00AD2E09"/>
    <w:rsid w:val="00AD3817"/>
    <w:rsid w:val="00AD3CD7"/>
    <w:rsid w:val="00AD4098"/>
    <w:rsid w:val="00AD4681"/>
    <w:rsid w:val="00AD4748"/>
    <w:rsid w:val="00AD4885"/>
    <w:rsid w:val="00AD4A87"/>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48E4"/>
    <w:rsid w:val="00AE5447"/>
    <w:rsid w:val="00AE5C6F"/>
    <w:rsid w:val="00AE6086"/>
    <w:rsid w:val="00AE65F5"/>
    <w:rsid w:val="00AE68B1"/>
    <w:rsid w:val="00AE6B03"/>
    <w:rsid w:val="00AE6BEB"/>
    <w:rsid w:val="00AE6D05"/>
    <w:rsid w:val="00AE78AE"/>
    <w:rsid w:val="00AE7BC3"/>
    <w:rsid w:val="00AF043F"/>
    <w:rsid w:val="00AF073D"/>
    <w:rsid w:val="00AF0D46"/>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1E30"/>
    <w:rsid w:val="00B038EB"/>
    <w:rsid w:val="00B03B02"/>
    <w:rsid w:val="00B044AE"/>
    <w:rsid w:val="00B045FF"/>
    <w:rsid w:val="00B04A95"/>
    <w:rsid w:val="00B0521D"/>
    <w:rsid w:val="00B053D9"/>
    <w:rsid w:val="00B05679"/>
    <w:rsid w:val="00B061B0"/>
    <w:rsid w:val="00B06602"/>
    <w:rsid w:val="00B06952"/>
    <w:rsid w:val="00B06DFF"/>
    <w:rsid w:val="00B06E1B"/>
    <w:rsid w:val="00B07424"/>
    <w:rsid w:val="00B078B3"/>
    <w:rsid w:val="00B07D14"/>
    <w:rsid w:val="00B07F88"/>
    <w:rsid w:val="00B10A5B"/>
    <w:rsid w:val="00B1100B"/>
    <w:rsid w:val="00B116E8"/>
    <w:rsid w:val="00B120F7"/>
    <w:rsid w:val="00B122E9"/>
    <w:rsid w:val="00B12702"/>
    <w:rsid w:val="00B1302D"/>
    <w:rsid w:val="00B13F3A"/>
    <w:rsid w:val="00B14E30"/>
    <w:rsid w:val="00B16225"/>
    <w:rsid w:val="00B1689E"/>
    <w:rsid w:val="00B16D9C"/>
    <w:rsid w:val="00B176D3"/>
    <w:rsid w:val="00B1771F"/>
    <w:rsid w:val="00B1790A"/>
    <w:rsid w:val="00B17A99"/>
    <w:rsid w:val="00B17D0B"/>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1E8"/>
    <w:rsid w:val="00B32278"/>
    <w:rsid w:val="00B332FA"/>
    <w:rsid w:val="00B33C93"/>
    <w:rsid w:val="00B3439E"/>
    <w:rsid w:val="00B3442E"/>
    <w:rsid w:val="00B3576E"/>
    <w:rsid w:val="00B36F9F"/>
    <w:rsid w:val="00B37689"/>
    <w:rsid w:val="00B377D2"/>
    <w:rsid w:val="00B37AF7"/>
    <w:rsid w:val="00B37F53"/>
    <w:rsid w:val="00B40385"/>
    <w:rsid w:val="00B40748"/>
    <w:rsid w:val="00B41053"/>
    <w:rsid w:val="00B418CE"/>
    <w:rsid w:val="00B423AA"/>
    <w:rsid w:val="00B425B2"/>
    <w:rsid w:val="00B431F8"/>
    <w:rsid w:val="00B442F2"/>
    <w:rsid w:val="00B44A49"/>
    <w:rsid w:val="00B4547D"/>
    <w:rsid w:val="00B45A7C"/>
    <w:rsid w:val="00B46C19"/>
    <w:rsid w:val="00B46FF9"/>
    <w:rsid w:val="00B47714"/>
    <w:rsid w:val="00B47FDA"/>
    <w:rsid w:val="00B5062A"/>
    <w:rsid w:val="00B50B1E"/>
    <w:rsid w:val="00B50D65"/>
    <w:rsid w:val="00B51DE6"/>
    <w:rsid w:val="00B51E26"/>
    <w:rsid w:val="00B5242A"/>
    <w:rsid w:val="00B526A3"/>
    <w:rsid w:val="00B527F9"/>
    <w:rsid w:val="00B528BB"/>
    <w:rsid w:val="00B53426"/>
    <w:rsid w:val="00B53915"/>
    <w:rsid w:val="00B53A0F"/>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A6D"/>
    <w:rsid w:val="00B60E77"/>
    <w:rsid w:val="00B60FFA"/>
    <w:rsid w:val="00B612CE"/>
    <w:rsid w:val="00B61B99"/>
    <w:rsid w:val="00B61B9C"/>
    <w:rsid w:val="00B622B4"/>
    <w:rsid w:val="00B6244A"/>
    <w:rsid w:val="00B62A04"/>
    <w:rsid w:val="00B62B5A"/>
    <w:rsid w:val="00B62F1B"/>
    <w:rsid w:val="00B6348A"/>
    <w:rsid w:val="00B63687"/>
    <w:rsid w:val="00B63A34"/>
    <w:rsid w:val="00B643FB"/>
    <w:rsid w:val="00B64442"/>
    <w:rsid w:val="00B64780"/>
    <w:rsid w:val="00B65607"/>
    <w:rsid w:val="00B65E9A"/>
    <w:rsid w:val="00B66324"/>
    <w:rsid w:val="00B66843"/>
    <w:rsid w:val="00B668DE"/>
    <w:rsid w:val="00B66EA8"/>
    <w:rsid w:val="00B66F7A"/>
    <w:rsid w:val="00B670C1"/>
    <w:rsid w:val="00B6722F"/>
    <w:rsid w:val="00B676D4"/>
    <w:rsid w:val="00B70143"/>
    <w:rsid w:val="00B701A1"/>
    <w:rsid w:val="00B7037F"/>
    <w:rsid w:val="00B70ACC"/>
    <w:rsid w:val="00B70E76"/>
    <w:rsid w:val="00B717AC"/>
    <w:rsid w:val="00B71A4D"/>
    <w:rsid w:val="00B71CD4"/>
    <w:rsid w:val="00B720F4"/>
    <w:rsid w:val="00B727B8"/>
    <w:rsid w:val="00B72A38"/>
    <w:rsid w:val="00B72A8B"/>
    <w:rsid w:val="00B72F36"/>
    <w:rsid w:val="00B730A4"/>
    <w:rsid w:val="00B730EA"/>
    <w:rsid w:val="00B73261"/>
    <w:rsid w:val="00B73A10"/>
    <w:rsid w:val="00B741E9"/>
    <w:rsid w:val="00B74245"/>
    <w:rsid w:val="00B74AF2"/>
    <w:rsid w:val="00B76045"/>
    <w:rsid w:val="00B76932"/>
    <w:rsid w:val="00B76E07"/>
    <w:rsid w:val="00B778C1"/>
    <w:rsid w:val="00B77D55"/>
    <w:rsid w:val="00B801E9"/>
    <w:rsid w:val="00B80288"/>
    <w:rsid w:val="00B80474"/>
    <w:rsid w:val="00B80545"/>
    <w:rsid w:val="00B80B29"/>
    <w:rsid w:val="00B81461"/>
    <w:rsid w:val="00B82BB3"/>
    <w:rsid w:val="00B82CF8"/>
    <w:rsid w:val="00B83DAF"/>
    <w:rsid w:val="00B84266"/>
    <w:rsid w:val="00B8442A"/>
    <w:rsid w:val="00B8483A"/>
    <w:rsid w:val="00B849F8"/>
    <w:rsid w:val="00B84A29"/>
    <w:rsid w:val="00B84A75"/>
    <w:rsid w:val="00B85086"/>
    <w:rsid w:val="00B85769"/>
    <w:rsid w:val="00B863C1"/>
    <w:rsid w:val="00B864E2"/>
    <w:rsid w:val="00B86960"/>
    <w:rsid w:val="00B8715C"/>
    <w:rsid w:val="00B871D9"/>
    <w:rsid w:val="00B87561"/>
    <w:rsid w:val="00B87CF5"/>
    <w:rsid w:val="00B90086"/>
    <w:rsid w:val="00B900FC"/>
    <w:rsid w:val="00B905E8"/>
    <w:rsid w:val="00B906A7"/>
    <w:rsid w:val="00B90909"/>
    <w:rsid w:val="00B91B41"/>
    <w:rsid w:val="00B92094"/>
    <w:rsid w:val="00B92DC9"/>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00"/>
    <w:rsid w:val="00B972F9"/>
    <w:rsid w:val="00B97339"/>
    <w:rsid w:val="00B97A97"/>
    <w:rsid w:val="00B97BA6"/>
    <w:rsid w:val="00BA0843"/>
    <w:rsid w:val="00BA11FE"/>
    <w:rsid w:val="00BA13A8"/>
    <w:rsid w:val="00BA13E6"/>
    <w:rsid w:val="00BA16B8"/>
    <w:rsid w:val="00BA1B18"/>
    <w:rsid w:val="00BA2698"/>
    <w:rsid w:val="00BA2B2B"/>
    <w:rsid w:val="00BA2FE8"/>
    <w:rsid w:val="00BA3836"/>
    <w:rsid w:val="00BA3B6B"/>
    <w:rsid w:val="00BA3CA0"/>
    <w:rsid w:val="00BA494C"/>
    <w:rsid w:val="00BA4A2B"/>
    <w:rsid w:val="00BA54C1"/>
    <w:rsid w:val="00BA5735"/>
    <w:rsid w:val="00BA5A59"/>
    <w:rsid w:val="00BA5B96"/>
    <w:rsid w:val="00BA6C1B"/>
    <w:rsid w:val="00BA7024"/>
    <w:rsid w:val="00BA7467"/>
    <w:rsid w:val="00BA7503"/>
    <w:rsid w:val="00BA7C4B"/>
    <w:rsid w:val="00BB0303"/>
    <w:rsid w:val="00BB076E"/>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AE0"/>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2FB"/>
    <w:rsid w:val="00BC5B87"/>
    <w:rsid w:val="00BC5FF9"/>
    <w:rsid w:val="00BC6749"/>
    <w:rsid w:val="00BC68BF"/>
    <w:rsid w:val="00BC7233"/>
    <w:rsid w:val="00BC78E1"/>
    <w:rsid w:val="00BD0325"/>
    <w:rsid w:val="00BD0A88"/>
    <w:rsid w:val="00BD10E3"/>
    <w:rsid w:val="00BD160A"/>
    <w:rsid w:val="00BD1848"/>
    <w:rsid w:val="00BD1A59"/>
    <w:rsid w:val="00BD2040"/>
    <w:rsid w:val="00BD2041"/>
    <w:rsid w:val="00BD266D"/>
    <w:rsid w:val="00BD39BE"/>
    <w:rsid w:val="00BD3A9C"/>
    <w:rsid w:val="00BD3B14"/>
    <w:rsid w:val="00BD3BE2"/>
    <w:rsid w:val="00BD4ED6"/>
    <w:rsid w:val="00BD4EE5"/>
    <w:rsid w:val="00BD4F29"/>
    <w:rsid w:val="00BD514C"/>
    <w:rsid w:val="00BD5674"/>
    <w:rsid w:val="00BD643D"/>
    <w:rsid w:val="00BD6D59"/>
    <w:rsid w:val="00BD76EA"/>
    <w:rsid w:val="00BD78C2"/>
    <w:rsid w:val="00BD7A0E"/>
    <w:rsid w:val="00BD7B16"/>
    <w:rsid w:val="00BD7BDA"/>
    <w:rsid w:val="00BE1798"/>
    <w:rsid w:val="00BE22D0"/>
    <w:rsid w:val="00BE2622"/>
    <w:rsid w:val="00BE367C"/>
    <w:rsid w:val="00BE3BBA"/>
    <w:rsid w:val="00BE5105"/>
    <w:rsid w:val="00BE5263"/>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20EE"/>
    <w:rsid w:val="00C0234D"/>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5F8"/>
    <w:rsid w:val="00C15731"/>
    <w:rsid w:val="00C1578D"/>
    <w:rsid w:val="00C1594B"/>
    <w:rsid w:val="00C15E9A"/>
    <w:rsid w:val="00C15EFC"/>
    <w:rsid w:val="00C15FA5"/>
    <w:rsid w:val="00C166FA"/>
    <w:rsid w:val="00C168D5"/>
    <w:rsid w:val="00C16B91"/>
    <w:rsid w:val="00C1713F"/>
    <w:rsid w:val="00C1718B"/>
    <w:rsid w:val="00C17255"/>
    <w:rsid w:val="00C202AB"/>
    <w:rsid w:val="00C20B72"/>
    <w:rsid w:val="00C20D83"/>
    <w:rsid w:val="00C2117B"/>
    <w:rsid w:val="00C211EC"/>
    <w:rsid w:val="00C21DD7"/>
    <w:rsid w:val="00C21DED"/>
    <w:rsid w:val="00C21F36"/>
    <w:rsid w:val="00C21FC6"/>
    <w:rsid w:val="00C228FB"/>
    <w:rsid w:val="00C23469"/>
    <w:rsid w:val="00C23C76"/>
    <w:rsid w:val="00C23FA0"/>
    <w:rsid w:val="00C246FB"/>
    <w:rsid w:val="00C24A1A"/>
    <w:rsid w:val="00C24B14"/>
    <w:rsid w:val="00C25480"/>
    <w:rsid w:val="00C259C5"/>
    <w:rsid w:val="00C268FE"/>
    <w:rsid w:val="00C274B8"/>
    <w:rsid w:val="00C2791F"/>
    <w:rsid w:val="00C27E5B"/>
    <w:rsid w:val="00C303A5"/>
    <w:rsid w:val="00C3081D"/>
    <w:rsid w:val="00C30FC7"/>
    <w:rsid w:val="00C315D8"/>
    <w:rsid w:val="00C3388D"/>
    <w:rsid w:val="00C33D24"/>
    <w:rsid w:val="00C33E4E"/>
    <w:rsid w:val="00C346DB"/>
    <w:rsid w:val="00C35583"/>
    <w:rsid w:val="00C35866"/>
    <w:rsid w:val="00C361C0"/>
    <w:rsid w:val="00C36408"/>
    <w:rsid w:val="00C37378"/>
    <w:rsid w:val="00C40217"/>
    <w:rsid w:val="00C40251"/>
    <w:rsid w:val="00C4062C"/>
    <w:rsid w:val="00C41595"/>
    <w:rsid w:val="00C41605"/>
    <w:rsid w:val="00C41815"/>
    <w:rsid w:val="00C41E33"/>
    <w:rsid w:val="00C41FC2"/>
    <w:rsid w:val="00C42014"/>
    <w:rsid w:val="00C42125"/>
    <w:rsid w:val="00C426F4"/>
    <w:rsid w:val="00C42905"/>
    <w:rsid w:val="00C42ED4"/>
    <w:rsid w:val="00C42FAB"/>
    <w:rsid w:val="00C434E0"/>
    <w:rsid w:val="00C4372C"/>
    <w:rsid w:val="00C43844"/>
    <w:rsid w:val="00C44420"/>
    <w:rsid w:val="00C445FA"/>
    <w:rsid w:val="00C45476"/>
    <w:rsid w:val="00C45AE9"/>
    <w:rsid w:val="00C45ED6"/>
    <w:rsid w:val="00C45F79"/>
    <w:rsid w:val="00C46076"/>
    <w:rsid w:val="00C462B0"/>
    <w:rsid w:val="00C46A7B"/>
    <w:rsid w:val="00C46CDE"/>
    <w:rsid w:val="00C476CC"/>
    <w:rsid w:val="00C47BCD"/>
    <w:rsid w:val="00C5015D"/>
    <w:rsid w:val="00C508D6"/>
    <w:rsid w:val="00C50956"/>
    <w:rsid w:val="00C51810"/>
    <w:rsid w:val="00C5200A"/>
    <w:rsid w:val="00C525B4"/>
    <w:rsid w:val="00C52631"/>
    <w:rsid w:val="00C52889"/>
    <w:rsid w:val="00C52986"/>
    <w:rsid w:val="00C529BA"/>
    <w:rsid w:val="00C52A06"/>
    <w:rsid w:val="00C52D15"/>
    <w:rsid w:val="00C52F54"/>
    <w:rsid w:val="00C53B92"/>
    <w:rsid w:val="00C53C20"/>
    <w:rsid w:val="00C540AB"/>
    <w:rsid w:val="00C548DA"/>
    <w:rsid w:val="00C54970"/>
    <w:rsid w:val="00C549DE"/>
    <w:rsid w:val="00C54E65"/>
    <w:rsid w:val="00C551B2"/>
    <w:rsid w:val="00C55556"/>
    <w:rsid w:val="00C55814"/>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6E3"/>
    <w:rsid w:val="00C62A18"/>
    <w:rsid w:val="00C63C12"/>
    <w:rsid w:val="00C64DD4"/>
    <w:rsid w:val="00C659F6"/>
    <w:rsid w:val="00C65EAA"/>
    <w:rsid w:val="00C65F87"/>
    <w:rsid w:val="00C6602C"/>
    <w:rsid w:val="00C66086"/>
    <w:rsid w:val="00C663AB"/>
    <w:rsid w:val="00C668C9"/>
    <w:rsid w:val="00C66EF4"/>
    <w:rsid w:val="00C673A6"/>
    <w:rsid w:val="00C674B2"/>
    <w:rsid w:val="00C67926"/>
    <w:rsid w:val="00C703D0"/>
    <w:rsid w:val="00C70525"/>
    <w:rsid w:val="00C706F9"/>
    <w:rsid w:val="00C708AB"/>
    <w:rsid w:val="00C70A8E"/>
    <w:rsid w:val="00C70FAF"/>
    <w:rsid w:val="00C710D5"/>
    <w:rsid w:val="00C711AF"/>
    <w:rsid w:val="00C71265"/>
    <w:rsid w:val="00C71BA6"/>
    <w:rsid w:val="00C72803"/>
    <w:rsid w:val="00C73CEC"/>
    <w:rsid w:val="00C73FA7"/>
    <w:rsid w:val="00C747C4"/>
    <w:rsid w:val="00C74D81"/>
    <w:rsid w:val="00C74F03"/>
    <w:rsid w:val="00C75B39"/>
    <w:rsid w:val="00C76A58"/>
    <w:rsid w:val="00C77056"/>
    <w:rsid w:val="00C770AD"/>
    <w:rsid w:val="00C77404"/>
    <w:rsid w:val="00C8011D"/>
    <w:rsid w:val="00C80408"/>
    <w:rsid w:val="00C80F84"/>
    <w:rsid w:val="00C81F17"/>
    <w:rsid w:val="00C82085"/>
    <w:rsid w:val="00C82476"/>
    <w:rsid w:val="00C83B04"/>
    <w:rsid w:val="00C83C4F"/>
    <w:rsid w:val="00C83C7B"/>
    <w:rsid w:val="00C84525"/>
    <w:rsid w:val="00C8452D"/>
    <w:rsid w:val="00C84705"/>
    <w:rsid w:val="00C84A53"/>
    <w:rsid w:val="00C84ACD"/>
    <w:rsid w:val="00C850C2"/>
    <w:rsid w:val="00C857BF"/>
    <w:rsid w:val="00C85957"/>
    <w:rsid w:val="00C86574"/>
    <w:rsid w:val="00C868B7"/>
    <w:rsid w:val="00C86B79"/>
    <w:rsid w:val="00C87030"/>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4205"/>
    <w:rsid w:val="00C94841"/>
    <w:rsid w:val="00C949F7"/>
    <w:rsid w:val="00C95777"/>
    <w:rsid w:val="00C95D2B"/>
    <w:rsid w:val="00C95E90"/>
    <w:rsid w:val="00C9683D"/>
    <w:rsid w:val="00C96868"/>
    <w:rsid w:val="00C9694D"/>
    <w:rsid w:val="00C9740D"/>
    <w:rsid w:val="00C975AA"/>
    <w:rsid w:val="00C97710"/>
    <w:rsid w:val="00C97A7E"/>
    <w:rsid w:val="00CA0576"/>
    <w:rsid w:val="00CA3104"/>
    <w:rsid w:val="00CA3486"/>
    <w:rsid w:val="00CA3AA2"/>
    <w:rsid w:val="00CA40BF"/>
    <w:rsid w:val="00CA4A65"/>
    <w:rsid w:val="00CA5489"/>
    <w:rsid w:val="00CA588E"/>
    <w:rsid w:val="00CA59E5"/>
    <w:rsid w:val="00CA656C"/>
    <w:rsid w:val="00CA6EC9"/>
    <w:rsid w:val="00CA741B"/>
    <w:rsid w:val="00CA798A"/>
    <w:rsid w:val="00CA7D31"/>
    <w:rsid w:val="00CA7DF1"/>
    <w:rsid w:val="00CB075F"/>
    <w:rsid w:val="00CB08B8"/>
    <w:rsid w:val="00CB1667"/>
    <w:rsid w:val="00CB2F15"/>
    <w:rsid w:val="00CB33C3"/>
    <w:rsid w:val="00CB3D59"/>
    <w:rsid w:val="00CB4218"/>
    <w:rsid w:val="00CB483B"/>
    <w:rsid w:val="00CB4E66"/>
    <w:rsid w:val="00CB6204"/>
    <w:rsid w:val="00CB68F3"/>
    <w:rsid w:val="00CB6C21"/>
    <w:rsid w:val="00CB6D08"/>
    <w:rsid w:val="00CB77D5"/>
    <w:rsid w:val="00CB7BF5"/>
    <w:rsid w:val="00CC0143"/>
    <w:rsid w:val="00CC0409"/>
    <w:rsid w:val="00CC11B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17D"/>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274"/>
    <w:rsid w:val="00CE080F"/>
    <w:rsid w:val="00CE0907"/>
    <w:rsid w:val="00CE0B53"/>
    <w:rsid w:val="00CE12B3"/>
    <w:rsid w:val="00CE243D"/>
    <w:rsid w:val="00CE2B2E"/>
    <w:rsid w:val="00CE2D17"/>
    <w:rsid w:val="00CE3390"/>
    <w:rsid w:val="00CE3703"/>
    <w:rsid w:val="00CE3932"/>
    <w:rsid w:val="00CE409A"/>
    <w:rsid w:val="00CE43E4"/>
    <w:rsid w:val="00CE4498"/>
    <w:rsid w:val="00CE5B77"/>
    <w:rsid w:val="00CE5BEB"/>
    <w:rsid w:val="00CE61D4"/>
    <w:rsid w:val="00CE6355"/>
    <w:rsid w:val="00CE7DD2"/>
    <w:rsid w:val="00CE7DD3"/>
    <w:rsid w:val="00CE7ED5"/>
    <w:rsid w:val="00CE7EE2"/>
    <w:rsid w:val="00CF0515"/>
    <w:rsid w:val="00CF07B1"/>
    <w:rsid w:val="00CF09B4"/>
    <w:rsid w:val="00CF12EA"/>
    <w:rsid w:val="00CF2CCB"/>
    <w:rsid w:val="00CF300F"/>
    <w:rsid w:val="00CF47D4"/>
    <w:rsid w:val="00CF4CD9"/>
    <w:rsid w:val="00CF5B00"/>
    <w:rsid w:val="00CF62CC"/>
    <w:rsid w:val="00CF6889"/>
    <w:rsid w:val="00CF6C6B"/>
    <w:rsid w:val="00CF7280"/>
    <w:rsid w:val="00CF76D0"/>
    <w:rsid w:val="00CF7B71"/>
    <w:rsid w:val="00D004B5"/>
    <w:rsid w:val="00D004C5"/>
    <w:rsid w:val="00D00618"/>
    <w:rsid w:val="00D00A1C"/>
    <w:rsid w:val="00D00DE8"/>
    <w:rsid w:val="00D0200C"/>
    <w:rsid w:val="00D03ABB"/>
    <w:rsid w:val="00D042E8"/>
    <w:rsid w:val="00D04561"/>
    <w:rsid w:val="00D04739"/>
    <w:rsid w:val="00D050AB"/>
    <w:rsid w:val="00D051B0"/>
    <w:rsid w:val="00D051C8"/>
    <w:rsid w:val="00D0533E"/>
    <w:rsid w:val="00D055D3"/>
    <w:rsid w:val="00D06848"/>
    <w:rsid w:val="00D075F0"/>
    <w:rsid w:val="00D07F0D"/>
    <w:rsid w:val="00D07F4C"/>
    <w:rsid w:val="00D10DF1"/>
    <w:rsid w:val="00D120E5"/>
    <w:rsid w:val="00D1231B"/>
    <w:rsid w:val="00D12532"/>
    <w:rsid w:val="00D12A02"/>
    <w:rsid w:val="00D12A14"/>
    <w:rsid w:val="00D13097"/>
    <w:rsid w:val="00D133CA"/>
    <w:rsid w:val="00D13981"/>
    <w:rsid w:val="00D13D26"/>
    <w:rsid w:val="00D1403E"/>
    <w:rsid w:val="00D1466F"/>
    <w:rsid w:val="00D14779"/>
    <w:rsid w:val="00D14E47"/>
    <w:rsid w:val="00D15816"/>
    <w:rsid w:val="00D15DA7"/>
    <w:rsid w:val="00D16621"/>
    <w:rsid w:val="00D170D5"/>
    <w:rsid w:val="00D1719A"/>
    <w:rsid w:val="00D17663"/>
    <w:rsid w:val="00D20ABA"/>
    <w:rsid w:val="00D20B93"/>
    <w:rsid w:val="00D212CC"/>
    <w:rsid w:val="00D215F0"/>
    <w:rsid w:val="00D21A0E"/>
    <w:rsid w:val="00D21B6D"/>
    <w:rsid w:val="00D224A1"/>
    <w:rsid w:val="00D22684"/>
    <w:rsid w:val="00D2327D"/>
    <w:rsid w:val="00D233E3"/>
    <w:rsid w:val="00D235DA"/>
    <w:rsid w:val="00D23689"/>
    <w:rsid w:val="00D238D1"/>
    <w:rsid w:val="00D23ED7"/>
    <w:rsid w:val="00D23F24"/>
    <w:rsid w:val="00D24C0A"/>
    <w:rsid w:val="00D25C46"/>
    <w:rsid w:val="00D26B17"/>
    <w:rsid w:val="00D26C07"/>
    <w:rsid w:val="00D271EF"/>
    <w:rsid w:val="00D275FB"/>
    <w:rsid w:val="00D301CE"/>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1919"/>
    <w:rsid w:val="00D420A5"/>
    <w:rsid w:val="00D421BB"/>
    <w:rsid w:val="00D42871"/>
    <w:rsid w:val="00D42F3D"/>
    <w:rsid w:val="00D43076"/>
    <w:rsid w:val="00D43671"/>
    <w:rsid w:val="00D436AF"/>
    <w:rsid w:val="00D437B4"/>
    <w:rsid w:val="00D44456"/>
    <w:rsid w:val="00D44736"/>
    <w:rsid w:val="00D44B12"/>
    <w:rsid w:val="00D45D5E"/>
    <w:rsid w:val="00D46594"/>
    <w:rsid w:val="00D46886"/>
    <w:rsid w:val="00D468EB"/>
    <w:rsid w:val="00D46949"/>
    <w:rsid w:val="00D46AA6"/>
    <w:rsid w:val="00D46E1B"/>
    <w:rsid w:val="00D47AFD"/>
    <w:rsid w:val="00D47C14"/>
    <w:rsid w:val="00D50332"/>
    <w:rsid w:val="00D50897"/>
    <w:rsid w:val="00D50A66"/>
    <w:rsid w:val="00D50C01"/>
    <w:rsid w:val="00D51651"/>
    <w:rsid w:val="00D516CD"/>
    <w:rsid w:val="00D519CB"/>
    <w:rsid w:val="00D51D5B"/>
    <w:rsid w:val="00D52016"/>
    <w:rsid w:val="00D52072"/>
    <w:rsid w:val="00D5344C"/>
    <w:rsid w:val="00D53514"/>
    <w:rsid w:val="00D543E3"/>
    <w:rsid w:val="00D54924"/>
    <w:rsid w:val="00D54AE9"/>
    <w:rsid w:val="00D54DD6"/>
    <w:rsid w:val="00D55996"/>
    <w:rsid w:val="00D55CF6"/>
    <w:rsid w:val="00D5603D"/>
    <w:rsid w:val="00D562B8"/>
    <w:rsid w:val="00D5642C"/>
    <w:rsid w:val="00D5753E"/>
    <w:rsid w:val="00D57938"/>
    <w:rsid w:val="00D57C09"/>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A85"/>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576"/>
    <w:rsid w:val="00D8057A"/>
    <w:rsid w:val="00D80C09"/>
    <w:rsid w:val="00D811AB"/>
    <w:rsid w:val="00D814E7"/>
    <w:rsid w:val="00D815E4"/>
    <w:rsid w:val="00D818DD"/>
    <w:rsid w:val="00D81A8B"/>
    <w:rsid w:val="00D81B1E"/>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E3B"/>
    <w:rsid w:val="00D90ECE"/>
    <w:rsid w:val="00D91032"/>
    <w:rsid w:val="00D91B70"/>
    <w:rsid w:val="00D92AF0"/>
    <w:rsid w:val="00D92C5E"/>
    <w:rsid w:val="00D93647"/>
    <w:rsid w:val="00D9387D"/>
    <w:rsid w:val="00D94739"/>
    <w:rsid w:val="00D95103"/>
    <w:rsid w:val="00D959F6"/>
    <w:rsid w:val="00D963D8"/>
    <w:rsid w:val="00D963E0"/>
    <w:rsid w:val="00D96C62"/>
    <w:rsid w:val="00D96CBE"/>
    <w:rsid w:val="00D96D81"/>
    <w:rsid w:val="00D96FE3"/>
    <w:rsid w:val="00D976C4"/>
    <w:rsid w:val="00DA0074"/>
    <w:rsid w:val="00DA0130"/>
    <w:rsid w:val="00DA0185"/>
    <w:rsid w:val="00DA05DA"/>
    <w:rsid w:val="00DA05F4"/>
    <w:rsid w:val="00DA08E2"/>
    <w:rsid w:val="00DA0A68"/>
    <w:rsid w:val="00DA0A8B"/>
    <w:rsid w:val="00DA0AFD"/>
    <w:rsid w:val="00DA0B11"/>
    <w:rsid w:val="00DA0D29"/>
    <w:rsid w:val="00DA178D"/>
    <w:rsid w:val="00DA1882"/>
    <w:rsid w:val="00DA23E3"/>
    <w:rsid w:val="00DA24EC"/>
    <w:rsid w:val="00DA2971"/>
    <w:rsid w:val="00DA2D45"/>
    <w:rsid w:val="00DA3726"/>
    <w:rsid w:val="00DA390A"/>
    <w:rsid w:val="00DA392F"/>
    <w:rsid w:val="00DA3B14"/>
    <w:rsid w:val="00DA48AA"/>
    <w:rsid w:val="00DA4A27"/>
    <w:rsid w:val="00DA544E"/>
    <w:rsid w:val="00DA54F1"/>
    <w:rsid w:val="00DA5677"/>
    <w:rsid w:val="00DA5952"/>
    <w:rsid w:val="00DA6817"/>
    <w:rsid w:val="00DA6A53"/>
    <w:rsid w:val="00DA6A8E"/>
    <w:rsid w:val="00DB0269"/>
    <w:rsid w:val="00DB0325"/>
    <w:rsid w:val="00DB0758"/>
    <w:rsid w:val="00DB0B9A"/>
    <w:rsid w:val="00DB0D38"/>
    <w:rsid w:val="00DB1053"/>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1C8D"/>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7C0"/>
    <w:rsid w:val="00DC6879"/>
    <w:rsid w:val="00DC6952"/>
    <w:rsid w:val="00DC6F2D"/>
    <w:rsid w:val="00DC7601"/>
    <w:rsid w:val="00DC7B2B"/>
    <w:rsid w:val="00DD15BC"/>
    <w:rsid w:val="00DD1960"/>
    <w:rsid w:val="00DD2124"/>
    <w:rsid w:val="00DD2848"/>
    <w:rsid w:val="00DD2BB5"/>
    <w:rsid w:val="00DD2D31"/>
    <w:rsid w:val="00DD3041"/>
    <w:rsid w:val="00DD357F"/>
    <w:rsid w:val="00DD40BC"/>
    <w:rsid w:val="00DD47CC"/>
    <w:rsid w:val="00DD4912"/>
    <w:rsid w:val="00DD4BFB"/>
    <w:rsid w:val="00DD5636"/>
    <w:rsid w:val="00DD61D5"/>
    <w:rsid w:val="00DD67E4"/>
    <w:rsid w:val="00DD6CC9"/>
    <w:rsid w:val="00DD79DC"/>
    <w:rsid w:val="00DD7CA7"/>
    <w:rsid w:val="00DD7F7F"/>
    <w:rsid w:val="00DE1042"/>
    <w:rsid w:val="00DE1E76"/>
    <w:rsid w:val="00DE1F42"/>
    <w:rsid w:val="00DE243F"/>
    <w:rsid w:val="00DE24C6"/>
    <w:rsid w:val="00DE27D1"/>
    <w:rsid w:val="00DE2A11"/>
    <w:rsid w:val="00DE3903"/>
    <w:rsid w:val="00DE4690"/>
    <w:rsid w:val="00DE4C2B"/>
    <w:rsid w:val="00DE5083"/>
    <w:rsid w:val="00DE5732"/>
    <w:rsid w:val="00DE6504"/>
    <w:rsid w:val="00DE671E"/>
    <w:rsid w:val="00DE6AF4"/>
    <w:rsid w:val="00DE6B7F"/>
    <w:rsid w:val="00DE7251"/>
    <w:rsid w:val="00DE72B2"/>
    <w:rsid w:val="00DE7DD6"/>
    <w:rsid w:val="00DF0009"/>
    <w:rsid w:val="00DF0624"/>
    <w:rsid w:val="00DF0B28"/>
    <w:rsid w:val="00DF1F3D"/>
    <w:rsid w:val="00DF2289"/>
    <w:rsid w:val="00DF236B"/>
    <w:rsid w:val="00DF2D6C"/>
    <w:rsid w:val="00DF2E99"/>
    <w:rsid w:val="00DF2E9D"/>
    <w:rsid w:val="00DF3707"/>
    <w:rsid w:val="00DF4553"/>
    <w:rsid w:val="00DF47EE"/>
    <w:rsid w:val="00DF4B3E"/>
    <w:rsid w:val="00DF4D70"/>
    <w:rsid w:val="00DF51BE"/>
    <w:rsid w:val="00DF54A2"/>
    <w:rsid w:val="00DF5C7D"/>
    <w:rsid w:val="00DF5D87"/>
    <w:rsid w:val="00DF6616"/>
    <w:rsid w:val="00DF6687"/>
    <w:rsid w:val="00DF668E"/>
    <w:rsid w:val="00DF73E8"/>
    <w:rsid w:val="00DF7B33"/>
    <w:rsid w:val="00E00DB1"/>
    <w:rsid w:val="00E00DBD"/>
    <w:rsid w:val="00E00DD2"/>
    <w:rsid w:val="00E00E59"/>
    <w:rsid w:val="00E00F10"/>
    <w:rsid w:val="00E0175C"/>
    <w:rsid w:val="00E01A49"/>
    <w:rsid w:val="00E01C1A"/>
    <w:rsid w:val="00E0246C"/>
    <w:rsid w:val="00E02874"/>
    <w:rsid w:val="00E03682"/>
    <w:rsid w:val="00E03789"/>
    <w:rsid w:val="00E03FE1"/>
    <w:rsid w:val="00E05134"/>
    <w:rsid w:val="00E052E8"/>
    <w:rsid w:val="00E05D91"/>
    <w:rsid w:val="00E06758"/>
    <w:rsid w:val="00E06C5D"/>
    <w:rsid w:val="00E07154"/>
    <w:rsid w:val="00E07F6D"/>
    <w:rsid w:val="00E10474"/>
    <w:rsid w:val="00E10847"/>
    <w:rsid w:val="00E11C63"/>
    <w:rsid w:val="00E12097"/>
    <w:rsid w:val="00E127C7"/>
    <w:rsid w:val="00E13092"/>
    <w:rsid w:val="00E1353B"/>
    <w:rsid w:val="00E13C01"/>
    <w:rsid w:val="00E13CA5"/>
    <w:rsid w:val="00E13F5C"/>
    <w:rsid w:val="00E157E6"/>
    <w:rsid w:val="00E15BFC"/>
    <w:rsid w:val="00E15F6D"/>
    <w:rsid w:val="00E16E61"/>
    <w:rsid w:val="00E1736C"/>
    <w:rsid w:val="00E1749F"/>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75A"/>
    <w:rsid w:val="00E2588C"/>
    <w:rsid w:val="00E258BA"/>
    <w:rsid w:val="00E25D4E"/>
    <w:rsid w:val="00E260D7"/>
    <w:rsid w:val="00E262ED"/>
    <w:rsid w:val="00E26EF7"/>
    <w:rsid w:val="00E274EF"/>
    <w:rsid w:val="00E27722"/>
    <w:rsid w:val="00E30612"/>
    <w:rsid w:val="00E30623"/>
    <w:rsid w:val="00E31785"/>
    <w:rsid w:val="00E321F2"/>
    <w:rsid w:val="00E32AE1"/>
    <w:rsid w:val="00E32CC2"/>
    <w:rsid w:val="00E32DB0"/>
    <w:rsid w:val="00E32E8B"/>
    <w:rsid w:val="00E3317E"/>
    <w:rsid w:val="00E33894"/>
    <w:rsid w:val="00E33C1D"/>
    <w:rsid w:val="00E348B2"/>
    <w:rsid w:val="00E35B95"/>
    <w:rsid w:val="00E35CD5"/>
    <w:rsid w:val="00E364E5"/>
    <w:rsid w:val="00E36AC7"/>
    <w:rsid w:val="00E36B3C"/>
    <w:rsid w:val="00E370BD"/>
    <w:rsid w:val="00E37A94"/>
    <w:rsid w:val="00E4015F"/>
    <w:rsid w:val="00E41158"/>
    <w:rsid w:val="00E421BA"/>
    <w:rsid w:val="00E42292"/>
    <w:rsid w:val="00E42DE9"/>
    <w:rsid w:val="00E433E4"/>
    <w:rsid w:val="00E43D42"/>
    <w:rsid w:val="00E451A6"/>
    <w:rsid w:val="00E452DC"/>
    <w:rsid w:val="00E45FDE"/>
    <w:rsid w:val="00E467BD"/>
    <w:rsid w:val="00E468D4"/>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4C85"/>
    <w:rsid w:val="00E55B89"/>
    <w:rsid w:val="00E5637E"/>
    <w:rsid w:val="00E565F1"/>
    <w:rsid w:val="00E57143"/>
    <w:rsid w:val="00E57254"/>
    <w:rsid w:val="00E57CB9"/>
    <w:rsid w:val="00E57E77"/>
    <w:rsid w:val="00E6016F"/>
    <w:rsid w:val="00E611F9"/>
    <w:rsid w:val="00E61211"/>
    <w:rsid w:val="00E6167C"/>
    <w:rsid w:val="00E61AB8"/>
    <w:rsid w:val="00E61B47"/>
    <w:rsid w:val="00E61B6B"/>
    <w:rsid w:val="00E61F60"/>
    <w:rsid w:val="00E62092"/>
    <w:rsid w:val="00E62500"/>
    <w:rsid w:val="00E63152"/>
    <w:rsid w:val="00E6349C"/>
    <w:rsid w:val="00E63643"/>
    <w:rsid w:val="00E63792"/>
    <w:rsid w:val="00E63A17"/>
    <w:rsid w:val="00E63E69"/>
    <w:rsid w:val="00E643E0"/>
    <w:rsid w:val="00E6441A"/>
    <w:rsid w:val="00E6454F"/>
    <w:rsid w:val="00E64B39"/>
    <w:rsid w:val="00E65263"/>
    <w:rsid w:val="00E6544C"/>
    <w:rsid w:val="00E66B36"/>
    <w:rsid w:val="00E66E96"/>
    <w:rsid w:val="00E70633"/>
    <w:rsid w:val="00E708A2"/>
    <w:rsid w:val="00E71176"/>
    <w:rsid w:val="00E71743"/>
    <w:rsid w:val="00E71A6C"/>
    <w:rsid w:val="00E71C9F"/>
    <w:rsid w:val="00E71D96"/>
    <w:rsid w:val="00E71E4F"/>
    <w:rsid w:val="00E721E5"/>
    <w:rsid w:val="00E723FD"/>
    <w:rsid w:val="00E72764"/>
    <w:rsid w:val="00E72C90"/>
    <w:rsid w:val="00E735A3"/>
    <w:rsid w:val="00E742AD"/>
    <w:rsid w:val="00E7454D"/>
    <w:rsid w:val="00E74A07"/>
    <w:rsid w:val="00E74D98"/>
    <w:rsid w:val="00E74FFF"/>
    <w:rsid w:val="00E7509C"/>
    <w:rsid w:val="00E76036"/>
    <w:rsid w:val="00E76AA5"/>
    <w:rsid w:val="00E76C18"/>
    <w:rsid w:val="00E76E31"/>
    <w:rsid w:val="00E80909"/>
    <w:rsid w:val="00E80D40"/>
    <w:rsid w:val="00E81068"/>
    <w:rsid w:val="00E8184E"/>
    <w:rsid w:val="00E81D1B"/>
    <w:rsid w:val="00E81F94"/>
    <w:rsid w:val="00E8201D"/>
    <w:rsid w:val="00E82149"/>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27F3"/>
    <w:rsid w:val="00E937DC"/>
    <w:rsid w:val="00E939F3"/>
    <w:rsid w:val="00E95417"/>
    <w:rsid w:val="00E968D1"/>
    <w:rsid w:val="00E970CB"/>
    <w:rsid w:val="00E97502"/>
    <w:rsid w:val="00E97EB1"/>
    <w:rsid w:val="00EA0275"/>
    <w:rsid w:val="00EA1595"/>
    <w:rsid w:val="00EA161C"/>
    <w:rsid w:val="00EA232F"/>
    <w:rsid w:val="00EA2669"/>
    <w:rsid w:val="00EA2C7A"/>
    <w:rsid w:val="00EA3BBD"/>
    <w:rsid w:val="00EA3E41"/>
    <w:rsid w:val="00EA3EB3"/>
    <w:rsid w:val="00EA45CD"/>
    <w:rsid w:val="00EA49DC"/>
    <w:rsid w:val="00EA4CAC"/>
    <w:rsid w:val="00EA4EE1"/>
    <w:rsid w:val="00EA4FE6"/>
    <w:rsid w:val="00EA52BE"/>
    <w:rsid w:val="00EA574F"/>
    <w:rsid w:val="00EA5F8A"/>
    <w:rsid w:val="00EA6260"/>
    <w:rsid w:val="00EA6887"/>
    <w:rsid w:val="00EA690F"/>
    <w:rsid w:val="00EA709C"/>
    <w:rsid w:val="00EA7DEA"/>
    <w:rsid w:val="00EB0848"/>
    <w:rsid w:val="00EB0950"/>
    <w:rsid w:val="00EB09E5"/>
    <w:rsid w:val="00EB0BA0"/>
    <w:rsid w:val="00EB0F0D"/>
    <w:rsid w:val="00EB1583"/>
    <w:rsid w:val="00EB185E"/>
    <w:rsid w:val="00EB1D24"/>
    <w:rsid w:val="00EB28B2"/>
    <w:rsid w:val="00EB426E"/>
    <w:rsid w:val="00EB4A7A"/>
    <w:rsid w:val="00EB564D"/>
    <w:rsid w:val="00EB5B7C"/>
    <w:rsid w:val="00EB5BAB"/>
    <w:rsid w:val="00EB5C86"/>
    <w:rsid w:val="00EB5F04"/>
    <w:rsid w:val="00EB735D"/>
    <w:rsid w:val="00EC0254"/>
    <w:rsid w:val="00EC0419"/>
    <w:rsid w:val="00EC09DC"/>
    <w:rsid w:val="00EC0CC7"/>
    <w:rsid w:val="00EC1486"/>
    <w:rsid w:val="00EC1E06"/>
    <w:rsid w:val="00EC27AF"/>
    <w:rsid w:val="00EC28CB"/>
    <w:rsid w:val="00EC29B4"/>
    <w:rsid w:val="00EC3499"/>
    <w:rsid w:val="00EC3757"/>
    <w:rsid w:val="00EC3C5E"/>
    <w:rsid w:val="00EC3CE3"/>
    <w:rsid w:val="00EC3F8D"/>
    <w:rsid w:val="00EC4067"/>
    <w:rsid w:val="00EC443F"/>
    <w:rsid w:val="00EC45F3"/>
    <w:rsid w:val="00EC54B4"/>
    <w:rsid w:val="00EC57D3"/>
    <w:rsid w:val="00EC586C"/>
    <w:rsid w:val="00EC5BD8"/>
    <w:rsid w:val="00EC60AF"/>
    <w:rsid w:val="00EC6205"/>
    <w:rsid w:val="00EC6A8E"/>
    <w:rsid w:val="00EC6C7E"/>
    <w:rsid w:val="00EC77A5"/>
    <w:rsid w:val="00EC7B3E"/>
    <w:rsid w:val="00ED0D34"/>
    <w:rsid w:val="00ED0E9C"/>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4244"/>
    <w:rsid w:val="00EE5192"/>
    <w:rsid w:val="00EE683C"/>
    <w:rsid w:val="00EE6BA4"/>
    <w:rsid w:val="00EE7375"/>
    <w:rsid w:val="00EE7782"/>
    <w:rsid w:val="00EE7799"/>
    <w:rsid w:val="00EE7825"/>
    <w:rsid w:val="00EF0381"/>
    <w:rsid w:val="00EF0C31"/>
    <w:rsid w:val="00EF0E8B"/>
    <w:rsid w:val="00EF1576"/>
    <w:rsid w:val="00EF15F0"/>
    <w:rsid w:val="00EF17BC"/>
    <w:rsid w:val="00EF214E"/>
    <w:rsid w:val="00EF396C"/>
    <w:rsid w:val="00EF3B8E"/>
    <w:rsid w:val="00EF3BBF"/>
    <w:rsid w:val="00EF3C5C"/>
    <w:rsid w:val="00EF469B"/>
    <w:rsid w:val="00EF50CF"/>
    <w:rsid w:val="00EF5C80"/>
    <w:rsid w:val="00EF5E04"/>
    <w:rsid w:val="00EF5FB8"/>
    <w:rsid w:val="00EF6A3F"/>
    <w:rsid w:val="00EF76E6"/>
    <w:rsid w:val="00EF7DA6"/>
    <w:rsid w:val="00EF7EDF"/>
    <w:rsid w:val="00F00506"/>
    <w:rsid w:val="00F00776"/>
    <w:rsid w:val="00F019CF"/>
    <w:rsid w:val="00F01CB2"/>
    <w:rsid w:val="00F02492"/>
    <w:rsid w:val="00F02570"/>
    <w:rsid w:val="00F0291D"/>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1FB9"/>
    <w:rsid w:val="00F12C38"/>
    <w:rsid w:val="00F12D47"/>
    <w:rsid w:val="00F12FFC"/>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343"/>
    <w:rsid w:val="00F2575E"/>
    <w:rsid w:val="00F2669D"/>
    <w:rsid w:val="00F26708"/>
    <w:rsid w:val="00F26E3B"/>
    <w:rsid w:val="00F279AA"/>
    <w:rsid w:val="00F27C46"/>
    <w:rsid w:val="00F301AB"/>
    <w:rsid w:val="00F30D9E"/>
    <w:rsid w:val="00F31C14"/>
    <w:rsid w:val="00F3247D"/>
    <w:rsid w:val="00F32AAD"/>
    <w:rsid w:val="00F32E5D"/>
    <w:rsid w:val="00F331D2"/>
    <w:rsid w:val="00F34306"/>
    <w:rsid w:val="00F34519"/>
    <w:rsid w:val="00F35442"/>
    <w:rsid w:val="00F35BD9"/>
    <w:rsid w:val="00F35D78"/>
    <w:rsid w:val="00F35E83"/>
    <w:rsid w:val="00F36161"/>
    <w:rsid w:val="00F3704F"/>
    <w:rsid w:val="00F371F9"/>
    <w:rsid w:val="00F3720C"/>
    <w:rsid w:val="00F37957"/>
    <w:rsid w:val="00F37DDB"/>
    <w:rsid w:val="00F40392"/>
    <w:rsid w:val="00F40D98"/>
    <w:rsid w:val="00F41866"/>
    <w:rsid w:val="00F41C4A"/>
    <w:rsid w:val="00F41F44"/>
    <w:rsid w:val="00F42292"/>
    <w:rsid w:val="00F42673"/>
    <w:rsid w:val="00F4295B"/>
    <w:rsid w:val="00F42D80"/>
    <w:rsid w:val="00F435D7"/>
    <w:rsid w:val="00F43699"/>
    <w:rsid w:val="00F43862"/>
    <w:rsid w:val="00F4389E"/>
    <w:rsid w:val="00F43BC8"/>
    <w:rsid w:val="00F4401A"/>
    <w:rsid w:val="00F443A7"/>
    <w:rsid w:val="00F44DDD"/>
    <w:rsid w:val="00F454FD"/>
    <w:rsid w:val="00F45BC5"/>
    <w:rsid w:val="00F45DD9"/>
    <w:rsid w:val="00F463A9"/>
    <w:rsid w:val="00F468B4"/>
    <w:rsid w:val="00F470E9"/>
    <w:rsid w:val="00F475DC"/>
    <w:rsid w:val="00F47C63"/>
    <w:rsid w:val="00F47E26"/>
    <w:rsid w:val="00F501C2"/>
    <w:rsid w:val="00F501C9"/>
    <w:rsid w:val="00F50961"/>
    <w:rsid w:val="00F50B1E"/>
    <w:rsid w:val="00F51EB6"/>
    <w:rsid w:val="00F528F8"/>
    <w:rsid w:val="00F52A5A"/>
    <w:rsid w:val="00F52CBC"/>
    <w:rsid w:val="00F52CF5"/>
    <w:rsid w:val="00F5300A"/>
    <w:rsid w:val="00F54611"/>
    <w:rsid w:val="00F54C61"/>
    <w:rsid w:val="00F54D6F"/>
    <w:rsid w:val="00F5565A"/>
    <w:rsid w:val="00F561CF"/>
    <w:rsid w:val="00F5667B"/>
    <w:rsid w:val="00F56A63"/>
    <w:rsid w:val="00F56F02"/>
    <w:rsid w:val="00F56FF5"/>
    <w:rsid w:val="00F5737D"/>
    <w:rsid w:val="00F575F8"/>
    <w:rsid w:val="00F57674"/>
    <w:rsid w:val="00F60B16"/>
    <w:rsid w:val="00F60B39"/>
    <w:rsid w:val="00F6129D"/>
    <w:rsid w:val="00F618D2"/>
    <w:rsid w:val="00F62B5A"/>
    <w:rsid w:val="00F6367B"/>
    <w:rsid w:val="00F63705"/>
    <w:rsid w:val="00F63997"/>
    <w:rsid w:val="00F64386"/>
    <w:rsid w:val="00F64F78"/>
    <w:rsid w:val="00F65334"/>
    <w:rsid w:val="00F65607"/>
    <w:rsid w:val="00F65971"/>
    <w:rsid w:val="00F667CF"/>
    <w:rsid w:val="00F66A9E"/>
    <w:rsid w:val="00F66FA8"/>
    <w:rsid w:val="00F674A4"/>
    <w:rsid w:val="00F677A9"/>
    <w:rsid w:val="00F67A4B"/>
    <w:rsid w:val="00F67BCC"/>
    <w:rsid w:val="00F70281"/>
    <w:rsid w:val="00F7087B"/>
    <w:rsid w:val="00F70A91"/>
    <w:rsid w:val="00F70FAC"/>
    <w:rsid w:val="00F7122D"/>
    <w:rsid w:val="00F71E16"/>
    <w:rsid w:val="00F72489"/>
    <w:rsid w:val="00F725CC"/>
    <w:rsid w:val="00F7303B"/>
    <w:rsid w:val="00F730CC"/>
    <w:rsid w:val="00F7384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971"/>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6EC"/>
    <w:rsid w:val="00F929C4"/>
    <w:rsid w:val="00F92AC9"/>
    <w:rsid w:val="00F94234"/>
    <w:rsid w:val="00F94689"/>
    <w:rsid w:val="00F9489D"/>
    <w:rsid w:val="00F950FB"/>
    <w:rsid w:val="00F95BA8"/>
    <w:rsid w:val="00F9620D"/>
    <w:rsid w:val="00F9660B"/>
    <w:rsid w:val="00F96C11"/>
    <w:rsid w:val="00F97070"/>
    <w:rsid w:val="00F97361"/>
    <w:rsid w:val="00F97DBE"/>
    <w:rsid w:val="00F97EA2"/>
    <w:rsid w:val="00F97EAC"/>
    <w:rsid w:val="00FA074C"/>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671B"/>
    <w:rsid w:val="00FA70A5"/>
    <w:rsid w:val="00FA7C0F"/>
    <w:rsid w:val="00FB0C7F"/>
    <w:rsid w:val="00FB10A2"/>
    <w:rsid w:val="00FB15DC"/>
    <w:rsid w:val="00FB243F"/>
    <w:rsid w:val="00FB2826"/>
    <w:rsid w:val="00FB297C"/>
    <w:rsid w:val="00FB2EF7"/>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A34"/>
    <w:rsid w:val="00FC3F72"/>
    <w:rsid w:val="00FC42D2"/>
    <w:rsid w:val="00FC4737"/>
    <w:rsid w:val="00FC4B02"/>
    <w:rsid w:val="00FC509A"/>
    <w:rsid w:val="00FC54A7"/>
    <w:rsid w:val="00FC5A2F"/>
    <w:rsid w:val="00FC663C"/>
    <w:rsid w:val="00FC6AE0"/>
    <w:rsid w:val="00FC6B4D"/>
    <w:rsid w:val="00FC6E32"/>
    <w:rsid w:val="00FC75A0"/>
    <w:rsid w:val="00FC77F0"/>
    <w:rsid w:val="00FD0D5F"/>
    <w:rsid w:val="00FD1E76"/>
    <w:rsid w:val="00FD1E94"/>
    <w:rsid w:val="00FD1F19"/>
    <w:rsid w:val="00FD39DE"/>
    <w:rsid w:val="00FD4BAB"/>
    <w:rsid w:val="00FD69E6"/>
    <w:rsid w:val="00FD6EC3"/>
    <w:rsid w:val="00FD6F98"/>
    <w:rsid w:val="00FD71FB"/>
    <w:rsid w:val="00FD7FFB"/>
    <w:rsid w:val="00FE06DC"/>
    <w:rsid w:val="00FE0AB9"/>
    <w:rsid w:val="00FE0AE2"/>
    <w:rsid w:val="00FE1313"/>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394"/>
    <w:rsid w:val="00FF1639"/>
    <w:rsid w:val="00FF16DB"/>
    <w:rsid w:val="00FF1B27"/>
    <w:rsid w:val="00FF1E3A"/>
    <w:rsid w:val="00FF2836"/>
    <w:rsid w:val="00FF3088"/>
    <w:rsid w:val="00FF3153"/>
    <w:rsid w:val="00FF40C3"/>
    <w:rsid w:val="00FF58D8"/>
    <w:rsid w:val="00FF5BD3"/>
    <w:rsid w:val="00FF6C3A"/>
    <w:rsid w:val="00FF6EEE"/>
    <w:rsid w:val="00FF6F7C"/>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qFormat/>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aliases w:val="Table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SimSun"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BodyText">
    <w:name w:val="Body Text"/>
    <w:basedOn w:val="Normal"/>
    <w:link w:val="BodyTextChar"/>
    <w:unhideWhenUsed/>
    <w:qFormat/>
    <w:rsid w:val="00AC10B9"/>
    <w:pPr>
      <w:widowControl/>
      <w:spacing w:after="120"/>
    </w:pPr>
    <w:rPr>
      <w:rFonts w:ascii="Arial" w:eastAsia="Times New Roman" w:hAnsi="Arial" w:cs="Arial"/>
      <w:kern w:val="0"/>
      <w:sz w:val="20"/>
      <w:szCs w:val="20"/>
      <w:lang w:val="sv-SE"/>
    </w:rPr>
  </w:style>
  <w:style w:type="character" w:customStyle="1" w:styleId="BodyTextChar">
    <w:name w:val="Body Text Char"/>
    <w:basedOn w:val="DefaultParagraphFont"/>
    <w:link w:val="BodyText"/>
    <w:rsid w:val="00AC10B9"/>
    <w:rPr>
      <w:rFonts w:ascii="Arial" w:eastAsia="Times New Roman" w:hAnsi="Arial" w:cs="Arial"/>
      <w:lang w:val="sv-S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rsid w:val="000E22F2"/>
    <w:rPr>
      <w:rFonts w:ascii="Cambria" w:eastAsia="SimHei" w:hAnsi="Cambria"/>
      <w:kern w:val="2"/>
    </w:rPr>
  </w:style>
  <w:style w:type="paragraph" w:customStyle="1" w:styleId="Proposal">
    <w:name w:val="Proposal"/>
    <w:basedOn w:val="Normal"/>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DefaultParagraphFont"/>
    <w:rsid w:val="009E7617"/>
    <w:rPr>
      <w:rFonts w:ascii="Arial" w:eastAsia="Times New Roman" w:hAnsi="Arial"/>
      <w:lang w:val="en-GB"/>
    </w:rPr>
  </w:style>
  <w:style w:type="character" w:styleId="Strong">
    <w:name w:val="Strong"/>
    <w:basedOn w:val="DefaultParagraphFont"/>
    <w:uiPriority w:val="22"/>
    <w:qFormat/>
    <w:rsid w:val="007B1C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741754059">
      <w:bodyDiv w:val="1"/>
      <w:marLeft w:val="0"/>
      <w:marRight w:val="0"/>
      <w:marTop w:val="0"/>
      <w:marBottom w:val="0"/>
      <w:divBdr>
        <w:top w:val="none" w:sz="0" w:space="0" w:color="auto"/>
        <w:left w:val="none" w:sz="0" w:space="0" w:color="auto"/>
        <w:bottom w:val="none" w:sz="0" w:space="0" w:color="auto"/>
        <w:right w:val="none" w:sz="0" w:space="0" w:color="auto"/>
      </w:divBdr>
      <w:divsChild>
        <w:div w:id="1210915273">
          <w:marLeft w:val="547"/>
          <w:marRight w:val="0"/>
          <w:marTop w:val="60"/>
          <w:marBottom w:val="0"/>
          <w:divBdr>
            <w:top w:val="none" w:sz="0" w:space="0" w:color="auto"/>
            <w:left w:val="none" w:sz="0" w:space="0" w:color="auto"/>
            <w:bottom w:val="none" w:sz="0" w:space="0" w:color="auto"/>
            <w:right w:val="none" w:sz="0" w:space="0" w:color="auto"/>
          </w:divBdr>
        </w:div>
        <w:div w:id="128742031">
          <w:marLeft w:val="547"/>
          <w:marRight w:val="0"/>
          <w:marTop w:val="60"/>
          <w:marBottom w:val="0"/>
          <w:divBdr>
            <w:top w:val="none" w:sz="0" w:space="0" w:color="auto"/>
            <w:left w:val="none" w:sz="0" w:space="0" w:color="auto"/>
            <w:bottom w:val="none" w:sz="0" w:space="0" w:color="auto"/>
            <w:right w:val="none" w:sz="0" w:space="0" w:color="auto"/>
          </w:divBdr>
        </w:div>
        <w:div w:id="332729495">
          <w:marLeft w:val="1224"/>
          <w:marRight w:val="0"/>
          <w:marTop w:val="60"/>
          <w:marBottom w:val="0"/>
          <w:divBdr>
            <w:top w:val="none" w:sz="0" w:space="0" w:color="auto"/>
            <w:left w:val="none" w:sz="0" w:space="0" w:color="auto"/>
            <w:bottom w:val="none" w:sz="0" w:space="0" w:color="auto"/>
            <w:right w:val="none" w:sz="0" w:space="0" w:color="auto"/>
          </w:divBdr>
        </w:div>
        <w:div w:id="1906257731">
          <w:marLeft w:val="547"/>
          <w:marRight w:val="0"/>
          <w:marTop w:val="6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78017514">
      <w:bodyDiv w:val="1"/>
      <w:marLeft w:val="0"/>
      <w:marRight w:val="0"/>
      <w:marTop w:val="0"/>
      <w:marBottom w:val="0"/>
      <w:divBdr>
        <w:top w:val="none" w:sz="0" w:space="0" w:color="auto"/>
        <w:left w:val="none" w:sz="0" w:space="0" w:color="auto"/>
        <w:bottom w:val="none" w:sz="0" w:space="0" w:color="auto"/>
        <w:right w:val="none" w:sz="0" w:space="0" w:color="auto"/>
      </w:divBdr>
      <w:divsChild>
        <w:div w:id="1492287076">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2134056589">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52449259">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2221</Words>
  <Characters>12666</Characters>
  <Application>Microsoft Office Word</Application>
  <DocSecurity>0</DocSecurity>
  <Lines>105</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14858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 (Joachim Löhr)</cp:lastModifiedBy>
  <cp:revision>2</cp:revision>
  <cp:lastPrinted>2012-10-30T00:20:00Z</cp:lastPrinted>
  <dcterms:created xsi:type="dcterms:W3CDTF">2023-04-06T09:08:00Z</dcterms:created>
  <dcterms:modified xsi:type="dcterms:W3CDTF">2023-04-06T09:08:00Z</dcterms:modified>
</cp:coreProperties>
</file>