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63E23BDE"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121</w:t>
      </w:r>
      <w:r w:rsidR="002D7CD7">
        <w:rPr>
          <w:noProof w:val="0"/>
          <w:sz w:val="24"/>
          <w:szCs w:val="24"/>
        </w:rPr>
        <w:t>-bis-e</w:t>
      </w:r>
      <w:r w:rsidRPr="259C95C1">
        <w:rPr>
          <w:noProof w:val="0"/>
          <w:sz w:val="24"/>
          <w:szCs w:val="24"/>
        </w:rPr>
        <w:t xml:space="preserve"> </w:t>
      </w:r>
      <w:r>
        <w:tab/>
      </w:r>
      <w:r w:rsidRPr="259C95C1">
        <w:rPr>
          <w:noProof w:val="0"/>
          <w:sz w:val="24"/>
          <w:szCs w:val="24"/>
        </w:rPr>
        <w:t>R2-</w:t>
      </w:r>
      <w:r w:rsidR="00C46702" w:rsidRPr="259C95C1">
        <w:rPr>
          <w:noProof w:val="0"/>
          <w:sz w:val="24"/>
          <w:szCs w:val="24"/>
        </w:rPr>
        <w:t>2</w:t>
      </w:r>
      <w:r w:rsidR="00C46702">
        <w:rPr>
          <w:noProof w:val="0"/>
          <w:sz w:val="24"/>
          <w:szCs w:val="24"/>
        </w:rPr>
        <w:t>30</w:t>
      </w:r>
      <w:r w:rsidR="00ED7426">
        <w:rPr>
          <w:noProof w:val="0"/>
          <w:sz w:val="24"/>
          <w:szCs w:val="24"/>
        </w:rPr>
        <w:t>3188</w:t>
      </w:r>
    </w:p>
    <w:p w14:paraId="4B842E3B" w14:textId="643856C0" w:rsidR="00AA1181" w:rsidRPr="00904CC3" w:rsidRDefault="002D7CD7" w:rsidP="005F4A9A">
      <w:pPr>
        <w:pStyle w:val="Header"/>
        <w:tabs>
          <w:tab w:val="right" w:pos="9639"/>
        </w:tabs>
        <w:jc w:val="both"/>
        <w:rPr>
          <w:rFonts w:eastAsia="SimSun"/>
          <w:bCs/>
          <w:sz w:val="24"/>
          <w:szCs w:val="24"/>
          <w:lang w:eastAsia="zh-CN"/>
        </w:rPr>
      </w:pPr>
      <w:r>
        <w:rPr>
          <w:rFonts w:eastAsia="SimSun"/>
          <w:bCs/>
          <w:sz w:val="24"/>
          <w:szCs w:val="24"/>
          <w:lang w:eastAsia="zh-CN"/>
        </w:rPr>
        <w:t>Elbonia</w:t>
      </w:r>
      <w:r w:rsidR="00E56E29" w:rsidRPr="00A36F5F">
        <w:rPr>
          <w:rFonts w:eastAsia="SimSun"/>
          <w:bCs/>
          <w:sz w:val="24"/>
          <w:szCs w:val="24"/>
          <w:lang w:eastAsia="zh-CN"/>
        </w:rPr>
        <w:t xml:space="preserve">, </w:t>
      </w:r>
      <w:r>
        <w:rPr>
          <w:rFonts w:eastAsia="SimSun"/>
          <w:bCs/>
          <w:sz w:val="24"/>
          <w:szCs w:val="24"/>
          <w:lang w:eastAsia="zh-CN"/>
        </w:rPr>
        <w:t>1</w:t>
      </w:r>
      <w:r w:rsidR="00E56E29">
        <w:rPr>
          <w:rFonts w:eastAsia="SimSun"/>
          <w:bCs/>
          <w:sz w:val="24"/>
          <w:szCs w:val="24"/>
          <w:lang w:eastAsia="zh-CN"/>
        </w:rPr>
        <w:t>7</w:t>
      </w:r>
      <w:r w:rsidR="00E56E29" w:rsidRPr="005C7CD5">
        <w:rPr>
          <w:rFonts w:eastAsia="SimSun"/>
          <w:bCs/>
          <w:sz w:val="24"/>
          <w:szCs w:val="24"/>
          <w:lang w:eastAsia="zh-CN"/>
        </w:rPr>
        <w:t xml:space="preserve"> </w:t>
      </w:r>
      <w:r>
        <w:rPr>
          <w:rFonts w:eastAsia="SimSun"/>
          <w:bCs/>
          <w:sz w:val="24"/>
          <w:szCs w:val="24"/>
          <w:lang w:eastAsia="zh-CN"/>
        </w:rPr>
        <w:t>April</w:t>
      </w:r>
      <w:r w:rsidR="00E56E29">
        <w:rPr>
          <w:rFonts w:eastAsia="SimSun"/>
          <w:bCs/>
          <w:sz w:val="24"/>
          <w:szCs w:val="24"/>
          <w:lang w:eastAsia="zh-CN"/>
        </w:rPr>
        <w:t xml:space="preserve"> </w:t>
      </w:r>
      <w:r w:rsidR="00E56E29" w:rsidRPr="005C7CD5">
        <w:rPr>
          <w:rFonts w:eastAsia="SimSun"/>
          <w:bCs/>
          <w:sz w:val="24"/>
          <w:szCs w:val="24"/>
          <w:lang w:eastAsia="zh-CN"/>
        </w:rPr>
        <w:t xml:space="preserve">– </w:t>
      </w:r>
      <w:r>
        <w:rPr>
          <w:rFonts w:eastAsia="SimSun"/>
          <w:bCs/>
          <w:sz w:val="24"/>
          <w:szCs w:val="24"/>
          <w:lang w:eastAsia="zh-CN"/>
        </w:rPr>
        <w:t>27</w:t>
      </w:r>
      <w:r w:rsidR="00E56E29" w:rsidRPr="005C7CD5">
        <w:rPr>
          <w:rFonts w:eastAsia="SimSun"/>
          <w:bCs/>
          <w:sz w:val="24"/>
          <w:szCs w:val="24"/>
          <w:lang w:eastAsia="zh-CN"/>
        </w:rPr>
        <w:t xml:space="preserve"> </w:t>
      </w:r>
      <w:r>
        <w:rPr>
          <w:rFonts w:eastAsia="SimSun"/>
          <w:bCs/>
          <w:sz w:val="24"/>
          <w:szCs w:val="24"/>
          <w:lang w:eastAsia="zh-CN"/>
        </w:rPr>
        <w:t>April</w:t>
      </w:r>
      <w:r w:rsidR="00E56E29" w:rsidRPr="005C7CD5">
        <w:rPr>
          <w:rFonts w:eastAsia="SimSun"/>
          <w:bCs/>
          <w:sz w:val="24"/>
          <w:szCs w:val="24"/>
          <w:lang w:eastAsia="zh-CN"/>
        </w:rPr>
        <w:t xml:space="preserve"> 202</w:t>
      </w:r>
      <w:r>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11510063"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1622B8AE"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2E3AA1">
        <w:rPr>
          <w:rFonts w:ascii="Arial" w:hAnsi="Arial" w:cs="Arial"/>
          <w:b/>
          <w:bCs/>
          <w:sz w:val="24"/>
        </w:rPr>
        <w:t>Baseline functionality and Signal</w:t>
      </w:r>
      <w:r w:rsidR="0076557A">
        <w:rPr>
          <w:rFonts w:ascii="Arial" w:hAnsi="Arial" w:cs="Arial"/>
          <w:b/>
          <w:bCs/>
          <w:sz w:val="24"/>
        </w:rPr>
        <w:t>l</w:t>
      </w:r>
      <w:r w:rsidR="002E3AA1">
        <w:rPr>
          <w:rFonts w:ascii="Arial" w:hAnsi="Arial" w:cs="Arial"/>
          <w:b/>
          <w:bCs/>
          <w:sz w:val="24"/>
        </w:rPr>
        <w:t>ing procedure for Dual TX/RX MUSIM Operation</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20C4C3A" w14:textId="4AC60061" w:rsidR="002F4C92" w:rsidRDefault="002F4C92" w:rsidP="005F4A9A">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rsidR="008E7C66">
        <w:t>RAN2-related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5F4A9A">
            <w:pPr>
              <w:jc w:val="both"/>
              <w:rPr>
                <w:bCs/>
              </w:rPr>
            </w:pPr>
            <w:r w:rsidRPr="00EE7623">
              <w:rPr>
                <w:bCs/>
                <w:lang w:val="en-US"/>
              </w:rPr>
              <w:t xml:space="preserve">1. </w:t>
            </w:r>
            <w:r w:rsidRPr="00DA2A7D">
              <w:rPr>
                <w:bCs/>
              </w:rPr>
              <w:t xml:space="preserve">Enhancements for MUSIM procedures to operate in </w:t>
            </w:r>
            <w:bookmarkStart w:id="0" w:name="_Hlk115343116"/>
            <w:r w:rsidRPr="00DA2A7D">
              <w:rPr>
                <w:bCs/>
              </w:rPr>
              <w:t xml:space="preserve">RRC_CONNECTED </w:t>
            </w:r>
            <w:bookmarkEnd w:id="0"/>
            <w:r w:rsidRPr="00DA2A7D">
              <w:rPr>
                <w:bCs/>
              </w:rPr>
              <w:t>state simultaneously in NW A and NW B. [</w:t>
            </w:r>
            <w:r w:rsidRPr="00D739B3">
              <w:rPr>
                <w:b/>
              </w:rPr>
              <w:t>RAN2</w:t>
            </w:r>
            <w:r w:rsidRPr="00DA2A7D">
              <w:rPr>
                <w:bCs/>
              </w:rPr>
              <w:t>, RAN3, RAN4].</w:t>
            </w:r>
          </w:p>
          <w:p w14:paraId="6AAF6E61"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5F4A9A">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5F4A9A">
            <w:pPr>
              <w:jc w:val="both"/>
              <w:rPr>
                <w:bCs/>
              </w:rPr>
            </w:pPr>
          </w:p>
          <w:p w14:paraId="78EA8A80" w14:textId="77777777" w:rsidR="002F4C92" w:rsidRPr="00DE541A" w:rsidRDefault="002F4C92" w:rsidP="005F4A9A">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49282CFC" w14:textId="73387464" w:rsidR="002F4C92" w:rsidRDefault="002F4C92" w:rsidP="005F4A9A">
      <w:pPr>
        <w:spacing w:after="0"/>
        <w:jc w:val="both"/>
        <w:rPr>
          <w:bCs/>
        </w:rPr>
      </w:pPr>
    </w:p>
    <w:p w14:paraId="6AE7B2A7" w14:textId="6EA1D436" w:rsidR="003D1FF4" w:rsidRDefault="00324212" w:rsidP="005F4A9A">
      <w:pPr>
        <w:spacing w:after="0"/>
        <w:jc w:val="both"/>
        <w:rPr>
          <w:bCs/>
        </w:rPr>
      </w:pPr>
      <w:r>
        <w:rPr>
          <w:bCs/>
        </w:rPr>
        <w:t>Following are the agreements related to the signalling procedures from RAN2-121.</w:t>
      </w:r>
    </w:p>
    <w:p w14:paraId="11AF2046" w14:textId="77777777" w:rsidR="00324212" w:rsidRDefault="00324212" w:rsidP="00324212">
      <w:pPr>
        <w:pStyle w:val="Agreement"/>
        <w:numPr>
          <w:ilvl w:val="0"/>
          <w:numId w:val="0"/>
        </w:numPr>
      </w:pPr>
    </w:p>
    <w:p w14:paraId="293E0C23" w14:textId="3E6DB46A" w:rsidR="00324212" w:rsidRDefault="00324212" w:rsidP="00324212">
      <w:pPr>
        <w:pStyle w:val="Agreement"/>
        <w:numPr>
          <w:ilvl w:val="0"/>
          <w:numId w:val="0"/>
        </w:numPr>
      </w:pPr>
      <w:r>
        <w:t>On the Scenarios</w:t>
      </w:r>
    </w:p>
    <w:p w14:paraId="3735D2BC" w14:textId="4BD0EDC2" w:rsidR="00324212" w:rsidRPr="00D7104B" w:rsidRDefault="00324212" w:rsidP="00324212">
      <w:pPr>
        <w:pStyle w:val="Agreement"/>
        <w:tabs>
          <w:tab w:val="num" w:pos="1619"/>
        </w:tabs>
        <w:rPr>
          <w:b w:val="0"/>
          <w:bCs/>
        </w:rPr>
      </w:pPr>
      <w:r w:rsidRPr="00D7104B">
        <w:rPr>
          <w:b w:val="0"/>
          <w:bCs/>
        </w:rPr>
        <w:t xml:space="preserve">When the UE is in Connected mode in two NR networks, it is up to the UE implementation to select which NW to perform signaling for temporary UE capability restrictions. </w:t>
      </w:r>
    </w:p>
    <w:p w14:paraId="26E24A5E" w14:textId="15002E46" w:rsidR="00324212" w:rsidRPr="00D7104B" w:rsidRDefault="00324212" w:rsidP="00324212">
      <w:pPr>
        <w:pStyle w:val="Agreement"/>
        <w:tabs>
          <w:tab w:val="num" w:pos="1619"/>
        </w:tabs>
        <w:rPr>
          <w:b w:val="0"/>
          <w:bCs/>
        </w:rPr>
      </w:pPr>
      <w:r w:rsidRPr="00D7104B">
        <w:rPr>
          <w:b w:val="0"/>
          <w:bCs/>
        </w:rPr>
        <w:t>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524BCA58" w14:textId="4B5EF7B7" w:rsidR="00324212" w:rsidRPr="00D7104B" w:rsidRDefault="00324212" w:rsidP="00324212">
      <w:pPr>
        <w:pStyle w:val="Agreement"/>
        <w:tabs>
          <w:tab w:val="num" w:pos="1619"/>
        </w:tabs>
        <w:rPr>
          <w:b w:val="0"/>
          <w:bCs/>
        </w:rPr>
      </w:pPr>
      <w:r w:rsidRPr="00D7104B">
        <w:rPr>
          <w:b w:val="0"/>
          <w:bCs/>
        </w:rPr>
        <w:t>When the UE is in Connected mode in both networks and one is E-UTRAN, the signaling for temporary UE capability restrictions happens on the NR network.</w:t>
      </w:r>
    </w:p>
    <w:p w14:paraId="69FEF0AD" w14:textId="3276C18C" w:rsidR="00324212" w:rsidRPr="00324212" w:rsidRDefault="00324212" w:rsidP="00324212">
      <w:pPr>
        <w:pStyle w:val="Agreement"/>
        <w:numPr>
          <w:ilvl w:val="0"/>
          <w:numId w:val="0"/>
        </w:numPr>
      </w:pPr>
      <w:r w:rsidRPr="00324212">
        <w:t>On the Procedure</w:t>
      </w:r>
    </w:p>
    <w:p w14:paraId="09455338" w14:textId="4133598B" w:rsidR="00324212" w:rsidRPr="00D7104B" w:rsidRDefault="00324212" w:rsidP="00324212">
      <w:pPr>
        <w:pStyle w:val="Agreement"/>
        <w:tabs>
          <w:tab w:val="num" w:pos="1619"/>
        </w:tabs>
        <w:rPr>
          <w:b w:val="0"/>
          <w:bCs/>
        </w:rPr>
      </w:pPr>
      <w:r w:rsidRPr="00D7104B">
        <w:rPr>
          <w:b w:val="0"/>
          <w:bCs/>
        </w:rPr>
        <w:t>The UE will request a temporary capability restrictions (e.g. via UAI) only after the NW signals via RRC that this is allowed. FFS whether the UE can indicate if it is already connecting with reduced capabilities during connection set-up/resume.</w:t>
      </w:r>
    </w:p>
    <w:p w14:paraId="439640C5" w14:textId="0675E823" w:rsidR="00324212" w:rsidRPr="00D7104B" w:rsidRDefault="00324212" w:rsidP="00324212">
      <w:pPr>
        <w:pStyle w:val="Agreement"/>
        <w:tabs>
          <w:tab w:val="num" w:pos="1619"/>
        </w:tabs>
        <w:rPr>
          <w:b w:val="0"/>
          <w:bCs/>
        </w:rPr>
      </w:pPr>
      <w:r w:rsidRPr="00D7104B">
        <w:rPr>
          <w:b w:val="0"/>
          <w:bCs/>
        </w:rPr>
        <w:t>RAN2 to discuss whether prohibit timer is needed for the signaling of temporary UE capability restrictions This can wait until after progress is made on the signaling framework.</w:t>
      </w:r>
    </w:p>
    <w:p w14:paraId="74573DDC" w14:textId="297AE5C3" w:rsidR="00324212" w:rsidRPr="00D7104B" w:rsidRDefault="00324212" w:rsidP="00324212">
      <w:pPr>
        <w:pStyle w:val="Agreement"/>
        <w:tabs>
          <w:tab w:val="num" w:pos="1619"/>
        </w:tabs>
        <w:rPr>
          <w:b w:val="0"/>
          <w:bCs/>
        </w:rPr>
      </w:pPr>
      <w:r w:rsidRPr="00D7104B">
        <w:rPr>
          <w:b w:val="0"/>
          <w:bCs/>
        </w:rPr>
        <w:t>UAI can be used for the signaling of temporary UE capability changes for dual-active MUSIM. FFS if we have additional signalling (depends on e.g. SCell/SCG deactivation usability for MUSIM).</w:t>
      </w:r>
    </w:p>
    <w:p w14:paraId="5DD5B0F6" w14:textId="77777777" w:rsidR="00324212" w:rsidRPr="00D7104B" w:rsidRDefault="00324212" w:rsidP="00324212">
      <w:pPr>
        <w:pStyle w:val="Agreement"/>
        <w:tabs>
          <w:tab w:val="clear" w:pos="1780"/>
          <w:tab w:val="num" w:pos="1619"/>
        </w:tabs>
        <w:ind w:left="1619"/>
        <w:rPr>
          <w:b w:val="0"/>
          <w:bCs/>
        </w:rPr>
      </w:pPr>
      <w:r w:rsidRPr="00D7104B">
        <w:rPr>
          <w:b w:val="0"/>
          <w:bCs/>
        </w:rPr>
        <w:t xml:space="preserve">A6: For dual-active MUSIM, UE signaling will support the request for release (and reversal) of SCells and SCG. The signaling details (e.g. implicit or explicit request of each </w:t>
      </w:r>
      <w:r w:rsidRPr="00D7104B">
        <w:rPr>
          <w:b w:val="0"/>
          <w:bCs/>
        </w:rPr>
        <w:lastRenderedPageBreak/>
        <w:t>SCell or SCG) is FFS. FFS if we support deactivation (based on discussion in which case it can be used). It is up to network how to react to UE request.</w:t>
      </w:r>
    </w:p>
    <w:p w14:paraId="69F2BA63" w14:textId="77777777" w:rsidR="00324212" w:rsidRPr="00D7104B" w:rsidRDefault="00324212" w:rsidP="00324212">
      <w:pPr>
        <w:pStyle w:val="Agreement"/>
        <w:tabs>
          <w:tab w:val="clear" w:pos="1780"/>
          <w:tab w:val="num" w:pos="1619"/>
        </w:tabs>
        <w:ind w:left="1619"/>
        <w:rPr>
          <w:b w:val="0"/>
          <w:bCs/>
        </w:rPr>
      </w:pPr>
      <w:r w:rsidRPr="00D7104B">
        <w:rPr>
          <w:b w:val="0"/>
          <w:bCs/>
        </w:rPr>
        <w:t>RAN2 does not intend to create new procedures for e.g. SCell/SCG deactivation for MUSIM purposes in Rel-18. Existing procedures can be used based on NW choice.</w:t>
      </w:r>
    </w:p>
    <w:p w14:paraId="6ACD3777" w14:textId="77777777" w:rsidR="00324212" w:rsidRPr="00324212" w:rsidRDefault="00324212" w:rsidP="00324212">
      <w:pPr>
        <w:pStyle w:val="Doc-text2"/>
      </w:pPr>
    </w:p>
    <w:p w14:paraId="155216E7" w14:textId="77777777" w:rsidR="00324212" w:rsidRPr="00324212" w:rsidRDefault="00324212" w:rsidP="00324212">
      <w:pPr>
        <w:pStyle w:val="Doc-text2"/>
      </w:pPr>
    </w:p>
    <w:p w14:paraId="674C55E5" w14:textId="5F110DCF" w:rsidR="00D00B44" w:rsidRDefault="00D00B44" w:rsidP="005F4A9A">
      <w:pPr>
        <w:spacing w:after="0"/>
        <w:jc w:val="both"/>
        <w:rPr>
          <w:bCs/>
        </w:rPr>
      </w:pPr>
    </w:p>
    <w:p w14:paraId="7D484B6E" w14:textId="7D8B3DA9" w:rsidR="009339CB" w:rsidRDefault="009339CB" w:rsidP="004647D7">
      <w:pPr>
        <w:pStyle w:val="Heading1"/>
        <w:jc w:val="both"/>
      </w:pPr>
      <w:r w:rsidRPr="006E13D1">
        <w:t>2</w:t>
      </w:r>
      <w:r w:rsidRPr="006E13D1">
        <w:tab/>
      </w:r>
      <w:r w:rsidR="002F4C92">
        <w:t>Discussion</w:t>
      </w:r>
    </w:p>
    <w:p w14:paraId="2B9F7688" w14:textId="5A70EAA4" w:rsidR="000E37CD" w:rsidRPr="000E37CD" w:rsidRDefault="000E37CD" w:rsidP="00307E15">
      <w:pPr>
        <w:jc w:val="both"/>
        <w:rPr>
          <w:b/>
          <w:bCs/>
          <w:u w:val="single"/>
        </w:rPr>
      </w:pPr>
      <w:r w:rsidRPr="000E37CD">
        <w:rPr>
          <w:b/>
          <w:bCs/>
          <w:u w:val="single"/>
        </w:rPr>
        <w:t xml:space="preserve">Basic signalling procedure for temporary capability restriction </w:t>
      </w:r>
    </w:p>
    <w:p w14:paraId="2031E8A2" w14:textId="215DEED0" w:rsidR="004A1ACF" w:rsidRDefault="00D7104B" w:rsidP="00307E15">
      <w:pPr>
        <w:jc w:val="both"/>
      </w:pPr>
      <w:r>
        <w:t>RAN2 has agreed to define the signaling procedure for temporary capability restrictions for the following scenarios.</w:t>
      </w:r>
    </w:p>
    <w:p w14:paraId="26F7BCF8" w14:textId="45467921" w:rsidR="00D7104B" w:rsidRDefault="00D7104B" w:rsidP="00D7104B">
      <w:pPr>
        <w:pStyle w:val="ListParagraph"/>
        <w:numPr>
          <w:ilvl w:val="0"/>
          <w:numId w:val="18"/>
        </w:numPr>
        <w:jc w:val="both"/>
      </w:pPr>
      <w:r>
        <w:t>Scenario A-1: Signalling procedure for capability restriction at NW-A when the UE is starting connection for NW-B.</w:t>
      </w:r>
    </w:p>
    <w:p w14:paraId="45A383DF" w14:textId="59FDD5E5" w:rsidR="00D7104B" w:rsidRDefault="00D7104B" w:rsidP="00D7104B">
      <w:pPr>
        <w:pStyle w:val="ListParagraph"/>
        <w:numPr>
          <w:ilvl w:val="1"/>
          <w:numId w:val="18"/>
        </w:numPr>
        <w:jc w:val="both"/>
      </w:pPr>
      <w:r>
        <w:t>A-2 : Another variation to this scenario is an indication of capability restriction at NW-A when starting RRC connection if NW-B have already RRC connection.</w:t>
      </w:r>
    </w:p>
    <w:p w14:paraId="08E0BD59" w14:textId="47DB7FBD" w:rsidR="00D7104B" w:rsidRDefault="00D7104B" w:rsidP="00D7104B">
      <w:pPr>
        <w:pStyle w:val="ListParagraph"/>
        <w:numPr>
          <w:ilvl w:val="0"/>
          <w:numId w:val="18"/>
        </w:numPr>
        <w:jc w:val="both"/>
      </w:pPr>
      <w:r>
        <w:t xml:space="preserve">Scenario B: Signalling procedure to indicate the capability restriction when UE have active RRC connection at both NW. </w:t>
      </w:r>
    </w:p>
    <w:p w14:paraId="4AC059D7" w14:textId="5E557611" w:rsidR="00D7104B" w:rsidRDefault="00D7104B" w:rsidP="00D7104B">
      <w:pPr>
        <w:jc w:val="both"/>
      </w:pPr>
      <w:r>
        <w:t xml:space="preserve">For scenario A and its variant, when the UE is starting RRC connection at NW-B the required resources to setup the RRC connection </w:t>
      </w:r>
      <w:r w:rsidR="00B83588">
        <w:t>may be</w:t>
      </w:r>
      <w:r w:rsidR="00F23B1C">
        <w:t xml:space="preserve"> available as per UE capability and the resources used at NW-A. In this scenario, the capability restriction signaling is not needed to complete the connection setup.  But if the NW-A is not aware of the reduced capability, it may attempt to configure resources beyond the maximum capability as part of later RRC reconfigurations. </w:t>
      </w:r>
      <w:r w:rsidR="00B94C8D">
        <w:t>In this case the triggering of UAI is considered as proactive indication or referred as ‘proactive UAI’. As UAI in this case is not pre-requisite for MUSIM operation, NW can activate UAI reporting through NW signalled parameter.</w:t>
      </w:r>
      <w:r w:rsidR="00F23B1C">
        <w:t xml:space="preserve">  </w:t>
      </w:r>
      <w:r w:rsidR="00B94C8D">
        <w:t xml:space="preserve">This is captured in </w:t>
      </w:r>
      <w:r w:rsidR="00B83588">
        <w:t>t</w:t>
      </w:r>
      <w:r w:rsidR="00B94C8D">
        <w:t>he below agreement</w:t>
      </w:r>
      <w:r w:rsidR="00F23B1C">
        <w:t>.</w:t>
      </w:r>
    </w:p>
    <w:tbl>
      <w:tblPr>
        <w:tblStyle w:val="TableGrid"/>
        <w:tblW w:w="0" w:type="auto"/>
        <w:tblLook w:val="04A0" w:firstRow="1" w:lastRow="0" w:firstColumn="1" w:lastColumn="0" w:noHBand="0" w:noVBand="1"/>
      </w:tblPr>
      <w:tblGrid>
        <w:gridCol w:w="9631"/>
      </w:tblGrid>
      <w:tr w:rsidR="00953B2D" w14:paraId="637B2248" w14:textId="77777777" w:rsidTr="00953B2D">
        <w:tc>
          <w:tcPr>
            <w:tcW w:w="9631" w:type="dxa"/>
          </w:tcPr>
          <w:p w14:paraId="394692D1" w14:textId="0A624870" w:rsidR="00953B2D" w:rsidRPr="00953B2D" w:rsidRDefault="00953B2D" w:rsidP="00953B2D">
            <w:pPr>
              <w:ind w:left="568"/>
              <w:jc w:val="both"/>
            </w:pPr>
            <w:r w:rsidRPr="00953B2D">
              <w:rPr>
                <w:i/>
                <w:iCs/>
              </w:rPr>
              <w:t>RAN2-121-Agreement: The UE will request a temporary capability restriction (e.g. via UAI) only after the NW signals via RRC that this is allowed.</w:t>
            </w:r>
          </w:p>
        </w:tc>
      </w:tr>
    </w:tbl>
    <w:p w14:paraId="2F734E9F" w14:textId="77777777" w:rsidR="00953B2D" w:rsidRDefault="00953B2D" w:rsidP="00D7104B">
      <w:pPr>
        <w:jc w:val="both"/>
        <w:rPr>
          <w:b/>
          <w:bCs/>
        </w:rPr>
      </w:pPr>
    </w:p>
    <w:p w14:paraId="232A3431" w14:textId="7D548B5C" w:rsidR="00F23B1C" w:rsidRPr="00F23B1C" w:rsidRDefault="00F23B1C" w:rsidP="00D7104B">
      <w:pPr>
        <w:jc w:val="both"/>
        <w:rPr>
          <w:b/>
          <w:bCs/>
        </w:rPr>
      </w:pPr>
      <w:r w:rsidRPr="00F23B1C">
        <w:rPr>
          <w:b/>
          <w:bCs/>
        </w:rPr>
        <w:t xml:space="preserve">Observation 1: The proactive capability restriction </w:t>
      </w:r>
      <w:r w:rsidR="00B83588">
        <w:rPr>
          <w:b/>
          <w:bCs/>
        </w:rPr>
        <w:t>signaling</w:t>
      </w:r>
      <w:r w:rsidRPr="00F23B1C">
        <w:rPr>
          <w:b/>
          <w:bCs/>
        </w:rPr>
        <w:t xml:space="preserve"> can be controlled by NW-A. NW-A can activate the reporting whenever it requires capability restriction information.</w:t>
      </w:r>
    </w:p>
    <w:p w14:paraId="64F52FE7" w14:textId="27AF3A1A" w:rsidR="005023CC" w:rsidRDefault="00116291">
      <w:pPr>
        <w:jc w:val="both"/>
      </w:pPr>
      <w:r>
        <w:t>Eventhough the actual restriction due to other connection is not needed immediately at NW-A for proactive UAI</w:t>
      </w:r>
      <w:r w:rsidR="005023CC">
        <w:t xml:space="preserve">, NW-A should </w:t>
      </w:r>
      <w:r>
        <w:t xml:space="preserve">at least </w:t>
      </w:r>
      <w:r w:rsidR="005023CC">
        <w:t>know that the second RRC connection in other MUSIM</w:t>
      </w:r>
      <w:r>
        <w:t xml:space="preserve"> so that NW can decide on activating the pro-active UAI reporting at later moment. Hence some indication about the UE operating with restricted capability is needed at NW-A without details of the restriction.</w:t>
      </w:r>
    </w:p>
    <w:p w14:paraId="673EC6D3" w14:textId="38EB960E" w:rsidR="005023CC" w:rsidRDefault="005023CC">
      <w:pPr>
        <w:jc w:val="both"/>
      </w:pPr>
      <w:r w:rsidRPr="00F23B1C">
        <w:rPr>
          <w:b/>
          <w:bCs/>
        </w:rPr>
        <w:t xml:space="preserve">Observation </w:t>
      </w:r>
      <w:r>
        <w:rPr>
          <w:b/>
          <w:bCs/>
        </w:rPr>
        <w:t>2</w:t>
      </w:r>
      <w:r w:rsidRPr="00F23B1C">
        <w:rPr>
          <w:b/>
          <w:bCs/>
        </w:rPr>
        <w:t xml:space="preserve">: </w:t>
      </w:r>
      <w:r>
        <w:rPr>
          <w:b/>
          <w:bCs/>
        </w:rPr>
        <w:t xml:space="preserve">Awareness of </w:t>
      </w:r>
      <w:r w:rsidR="00B83588">
        <w:rPr>
          <w:b/>
          <w:bCs/>
        </w:rPr>
        <w:t xml:space="preserve">the </w:t>
      </w:r>
      <w:r>
        <w:rPr>
          <w:b/>
          <w:bCs/>
        </w:rPr>
        <w:t xml:space="preserve">presence </w:t>
      </w:r>
      <w:r w:rsidR="00B83588">
        <w:rPr>
          <w:b/>
          <w:bCs/>
        </w:rPr>
        <w:t xml:space="preserve">or starting of </w:t>
      </w:r>
      <w:r>
        <w:rPr>
          <w:b/>
          <w:bCs/>
        </w:rPr>
        <w:t xml:space="preserve">RRC connection in other NW-B without actual </w:t>
      </w:r>
      <w:r w:rsidR="0039694F">
        <w:rPr>
          <w:b/>
          <w:bCs/>
        </w:rPr>
        <w:t xml:space="preserve">details of </w:t>
      </w:r>
      <w:r>
        <w:rPr>
          <w:b/>
          <w:bCs/>
        </w:rPr>
        <w:t>capability restriction is needed at NW-A</w:t>
      </w:r>
      <w:r w:rsidR="00B83588">
        <w:rPr>
          <w:b/>
          <w:bCs/>
        </w:rPr>
        <w:t>. NW-A can decide on activating the temporary capability restriction signalling based on this information.</w:t>
      </w:r>
    </w:p>
    <w:p w14:paraId="4F6017F2" w14:textId="6D7B749E" w:rsidR="005023CC" w:rsidRDefault="005023CC" w:rsidP="005023CC">
      <w:pPr>
        <w:jc w:val="both"/>
        <w:rPr>
          <w:b/>
          <w:bCs/>
        </w:rPr>
      </w:pPr>
      <w:r>
        <w:rPr>
          <w:b/>
          <w:bCs/>
        </w:rPr>
        <w:t>Proposal</w:t>
      </w:r>
      <w:r w:rsidRPr="00F23B1C">
        <w:rPr>
          <w:b/>
          <w:bCs/>
        </w:rPr>
        <w:t xml:space="preserve"> </w:t>
      </w:r>
      <w:r>
        <w:rPr>
          <w:b/>
          <w:bCs/>
        </w:rPr>
        <w:t>1</w:t>
      </w:r>
      <w:r w:rsidRPr="00F23B1C">
        <w:rPr>
          <w:b/>
          <w:bCs/>
        </w:rPr>
        <w:t xml:space="preserve">: </w:t>
      </w:r>
      <w:r>
        <w:rPr>
          <w:b/>
          <w:bCs/>
        </w:rPr>
        <w:t xml:space="preserve">Whenever the UE starts RRC connection in NW-B, </w:t>
      </w:r>
      <w:r w:rsidR="00B83588">
        <w:rPr>
          <w:b/>
          <w:bCs/>
        </w:rPr>
        <w:t xml:space="preserve">UE sends </w:t>
      </w:r>
      <w:r>
        <w:rPr>
          <w:b/>
          <w:bCs/>
        </w:rPr>
        <w:t>UAI i</w:t>
      </w:r>
      <w:r w:rsidR="00B83588">
        <w:rPr>
          <w:b/>
          <w:bCs/>
        </w:rPr>
        <w:t>ncluding flag to indicate the restriction status without actual details of restriction</w:t>
      </w:r>
      <w:r>
        <w:rPr>
          <w:b/>
          <w:bCs/>
        </w:rPr>
        <w:t xml:space="preserve">. This status report is not restricted by the NW </w:t>
      </w:r>
      <w:r w:rsidR="00B83588">
        <w:rPr>
          <w:b/>
          <w:bCs/>
        </w:rPr>
        <w:t>signaling</w:t>
      </w:r>
      <w:r>
        <w:rPr>
          <w:b/>
          <w:bCs/>
        </w:rPr>
        <w:t xml:space="preserve"> for temporary capability restriction.</w:t>
      </w:r>
    </w:p>
    <w:p w14:paraId="70A2116F" w14:textId="1466AA3F" w:rsidR="005023CC" w:rsidRDefault="005023CC" w:rsidP="005023CC">
      <w:pPr>
        <w:jc w:val="both"/>
      </w:pPr>
      <w:r>
        <w:t>In case if the NW-A is operating with a configuration that uses the maximum capability of the UE ( ie.. number of secondary cells equal to the maximum number of CC of UE capability), the UE should be allowed to trigger the UAI for capability restriction irrespective of the NW control. In this case, the UAI for temporary capability restriction explicitly indicate that it requires RRC-Reconfiguration which reduces the resources as a response. This case is referred as ‘reactive signaling’ for capability restriction.  This signaling should be allowed even if the NW does not enable the UAI.</w:t>
      </w:r>
    </w:p>
    <w:p w14:paraId="3C8BCC1C" w14:textId="3FAFDFFC" w:rsidR="009C3435" w:rsidRDefault="009C3435" w:rsidP="009C3435">
      <w:pPr>
        <w:jc w:val="both"/>
        <w:rPr>
          <w:b/>
          <w:bCs/>
        </w:rPr>
      </w:pPr>
      <w:r>
        <w:rPr>
          <w:b/>
          <w:bCs/>
        </w:rPr>
        <w:t>Proposal</w:t>
      </w:r>
      <w:r w:rsidRPr="00F23B1C">
        <w:rPr>
          <w:b/>
          <w:bCs/>
        </w:rPr>
        <w:t xml:space="preserve"> </w:t>
      </w:r>
      <w:r>
        <w:rPr>
          <w:b/>
          <w:bCs/>
        </w:rPr>
        <w:t>2</w:t>
      </w:r>
      <w:r w:rsidRPr="00F23B1C">
        <w:rPr>
          <w:b/>
          <w:bCs/>
        </w:rPr>
        <w:t>:</w:t>
      </w:r>
      <w:r w:rsidR="00B83588">
        <w:rPr>
          <w:b/>
          <w:bCs/>
        </w:rPr>
        <w:t xml:space="preserve"> Reactive capability restriction indication that needs resource release at NW-A to start connection can be sent without checking on whether NW-A allows are not.</w:t>
      </w:r>
    </w:p>
    <w:p w14:paraId="54E36021" w14:textId="01151BFC" w:rsidR="009C3435" w:rsidRPr="00F23B1C" w:rsidRDefault="009C3435" w:rsidP="009C3435">
      <w:pPr>
        <w:jc w:val="both"/>
        <w:rPr>
          <w:b/>
          <w:bCs/>
        </w:rPr>
      </w:pPr>
      <w:r>
        <w:rPr>
          <w:b/>
          <w:bCs/>
        </w:rPr>
        <w:t>Proposal</w:t>
      </w:r>
      <w:r w:rsidRPr="00F23B1C">
        <w:rPr>
          <w:b/>
          <w:bCs/>
        </w:rPr>
        <w:t xml:space="preserve"> </w:t>
      </w:r>
      <w:r w:rsidR="005023CC">
        <w:rPr>
          <w:b/>
          <w:bCs/>
        </w:rPr>
        <w:t>3</w:t>
      </w:r>
      <w:r w:rsidRPr="00F23B1C">
        <w:rPr>
          <w:b/>
          <w:bCs/>
        </w:rPr>
        <w:t xml:space="preserve">: </w:t>
      </w:r>
      <w:r w:rsidR="00B83588">
        <w:rPr>
          <w:b/>
          <w:bCs/>
        </w:rPr>
        <w:t xml:space="preserve">Reactive </w:t>
      </w:r>
      <w:r>
        <w:rPr>
          <w:b/>
          <w:bCs/>
        </w:rPr>
        <w:t xml:space="preserve">UAI </w:t>
      </w:r>
      <w:r w:rsidR="00B83588">
        <w:rPr>
          <w:b/>
          <w:bCs/>
        </w:rPr>
        <w:t>can include</w:t>
      </w:r>
      <w:r>
        <w:rPr>
          <w:b/>
          <w:bCs/>
        </w:rPr>
        <w:t xml:space="preserve"> additional parameters </w:t>
      </w:r>
      <w:r w:rsidR="00B83588">
        <w:rPr>
          <w:b/>
          <w:bCs/>
        </w:rPr>
        <w:t>about the preference for the release or modification of resources expected in next  RRC configuration.</w:t>
      </w:r>
    </w:p>
    <w:p w14:paraId="6CDC68A4" w14:textId="0811542A" w:rsidR="009C3435" w:rsidRDefault="00BA433F">
      <w:pPr>
        <w:jc w:val="both"/>
      </w:pPr>
      <w:r>
        <w:lastRenderedPageBreak/>
        <w:t xml:space="preserve">If the NW does not configure the UE with reduced resources in response to the UAI within configured timer the UE can either implicitly release those resources and proceed with the RRC connection or can leave the RRC connection as similar to Rel-17 MUSIM leave indication. </w:t>
      </w:r>
    </w:p>
    <w:p w14:paraId="7DD88C43" w14:textId="4151BC80" w:rsidR="00BA433F" w:rsidRPr="00F23B1C" w:rsidRDefault="00BA433F" w:rsidP="00BA433F">
      <w:pPr>
        <w:jc w:val="both"/>
        <w:rPr>
          <w:b/>
          <w:bCs/>
        </w:rPr>
      </w:pPr>
      <w:r>
        <w:rPr>
          <w:b/>
          <w:bCs/>
        </w:rPr>
        <w:t>Proposal</w:t>
      </w:r>
      <w:r w:rsidRPr="00F23B1C">
        <w:rPr>
          <w:b/>
          <w:bCs/>
        </w:rPr>
        <w:t xml:space="preserve"> </w:t>
      </w:r>
      <w:r w:rsidR="005023CC">
        <w:rPr>
          <w:b/>
          <w:bCs/>
        </w:rPr>
        <w:t>4</w:t>
      </w:r>
      <w:r w:rsidRPr="00F23B1C">
        <w:rPr>
          <w:b/>
          <w:bCs/>
        </w:rPr>
        <w:t xml:space="preserve">: </w:t>
      </w:r>
      <w:r>
        <w:rPr>
          <w:b/>
          <w:bCs/>
        </w:rPr>
        <w:t xml:space="preserve">RAN2 to discuss the Timer for NW response for capability restriction signaling and UE </w:t>
      </w:r>
      <w:r w:rsidR="00B83588">
        <w:rPr>
          <w:b/>
          <w:bCs/>
        </w:rPr>
        <w:t>behaviour</w:t>
      </w:r>
      <w:r>
        <w:rPr>
          <w:b/>
          <w:bCs/>
        </w:rPr>
        <w:t xml:space="preserve"> on timer expiry. </w:t>
      </w:r>
    </w:p>
    <w:p w14:paraId="18649F3E" w14:textId="1728FF67" w:rsidR="00F23B1C" w:rsidRDefault="00BA433F">
      <w:pPr>
        <w:jc w:val="both"/>
      </w:pPr>
      <w:r>
        <w:t xml:space="preserve">After one instance of UAI requesting for NW-response, the NW should be able to prohibit such requests to avoid the frequent RRC reconfiguration for every capability increase in NW-B. Alternatively, NW-A can configure the maximum restriction that can be allowed in its configuration due to capability restriction. In such cases the UE may decide to leave the connection using </w:t>
      </w:r>
      <w:r w:rsidR="005023CC">
        <w:t xml:space="preserve">the </w:t>
      </w:r>
      <w:r>
        <w:t>Rel-17 MUSIM procedure instead of capability restriction signaling.</w:t>
      </w:r>
    </w:p>
    <w:p w14:paraId="27EAC5B4" w14:textId="77777777" w:rsidR="00ED7426" w:rsidRDefault="00ED7426" w:rsidP="00ED7426">
      <w:pPr>
        <w:jc w:val="both"/>
        <w:rPr>
          <w:b/>
          <w:bCs/>
        </w:rPr>
      </w:pPr>
      <w:r>
        <w:rPr>
          <w:b/>
          <w:bCs/>
        </w:rPr>
        <w:t>Proposal</w:t>
      </w:r>
      <w:r w:rsidRPr="00F23B1C">
        <w:rPr>
          <w:b/>
          <w:bCs/>
        </w:rPr>
        <w:t xml:space="preserve"> </w:t>
      </w:r>
      <w:r>
        <w:rPr>
          <w:b/>
          <w:bCs/>
        </w:rPr>
        <w:t>5</w:t>
      </w:r>
      <w:r w:rsidRPr="00F23B1C">
        <w:rPr>
          <w:b/>
          <w:bCs/>
        </w:rPr>
        <w:t xml:space="preserve">: </w:t>
      </w:r>
      <w:r>
        <w:rPr>
          <w:b/>
          <w:bCs/>
        </w:rPr>
        <w:t xml:space="preserve">RAN2 to consider NW indication of maximum acceptable resource restriction to avoid multiple temporary restrictions requesting for modified RRC Reconfiguration. </w:t>
      </w:r>
    </w:p>
    <w:p w14:paraId="397E945A" w14:textId="1895FC77" w:rsidR="00BA433F" w:rsidRPr="005023CC" w:rsidRDefault="005023CC" w:rsidP="00BA433F">
      <w:pPr>
        <w:jc w:val="both"/>
      </w:pPr>
      <w:r>
        <w:t>The signaling procedure related to UAI triggering and the NW control on UAI based on the above proposals is illustrated in the below Figure.</w:t>
      </w:r>
    </w:p>
    <w:p w14:paraId="15116A5E" w14:textId="675B8EFB" w:rsidR="00BA433F" w:rsidRDefault="00FC4B88">
      <w:pPr>
        <w:jc w:val="both"/>
      </w:pPr>
      <w:r>
        <w:object w:dxaOrig="14620" w:dyaOrig="11020" w14:anchorId="2DEF6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3.75pt" o:ole="">
            <v:imagedata r:id="rId12" o:title=""/>
          </v:shape>
          <o:OLEObject Type="Embed" ProgID="Mscgen.Chart" ShapeID="_x0000_i1025" DrawAspect="Content" ObjectID="_1742325930" r:id="rId13"/>
        </w:object>
      </w:r>
    </w:p>
    <w:p w14:paraId="61A48E84" w14:textId="7EB8967E" w:rsidR="00FC4B88" w:rsidRPr="00116291" w:rsidRDefault="00FC4B88">
      <w:pPr>
        <w:jc w:val="both"/>
        <w:rPr>
          <w:b/>
          <w:bCs/>
        </w:rPr>
      </w:pPr>
      <w:r>
        <w:t xml:space="preserve">This figure provides the signalling procedure associated reactive and proactive temporary capability restriction signalling options. </w:t>
      </w:r>
      <w:r w:rsidRPr="00116291">
        <w:rPr>
          <w:b/>
          <w:bCs/>
        </w:rPr>
        <w:t>We propose that RAN2 discuss on the signalling messages and contents of step 5,6 and 14 to complete the signalling procedure for scenario 1.</w:t>
      </w:r>
    </w:p>
    <w:p w14:paraId="0A724D8C" w14:textId="0854B5DD" w:rsidR="00FC4B88" w:rsidRDefault="00FC4B88">
      <w:pPr>
        <w:jc w:val="both"/>
      </w:pPr>
      <w:r>
        <w:t>When the UE have active RRC connection in NW-B when starting RRC connection in NW-A also, the UE can indicate the UAI indicating the status of MUSIM connection as part of RRC connection setup completion. NW-A can activate the reporting of actual capability restriction whenever needed.</w:t>
      </w:r>
    </w:p>
    <w:p w14:paraId="7766AFCF" w14:textId="22FBE498" w:rsidR="00116291" w:rsidRPr="00116291" w:rsidRDefault="00116291">
      <w:pPr>
        <w:jc w:val="both"/>
        <w:rPr>
          <w:b/>
          <w:bCs/>
        </w:rPr>
      </w:pPr>
      <w:r w:rsidRPr="00116291">
        <w:rPr>
          <w:b/>
          <w:bCs/>
        </w:rPr>
        <w:t xml:space="preserve">Signalling procedure for Scenario B </w:t>
      </w:r>
    </w:p>
    <w:p w14:paraId="5D62E9C0" w14:textId="18BF1398" w:rsidR="000E37CD" w:rsidRDefault="000E37CD">
      <w:pPr>
        <w:jc w:val="both"/>
      </w:pPr>
      <w:r>
        <w:t>For scenario-</w:t>
      </w:r>
      <w:r w:rsidR="00B83588">
        <w:t>B</w:t>
      </w:r>
      <w:r>
        <w:t xml:space="preserve"> when the UE have RRC connections in NW-A and NW-B, depending on the NW flag the UE may trigger the capability restriction indication. In case if the UE receive RRC configuration which requires some reduction in the RRC-configuration of other NW, UE may trigger the ‘reactive UAI’ procedure shown in the above diagram. But this will </w:t>
      </w:r>
      <w:r>
        <w:lastRenderedPageBreak/>
        <w:t>delay the response to RRC Reconfiguration at NW-B. The impact of this delay at NW and possible means to avoid this delay needs to be discussed further.</w:t>
      </w:r>
    </w:p>
    <w:p w14:paraId="2BD422BD" w14:textId="3FC27060" w:rsidR="000E37CD" w:rsidRDefault="000E37CD" w:rsidP="000E37CD">
      <w:pPr>
        <w:jc w:val="both"/>
        <w:rPr>
          <w:b/>
          <w:bCs/>
        </w:rPr>
      </w:pPr>
      <w:r>
        <w:rPr>
          <w:b/>
          <w:bCs/>
        </w:rPr>
        <w:t>Proposal</w:t>
      </w:r>
      <w:r w:rsidRPr="00F23B1C">
        <w:rPr>
          <w:b/>
          <w:bCs/>
        </w:rPr>
        <w:t xml:space="preserve"> </w:t>
      </w:r>
      <w:r>
        <w:rPr>
          <w:b/>
          <w:bCs/>
        </w:rPr>
        <w:t>6</w:t>
      </w:r>
      <w:r w:rsidRPr="00F23B1C">
        <w:rPr>
          <w:b/>
          <w:bCs/>
        </w:rPr>
        <w:t xml:space="preserve">: </w:t>
      </w:r>
      <w:r>
        <w:rPr>
          <w:b/>
          <w:bCs/>
        </w:rPr>
        <w:t xml:space="preserve">For scenario-B, RAN2 to discuss the impact of reactive UAI signalling on the RRC-Reconfiguration procedure that triggered the UAI. </w:t>
      </w:r>
    </w:p>
    <w:p w14:paraId="7665A7DB" w14:textId="7A9B776F" w:rsidR="000E37CD" w:rsidRDefault="000E37CD" w:rsidP="000E37CD">
      <w:pPr>
        <w:jc w:val="both"/>
        <w:rPr>
          <w:b/>
          <w:bCs/>
          <w:u w:val="single"/>
        </w:rPr>
      </w:pPr>
      <w:r>
        <w:rPr>
          <w:b/>
          <w:bCs/>
          <w:u w:val="single"/>
        </w:rPr>
        <w:t>Temporary capability restriction for deactivation of secondary cells or secondary resources</w:t>
      </w:r>
    </w:p>
    <w:p w14:paraId="3941D8BB" w14:textId="52A4E132" w:rsidR="000E37CD" w:rsidRDefault="000E37CD" w:rsidP="000E37CD">
      <w:pPr>
        <w:jc w:val="both"/>
      </w:pPr>
      <w:r>
        <w:t xml:space="preserve">Maintaining the secondary cells in deactivated state instead of releasing the </w:t>
      </w:r>
      <w:r w:rsidR="00AB36FA">
        <w:t>secondary cells was introduced in previous releases to reduce the signalling overhead and delay associated with removal and addition of secondary cells. In Rel-17, as part of DCCA enhancements, the SCG also can be maintained deactivated state for minimising the signalling overhead of releasing and adding SCG. When the UE is moved to deactivated state for secondary-cells or secondary-cell-group the configurations and also some measurement related activities are maintained at UE. These configurations are expected to be within the maximum UE capability.</w:t>
      </w:r>
    </w:p>
    <w:p w14:paraId="08BBE886" w14:textId="37310537" w:rsidR="000E37CD" w:rsidRDefault="00DA6132">
      <w:pPr>
        <w:jc w:val="both"/>
      </w:pPr>
      <w:r>
        <w:t>In</w:t>
      </w:r>
      <w:r w:rsidR="00AB36FA">
        <w:t xml:space="preserve"> </w:t>
      </w:r>
      <w:r>
        <w:t xml:space="preserve">Dual TX/RX </w:t>
      </w:r>
      <w:r w:rsidR="00AB36FA">
        <w:t xml:space="preserve">MUSIM </w:t>
      </w:r>
      <w:r w:rsidR="005D1EB6">
        <w:t xml:space="preserve">scenario for new connection setup in NW-A, the possibility of UE requesting for moving the secondary-cells or SCG to deactivated state and network switching the state was discussed in </w:t>
      </w:r>
      <w:r w:rsidR="00B83588">
        <w:t xml:space="preserve">previous </w:t>
      </w:r>
      <w:r w:rsidR="005D1EB6">
        <w:t>RAN2 meetings. It is marked as FFS in RAN2-121.</w:t>
      </w:r>
      <w:r w:rsidR="00D01A3C">
        <w:t xml:space="preserve"> </w:t>
      </w:r>
      <w:r w:rsidR="00B83588">
        <w:t xml:space="preserve">When the deactivated resources is considered instead of release for MUSIM operation, </w:t>
      </w:r>
      <w:r>
        <w:t xml:space="preserve"> UE need to maintain the configuration for the deactivated resources of NW-A along with the configurations for NW-B in MUSIM operation, the overall configuration will exceed the UE capability.</w:t>
      </w:r>
      <w:r w:rsidR="00BB5136">
        <w:t xml:space="preserve"> Support of such configuration at UE needs to discussed and confirmed to further conclude on making use of ‘deactivated’ resources for MUSIM operation.</w:t>
      </w:r>
    </w:p>
    <w:p w14:paraId="44F4954C" w14:textId="31572903" w:rsidR="00DA6132" w:rsidRDefault="00DA6132" w:rsidP="00DA6132">
      <w:pPr>
        <w:jc w:val="both"/>
        <w:rPr>
          <w:b/>
          <w:bCs/>
        </w:rPr>
      </w:pPr>
      <w:r>
        <w:rPr>
          <w:b/>
          <w:bCs/>
        </w:rPr>
        <w:t>Proposal</w:t>
      </w:r>
      <w:r w:rsidRPr="00F23B1C">
        <w:rPr>
          <w:b/>
          <w:bCs/>
        </w:rPr>
        <w:t xml:space="preserve"> </w:t>
      </w:r>
      <w:r>
        <w:rPr>
          <w:b/>
          <w:bCs/>
        </w:rPr>
        <w:t>7</w:t>
      </w:r>
      <w:r w:rsidRPr="00F23B1C">
        <w:rPr>
          <w:b/>
          <w:bCs/>
        </w:rPr>
        <w:t xml:space="preserve">: </w:t>
      </w:r>
      <w:r>
        <w:rPr>
          <w:b/>
          <w:bCs/>
        </w:rPr>
        <w:t xml:space="preserve">RAN2 to discuss the UE impact and feasibility of maintaining configurations (including deactivated cells) of both NWs which </w:t>
      </w:r>
      <w:r w:rsidR="00ED267B">
        <w:rPr>
          <w:b/>
          <w:bCs/>
        </w:rPr>
        <w:t>exceed</w:t>
      </w:r>
      <w:r>
        <w:rPr>
          <w:b/>
          <w:bCs/>
        </w:rPr>
        <w:t xml:space="preserve"> the overall capability before confirming the support for </w:t>
      </w:r>
      <w:r w:rsidR="00ED267B">
        <w:rPr>
          <w:b/>
          <w:bCs/>
        </w:rPr>
        <w:t xml:space="preserve">the </w:t>
      </w:r>
      <w:r>
        <w:rPr>
          <w:b/>
          <w:bCs/>
        </w:rPr>
        <w:t xml:space="preserve">deactivated state for temporary capability restriction. </w:t>
      </w:r>
    </w:p>
    <w:p w14:paraId="18A0CCAF" w14:textId="08F16502" w:rsidR="00DA6132" w:rsidRPr="00DA6132" w:rsidRDefault="00BB5136" w:rsidP="00DA6132">
      <w:pPr>
        <w:jc w:val="both"/>
      </w:pPr>
      <w:r>
        <w:t>If</w:t>
      </w:r>
      <w:r w:rsidR="002D7CD7">
        <w:t xml:space="preserve"> the UE cannot support for moving the SCG to </w:t>
      </w:r>
      <w:r>
        <w:t xml:space="preserve">a </w:t>
      </w:r>
      <w:r w:rsidR="002D7CD7">
        <w:t xml:space="preserve">deactivated state due to processing restrictions, the NW-A can include the current SCG configuration as </w:t>
      </w:r>
      <w:r>
        <w:t xml:space="preserve">the </w:t>
      </w:r>
      <w:r w:rsidR="002D7CD7">
        <w:t xml:space="preserve">conditional configuration in the RRC message that releases the SCG in response to the UAI for </w:t>
      </w:r>
      <w:r>
        <w:t>SCG restriction</w:t>
      </w:r>
      <w:r w:rsidR="002D7CD7">
        <w:t>. This conditional configuration can be activated when the UE releases the connection in NW-B and indicate the removal of restriction at NW-A</w:t>
      </w:r>
    </w:p>
    <w:p w14:paraId="7887301B" w14:textId="57508B60" w:rsidR="002D7CD7" w:rsidRDefault="002D7CD7" w:rsidP="002D7CD7">
      <w:pPr>
        <w:jc w:val="both"/>
        <w:rPr>
          <w:b/>
          <w:bCs/>
        </w:rPr>
      </w:pPr>
      <w:r>
        <w:rPr>
          <w:b/>
          <w:bCs/>
        </w:rPr>
        <w:t>Proposal</w:t>
      </w:r>
      <w:r w:rsidRPr="00F23B1C">
        <w:rPr>
          <w:b/>
          <w:bCs/>
        </w:rPr>
        <w:t xml:space="preserve"> </w:t>
      </w:r>
      <w:r>
        <w:rPr>
          <w:b/>
          <w:bCs/>
        </w:rPr>
        <w:t>8</w:t>
      </w:r>
      <w:r w:rsidRPr="00F23B1C">
        <w:rPr>
          <w:b/>
          <w:bCs/>
        </w:rPr>
        <w:t>:</w:t>
      </w:r>
      <w:r>
        <w:rPr>
          <w:b/>
          <w:bCs/>
        </w:rPr>
        <w:t xml:space="preserve"> RAN2 to consider </w:t>
      </w:r>
      <w:r w:rsidR="00BB5136">
        <w:rPr>
          <w:b/>
          <w:bCs/>
        </w:rPr>
        <w:t>conditional reconfiguration similar to CPA</w:t>
      </w:r>
      <w:r w:rsidR="00ED267B">
        <w:rPr>
          <w:b/>
          <w:bCs/>
        </w:rPr>
        <w:t>(Conditional PSCell addition)</w:t>
      </w:r>
      <w:r w:rsidR="00BB5136">
        <w:rPr>
          <w:b/>
          <w:bCs/>
        </w:rPr>
        <w:t xml:space="preserve"> for fast reactivation of SCG after the restriction removal. This signaling procedure can be used for UE that does not support deactivated SCG/</w:t>
      </w:r>
      <w:r w:rsidR="00ED267B">
        <w:rPr>
          <w:b/>
          <w:bCs/>
        </w:rPr>
        <w:t>secondary cells</w:t>
      </w:r>
      <w:r w:rsidR="00BB5136">
        <w:rPr>
          <w:b/>
          <w:bCs/>
        </w:rPr>
        <w:t xml:space="preserve"> for MUSIM operation.</w:t>
      </w:r>
    </w:p>
    <w:p w14:paraId="6A263F52" w14:textId="77777777" w:rsidR="00DA6132" w:rsidRDefault="00DA6132">
      <w:pPr>
        <w:jc w:val="both"/>
      </w:pPr>
    </w:p>
    <w:p w14:paraId="69B7B8E6" w14:textId="277E040D" w:rsidR="009339CB" w:rsidRPr="006E13D1" w:rsidRDefault="008F2100">
      <w:pPr>
        <w:pStyle w:val="Heading1"/>
        <w:jc w:val="both"/>
      </w:pPr>
      <w:r>
        <w:t>3</w:t>
      </w:r>
      <w:r w:rsidR="009339CB" w:rsidRPr="006E13D1">
        <w:tab/>
      </w:r>
      <w:r w:rsidR="009339CB">
        <w:t>Conclusion</w:t>
      </w:r>
    </w:p>
    <w:p w14:paraId="4CB1B238" w14:textId="28CD1A48" w:rsidR="00291CFE" w:rsidRDefault="00116291" w:rsidP="00291CFE">
      <w:pPr>
        <w:jc w:val="both"/>
      </w:pPr>
      <w:r>
        <w:t xml:space="preserve">In this discussion paper we analyse the signalling procedures relevant for MUSIM Dual TX/RX operation with simultaneous RRC connections and make the following observations and proposals. </w:t>
      </w:r>
    </w:p>
    <w:p w14:paraId="5F760AC1" w14:textId="519FE166" w:rsidR="007F39EA" w:rsidRDefault="007F39EA" w:rsidP="007F39EA">
      <w:pPr>
        <w:ind w:left="2556" w:firstLine="284"/>
        <w:jc w:val="both"/>
      </w:pPr>
      <w:r>
        <w:rPr>
          <w:b/>
          <w:bCs/>
          <w:i/>
          <w:iCs/>
          <w:u w:val="single"/>
        </w:rPr>
        <w:t xml:space="preserve">On basic signaling Procedure </w:t>
      </w:r>
    </w:p>
    <w:p w14:paraId="01366E6F" w14:textId="77777777" w:rsidR="00116291" w:rsidRPr="00116291" w:rsidRDefault="00116291" w:rsidP="00116291">
      <w:pPr>
        <w:jc w:val="both"/>
      </w:pPr>
      <w:r w:rsidRPr="00116291">
        <w:t>Observation 1: The proactive capability restriction signaling can be controlled by NW-A. NW-A can activate the reporting whenever it requires capability restriction information.</w:t>
      </w:r>
    </w:p>
    <w:p w14:paraId="044FAA0E" w14:textId="77777777" w:rsidR="00116291" w:rsidRPr="00116291" w:rsidRDefault="00116291" w:rsidP="00116291">
      <w:pPr>
        <w:jc w:val="both"/>
      </w:pPr>
      <w:r w:rsidRPr="00116291">
        <w:t>Observation 2: Awareness of the presence or starting of RRC connection in other NW-B without actual details of capability restriction is needed at NW-A. NW-A can decide on activating the temporary capability restriction signalling based on this information.</w:t>
      </w:r>
    </w:p>
    <w:p w14:paraId="2B13E956" w14:textId="77777777" w:rsidR="00116291" w:rsidRDefault="00116291" w:rsidP="00116291">
      <w:pPr>
        <w:jc w:val="both"/>
        <w:rPr>
          <w:b/>
          <w:bCs/>
        </w:rPr>
      </w:pPr>
      <w:r>
        <w:rPr>
          <w:b/>
          <w:bCs/>
        </w:rPr>
        <w:t>Proposal</w:t>
      </w:r>
      <w:r w:rsidRPr="00F23B1C">
        <w:rPr>
          <w:b/>
          <w:bCs/>
        </w:rPr>
        <w:t xml:space="preserve"> </w:t>
      </w:r>
      <w:r>
        <w:rPr>
          <w:b/>
          <w:bCs/>
        </w:rPr>
        <w:t>1</w:t>
      </w:r>
      <w:r w:rsidRPr="00F23B1C">
        <w:rPr>
          <w:b/>
          <w:bCs/>
        </w:rPr>
        <w:t xml:space="preserve">: </w:t>
      </w:r>
      <w:r>
        <w:rPr>
          <w:b/>
          <w:bCs/>
        </w:rPr>
        <w:t>Whenever the UE starts RRC connection in NW-B, UE sends UAI including flag to indicate the restriction status without actual details of restriction. This status report is not restricted by the NW signaling for temporary capability restriction.</w:t>
      </w:r>
    </w:p>
    <w:p w14:paraId="3D9A8029" w14:textId="77777777" w:rsidR="00116291" w:rsidRDefault="00116291" w:rsidP="00116291">
      <w:pPr>
        <w:jc w:val="both"/>
        <w:rPr>
          <w:b/>
          <w:bCs/>
        </w:rPr>
      </w:pPr>
      <w:r>
        <w:rPr>
          <w:b/>
          <w:bCs/>
        </w:rPr>
        <w:t>Proposal</w:t>
      </w:r>
      <w:r w:rsidRPr="00F23B1C">
        <w:rPr>
          <w:b/>
          <w:bCs/>
        </w:rPr>
        <w:t xml:space="preserve"> </w:t>
      </w:r>
      <w:r>
        <w:rPr>
          <w:b/>
          <w:bCs/>
        </w:rPr>
        <w:t>2</w:t>
      </w:r>
      <w:r w:rsidRPr="00F23B1C">
        <w:rPr>
          <w:b/>
          <w:bCs/>
        </w:rPr>
        <w:t>:</w:t>
      </w:r>
      <w:r>
        <w:rPr>
          <w:b/>
          <w:bCs/>
        </w:rPr>
        <w:t xml:space="preserve"> Reactive capability restriction indication that needs resource release at NW-A to start connection can be sent without checking on whether NW-A allows are not.</w:t>
      </w:r>
    </w:p>
    <w:p w14:paraId="6B338433" w14:textId="79ED9524" w:rsidR="00116291" w:rsidRPr="00F23B1C" w:rsidRDefault="00116291" w:rsidP="00116291">
      <w:pPr>
        <w:jc w:val="both"/>
        <w:rPr>
          <w:b/>
          <w:bCs/>
        </w:rPr>
      </w:pPr>
      <w:r>
        <w:rPr>
          <w:b/>
          <w:bCs/>
        </w:rPr>
        <w:t>Proposal</w:t>
      </w:r>
      <w:r w:rsidRPr="00F23B1C">
        <w:rPr>
          <w:b/>
          <w:bCs/>
        </w:rPr>
        <w:t xml:space="preserve"> </w:t>
      </w:r>
      <w:r>
        <w:rPr>
          <w:b/>
          <w:bCs/>
        </w:rPr>
        <w:t>3</w:t>
      </w:r>
      <w:r w:rsidRPr="00F23B1C">
        <w:rPr>
          <w:b/>
          <w:bCs/>
        </w:rPr>
        <w:t xml:space="preserve">: </w:t>
      </w:r>
      <w:r>
        <w:rPr>
          <w:b/>
          <w:bCs/>
        </w:rPr>
        <w:t xml:space="preserve">Reactive UAI can include additional parameters about the preference for the release or modification of resources expected in </w:t>
      </w:r>
      <w:r w:rsidR="00605851">
        <w:rPr>
          <w:b/>
          <w:bCs/>
        </w:rPr>
        <w:t>next RRC</w:t>
      </w:r>
      <w:r>
        <w:rPr>
          <w:b/>
          <w:bCs/>
        </w:rPr>
        <w:t xml:space="preserve"> configuration.</w:t>
      </w:r>
    </w:p>
    <w:p w14:paraId="322C0C94" w14:textId="05003E03" w:rsidR="00116291" w:rsidRDefault="00116291" w:rsidP="00116291">
      <w:pPr>
        <w:jc w:val="both"/>
        <w:rPr>
          <w:b/>
          <w:bCs/>
        </w:rPr>
      </w:pPr>
      <w:r>
        <w:rPr>
          <w:b/>
          <w:bCs/>
        </w:rPr>
        <w:t>Proposal</w:t>
      </w:r>
      <w:r w:rsidRPr="00F23B1C">
        <w:rPr>
          <w:b/>
          <w:bCs/>
        </w:rPr>
        <w:t xml:space="preserve"> </w:t>
      </w:r>
      <w:r>
        <w:rPr>
          <w:b/>
          <w:bCs/>
        </w:rPr>
        <w:t>4</w:t>
      </w:r>
      <w:r w:rsidRPr="00F23B1C">
        <w:rPr>
          <w:b/>
          <w:bCs/>
        </w:rPr>
        <w:t xml:space="preserve">: </w:t>
      </w:r>
      <w:r>
        <w:rPr>
          <w:b/>
          <w:bCs/>
        </w:rPr>
        <w:t xml:space="preserve">RAN2 to discuss the Timer for NW response for capability restriction signaling and UE behaviour on timer expiry. </w:t>
      </w:r>
    </w:p>
    <w:p w14:paraId="71C32E66" w14:textId="759BE986" w:rsidR="007F39EA" w:rsidRDefault="00116291" w:rsidP="00116291">
      <w:pPr>
        <w:jc w:val="both"/>
        <w:rPr>
          <w:b/>
          <w:bCs/>
        </w:rPr>
      </w:pPr>
      <w:r>
        <w:rPr>
          <w:b/>
          <w:bCs/>
        </w:rPr>
        <w:lastRenderedPageBreak/>
        <w:t>Proposal</w:t>
      </w:r>
      <w:r w:rsidRPr="00F23B1C">
        <w:rPr>
          <w:b/>
          <w:bCs/>
        </w:rPr>
        <w:t xml:space="preserve"> </w:t>
      </w:r>
      <w:r>
        <w:rPr>
          <w:b/>
          <w:bCs/>
        </w:rPr>
        <w:t>5</w:t>
      </w:r>
      <w:r w:rsidRPr="00F23B1C">
        <w:rPr>
          <w:b/>
          <w:bCs/>
        </w:rPr>
        <w:t xml:space="preserve">: </w:t>
      </w:r>
      <w:r w:rsidR="00ED7426">
        <w:rPr>
          <w:b/>
          <w:bCs/>
        </w:rPr>
        <w:t xml:space="preserve">RAN2 to consider </w:t>
      </w:r>
      <w:r>
        <w:rPr>
          <w:b/>
          <w:bCs/>
        </w:rPr>
        <w:t xml:space="preserve">NW indication of maximum acceptable resource restriction to avoid multiple temporary restrictions requesting for modified RRC Reconfiguration. </w:t>
      </w:r>
    </w:p>
    <w:p w14:paraId="679A3BFD" w14:textId="795AA99F" w:rsidR="00116291" w:rsidRDefault="007F39EA" w:rsidP="0011629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i/>
          <w:iCs/>
          <w:u w:val="single"/>
        </w:rPr>
        <w:t>Scenario-B Related Signaling Procedure</w:t>
      </w:r>
    </w:p>
    <w:p w14:paraId="4B0F52E8" w14:textId="77777777" w:rsidR="00116291" w:rsidRDefault="00116291" w:rsidP="00116291">
      <w:pPr>
        <w:jc w:val="both"/>
        <w:rPr>
          <w:b/>
          <w:bCs/>
        </w:rPr>
      </w:pPr>
      <w:r>
        <w:rPr>
          <w:b/>
          <w:bCs/>
        </w:rPr>
        <w:t>Proposal</w:t>
      </w:r>
      <w:r w:rsidRPr="00F23B1C">
        <w:rPr>
          <w:b/>
          <w:bCs/>
        </w:rPr>
        <w:t xml:space="preserve"> </w:t>
      </w:r>
      <w:r>
        <w:rPr>
          <w:b/>
          <w:bCs/>
        </w:rPr>
        <w:t>6</w:t>
      </w:r>
      <w:r w:rsidRPr="00F23B1C">
        <w:rPr>
          <w:b/>
          <w:bCs/>
        </w:rPr>
        <w:t xml:space="preserve">: </w:t>
      </w:r>
      <w:r>
        <w:rPr>
          <w:b/>
          <w:bCs/>
        </w:rPr>
        <w:t xml:space="preserve">For scenario-B, RAN2 to discuss the impact of reactive UAI signalling on the RRC-Reconfiguration procedure that triggered the UAI. </w:t>
      </w:r>
    </w:p>
    <w:p w14:paraId="44CB6C87" w14:textId="3E74B0A2" w:rsidR="00116291" w:rsidRPr="007F39EA" w:rsidRDefault="00116291" w:rsidP="00116291">
      <w:pPr>
        <w:jc w:val="both"/>
        <w:rPr>
          <w:b/>
          <w:bCs/>
          <w:i/>
          <w:iCs/>
          <w:u w:val="single"/>
        </w:rPr>
      </w:pPr>
      <w:r>
        <w:rPr>
          <w:b/>
          <w:bCs/>
        </w:rPr>
        <w:tab/>
      </w:r>
      <w:r>
        <w:rPr>
          <w:b/>
          <w:bCs/>
        </w:rPr>
        <w:tab/>
      </w:r>
      <w:r>
        <w:rPr>
          <w:b/>
          <w:bCs/>
        </w:rPr>
        <w:tab/>
      </w:r>
      <w:r>
        <w:rPr>
          <w:b/>
          <w:bCs/>
        </w:rPr>
        <w:tab/>
      </w:r>
      <w:r>
        <w:rPr>
          <w:b/>
          <w:bCs/>
        </w:rPr>
        <w:tab/>
      </w:r>
      <w:r>
        <w:rPr>
          <w:b/>
          <w:bCs/>
        </w:rPr>
        <w:tab/>
      </w:r>
      <w:r>
        <w:rPr>
          <w:b/>
          <w:bCs/>
        </w:rPr>
        <w:tab/>
      </w:r>
      <w:r>
        <w:rPr>
          <w:b/>
          <w:bCs/>
        </w:rPr>
        <w:tab/>
      </w:r>
      <w:r>
        <w:rPr>
          <w:b/>
          <w:bCs/>
        </w:rPr>
        <w:tab/>
      </w:r>
      <w:r w:rsidRPr="007F39EA">
        <w:rPr>
          <w:b/>
          <w:bCs/>
          <w:i/>
          <w:iCs/>
          <w:u w:val="single"/>
        </w:rPr>
        <w:t xml:space="preserve">On </w:t>
      </w:r>
      <w:r w:rsidR="007F39EA" w:rsidRPr="007F39EA">
        <w:rPr>
          <w:b/>
          <w:bCs/>
          <w:i/>
          <w:iCs/>
          <w:u w:val="single"/>
        </w:rPr>
        <w:t>deactivation of resources</w:t>
      </w:r>
      <w:r w:rsidRPr="007F39EA">
        <w:rPr>
          <w:b/>
          <w:bCs/>
          <w:i/>
          <w:iCs/>
          <w:u w:val="single"/>
        </w:rPr>
        <w:t xml:space="preserve"> for MUSIM Operation </w:t>
      </w:r>
    </w:p>
    <w:p w14:paraId="779D135D" w14:textId="77777777" w:rsidR="00116291" w:rsidRDefault="00116291" w:rsidP="00116291">
      <w:pPr>
        <w:jc w:val="both"/>
        <w:rPr>
          <w:b/>
          <w:bCs/>
        </w:rPr>
      </w:pPr>
      <w:r>
        <w:rPr>
          <w:b/>
          <w:bCs/>
        </w:rPr>
        <w:t>Proposal</w:t>
      </w:r>
      <w:r w:rsidRPr="00F23B1C">
        <w:rPr>
          <w:b/>
          <w:bCs/>
        </w:rPr>
        <w:t xml:space="preserve"> </w:t>
      </w:r>
      <w:r>
        <w:rPr>
          <w:b/>
          <w:bCs/>
        </w:rPr>
        <w:t>7</w:t>
      </w:r>
      <w:r w:rsidRPr="00F23B1C">
        <w:rPr>
          <w:b/>
          <w:bCs/>
        </w:rPr>
        <w:t xml:space="preserve">: </w:t>
      </w:r>
      <w:r>
        <w:rPr>
          <w:b/>
          <w:bCs/>
        </w:rPr>
        <w:t xml:space="preserve">RAN2 to discuss the UE impact and feasibility of maintaining configurations (including deactivated cells) of both NWs which exceed the overall capability before confirming the support for the deactivated state for temporary capability restriction. </w:t>
      </w:r>
    </w:p>
    <w:p w14:paraId="0196FC3F" w14:textId="77777777" w:rsidR="00116291" w:rsidRDefault="00116291" w:rsidP="00116291">
      <w:pPr>
        <w:jc w:val="both"/>
        <w:rPr>
          <w:b/>
          <w:bCs/>
        </w:rPr>
      </w:pPr>
      <w:r>
        <w:rPr>
          <w:b/>
          <w:bCs/>
        </w:rPr>
        <w:t>Proposal</w:t>
      </w:r>
      <w:r w:rsidRPr="00F23B1C">
        <w:rPr>
          <w:b/>
          <w:bCs/>
        </w:rPr>
        <w:t xml:space="preserve"> </w:t>
      </w:r>
      <w:r>
        <w:rPr>
          <w:b/>
          <w:bCs/>
        </w:rPr>
        <w:t>8</w:t>
      </w:r>
      <w:r w:rsidRPr="00F23B1C">
        <w:rPr>
          <w:b/>
          <w:bCs/>
        </w:rPr>
        <w:t>:</w:t>
      </w:r>
      <w:r>
        <w:rPr>
          <w:b/>
          <w:bCs/>
        </w:rPr>
        <w:t xml:space="preserve"> RAN2 to consider conditional reconfiguration similar to CPA(Conditional PSCell addition) for fast reactivation of SCG after the restriction removal. This signaling procedure can be used for UE that does not support deactivated SCG/secondary cells for MUSIM operation.</w:t>
      </w:r>
    </w:p>
    <w:p w14:paraId="259EEE34" w14:textId="77777777" w:rsidR="009339CB" w:rsidRPr="00CD4C7B" w:rsidRDefault="009339CB">
      <w:pPr>
        <w:jc w:val="both"/>
      </w:pPr>
    </w:p>
    <w:p w14:paraId="21A1BE37" w14:textId="77777777" w:rsidR="002F4C92" w:rsidRPr="006E13D1" w:rsidRDefault="002F4C92">
      <w:pPr>
        <w:pStyle w:val="Heading1"/>
        <w:jc w:val="both"/>
      </w:pPr>
      <w:r>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DFA38" w14:textId="77777777" w:rsidR="00982E17" w:rsidRDefault="00982E17">
      <w:r>
        <w:separator/>
      </w:r>
    </w:p>
  </w:endnote>
  <w:endnote w:type="continuationSeparator" w:id="0">
    <w:p w14:paraId="7087719A" w14:textId="77777777" w:rsidR="00982E17" w:rsidRDefault="00982E17">
      <w:r>
        <w:continuationSeparator/>
      </w:r>
    </w:p>
  </w:endnote>
  <w:endnote w:type="continuationNotice" w:id="1">
    <w:p w14:paraId="77A2FABA" w14:textId="77777777" w:rsidR="00982E17" w:rsidRDefault="00982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BA05B" w14:textId="77777777" w:rsidR="00982E17" w:rsidRDefault="00982E17">
      <w:r>
        <w:separator/>
      </w:r>
    </w:p>
  </w:footnote>
  <w:footnote w:type="continuationSeparator" w:id="0">
    <w:p w14:paraId="3AFF01D5" w14:textId="77777777" w:rsidR="00982E17" w:rsidRDefault="00982E17">
      <w:r>
        <w:continuationSeparator/>
      </w:r>
    </w:p>
  </w:footnote>
  <w:footnote w:type="continuationNotice" w:id="1">
    <w:p w14:paraId="713016AE" w14:textId="77777777" w:rsidR="00982E17" w:rsidRDefault="00982E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4"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6"/>
  </w:num>
  <w:num w:numId="5" w16cid:durableId="497574631">
    <w:abstractNumId w:val="5"/>
  </w:num>
  <w:num w:numId="6" w16cid:durableId="379331546">
    <w:abstractNumId w:val="8"/>
  </w:num>
  <w:num w:numId="7" w16cid:durableId="871185673">
    <w:abstractNumId w:val="9"/>
  </w:num>
  <w:num w:numId="8" w16cid:durableId="545602999">
    <w:abstractNumId w:val="13"/>
  </w:num>
  <w:num w:numId="9" w16cid:durableId="1745106084">
    <w:abstractNumId w:val="7"/>
  </w:num>
  <w:num w:numId="10" w16cid:durableId="141623800">
    <w:abstractNumId w:val="12"/>
  </w:num>
  <w:num w:numId="11" w16cid:durableId="1058432647">
    <w:abstractNumId w:val="14"/>
  </w:num>
  <w:num w:numId="12" w16cid:durableId="1294599549">
    <w:abstractNumId w:val="11"/>
  </w:num>
  <w:num w:numId="13" w16cid:durableId="796683948">
    <w:abstractNumId w:val="2"/>
  </w:num>
  <w:num w:numId="14" w16cid:durableId="16781160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0"/>
  </w:num>
  <w:num w:numId="16" w16cid:durableId="753161931">
    <w:abstractNumId w:val="3"/>
  </w:num>
  <w:num w:numId="17" w16cid:durableId="1127620560">
    <w:abstractNumId w:val="13"/>
  </w:num>
  <w:num w:numId="18" w16cid:durableId="871769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80"/>
    <w:rsid w:val="00016557"/>
    <w:rsid w:val="00023C40"/>
    <w:rsid w:val="000250CB"/>
    <w:rsid w:val="00033397"/>
    <w:rsid w:val="00040095"/>
    <w:rsid w:val="00050BA0"/>
    <w:rsid w:val="00054F62"/>
    <w:rsid w:val="00057B59"/>
    <w:rsid w:val="00063954"/>
    <w:rsid w:val="000646AE"/>
    <w:rsid w:val="00064D6F"/>
    <w:rsid w:val="00065268"/>
    <w:rsid w:val="00066A50"/>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37CD"/>
    <w:rsid w:val="000E7E83"/>
    <w:rsid w:val="000F07DD"/>
    <w:rsid w:val="000F2E63"/>
    <w:rsid w:val="000F7C19"/>
    <w:rsid w:val="00112F1A"/>
    <w:rsid w:val="00116291"/>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94CD0"/>
    <w:rsid w:val="0019506C"/>
    <w:rsid w:val="001A1D2D"/>
    <w:rsid w:val="001A40C2"/>
    <w:rsid w:val="001A7971"/>
    <w:rsid w:val="001B49C9"/>
    <w:rsid w:val="001B6333"/>
    <w:rsid w:val="001C168B"/>
    <w:rsid w:val="001C23F4"/>
    <w:rsid w:val="001C4B8D"/>
    <w:rsid w:val="001C4F79"/>
    <w:rsid w:val="001D52A7"/>
    <w:rsid w:val="001D562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346C"/>
    <w:rsid w:val="0039437A"/>
    <w:rsid w:val="0039694F"/>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672D"/>
    <w:rsid w:val="0041349B"/>
    <w:rsid w:val="00414CBD"/>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A1ACF"/>
    <w:rsid w:val="004A1F7B"/>
    <w:rsid w:val="004A2128"/>
    <w:rsid w:val="004B0212"/>
    <w:rsid w:val="004B2DD2"/>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3171"/>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5087"/>
    <w:rsid w:val="0056573F"/>
    <w:rsid w:val="00571279"/>
    <w:rsid w:val="00584E12"/>
    <w:rsid w:val="005A49C6"/>
    <w:rsid w:val="005C46DD"/>
    <w:rsid w:val="005C50AB"/>
    <w:rsid w:val="005C766E"/>
    <w:rsid w:val="005C7CD5"/>
    <w:rsid w:val="005D1EB6"/>
    <w:rsid w:val="005D44A3"/>
    <w:rsid w:val="005D5338"/>
    <w:rsid w:val="005E0730"/>
    <w:rsid w:val="005F14D9"/>
    <w:rsid w:val="005F4A9A"/>
    <w:rsid w:val="005F7049"/>
    <w:rsid w:val="00605851"/>
    <w:rsid w:val="00611566"/>
    <w:rsid w:val="00611EAA"/>
    <w:rsid w:val="00616A76"/>
    <w:rsid w:val="0062518B"/>
    <w:rsid w:val="00645202"/>
    <w:rsid w:val="00646BFD"/>
    <w:rsid w:val="00646D99"/>
    <w:rsid w:val="00651093"/>
    <w:rsid w:val="00656910"/>
    <w:rsid w:val="006574C0"/>
    <w:rsid w:val="00664149"/>
    <w:rsid w:val="00680515"/>
    <w:rsid w:val="0069220B"/>
    <w:rsid w:val="00696821"/>
    <w:rsid w:val="006A403B"/>
    <w:rsid w:val="006B5831"/>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4E76"/>
    <w:rsid w:val="007529EC"/>
    <w:rsid w:val="00753BDC"/>
    <w:rsid w:val="00757D40"/>
    <w:rsid w:val="007632D7"/>
    <w:rsid w:val="0076557A"/>
    <w:rsid w:val="007662B5"/>
    <w:rsid w:val="00772333"/>
    <w:rsid w:val="007731B1"/>
    <w:rsid w:val="00781F0F"/>
    <w:rsid w:val="00784FCE"/>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81"/>
    <w:rsid w:val="00AA1553"/>
    <w:rsid w:val="00AA7F95"/>
    <w:rsid w:val="00AB36FA"/>
    <w:rsid w:val="00AC5F97"/>
    <w:rsid w:val="00AE0411"/>
    <w:rsid w:val="00AF20B1"/>
    <w:rsid w:val="00AF6827"/>
    <w:rsid w:val="00B044C8"/>
    <w:rsid w:val="00B05380"/>
    <w:rsid w:val="00B05962"/>
    <w:rsid w:val="00B135A3"/>
    <w:rsid w:val="00B15449"/>
    <w:rsid w:val="00B16C2F"/>
    <w:rsid w:val="00B2659B"/>
    <w:rsid w:val="00B27303"/>
    <w:rsid w:val="00B300F6"/>
    <w:rsid w:val="00B42186"/>
    <w:rsid w:val="00B422C3"/>
    <w:rsid w:val="00B47FD1"/>
    <w:rsid w:val="00B5024B"/>
    <w:rsid w:val="00B516BB"/>
    <w:rsid w:val="00B534D1"/>
    <w:rsid w:val="00B7538C"/>
    <w:rsid w:val="00B77927"/>
    <w:rsid w:val="00B819E0"/>
    <w:rsid w:val="00B8225C"/>
    <w:rsid w:val="00B83588"/>
    <w:rsid w:val="00B84DB2"/>
    <w:rsid w:val="00B94C8D"/>
    <w:rsid w:val="00B951DB"/>
    <w:rsid w:val="00B964B8"/>
    <w:rsid w:val="00BA3D1B"/>
    <w:rsid w:val="00BA433F"/>
    <w:rsid w:val="00BA5F55"/>
    <w:rsid w:val="00BA69E9"/>
    <w:rsid w:val="00BB5136"/>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654B"/>
    <w:rsid w:val="00CA774D"/>
    <w:rsid w:val="00CB569B"/>
    <w:rsid w:val="00CB65C8"/>
    <w:rsid w:val="00CB72B8"/>
    <w:rsid w:val="00CD0BA8"/>
    <w:rsid w:val="00CD4C7B"/>
    <w:rsid w:val="00CD58FE"/>
    <w:rsid w:val="00CD74EC"/>
    <w:rsid w:val="00D00B44"/>
    <w:rsid w:val="00D01A3C"/>
    <w:rsid w:val="00D01CA6"/>
    <w:rsid w:val="00D16741"/>
    <w:rsid w:val="00D17D59"/>
    <w:rsid w:val="00D2020B"/>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25D2"/>
    <w:rsid w:val="00DE4164"/>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5657"/>
    <w:rsid w:val="00EA66C9"/>
    <w:rsid w:val="00EB45F7"/>
    <w:rsid w:val="00EB5D32"/>
    <w:rsid w:val="00EB60FC"/>
    <w:rsid w:val="00EC17EB"/>
    <w:rsid w:val="00EC4A25"/>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E497A3-B010-48C0-A4BF-C8F0F475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5AIRPNAIUNRU-859666464-13739</_dlc_DocId>
    <_dlc_DocIdUrl xmlns="71c5aaf6-e6ce-465b-b873-5148d2a4c105">
      <Url>https://nokia.sharepoint.com/sites/c5g/e2earch/_layouts/15/DocIdRedir.aspx?ID=5AIRPNAIUNRU-859666464-13739</Url>
      <Description>5AIRPNAIUNRU-859666464-13739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4BFCA36-76E3-4C2D-8EC9-51BD4229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2075</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3</cp:revision>
  <dcterms:created xsi:type="dcterms:W3CDTF">2023-04-06T16:56:00Z</dcterms:created>
  <dcterms:modified xsi:type="dcterms:W3CDTF">2023-04-06T17:09:00Z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0fa866ac-db91-4553-96f9-ab65bdbe8d15</vt:lpwstr>
  </property>
  <property fmtid="{D5CDD505-2E9C-101B-9397-08002B2CF9AE}" pid="4" name="GrammarlyDocumentId">
    <vt:lpwstr>3b4618ed07e16e33d9d6d8dabe7d489397678145f452ba4b6d48efc47bddf27c</vt:lpwstr>
  </property>
</Properties>
</file>