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73CAA" w14:textId="4FA7BA36" w:rsidR="004A3C60" w:rsidRDefault="20F19E48" w:rsidP="65C22089">
      <w:pPr>
        <w:pStyle w:val="CRCoverPage"/>
        <w:tabs>
          <w:tab w:val="right" w:pos="9639"/>
        </w:tabs>
        <w:rPr>
          <w:rFonts w:cs="Arial"/>
          <w:b/>
          <w:bCs/>
          <w:color w:val="808080"/>
          <w:sz w:val="26"/>
          <w:szCs w:val="26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 WG2 Meeting #1</w:t>
      </w:r>
      <w:r w:rsidR="002331B5">
        <w:rPr>
          <w:rFonts w:eastAsia="Arial" w:cs="Arial"/>
          <w:b/>
          <w:bCs/>
          <w:color w:val="000000" w:themeColor="text1"/>
          <w:sz w:val="24"/>
          <w:szCs w:val="24"/>
        </w:rPr>
        <w:t>21</w:t>
      </w:r>
      <w:r w:rsidR="00B1629B">
        <w:rPr>
          <w:rFonts w:eastAsia="Arial" w:cs="Arial"/>
          <w:b/>
          <w:bCs/>
          <w:color w:val="000000" w:themeColor="text1"/>
          <w:sz w:val="24"/>
          <w:szCs w:val="24"/>
        </w:rPr>
        <w:t>e-bis</w:t>
      </w:r>
      <w:r>
        <w:tab/>
      </w:r>
      <w:r w:rsidR="00DB033D" w:rsidRPr="00DB033D">
        <w:rPr>
          <w:rFonts w:eastAsia="Arial" w:cs="Arial"/>
          <w:b/>
          <w:bCs/>
          <w:color w:val="000000" w:themeColor="text1"/>
          <w:sz w:val="22"/>
          <w:szCs w:val="22"/>
        </w:rPr>
        <w:t>R2-2303161</w:t>
      </w:r>
    </w:p>
    <w:p w14:paraId="78908895" w14:textId="32C1FE07" w:rsidR="20F19E48" w:rsidRDefault="20F19E48" w:rsidP="65C2208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4"/>
          <w:szCs w:val="24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e-Meeting, </w:t>
      </w:r>
      <w:r w:rsidR="002331B5">
        <w:rPr>
          <w:rFonts w:eastAsia="Arial" w:cs="Arial"/>
          <w:b/>
          <w:bCs/>
          <w:color w:val="000000" w:themeColor="text1"/>
          <w:sz w:val="24"/>
          <w:szCs w:val="24"/>
        </w:rPr>
        <w:t>April</w:t>
      </w:r>
      <w:r w:rsidR="002331B5"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2331B5">
        <w:rPr>
          <w:rFonts w:eastAsia="Arial" w:cs="Arial"/>
          <w:b/>
          <w:bCs/>
          <w:color w:val="000000" w:themeColor="text1"/>
          <w:sz w:val="24"/>
          <w:szCs w:val="24"/>
        </w:rPr>
        <w:t>17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-</w:t>
      </w:r>
      <w:r w:rsidR="002331B5">
        <w:rPr>
          <w:rFonts w:eastAsia="Arial" w:cs="Arial"/>
          <w:b/>
          <w:bCs/>
          <w:color w:val="000000" w:themeColor="text1"/>
          <w:sz w:val="24"/>
          <w:szCs w:val="24"/>
        </w:rPr>
        <w:t>26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, 2022</w:t>
      </w:r>
      <w:r>
        <w:tab/>
      </w:r>
    </w:p>
    <w:p w14:paraId="4ED577C9" w14:textId="6924B3F4" w:rsidR="65C22089" w:rsidRDefault="65C22089" w:rsidP="65C22089">
      <w:pPr>
        <w:widowControl w:val="0"/>
        <w:tabs>
          <w:tab w:val="center" w:pos="4536"/>
          <w:tab w:val="right" w:pos="9072"/>
        </w:tabs>
        <w:spacing w:after="0"/>
        <w:ind w:rightChars="-212" w:right="-424"/>
        <w:jc w:val="both"/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</w:pPr>
    </w:p>
    <w:p w14:paraId="7FE7C5C0" w14:textId="7C2C8DF9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Source: </w:t>
      </w:r>
      <w:r>
        <w:tab/>
      </w: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Vodafone</w:t>
      </w:r>
      <w:r w:rsidR="000C08D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, Apple</w:t>
      </w:r>
    </w:p>
    <w:p w14:paraId="430D8A75" w14:textId="3BC34EC3" w:rsidR="20F19E48" w:rsidRDefault="20F19E48" w:rsidP="00E74845">
      <w:pPr>
        <w:ind w:left="1416" w:hanging="1416"/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</w:t>
      </w:r>
      <w:r>
        <w:tab/>
      </w:r>
      <w:r w:rsidR="007954A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Triggering conditions</w:t>
      </w:r>
      <w:r w:rsidR="00E7484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and other aspects of the Handover to/from DTX/DRX cells</w:t>
      </w:r>
    </w:p>
    <w:p w14:paraId="6DADB476" w14:textId="78535655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Document for: Decision</w:t>
      </w:r>
    </w:p>
    <w:p w14:paraId="27BA233C" w14:textId="2F1D491F" w:rsidR="20F19E48" w:rsidRDefault="20F19E48" w:rsidP="65C22089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</w:t>
      </w:r>
      <w:r w:rsidR="00DB033D" w:rsidRPr="00DB033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7.3.5</w:t>
      </w:r>
    </w:p>
    <w:p w14:paraId="1E525DA0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8D6507B" w14:textId="6A3DE89C" w:rsidR="005E018D" w:rsidRPr="00554B22" w:rsidRDefault="0064521D" w:rsidP="009D609A">
      <w:pPr>
        <w:pStyle w:val="berschrift2"/>
        <w:rPr>
          <w:rFonts w:eastAsiaTheme="minorEastAsia"/>
          <w:b/>
          <w:bCs/>
          <w:sz w:val="22"/>
          <w:szCs w:val="22"/>
        </w:rPr>
      </w:pPr>
      <w:r w:rsidRPr="00554B22">
        <w:rPr>
          <w:rFonts w:eastAsiaTheme="minorEastAsia"/>
          <w:b/>
          <w:bCs/>
          <w:sz w:val="22"/>
          <w:szCs w:val="22"/>
        </w:rPr>
        <w:t>Discussion</w:t>
      </w:r>
    </w:p>
    <w:p w14:paraId="1F172F05" w14:textId="262DF31F" w:rsidR="00C71848" w:rsidRPr="00554B22" w:rsidRDefault="00C71848" w:rsidP="00C71848">
      <w:pPr>
        <w:pStyle w:val="berschrift2"/>
        <w:rPr>
          <w:rFonts w:eastAsiaTheme="minorEastAsia"/>
          <w:b/>
          <w:bCs/>
          <w:sz w:val="22"/>
          <w:szCs w:val="22"/>
        </w:rPr>
      </w:pPr>
      <w:r w:rsidRPr="00554B22">
        <w:rPr>
          <w:rFonts w:eastAsiaTheme="minorEastAsia"/>
          <w:b/>
          <w:bCs/>
          <w:sz w:val="22"/>
          <w:szCs w:val="22"/>
        </w:rPr>
        <w:t>Handover to the cells with activated cell DRX/DTX:</w:t>
      </w:r>
    </w:p>
    <w:p w14:paraId="147761DC" w14:textId="77777777" w:rsidR="00C71848" w:rsidRPr="005564E2" w:rsidRDefault="00C71848" w:rsidP="006D7853">
      <w:pPr>
        <w:pStyle w:val="Doc-text2"/>
        <w:ind w:left="0" w:firstLine="0"/>
      </w:pPr>
    </w:p>
    <w:p w14:paraId="3E3B93F4" w14:textId="52EEC215" w:rsidR="00F84F3F" w:rsidRDefault="00D511D4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>Even handover</w:t>
      </w:r>
      <w:r w:rsidR="005564E2">
        <w:rPr>
          <w:lang w:val="en-US"/>
        </w:rPr>
        <w:t>s</w:t>
      </w:r>
      <w:r>
        <w:rPr>
          <w:lang w:val="en-US"/>
        </w:rPr>
        <w:t xml:space="preserve"> to the cells with </w:t>
      </w:r>
      <w:r w:rsidRPr="00B14461">
        <w:rPr>
          <w:lang w:val="en-US"/>
        </w:rPr>
        <w:t>cell DTX and/or DRX</w:t>
      </w:r>
      <w:r w:rsidR="000F1060">
        <w:rPr>
          <w:lang w:val="en-US"/>
        </w:rPr>
        <w:t xml:space="preserve"> </w:t>
      </w:r>
      <w:r w:rsidR="005564E2">
        <w:rPr>
          <w:lang w:val="en-US"/>
        </w:rPr>
        <w:t>should be possible</w:t>
      </w:r>
      <w:r w:rsidR="000B3FAE">
        <w:rPr>
          <w:lang w:val="en-US"/>
        </w:rPr>
        <w:t>, it should be avoided</w:t>
      </w:r>
      <w:r w:rsidR="004854C1">
        <w:rPr>
          <w:lang w:val="en-US"/>
        </w:rPr>
        <w:t xml:space="preserve"> by any means</w:t>
      </w:r>
      <w:r w:rsidR="00C757EC">
        <w:rPr>
          <w:lang w:val="en-US"/>
        </w:rPr>
        <w:t xml:space="preserve"> </w:t>
      </w:r>
      <w:r w:rsidR="004854C1">
        <w:rPr>
          <w:lang w:val="en-US"/>
        </w:rPr>
        <w:t>if the load (15-30%</w:t>
      </w:r>
      <w:r w:rsidR="00AA5B11">
        <w:rPr>
          <w:lang w:val="en-US"/>
        </w:rPr>
        <w:t xml:space="preserve"> according TR 38.864</w:t>
      </w:r>
      <w:r w:rsidR="004854C1">
        <w:rPr>
          <w:lang w:val="en-US"/>
        </w:rPr>
        <w:t xml:space="preserve">) and advantages associated to </w:t>
      </w:r>
      <w:bookmarkStart w:id="0" w:name="_Hlk130283199"/>
      <w:r w:rsidR="004854C1">
        <w:rPr>
          <w:lang w:val="en-US"/>
        </w:rPr>
        <w:t xml:space="preserve">cell DTX/DRX </w:t>
      </w:r>
      <w:bookmarkEnd w:id="0"/>
      <w:r w:rsidR="006B261E">
        <w:rPr>
          <w:lang w:val="en-US"/>
        </w:rPr>
        <w:t>are</w:t>
      </w:r>
      <w:r w:rsidR="004854C1">
        <w:rPr>
          <w:lang w:val="en-US"/>
        </w:rPr>
        <w:t xml:space="preserve"> going to be achieved.</w:t>
      </w:r>
      <w:r w:rsidR="00C4009D">
        <w:rPr>
          <w:lang w:val="en-US"/>
        </w:rPr>
        <w:t xml:space="preserve"> The m</w:t>
      </w:r>
      <w:r w:rsidR="00315638">
        <w:rPr>
          <w:lang w:val="en-US"/>
        </w:rPr>
        <w:t>ost</w:t>
      </w:r>
      <w:r w:rsidR="00C4009D">
        <w:rPr>
          <w:lang w:val="en-US"/>
        </w:rPr>
        <w:t xml:space="preserve"> straight forward solution for doing it is to introduce a mechanism over Xn interface, which would allow </w:t>
      </w:r>
      <w:r w:rsidR="000070D3">
        <w:rPr>
          <w:lang w:val="en-US"/>
        </w:rPr>
        <w:t>the</w:t>
      </w:r>
      <w:r w:rsidR="00060F40">
        <w:rPr>
          <w:lang w:val="en-US"/>
        </w:rPr>
        <w:t xml:space="preserve"> exchange </w:t>
      </w:r>
      <w:r w:rsidR="000070D3">
        <w:rPr>
          <w:lang w:val="en-US"/>
        </w:rPr>
        <w:t>of</w:t>
      </w:r>
      <w:r w:rsidR="00060F40">
        <w:rPr>
          <w:lang w:val="en-US"/>
        </w:rPr>
        <w:t xml:space="preserve"> information about the status of </w:t>
      </w:r>
      <w:r w:rsidR="00060F40" w:rsidRPr="00B14461">
        <w:rPr>
          <w:lang w:val="en-US"/>
        </w:rPr>
        <w:t xml:space="preserve">cell </w:t>
      </w:r>
      <w:r w:rsidR="000070D3">
        <w:rPr>
          <w:lang w:val="en-US"/>
        </w:rPr>
        <w:t>(</w:t>
      </w:r>
      <w:r w:rsidR="00060F40" w:rsidRPr="00B14461">
        <w:rPr>
          <w:lang w:val="en-US"/>
        </w:rPr>
        <w:t>DTX and/or DRX</w:t>
      </w:r>
      <w:r w:rsidR="00060F40">
        <w:rPr>
          <w:lang w:val="en-US"/>
        </w:rPr>
        <w:t xml:space="preserve"> </w:t>
      </w:r>
      <w:r w:rsidR="000070D3">
        <w:rPr>
          <w:lang w:val="en-US"/>
        </w:rPr>
        <w:t xml:space="preserve">or going to be switched off) </w:t>
      </w:r>
      <w:r w:rsidR="00060F40">
        <w:rPr>
          <w:lang w:val="en-US"/>
        </w:rPr>
        <w:t xml:space="preserve">over </w:t>
      </w:r>
      <w:r w:rsidR="00315638">
        <w:rPr>
          <w:lang w:val="en-US"/>
        </w:rPr>
        <w:t>Xn.</w:t>
      </w:r>
      <w:r w:rsidR="00432DAD">
        <w:rPr>
          <w:lang w:val="en-US"/>
        </w:rPr>
        <w:t xml:space="preserve"> </w:t>
      </w:r>
    </w:p>
    <w:p w14:paraId="5447CDF2" w14:textId="77777777" w:rsidR="00F84F3F" w:rsidRDefault="00F84F3F" w:rsidP="006D7853">
      <w:pPr>
        <w:pStyle w:val="Doc-text2"/>
        <w:ind w:left="0" w:firstLine="0"/>
        <w:rPr>
          <w:lang w:val="en-US"/>
        </w:rPr>
      </w:pPr>
    </w:p>
    <w:p w14:paraId="0987B729" w14:textId="77777777" w:rsidR="00F10865" w:rsidRDefault="00432DAD" w:rsidP="00BD5FEA">
      <w:pPr>
        <w:pStyle w:val="Doc-text2"/>
        <w:ind w:left="0" w:firstLine="0"/>
        <w:rPr>
          <w:lang w:val="en-US"/>
        </w:rPr>
      </w:pPr>
      <w:r w:rsidRPr="00BD5FEA">
        <w:rPr>
          <w:lang w:val="en-US"/>
        </w:rPr>
        <w:t>We do not see any benefit in enhancing the handover</w:t>
      </w:r>
      <w:r w:rsidR="00C85049">
        <w:rPr>
          <w:lang w:val="en-US"/>
        </w:rPr>
        <w:t xml:space="preserve"> mechanism</w:t>
      </w:r>
      <w:r w:rsidRPr="00BD5FEA">
        <w:rPr>
          <w:lang w:val="en-US"/>
        </w:rPr>
        <w:t xml:space="preserve"> to the cell </w:t>
      </w:r>
      <w:r w:rsidR="00F84F3F" w:rsidRPr="00BD5FEA">
        <w:rPr>
          <w:lang w:val="en-US"/>
        </w:rPr>
        <w:t>with activated cell DTX/DRX</w:t>
      </w:r>
      <w:r w:rsidR="00C85049">
        <w:rPr>
          <w:lang w:val="en-US"/>
        </w:rPr>
        <w:t xml:space="preserve"> involving UEs</w:t>
      </w:r>
      <w:r w:rsidR="00F84F3F" w:rsidRPr="00BD5FEA">
        <w:rPr>
          <w:lang w:val="en-US"/>
        </w:rPr>
        <w:t xml:space="preserve">. </w:t>
      </w:r>
    </w:p>
    <w:p w14:paraId="7406512C" w14:textId="77777777" w:rsidR="00F10865" w:rsidRDefault="00F10865" w:rsidP="00BD5FEA">
      <w:pPr>
        <w:pStyle w:val="Doc-text2"/>
        <w:ind w:left="0" w:firstLine="0"/>
        <w:rPr>
          <w:lang w:val="en-US"/>
        </w:rPr>
      </w:pPr>
    </w:p>
    <w:p w14:paraId="51BFB474" w14:textId="368A55B2" w:rsidR="00D511D4" w:rsidRDefault="00F84F3F" w:rsidP="00BD5FEA">
      <w:pPr>
        <w:pStyle w:val="Doc-text2"/>
        <w:ind w:left="0" w:firstLine="0"/>
        <w:rPr>
          <w:lang w:val="en-US"/>
        </w:rPr>
      </w:pPr>
      <w:r w:rsidRPr="00BD5FEA">
        <w:rPr>
          <w:lang w:val="en-US"/>
        </w:rPr>
        <w:t>It should also be considered that the operator</w:t>
      </w:r>
      <w:r w:rsidR="0037496D" w:rsidRPr="00BD5FEA">
        <w:rPr>
          <w:lang w:val="en-US"/>
        </w:rPr>
        <w:t xml:space="preserve"> can</w:t>
      </w:r>
      <w:r w:rsidR="00A4424E">
        <w:rPr>
          <w:lang w:val="en-US"/>
        </w:rPr>
        <w:t xml:space="preserve"> also</w:t>
      </w:r>
      <w:r w:rsidR="0037496D" w:rsidRPr="00BD5FEA">
        <w:rPr>
          <w:lang w:val="en-US"/>
        </w:rPr>
        <w:t xml:space="preserve"> decide </w:t>
      </w:r>
      <w:r w:rsidR="00A4424E">
        <w:rPr>
          <w:lang w:val="en-US"/>
        </w:rPr>
        <w:t xml:space="preserve">just </w:t>
      </w:r>
      <w:r w:rsidR="0037496D" w:rsidRPr="00BD5FEA">
        <w:rPr>
          <w:lang w:val="en-US"/>
        </w:rPr>
        <w:t xml:space="preserve">to switch </w:t>
      </w:r>
      <w:r w:rsidR="00B507C7">
        <w:rPr>
          <w:lang w:val="en-US"/>
        </w:rPr>
        <w:t xml:space="preserve">off </w:t>
      </w:r>
      <w:r w:rsidR="0037496D" w:rsidRPr="00BD5FEA">
        <w:rPr>
          <w:lang w:val="en-US"/>
        </w:rPr>
        <w:t>a particular cell/frequency layer</w:t>
      </w:r>
      <w:r w:rsidR="00F10865">
        <w:rPr>
          <w:lang w:val="en-US"/>
        </w:rPr>
        <w:t>. T</w:t>
      </w:r>
      <w:r w:rsidR="00141EE1" w:rsidRPr="00BD5FEA">
        <w:rPr>
          <w:lang w:val="en-US"/>
        </w:rPr>
        <w:t xml:space="preserve">he handover to such cells </w:t>
      </w:r>
      <w:r w:rsidR="00B507C7">
        <w:rPr>
          <w:lang w:val="en-US"/>
        </w:rPr>
        <w:t>short before it happens might</w:t>
      </w:r>
      <w:r w:rsidR="00141EE1" w:rsidRPr="00BD5FEA">
        <w:rPr>
          <w:lang w:val="en-US"/>
        </w:rPr>
        <w:t xml:space="preserve"> be even more </w:t>
      </w:r>
      <w:r w:rsidR="00BD5FEA" w:rsidRPr="00BD5FEA">
        <w:rPr>
          <w:lang w:val="en-US"/>
        </w:rPr>
        <w:t>contra</w:t>
      </w:r>
      <w:r w:rsidR="00141EE1" w:rsidRPr="00BD5FEA">
        <w:rPr>
          <w:lang w:val="en-US"/>
        </w:rPr>
        <w:t>-productive.</w:t>
      </w:r>
    </w:p>
    <w:p w14:paraId="1A87B62F" w14:textId="77777777" w:rsidR="0028071E" w:rsidRDefault="0028071E" w:rsidP="00BD5FEA">
      <w:pPr>
        <w:pStyle w:val="Doc-text2"/>
        <w:ind w:left="0" w:firstLine="0"/>
        <w:rPr>
          <w:lang w:val="en-US"/>
        </w:rPr>
      </w:pPr>
    </w:p>
    <w:p w14:paraId="33B50D9F" w14:textId="7BFC5B7F" w:rsidR="0028071E" w:rsidRPr="003458BC" w:rsidRDefault="0028071E" w:rsidP="00BD5FEA">
      <w:pPr>
        <w:pStyle w:val="Doc-text2"/>
        <w:ind w:left="0" w:firstLine="0"/>
        <w:rPr>
          <w:lang w:val="en-US"/>
        </w:rPr>
      </w:pPr>
      <w:r w:rsidRPr="003458BC">
        <w:rPr>
          <w:lang w:val="en-US"/>
        </w:rPr>
        <w:t xml:space="preserve">Proposal 1: It is proposed to liaise RAN WG 3 </w:t>
      </w:r>
      <w:r w:rsidR="009D1EFD">
        <w:rPr>
          <w:lang w:val="en-US"/>
        </w:rPr>
        <w:t>informing them, that</w:t>
      </w:r>
      <w:r w:rsidR="00036301" w:rsidRPr="003458BC">
        <w:rPr>
          <w:lang w:val="en-US"/>
        </w:rPr>
        <w:t xml:space="preserve"> RAN WG2 will not introduce any </w:t>
      </w:r>
      <w:r w:rsidR="00DE7672" w:rsidRPr="003458BC">
        <w:rPr>
          <w:lang w:val="en-US"/>
        </w:rPr>
        <w:t xml:space="preserve">UE impacting </w:t>
      </w:r>
      <w:r w:rsidR="00036301" w:rsidRPr="003458BC">
        <w:rPr>
          <w:lang w:val="en-US"/>
        </w:rPr>
        <w:t>methods</w:t>
      </w:r>
      <w:r w:rsidR="00237E62" w:rsidRPr="003458BC">
        <w:rPr>
          <w:lang w:val="en-US"/>
        </w:rPr>
        <w:t xml:space="preserve"> </w:t>
      </w:r>
      <w:r w:rsidR="00036301" w:rsidRPr="003458BC">
        <w:rPr>
          <w:lang w:val="en-US"/>
        </w:rPr>
        <w:t xml:space="preserve">to enhance </w:t>
      </w:r>
      <w:r w:rsidR="00DE7672" w:rsidRPr="003458BC">
        <w:rPr>
          <w:lang w:val="en-US"/>
        </w:rPr>
        <w:t xml:space="preserve">handovers towards cells </w:t>
      </w:r>
      <w:r w:rsidR="00A70087" w:rsidRPr="003458BC">
        <w:rPr>
          <w:lang w:val="en-US"/>
        </w:rPr>
        <w:t>with activated cell DTX/DRX or cells which are going to be switched off</w:t>
      </w:r>
      <w:r w:rsidR="003B6318" w:rsidRPr="003458BC">
        <w:rPr>
          <w:lang w:val="en-US"/>
        </w:rPr>
        <w:t xml:space="preserve">. At the same time </w:t>
      </w:r>
      <w:r w:rsidR="00951296" w:rsidRPr="003458BC">
        <w:rPr>
          <w:lang w:val="en-US"/>
        </w:rPr>
        <w:t>highlighting the use case</w:t>
      </w:r>
      <w:r w:rsidR="00AB7DE2" w:rsidRPr="003458BC">
        <w:rPr>
          <w:lang w:val="en-US"/>
        </w:rPr>
        <w:t xml:space="preserve"> (handover to the cell activated cell DTX/DRX</w:t>
      </w:r>
      <w:r w:rsidR="009D2112" w:rsidRPr="003458BC">
        <w:rPr>
          <w:lang w:val="en-US"/>
        </w:rPr>
        <w:t xml:space="preserve"> or which is going to be switched off</w:t>
      </w:r>
      <w:r w:rsidR="00AB7DE2" w:rsidRPr="003458BC">
        <w:rPr>
          <w:lang w:val="en-US"/>
        </w:rPr>
        <w:t>)</w:t>
      </w:r>
      <w:r w:rsidR="00951296" w:rsidRPr="003458BC">
        <w:rPr>
          <w:lang w:val="en-US"/>
        </w:rPr>
        <w:t xml:space="preserve"> might need </w:t>
      </w:r>
      <w:r w:rsidR="00D10158" w:rsidRPr="003458BC">
        <w:rPr>
          <w:lang w:val="en-US"/>
        </w:rPr>
        <w:t>support in RAN WG3 specs.</w:t>
      </w:r>
      <w:r w:rsidR="00951296" w:rsidRPr="003458BC">
        <w:rPr>
          <w:lang w:val="en-US"/>
        </w:rPr>
        <w:t xml:space="preserve"> </w:t>
      </w:r>
    </w:p>
    <w:p w14:paraId="0EDBDFAC" w14:textId="42BB99CD" w:rsidR="00212274" w:rsidRPr="00554B22" w:rsidRDefault="00212274" w:rsidP="00554B22">
      <w:pPr>
        <w:pStyle w:val="berschrift2"/>
        <w:rPr>
          <w:rFonts w:eastAsiaTheme="minorEastAsia"/>
          <w:b/>
          <w:bCs/>
          <w:sz w:val="22"/>
          <w:szCs w:val="22"/>
        </w:rPr>
      </w:pPr>
      <w:r w:rsidRPr="00554B22">
        <w:rPr>
          <w:rFonts w:eastAsiaTheme="minorEastAsia"/>
          <w:b/>
          <w:bCs/>
          <w:sz w:val="22"/>
          <w:szCs w:val="22"/>
        </w:rPr>
        <w:t xml:space="preserve">Handover </w:t>
      </w:r>
      <w:r w:rsidR="005A7553" w:rsidRPr="00554B22">
        <w:rPr>
          <w:rFonts w:eastAsiaTheme="minorEastAsia"/>
          <w:b/>
          <w:bCs/>
          <w:sz w:val="22"/>
          <w:szCs w:val="22"/>
        </w:rPr>
        <w:t>from</w:t>
      </w:r>
      <w:r w:rsidRPr="00554B22">
        <w:rPr>
          <w:rFonts w:eastAsiaTheme="minorEastAsia"/>
          <w:b/>
          <w:bCs/>
          <w:sz w:val="22"/>
          <w:szCs w:val="22"/>
        </w:rPr>
        <w:t xml:space="preserve"> the cells with activated cell DRX/DTX</w:t>
      </w:r>
      <w:r w:rsidR="005A7553" w:rsidRPr="00554B22">
        <w:rPr>
          <w:rFonts w:eastAsiaTheme="minorEastAsia"/>
          <w:b/>
          <w:bCs/>
          <w:sz w:val="22"/>
          <w:szCs w:val="22"/>
        </w:rPr>
        <w:t xml:space="preserve"> or cells going to be switched off.</w:t>
      </w:r>
    </w:p>
    <w:p w14:paraId="0F18C784" w14:textId="544785D5" w:rsidR="00212274" w:rsidRPr="00554B22" w:rsidRDefault="00682B49" w:rsidP="006D7853">
      <w:pPr>
        <w:pStyle w:val="Doc-text2"/>
        <w:ind w:left="0" w:firstLine="0"/>
        <w:rPr>
          <w:b/>
          <w:bCs/>
          <w:sz w:val="24"/>
        </w:rPr>
      </w:pPr>
      <w:r w:rsidRPr="009C1213">
        <w:rPr>
          <w:lang w:val="en-US"/>
        </w:rPr>
        <w:t xml:space="preserve">As </w:t>
      </w:r>
      <w:r w:rsidR="00336D4A" w:rsidRPr="009C1213">
        <w:rPr>
          <w:lang w:val="en-US"/>
        </w:rPr>
        <w:t xml:space="preserve">highlighted in </w:t>
      </w:r>
      <w:r w:rsidR="009C1213" w:rsidRPr="009C1213">
        <w:rPr>
          <w:lang w:val="en-US"/>
        </w:rPr>
        <w:t>R2-2300702</w:t>
      </w:r>
      <w:r w:rsidR="009C1213">
        <w:rPr>
          <w:lang w:val="en-US"/>
        </w:rPr>
        <w:t xml:space="preserve">, the reason to enhance </w:t>
      </w:r>
      <w:r w:rsidR="007F4D3A">
        <w:rPr>
          <w:lang w:val="en-US"/>
        </w:rPr>
        <w:t xml:space="preserve">handover </w:t>
      </w:r>
      <w:r w:rsidR="00B54210">
        <w:rPr>
          <w:lang w:val="en-US"/>
        </w:rPr>
        <w:t>mechanism</w:t>
      </w:r>
      <w:r w:rsidR="007F4D3A">
        <w:rPr>
          <w:lang w:val="en-US"/>
        </w:rPr>
        <w:t xml:space="preserve"> once the cell enters </w:t>
      </w:r>
      <w:r w:rsidR="007F4D3A" w:rsidRPr="008901C2">
        <w:rPr>
          <w:lang w:val="en-US"/>
        </w:rPr>
        <w:t xml:space="preserve">cell DRX/DTX </w:t>
      </w:r>
      <w:r w:rsidR="00F10865">
        <w:rPr>
          <w:lang w:val="en-US"/>
        </w:rPr>
        <w:t xml:space="preserve">mode </w:t>
      </w:r>
      <w:r w:rsidR="007F4D3A" w:rsidRPr="008901C2">
        <w:rPr>
          <w:lang w:val="en-US"/>
        </w:rPr>
        <w:t>or going to be switched off is to allow</w:t>
      </w:r>
      <w:r w:rsidR="00B54210" w:rsidRPr="008901C2">
        <w:rPr>
          <w:lang w:val="en-US"/>
        </w:rPr>
        <w:t xml:space="preserve"> the operator to re-distribute UEs to other cells faster and by </w:t>
      </w:r>
      <w:r w:rsidR="00EC7959" w:rsidRPr="008901C2">
        <w:rPr>
          <w:lang w:val="en-US"/>
        </w:rPr>
        <w:t>doing so allowing customers better</w:t>
      </w:r>
      <w:r w:rsidR="00CE4B6F" w:rsidRPr="008901C2">
        <w:rPr>
          <w:lang w:val="en-US"/>
        </w:rPr>
        <w:t xml:space="preserve"> service</w:t>
      </w:r>
      <w:r w:rsidR="00EC7959" w:rsidRPr="008901C2">
        <w:rPr>
          <w:lang w:val="en-US"/>
        </w:rPr>
        <w:t xml:space="preserve"> experience </w:t>
      </w:r>
      <w:r w:rsidR="00CE4B6F" w:rsidRPr="008901C2">
        <w:rPr>
          <w:lang w:val="en-US"/>
        </w:rPr>
        <w:t xml:space="preserve">on one hand and on the other hand to allow the operator to save more </w:t>
      </w:r>
      <w:r w:rsidR="008901C2" w:rsidRPr="008901C2">
        <w:rPr>
          <w:lang w:val="en-US"/>
        </w:rPr>
        <w:t>energy</w:t>
      </w:r>
      <w:r w:rsidR="008901C2">
        <w:rPr>
          <w:lang w:val="en-US"/>
        </w:rPr>
        <w:t xml:space="preserve"> on the network side.</w:t>
      </w:r>
    </w:p>
    <w:p w14:paraId="791DF503" w14:textId="77777777" w:rsidR="00BA0D86" w:rsidRDefault="00BA0D86" w:rsidP="006D7853">
      <w:pPr>
        <w:pStyle w:val="Doc-text2"/>
        <w:ind w:left="0" w:firstLine="0"/>
        <w:rPr>
          <w:b/>
          <w:bCs/>
          <w:sz w:val="24"/>
          <w:lang w:val="en-US"/>
        </w:rPr>
      </w:pPr>
    </w:p>
    <w:p w14:paraId="58D8C3E3" w14:textId="36DF5F3F" w:rsidR="00DF3D2C" w:rsidRPr="003458BC" w:rsidRDefault="00AB54F2" w:rsidP="007011D3">
      <w:pPr>
        <w:pStyle w:val="Doc-text2"/>
        <w:ind w:left="0" w:firstLine="0"/>
        <w:rPr>
          <w:lang w:val="en-US"/>
        </w:rPr>
      </w:pPr>
      <w:r w:rsidRPr="003458BC">
        <w:rPr>
          <w:lang w:val="en-US"/>
        </w:rPr>
        <w:t xml:space="preserve">Proposal 2: It is proposed to confirm that </w:t>
      </w:r>
      <w:r w:rsidR="00D14DF5">
        <w:rPr>
          <w:lang w:val="en-US"/>
        </w:rPr>
        <w:t xml:space="preserve">enhanced </w:t>
      </w:r>
      <w:r w:rsidRPr="003458BC">
        <w:rPr>
          <w:lang w:val="en-US"/>
        </w:rPr>
        <w:t xml:space="preserve">conditional handover mechanism </w:t>
      </w:r>
      <w:r w:rsidR="00F36D3A" w:rsidRPr="003458BC">
        <w:rPr>
          <w:lang w:val="en-US"/>
        </w:rPr>
        <w:t xml:space="preserve">in case of handover from the cell which is going to </w:t>
      </w:r>
      <w:r w:rsidR="00751E85" w:rsidRPr="003458BC">
        <w:rPr>
          <w:lang w:val="en-US"/>
        </w:rPr>
        <w:t xml:space="preserve">be switched off or going/is in the cell DRX/DTX state will be </w:t>
      </w:r>
      <w:r w:rsidR="00D14DF5">
        <w:rPr>
          <w:lang w:val="en-US"/>
        </w:rPr>
        <w:t>introduced</w:t>
      </w:r>
      <w:r w:rsidR="00751E85" w:rsidRPr="003458BC">
        <w:rPr>
          <w:lang w:val="en-US"/>
        </w:rPr>
        <w:t>.</w:t>
      </w:r>
    </w:p>
    <w:p w14:paraId="65352B05" w14:textId="77777777" w:rsidR="00212274" w:rsidRDefault="00212274" w:rsidP="006D7853">
      <w:pPr>
        <w:pStyle w:val="Doc-text2"/>
        <w:ind w:left="0" w:firstLine="0"/>
        <w:rPr>
          <w:b/>
          <w:bCs/>
          <w:sz w:val="24"/>
          <w:lang w:val="en-US"/>
        </w:rPr>
      </w:pPr>
    </w:p>
    <w:p w14:paraId="398CB022" w14:textId="08CA2766" w:rsidR="003458BC" w:rsidRDefault="003458BC" w:rsidP="006D7853">
      <w:pPr>
        <w:pStyle w:val="Doc-text2"/>
        <w:ind w:left="0" w:firstLine="0"/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Solution aspects:</w:t>
      </w:r>
    </w:p>
    <w:p w14:paraId="59C7431F" w14:textId="77777777" w:rsidR="003458BC" w:rsidRDefault="003458BC" w:rsidP="006D7853">
      <w:pPr>
        <w:pStyle w:val="Doc-text2"/>
        <w:ind w:left="0" w:firstLine="0"/>
        <w:rPr>
          <w:b/>
          <w:bCs/>
          <w:sz w:val="24"/>
          <w:lang w:val="en-US"/>
        </w:rPr>
      </w:pPr>
    </w:p>
    <w:p w14:paraId="79783D1C" w14:textId="1BDBDCC0" w:rsidR="00B310F0" w:rsidRPr="00CC48E3" w:rsidRDefault="00984D6D" w:rsidP="006D7853">
      <w:pPr>
        <w:pStyle w:val="Doc-text2"/>
        <w:ind w:left="0" w:firstLine="0"/>
        <w:rPr>
          <w:lang w:val="en-US"/>
        </w:rPr>
      </w:pPr>
      <w:r w:rsidRPr="00CC48E3">
        <w:rPr>
          <w:lang w:val="en-US"/>
        </w:rPr>
        <w:t xml:space="preserve">The target for any enhancements </w:t>
      </w:r>
      <w:r w:rsidR="00C65E78" w:rsidRPr="00CC48E3">
        <w:rPr>
          <w:lang w:val="en-US"/>
        </w:rPr>
        <w:t>should be to allow distribut</w:t>
      </w:r>
      <w:r w:rsidR="00F10865">
        <w:rPr>
          <w:lang w:val="en-US"/>
        </w:rPr>
        <w:t>ing</w:t>
      </w:r>
      <w:r w:rsidR="00C65E78" w:rsidRPr="00CC48E3">
        <w:rPr>
          <w:lang w:val="en-US"/>
        </w:rPr>
        <w:t xml:space="preserve"> the UEs faster from the cell which is going to be switched off or entering </w:t>
      </w:r>
      <w:r w:rsidR="00B310F0" w:rsidRPr="00CC48E3">
        <w:rPr>
          <w:lang w:val="en-US"/>
        </w:rPr>
        <w:t>cell DRX/DTX mode</w:t>
      </w:r>
      <w:r w:rsidR="00F10865">
        <w:rPr>
          <w:lang w:val="en-US"/>
        </w:rPr>
        <w:t>. T</w:t>
      </w:r>
      <w:r w:rsidR="00B310F0" w:rsidRPr="00CC48E3">
        <w:rPr>
          <w:lang w:val="en-US"/>
        </w:rPr>
        <w:t>herefore a trigger point is needed</w:t>
      </w:r>
      <w:r w:rsidR="00DC55BF" w:rsidRPr="00CC48E3">
        <w:rPr>
          <w:lang w:val="en-US"/>
        </w:rPr>
        <w:t xml:space="preserve"> to allow the UE to execute CHO configuration even </w:t>
      </w:r>
      <w:r w:rsidR="00CC48E3" w:rsidRPr="00CC48E3">
        <w:rPr>
          <w:lang w:val="en-US"/>
        </w:rPr>
        <w:t>legacy A3/A5 events are not satisfied yet.</w:t>
      </w:r>
    </w:p>
    <w:p w14:paraId="77E583BA" w14:textId="77777777" w:rsidR="003458BC" w:rsidRPr="00FE2181" w:rsidRDefault="003458BC" w:rsidP="006D7853">
      <w:pPr>
        <w:pStyle w:val="Doc-text2"/>
        <w:ind w:left="0" w:firstLine="0"/>
        <w:rPr>
          <w:lang w:val="en-US"/>
        </w:rPr>
      </w:pPr>
    </w:p>
    <w:p w14:paraId="04696FEA" w14:textId="77777777" w:rsidR="00E0457F" w:rsidRPr="00FE2181" w:rsidRDefault="00E0457F" w:rsidP="006D7853">
      <w:pPr>
        <w:pStyle w:val="Doc-text2"/>
        <w:ind w:left="0" w:firstLine="0"/>
        <w:rPr>
          <w:lang w:val="en-US"/>
        </w:rPr>
      </w:pPr>
      <w:r w:rsidRPr="00FE2181">
        <w:rPr>
          <w:lang w:val="en-US"/>
        </w:rPr>
        <w:t>In other to do so, the following could be done:</w:t>
      </w:r>
    </w:p>
    <w:p w14:paraId="45E12FE0" w14:textId="77777777" w:rsidR="000B6310" w:rsidRDefault="000B6310" w:rsidP="006D7853">
      <w:pPr>
        <w:pStyle w:val="Doc-text2"/>
        <w:ind w:left="0" w:firstLine="0"/>
        <w:rPr>
          <w:b/>
          <w:bCs/>
          <w:sz w:val="24"/>
          <w:lang w:val="en-US"/>
        </w:rPr>
      </w:pPr>
    </w:p>
    <w:p w14:paraId="5E54EC26" w14:textId="4A7E495D" w:rsidR="00E0457F" w:rsidRPr="007D0FD2" w:rsidRDefault="001F0431" w:rsidP="007D0FD2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Alt 1: </w:t>
      </w:r>
      <w:r w:rsidR="008B70AA" w:rsidRPr="007D0FD2">
        <w:rPr>
          <w:lang w:val="en-US"/>
        </w:rPr>
        <w:t>To configure CHO conditions</w:t>
      </w:r>
      <w:r w:rsidR="00C420C8" w:rsidRPr="007D0FD2">
        <w:rPr>
          <w:lang w:val="en-US"/>
        </w:rPr>
        <w:t xml:space="preserve"> associated with </w:t>
      </w:r>
      <w:r w:rsidR="00C420C8" w:rsidRPr="00CC48E3">
        <w:rPr>
          <w:lang w:val="en-US"/>
        </w:rPr>
        <w:t>cell DRX/DTX mode</w:t>
      </w:r>
      <w:r w:rsidR="007D0FD2">
        <w:rPr>
          <w:lang w:val="en-US"/>
        </w:rPr>
        <w:t xml:space="preserve"> or cells going to be switched off. </w:t>
      </w:r>
      <w:r w:rsidR="000C1B37">
        <w:rPr>
          <w:lang w:val="en-US"/>
        </w:rPr>
        <w:t xml:space="preserve">This solution is described in </w:t>
      </w:r>
      <w:r w:rsidR="000C1B37" w:rsidRPr="009C1213">
        <w:rPr>
          <w:lang w:val="en-US"/>
        </w:rPr>
        <w:t>R2-2300702</w:t>
      </w:r>
      <w:r w:rsidR="000C1B37">
        <w:rPr>
          <w:lang w:val="en-US"/>
        </w:rPr>
        <w:t>.</w:t>
      </w:r>
    </w:p>
    <w:p w14:paraId="5D334E3A" w14:textId="77777777" w:rsidR="003458BC" w:rsidRDefault="003458BC" w:rsidP="006D7853">
      <w:pPr>
        <w:pStyle w:val="Doc-text2"/>
        <w:ind w:left="0" w:firstLine="0"/>
        <w:rPr>
          <w:b/>
          <w:bCs/>
          <w:sz w:val="24"/>
          <w:lang w:val="en-US"/>
        </w:rPr>
      </w:pPr>
    </w:p>
    <w:p w14:paraId="347D0572" w14:textId="4ED7573D" w:rsidR="001F0431" w:rsidRDefault="001F0431" w:rsidP="006D7853">
      <w:pPr>
        <w:pStyle w:val="Doc-text2"/>
        <w:ind w:left="0" w:firstLine="0"/>
        <w:rPr>
          <w:lang w:val="en-US"/>
        </w:rPr>
      </w:pPr>
      <w:r w:rsidRPr="001B485B">
        <w:rPr>
          <w:lang w:val="en-US"/>
        </w:rPr>
        <w:lastRenderedPageBreak/>
        <w:t xml:space="preserve">Alt 2: </w:t>
      </w:r>
      <w:r w:rsidR="004E3BA7" w:rsidRPr="001B485B">
        <w:rPr>
          <w:lang w:val="en-US"/>
        </w:rPr>
        <w:t>Not to introduce additional configure CHO conditions associated with cell DRX/DTX mode or cells going to be switched off</w:t>
      </w:r>
      <w:r w:rsidR="00356A3B" w:rsidRPr="001B485B">
        <w:rPr>
          <w:lang w:val="en-US"/>
        </w:rPr>
        <w:t>, but instead to specify that the UE should execute a handover</w:t>
      </w:r>
      <w:r w:rsidR="00E153ED" w:rsidRPr="001B485B">
        <w:rPr>
          <w:lang w:val="en-US"/>
        </w:rPr>
        <w:t xml:space="preserve"> to the cell with the </w:t>
      </w:r>
      <w:r w:rsidR="00F32E33" w:rsidRPr="001B485B">
        <w:rPr>
          <w:lang w:val="en-US"/>
        </w:rPr>
        <w:t>highest</w:t>
      </w:r>
      <w:r w:rsidR="00E153ED" w:rsidRPr="001B485B">
        <w:rPr>
          <w:lang w:val="en-US"/>
        </w:rPr>
        <w:t xml:space="preserve"> </w:t>
      </w:r>
      <w:r w:rsidR="00F32E33" w:rsidRPr="001B485B">
        <w:rPr>
          <w:lang w:val="en-US"/>
        </w:rPr>
        <w:t>RSRP from those wh</w:t>
      </w:r>
      <w:r w:rsidR="00365C66" w:rsidRPr="001B485B">
        <w:rPr>
          <w:lang w:val="en-US"/>
        </w:rPr>
        <w:t>ich</w:t>
      </w:r>
      <w:r w:rsidR="00F32E33" w:rsidRPr="001B485B">
        <w:rPr>
          <w:lang w:val="en-US"/>
        </w:rPr>
        <w:t xml:space="preserve"> are configured as </w:t>
      </w:r>
      <w:r w:rsidR="00E153ED" w:rsidRPr="001B485B">
        <w:rPr>
          <w:lang w:val="en-US"/>
        </w:rPr>
        <w:t>CHO candidate</w:t>
      </w:r>
      <w:r w:rsidR="00365C66" w:rsidRPr="001B485B">
        <w:rPr>
          <w:lang w:val="en-US"/>
        </w:rPr>
        <w:t>s</w:t>
      </w:r>
      <w:r w:rsidR="000E0D58">
        <w:rPr>
          <w:lang w:val="en-US"/>
        </w:rPr>
        <w:t xml:space="preserve"> once an indication is </w:t>
      </w:r>
      <w:r w:rsidR="002D5DB6">
        <w:rPr>
          <w:lang w:val="en-US"/>
        </w:rPr>
        <w:t>received from the network to do so.</w:t>
      </w:r>
    </w:p>
    <w:p w14:paraId="5ACF603E" w14:textId="77777777" w:rsidR="00524164" w:rsidRDefault="00524164" w:rsidP="006D7853">
      <w:pPr>
        <w:pStyle w:val="Doc-text2"/>
        <w:ind w:left="0" w:firstLine="0"/>
        <w:rPr>
          <w:lang w:val="en-US"/>
        </w:rPr>
      </w:pPr>
    </w:p>
    <w:p w14:paraId="460FE8D7" w14:textId="1EAD354C" w:rsidR="00524164" w:rsidRDefault="00524164" w:rsidP="006D7853">
      <w:pPr>
        <w:pStyle w:val="Doc-text2"/>
        <w:ind w:left="0" w:firstLine="0"/>
        <w:rPr>
          <w:lang w:val="en-US"/>
        </w:rPr>
      </w:pPr>
      <w:r w:rsidRPr="00F346F8">
        <w:rPr>
          <w:lang w:val="en-US"/>
        </w:rPr>
        <w:t xml:space="preserve">Alt 3: </w:t>
      </w:r>
      <w:r w:rsidR="00C86328">
        <w:rPr>
          <w:lang w:val="en-US"/>
        </w:rPr>
        <w:t>Re-use of t</w:t>
      </w:r>
      <w:r w:rsidR="005221D0" w:rsidRPr="00F346F8">
        <w:rPr>
          <w:lang w:val="en-US"/>
        </w:rPr>
        <w:t>ime</w:t>
      </w:r>
      <w:r w:rsidR="00D91771" w:rsidRPr="00F346F8">
        <w:rPr>
          <w:lang w:val="en-US"/>
        </w:rPr>
        <w:t>r</w:t>
      </w:r>
      <w:r w:rsidR="005221D0" w:rsidRPr="00F346F8">
        <w:rPr>
          <w:lang w:val="en-US"/>
        </w:rPr>
        <w:t xml:space="preserve"> based</w:t>
      </w:r>
      <w:r w:rsidR="005D632F">
        <w:rPr>
          <w:lang w:val="en-US"/>
        </w:rPr>
        <w:t xml:space="preserve"> </w:t>
      </w:r>
      <w:r w:rsidR="00EA5F38">
        <w:rPr>
          <w:lang w:val="en-US"/>
        </w:rPr>
        <w:t xml:space="preserve">NTN </w:t>
      </w:r>
      <w:r w:rsidR="00C86328">
        <w:rPr>
          <w:lang w:val="en-US"/>
        </w:rPr>
        <w:t xml:space="preserve">CHO </w:t>
      </w:r>
      <w:r w:rsidR="005D632F">
        <w:rPr>
          <w:lang w:val="en-US"/>
        </w:rPr>
        <w:t>approach:</w:t>
      </w:r>
      <w:r w:rsidR="00D91771">
        <w:rPr>
          <w:lang w:val="en-US"/>
        </w:rPr>
        <w:t xml:space="preserve"> During the rel</w:t>
      </w:r>
      <w:r w:rsidR="007B45B3">
        <w:rPr>
          <w:lang w:val="en-US"/>
        </w:rPr>
        <w:t>.</w:t>
      </w:r>
      <w:r w:rsidR="00D91771">
        <w:rPr>
          <w:lang w:val="en-US"/>
        </w:rPr>
        <w:t xml:space="preserve"> 17 a </w:t>
      </w:r>
      <w:r w:rsidR="007B45B3">
        <w:rPr>
          <w:lang w:val="en-US"/>
        </w:rPr>
        <w:t>t</w:t>
      </w:r>
      <w:r w:rsidR="00D91771">
        <w:rPr>
          <w:lang w:val="en-US"/>
        </w:rPr>
        <w:t xml:space="preserve">ime based CHO was introduced to support mobility between NTN cells. The idea is that </w:t>
      </w:r>
      <w:r w:rsidR="00512F62">
        <w:rPr>
          <w:lang w:val="en-US"/>
        </w:rPr>
        <w:t xml:space="preserve">it is known for how long the NTN cells might overlap and the NW could configure </w:t>
      </w:r>
      <w:r w:rsidR="00C91C0E">
        <w:rPr>
          <w:lang w:val="en-US"/>
        </w:rPr>
        <w:t xml:space="preserve">T1-Threshold (a particular time in the future) and </w:t>
      </w:r>
      <w:r w:rsidR="00F346F8">
        <w:rPr>
          <w:lang w:val="en-US"/>
        </w:rPr>
        <w:t xml:space="preserve">a </w:t>
      </w:r>
      <w:r w:rsidR="00C91C0E">
        <w:rPr>
          <w:lang w:val="en-US"/>
        </w:rPr>
        <w:t>duration</w:t>
      </w:r>
      <w:r w:rsidR="005D632F">
        <w:rPr>
          <w:lang w:val="en-US"/>
        </w:rPr>
        <w:t xml:space="preserve"> </w:t>
      </w:r>
      <w:r w:rsidR="00EA5F38">
        <w:rPr>
          <w:lang w:val="en-US"/>
        </w:rPr>
        <w:t xml:space="preserve">when </w:t>
      </w:r>
      <w:r w:rsidR="00F346F8">
        <w:rPr>
          <w:lang w:val="en-US"/>
        </w:rPr>
        <w:t xml:space="preserve">the UE should measure if </w:t>
      </w:r>
      <w:r w:rsidR="00EA5F38">
        <w:rPr>
          <w:lang w:val="en-US"/>
        </w:rPr>
        <w:t xml:space="preserve">CHO conditions </w:t>
      </w:r>
      <w:r w:rsidR="00F346F8">
        <w:rPr>
          <w:lang w:val="en-US"/>
        </w:rPr>
        <w:t>(e.g. A-4</w:t>
      </w:r>
      <w:r w:rsidR="00EA5F38">
        <w:rPr>
          <w:lang w:val="en-US"/>
        </w:rPr>
        <w:t xml:space="preserve"> event</w:t>
      </w:r>
      <w:r w:rsidR="00F346F8">
        <w:rPr>
          <w:lang w:val="en-US"/>
        </w:rPr>
        <w:t xml:space="preserve">) is satisfied. </w:t>
      </w:r>
      <w:r w:rsidR="005221D0">
        <w:rPr>
          <w:lang w:val="en-US"/>
        </w:rPr>
        <w:t xml:space="preserve"> </w:t>
      </w:r>
    </w:p>
    <w:p w14:paraId="021D7A64" w14:textId="77777777" w:rsidR="002D5DB6" w:rsidRDefault="002D5DB6" w:rsidP="006D7853">
      <w:pPr>
        <w:pStyle w:val="Doc-text2"/>
        <w:ind w:left="0" w:firstLine="0"/>
        <w:rPr>
          <w:lang w:val="en-US"/>
        </w:rPr>
      </w:pPr>
    </w:p>
    <w:p w14:paraId="6A9E9133" w14:textId="6BF82759" w:rsidR="00195BA8" w:rsidRDefault="00195BA8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The main advantage of </w:t>
      </w:r>
      <w:r w:rsidR="00CD6CEE">
        <w:rPr>
          <w:lang w:val="en-US"/>
        </w:rPr>
        <w:t xml:space="preserve">Alt3 is that if re-used </w:t>
      </w:r>
      <w:r w:rsidR="00B31B81">
        <w:rPr>
          <w:lang w:val="en-US"/>
        </w:rPr>
        <w:t xml:space="preserve">within NES discussion, it would need to be re-designed as currently there is no actions </w:t>
      </w:r>
      <w:r w:rsidR="00677F97">
        <w:rPr>
          <w:lang w:val="en-US"/>
        </w:rPr>
        <w:t>specified on the UE side, once the “duration” expired after T1-Threshold</w:t>
      </w:r>
      <w:r w:rsidR="000E3EDC">
        <w:rPr>
          <w:lang w:val="en-US"/>
        </w:rPr>
        <w:t xml:space="preserve"> and so, the UEs will not execute CHO configurations.</w:t>
      </w:r>
      <w:r w:rsidR="0015107A">
        <w:rPr>
          <w:lang w:val="en-US"/>
        </w:rPr>
        <w:t xml:space="preserve"> It also requires the predictability on when the cells are going into </w:t>
      </w:r>
      <w:r w:rsidR="0015107A" w:rsidRPr="001B485B">
        <w:rPr>
          <w:lang w:val="en-US"/>
        </w:rPr>
        <w:t>cell DRX/DTX mode or cells going to be switched off</w:t>
      </w:r>
      <w:r w:rsidR="0015107A">
        <w:rPr>
          <w:lang w:val="en-US"/>
        </w:rPr>
        <w:t>, which</w:t>
      </w:r>
      <w:r w:rsidR="008F174C">
        <w:rPr>
          <w:lang w:val="en-US"/>
        </w:rPr>
        <w:t xml:space="preserve"> is not useful in </w:t>
      </w:r>
      <w:r w:rsidR="00920701">
        <w:rPr>
          <w:lang w:val="en-US"/>
        </w:rPr>
        <w:t>light of NES discussion.</w:t>
      </w:r>
      <w:r w:rsidR="0015107A">
        <w:rPr>
          <w:lang w:val="en-US"/>
        </w:rPr>
        <w:t xml:space="preserve"> </w:t>
      </w:r>
      <w:r w:rsidR="00677F97">
        <w:rPr>
          <w:lang w:val="en-US"/>
        </w:rPr>
        <w:t xml:space="preserve"> </w:t>
      </w:r>
      <w:r w:rsidR="00B31B81">
        <w:rPr>
          <w:lang w:val="en-US"/>
        </w:rPr>
        <w:t xml:space="preserve"> </w:t>
      </w:r>
    </w:p>
    <w:p w14:paraId="2A0A6AC2" w14:textId="6CAE5DD4" w:rsidR="000C08D9" w:rsidRDefault="000C08D9" w:rsidP="006D7853">
      <w:pPr>
        <w:pStyle w:val="Doc-text2"/>
        <w:ind w:left="0" w:firstLine="0"/>
        <w:rPr>
          <w:lang w:val="en-US"/>
        </w:rPr>
      </w:pPr>
    </w:p>
    <w:p w14:paraId="7852878C" w14:textId="09628BFB" w:rsidR="000C08D9" w:rsidRDefault="000C08D9" w:rsidP="006D7853">
      <w:pPr>
        <w:pStyle w:val="Doc-text2"/>
        <w:ind w:left="0" w:firstLine="0"/>
        <w:rPr>
          <w:lang w:val="en-US"/>
        </w:rPr>
      </w:pPr>
      <w:r w:rsidRPr="000C08D9">
        <w:rPr>
          <w:lang w:val="en-US"/>
        </w:rPr>
        <w:t>Considering the WI phase just started, more analysis / discussion on solution Alt-1 / Alt-2 / Alt-3 are needed.</w:t>
      </w:r>
    </w:p>
    <w:p w14:paraId="5D2C9194" w14:textId="77777777" w:rsidR="00195BA8" w:rsidRDefault="00195BA8" w:rsidP="006D7853">
      <w:pPr>
        <w:pStyle w:val="Doc-text2"/>
        <w:ind w:left="0" w:firstLine="0"/>
        <w:rPr>
          <w:lang w:val="en-US"/>
        </w:rPr>
      </w:pPr>
    </w:p>
    <w:p w14:paraId="512AF12F" w14:textId="77777777" w:rsidR="009931C5" w:rsidRPr="00B940AD" w:rsidRDefault="002D5DB6" w:rsidP="006D7853">
      <w:pPr>
        <w:pStyle w:val="Doc-text2"/>
        <w:ind w:left="0" w:firstLine="0"/>
        <w:rPr>
          <w:b/>
          <w:bCs/>
          <w:sz w:val="24"/>
          <w:lang w:val="en-US"/>
        </w:rPr>
      </w:pPr>
      <w:r w:rsidRPr="00B940AD">
        <w:rPr>
          <w:b/>
          <w:bCs/>
          <w:sz w:val="24"/>
          <w:lang w:val="en-US"/>
        </w:rPr>
        <w:t xml:space="preserve">Indication from the network to execute </w:t>
      </w:r>
      <w:r w:rsidR="007269D8" w:rsidRPr="00B940AD">
        <w:rPr>
          <w:b/>
          <w:bCs/>
          <w:sz w:val="24"/>
          <w:lang w:val="en-US"/>
        </w:rPr>
        <w:t>CHO</w:t>
      </w:r>
      <w:r w:rsidR="009931C5" w:rsidRPr="00B940AD">
        <w:rPr>
          <w:b/>
          <w:bCs/>
          <w:sz w:val="24"/>
          <w:lang w:val="en-US"/>
        </w:rPr>
        <w:t>:</w:t>
      </w:r>
    </w:p>
    <w:p w14:paraId="2486BCEE" w14:textId="77777777" w:rsidR="009931C5" w:rsidRDefault="009931C5" w:rsidP="006D7853">
      <w:pPr>
        <w:pStyle w:val="Doc-text2"/>
        <w:ind w:left="0" w:firstLine="0"/>
        <w:rPr>
          <w:lang w:val="en-US"/>
        </w:rPr>
      </w:pPr>
    </w:p>
    <w:p w14:paraId="012BFBDF" w14:textId="733D522B" w:rsidR="002D5DB6" w:rsidRDefault="009931C5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In all </w:t>
      </w:r>
      <w:r w:rsidR="00F10865">
        <w:rPr>
          <w:lang w:val="en-US"/>
        </w:rPr>
        <w:t xml:space="preserve">these </w:t>
      </w:r>
      <w:r>
        <w:rPr>
          <w:lang w:val="en-US"/>
        </w:rPr>
        <w:t xml:space="preserve">solutions the indication from the network to execute </w:t>
      </w:r>
      <w:r w:rsidR="0020310B">
        <w:rPr>
          <w:lang w:val="en-US"/>
        </w:rPr>
        <w:t xml:space="preserve">CHO handover </w:t>
      </w:r>
      <w:r w:rsidR="007269D8">
        <w:rPr>
          <w:lang w:val="en-US"/>
        </w:rPr>
        <w:t>due to the cell going to be switched off or entering DRX/DTX mode</w:t>
      </w:r>
      <w:r w:rsidR="0020310B">
        <w:rPr>
          <w:lang w:val="en-US"/>
        </w:rPr>
        <w:t xml:space="preserve"> is needed.</w:t>
      </w:r>
    </w:p>
    <w:p w14:paraId="70D99AE5" w14:textId="77777777" w:rsidR="0020310B" w:rsidRDefault="0020310B" w:rsidP="006D7853">
      <w:pPr>
        <w:pStyle w:val="Doc-text2"/>
        <w:ind w:left="0" w:firstLine="0"/>
        <w:rPr>
          <w:lang w:val="en-US"/>
        </w:rPr>
      </w:pPr>
    </w:p>
    <w:p w14:paraId="257472C1" w14:textId="3A368E21" w:rsidR="0020310B" w:rsidRDefault="0020310B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Proposal 3: An indication to </w:t>
      </w:r>
      <w:r w:rsidR="00DC35A2">
        <w:rPr>
          <w:lang w:val="en-US"/>
        </w:rPr>
        <w:t>trigger CHO due to the cell going to be switched off or entering DRX/DTX mode will be introduced.</w:t>
      </w:r>
    </w:p>
    <w:p w14:paraId="2BEB7F25" w14:textId="77777777" w:rsidR="007269D8" w:rsidRDefault="007269D8" w:rsidP="006D7853">
      <w:pPr>
        <w:pStyle w:val="Doc-text2"/>
        <w:ind w:left="0" w:firstLine="0"/>
        <w:rPr>
          <w:lang w:val="en-US"/>
        </w:rPr>
      </w:pPr>
    </w:p>
    <w:p w14:paraId="7EEA3C4B" w14:textId="35D01E6F" w:rsidR="00DC35A2" w:rsidRDefault="0030035F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>Broadcast vs unicast:</w:t>
      </w:r>
    </w:p>
    <w:p w14:paraId="1EDE2A00" w14:textId="77777777" w:rsidR="0030035F" w:rsidRDefault="0030035F" w:rsidP="006D7853">
      <w:pPr>
        <w:pStyle w:val="Doc-text2"/>
        <w:ind w:left="0" w:firstLine="0"/>
        <w:rPr>
          <w:lang w:val="en-US"/>
        </w:rPr>
      </w:pPr>
    </w:p>
    <w:p w14:paraId="6A294AB2" w14:textId="79F5EC42" w:rsidR="0030035F" w:rsidRDefault="0030035F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As stated above, it is </w:t>
      </w:r>
      <w:r w:rsidR="00F369A3">
        <w:rPr>
          <w:lang w:val="en-US"/>
        </w:rPr>
        <w:t>the aim to empty cells going to be switched off or entering DRX/DTX mode as much as possible</w:t>
      </w:r>
      <w:r w:rsidR="00C43A36">
        <w:rPr>
          <w:lang w:val="en-US"/>
        </w:rPr>
        <w:t xml:space="preserve">. In order to achieve this target it would be </w:t>
      </w:r>
      <w:r w:rsidR="00B17534">
        <w:rPr>
          <w:lang w:val="en-US"/>
        </w:rPr>
        <w:t xml:space="preserve">more desirable to have a solution </w:t>
      </w:r>
      <w:r w:rsidR="009C2786">
        <w:rPr>
          <w:lang w:val="en-US"/>
        </w:rPr>
        <w:t xml:space="preserve">which would inform the UEs at once without dedicated </w:t>
      </w:r>
      <w:r w:rsidR="0062125C">
        <w:rPr>
          <w:lang w:val="en-US"/>
        </w:rPr>
        <w:t>signaling</w:t>
      </w:r>
      <w:r w:rsidR="00EA5F38">
        <w:rPr>
          <w:lang w:val="en-US"/>
        </w:rPr>
        <w:t>.</w:t>
      </w:r>
    </w:p>
    <w:p w14:paraId="78A98935" w14:textId="77777777" w:rsidR="0062125C" w:rsidRDefault="0062125C" w:rsidP="006D7853">
      <w:pPr>
        <w:pStyle w:val="Doc-text2"/>
        <w:ind w:left="0" w:firstLine="0"/>
        <w:rPr>
          <w:lang w:val="en-US"/>
        </w:rPr>
      </w:pPr>
    </w:p>
    <w:p w14:paraId="74AD9B1C" w14:textId="1ED8584D" w:rsidR="003065AA" w:rsidRDefault="003C2443" w:rsidP="003065AA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Proposal 4: Broadcast signaling </w:t>
      </w:r>
      <w:r w:rsidR="003065AA">
        <w:rPr>
          <w:lang w:val="en-US"/>
        </w:rPr>
        <w:t>is the way to activate the execution of CHO due to the cell going to be switched off or entering DRX/DTX mode.</w:t>
      </w:r>
    </w:p>
    <w:p w14:paraId="28E1995C" w14:textId="432464E7" w:rsidR="0062125C" w:rsidRDefault="0062125C" w:rsidP="006D7853">
      <w:pPr>
        <w:pStyle w:val="Doc-text2"/>
        <w:ind w:left="0" w:firstLine="0"/>
        <w:rPr>
          <w:lang w:val="en-US"/>
        </w:rPr>
      </w:pPr>
    </w:p>
    <w:p w14:paraId="614EE61B" w14:textId="530AC2B8" w:rsidR="002E662B" w:rsidRDefault="002130D4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>L1/L2 vs RRC:</w:t>
      </w:r>
    </w:p>
    <w:p w14:paraId="5EF471EE" w14:textId="77777777" w:rsidR="002130D4" w:rsidRDefault="002130D4" w:rsidP="006D7853">
      <w:pPr>
        <w:pStyle w:val="Doc-text2"/>
        <w:ind w:left="0" w:firstLine="0"/>
        <w:rPr>
          <w:lang w:val="en-US"/>
        </w:rPr>
      </w:pPr>
    </w:p>
    <w:p w14:paraId="32B1DF18" w14:textId="77777777" w:rsidR="005564E2" w:rsidRDefault="005564E2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In our view, </w:t>
      </w:r>
      <w:r w:rsidR="00E87411">
        <w:rPr>
          <w:lang w:val="en-US"/>
        </w:rPr>
        <w:t>there is a need to bar UEs not supporting cell DRX/DTX from</w:t>
      </w:r>
      <w:r w:rsidR="00B907BB">
        <w:rPr>
          <w:lang w:val="en-US"/>
        </w:rPr>
        <w:t xml:space="preserve"> the cells supporting cell DRX/DTX mode </w:t>
      </w:r>
      <w:r>
        <w:rPr>
          <w:lang w:val="en-US"/>
        </w:rPr>
        <w:t xml:space="preserve">and such indication would need to be provided over SIB. </w:t>
      </w:r>
    </w:p>
    <w:p w14:paraId="0592B2AA" w14:textId="2A861608" w:rsidR="002130D4" w:rsidRDefault="005564E2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>I</w:t>
      </w:r>
      <w:r w:rsidR="00B907BB">
        <w:rPr>
          <w:lang w:val="en-US"/>
        </w:rPr>
        <w:t xml:space="preserve">t would be most straightforward to </w:t>
      </w:r>
      <w:r w:rsidR="00A5384F">
        <w:rPr>
          <w:lang w:val="en-US"/>
        </w:rPr>
        <w:t>apply</w:t>
      </w:r>
      <w:r w:rsidR="00B907BB">
        <w:rPr>
          <w:lang w:val="en-US"/>
        </w:rPr>
        <w:t xml:space="preserve"> the s</w:t>
      </w:r>
      <w:r>
        <w:rPr>
          <w:lang w:val="en-US"/>
        </w:rPr>
        <w:t>imilar</w:t>
      </w:r>
      <w:r w:rsidR="00B907BB">
        <w:rPr>
          <w:lang w:val="en-US"/>
        </w:rPr>
        <w:t xml:space="preserve"> mechanism </w:t>
      </w:r>
      <w:r w:rsidR="00A5384F">
        <w:rPr>
          <w:lang w:val="en-US"/>
        </w:rPr>
        <w:t xml:space="preserve">for the execution of CHO due to the cell going to be switched off or entering DRX/DTX mode </w:t>
      </w:r>
      <w:r w:rsidR="00B907BB">
        <w:rPr>
          <w:lang w:val="en-US"/>
        </w:rPr>
        <w:t xml:space="preserve">without introduction of a new </w:t>
      </w:r>
      <w:r w:rsidR="00A5384F">
        <w:rPr>
          <w:lang w:val="en-US"/>
        </w:rPr>
        <w:t>signaling</w:t>
      </w:r>
      <w:r>
        <w:rPr>
          <w:lang w:val="en-US"/>
        </w:rPr>
        <w:t>.</w:t>
      </w:r>
    </w:p>
    <w:p w14:paraId="42184A3D" w14:textId="77777777" w:rsidR="007269D8" w:rsidRDefault="007269D8" w:rsidP="006D7853">
      <w:pPr>
        <w:pStyle w:val="Doc-text2"/>
        <w:ind w:left="0" w:firstLine="0"/>
        <w:rPr>
          <w:lang w:val="en-US"/>
        </w:rPr>
      </w:pPr>
    </w:p>
    <w:p w14:paraId="29B775EF" w14:textId="75080832" w:rsidR="00816133" w:rsidRDefault="00816133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Proposal 5: RRC based </w:t>
      </w:r>
      <w:r w:rsidR="0029488F">
        <w:rPr>
          <w:lang w:val="en-US"/>
        </w:rPr>
        <w:t>signaling</w:t>
      </w:r>
      <w:r>
        <w:rPr>
          <w:lang w:val="en-US"/>
        </w:rPr>
        <w:t xml:space="preserve"> will be introduced to </w:t>
      </w:r>
      <w:r w:rsidR="0029488F">
        <w:rPr>
          <w:lang w:val="en-US"/>
        </w:rPr>
        <w:t>trigger CHO handover due to the cell going to be switched off or entering DRX/DTX mode</w:t>
      </w:r>
      <w:r w:rsidR="005564E2">
        <w:rPr>
          <w:lang w:val="en-US"/>
        </w:rPr>
        <w:t>.</w:t>
      </w:r>
    </w:p>
    <w:p w14:paraId="34083C4F" w14:textId="77777777" w:rsidR="00270E99" w:rsidRPr="001F0431" w:rsidRDefault="00270E99" w:rsidP="006D7853">
      <w:pPr>
        <w:pStyle w:val="Doc-text2"/>
        <w:ind w:left="0" w:firstLine="0"/>
        <w:rPr>
          <w:lang w:val="en-US"/>
        </w:rPr>
      </w:pPr>
    </w:p>
    <w:p w14:paraId="05B30D0C" w14:textId="5AC50AAF" w:rsidR="009946A0" w:rsidRPr="009946A0" w:rsidRDefault="009946A0" w:rsidP="009946A0">
      <w:pPr>
        <w:pStyle w:val="berschrift2"/>
        <w:rPr>
          <w:rFonts w:eastAsiaTheme="minorEastAsia"/>
          <w:b/>
          <w:bCs/>
        </w:rPr>
      </w:pPr>
      <w:r w:rsidRPr="009946A0">
        <w:rPr>
          <w:rFonts w:eastAsiaTheme="minorEastAsia"/>
          <w:b/>
          <w:bCs/>
        </w:rPr>
        <w:t>Conclusions:</w:t>
      </w:r>
    </w:p>
    <w:p w14:paraId="2FCF1D9A" w14:textId="77777777" w:rsidR="001F4B56" w:rsidRPr="003458BC" w:rsidRDefault="001F4B56" w:rsidP="001F4B56">
      <w:pPr>
        <w:pStyle w:val="Doc-text2"/>
        <w:ind w:left="0" w:firstLine="0"/>
        <w:rPr>
          <w:lang w:val="en-US"/>
        </w:rPr>
      </w:pPr>
      <w:r w:rsidRPr="003458BC">
        <w:rPr>
          <w:lang w:val="en-US"/>
        </w:rPr>
        <w:t xml:space="preserve">Proposal 1: It is proposed to liaise RAN WG 3 stating that RAN WG2 will not introduce any UE impacting methods to enhance handovers towards cells with activated cell DTX/DRX or cells which are going to be switched off. At the same time highlighting the use case (handover to the cell activated cell DTX/DRX or which is going to be switched off) might need support in RAN WG3 specs. </w:t>
      </w:r>
    </w:p>
    <w:p w14:paraId="5BE0C9F2" w14:textId="77777777" w:rsidR="009946A0" w:rsidRDefault="009946A0" w:rsidP="009946A0">
      <w:pPr>
        <w:pStyle w:val="Doc-text2"/>
        <w:ind w:left="0" w:firstLine="0"/>
        <w:rPr>
          <w:lang w:val="en-US"/>
        </w:rPr>
      </w:pPr>
    </w:p>
    <w:p w14:paraId="67AF253F" w14:textId="77777777" w:rsidR="00D14DF5" w:rsidRDefault="00D14DF5" w:rsidP="00D14DF5">
      <w:pPr>
        <w:pStyle w:val="Doc-text2"/>
        <w:ind w:left="0" w:firstLine="0"/>
        <w:rPr>
          <w:lang w:val="en-US"/>
        </w:rPr>
      </w:pPr>
      <w:r w:rsidRPr="003458BC">
        <w:rPr>
          <w:lang w:val="en-US"/>
        </w:rPr>
        <w:t xml:space="preserve">Proposal 2: It is proposed to confirm that </w:t>
      </w:r>
      <w:r>
        <w:rPr>
          <w:lang w:val="en-US"/>
        </w:rPr>
        <w:t xml:space="preserve">enhanced </w:t>
      </w:r>
      <w:r w:rsidRPr="003458BC">
        <w:rPr>
          <w:lang w:val="en-US"/>
        </w:rPr>
        <w:t xml:space="preserve">conditional handover mechanism in case of handover from the cell which is going to be switched off or going/is in the cell DRX/DTX state will be </w:t>
      </w:r>
      <w:r>
        <w:rPr>
          <w:lang w:val="en-US"/>
        </w:rPr>
        <w:t>introduced</w:t>
      </w:r>
      <w:r w:rsidRPr="003458BC">
        <w:rPr>
          <w:lang w:val="en-US"/>
        </w:rPr>
        <w:t>.</w:t>
      </w:r>
    </w:p>
    <w:p w14:paraId="0453CA89" w14:textId="77777777" w:rsidR="000909B2" w:rsidRDefault="000909B2" w:rsidP="00D14DF5">
      <w:pPr>
        <w:pStyle w:val="Doc-text2"/>
        <w:ind w:left="0" w:firstLine="0"/>
        <w:rPr>
          <w:lang w:val="en-US"/>
        </w:rPr>
      </w:pPr>
    </w:p>
    <w:p w14:paraId="70F6C52E" w14:textId="77777777" w:rsidR="000909B2" w:rsidRDefault="000909B2" w:rsidP="000909B2">
      <w:pPr>
        <w:pStyle w:val="Doc-text2"/>
        <w:ind w:left="0" w:firstLine="0"/>
        <w:rPr>
          <w:lang w:val="en-US"/>
        </w:rPr>
      </w:pPr>
      <w:r>
        <w:rPr>
          <w:lang w:val="en-US"/>
        </w:rPr>
        <w:t>Proposal 3: An indication to trigger CHO due to the cell going to be switched off or entering DRX/DTX mode will be introduced.</w:t>
      </w:r>
    </w:p>
    <w:p w14:paraId="5C8B8EEB" w14:textId="77777777" w:rsidR="000909B2" w:rsidRDefault="000909B2" w:rsidP="00D14DF5">
      <w:pPr>
        <w:pStyle w:val="Doc-text2"/>
        <w:ind w:left="0" w:firstLine="0"/>
        <w:rPr>
          <w:lang w:val="en-US"/>
        </w:rPr>
      </w:pPr>
    </w:p>
    <w:p w14:paraId="179594FB" w14:textId="0FE4B66C" w:rsidR="000909B2" w:rsidRDefault="000909B2" w:rsidP="000909B2">
      <w:pPr>
        <w:pStyle w:val="Doc-text2"/>
        <w:ind w:left="0" w:firstLine="0"/>
        <w:rPr>
          <w:lang w:val="en-US"/>
        </w:rPr>
      </w:pPr>
      <w:r>
        <w:rPr>
          <w:lang w:val="en-US"/>
        </w:rPr>
        <w:lastRenderedPageBreak/>
        <w:t>Proposal 4: Broadcast signaling is the way to activate</w:t>
      </w:r>
      <w:r w:rsidR="008A0A7E">
        <w:rPr>
          <w:lang w:val="en-US"/>
        </w:rPr>
        <w:t xml:space="preserve"> </w:t>
      </w:r>
      <w:r>
        <w:rPr>
          <w:lang w:val="en-US"/>
        </w:rPr>
        <w:t>the execution of CHO due to the cell going to be switched off or entering DRX/DTX mode.</w:t>
      </w:r>
    </w:p>
    <w:p w14:paraId="6096E329" w14:textId="77777777" w:rsidR="000909B2" w:rsidRDefault="000909B2" w:rsidP="00D14DF5">
      <w:pPr>
        <w:pStyle w:val="Doc-text2"/>
        <w:ind w:left="0" w:firstLine="0"/>
        <w:rPr>
          <w:lang w:val="en-US"/>
        </w:rPr>
      </w:pPr>
    </w:p>
    <w:p w14:paraId="0FF0471C" w14:textId="2494A1B8" w:rsidR="00D41E6D" w:rsidRDefault="00D41E6D" w:rsidP="00D41E6D">
      <w:pPr>
        <w:pStyle w:val="Doc-text2"/>
        <w:ind w:left="0" w:firstLine="0"/>
        <w:rPr>
          <w:lang w:val="en-US"/>
        </w:rPr>
      </w:pPr>
      <w:r>
        <w:rPr>
          <w:lang w:val="en-US"/>
        </w:rPr>
        <w:t>Proposal 5: RRC based signaling</w:t>
      </w:r>
      <w:r w:rsidR="000C08D9">
        <w:rPr>
          <w:lang w:val="en-US"/>
        </w:rPr>
        <w:t xml:space="preserve"> </w:t>
      </w:r>
      <w:r w:rsidR="000C08D9" w:rsidRPr="000C08D9">
        <w:rPr>
          <w:lang w:val="en-US"/>
        </w:rPr>
        <w:t>(i.e. new indication in SIB)</w:t>
      </w:r>
      <w:r w:rsidR="000C08D9">
        <w:rPr>
          <w:lang w:val="en-US"/>
        </w:rPr>
        <w:t xml:space="preserve"> </w:t>
      </w:r>
      <w:r>
        <w:rPr>
          <w:lang w:val="en-US"/>
        </w:rPr>
        <w:t>will be introduced to trigger CHO handover due to the cell going to be switched off or entering DRX/DTX mode</w:t>
      </w:r>
    </w:p>
    <w:p w14:paraId="018BB519" w14:textId="77777777" w:rsidR="00D14DF5" w:rsidRDefault="00D14DF5" w:rsidP="009946A0">
      <w:pPr>
        <w:pStyle w:val="Doc-text2"/>
        <w:ind w:left="0" w:firstLine="0"/>
        <w:rPr>
          <w:lang w:val="en-US"/>
        </w:rPr>
      </w:pPr>
    </w:p>
    <w:p w14:paraId="74ACCD93" w14:textId="77777777" w:rsidR="009946A0" w:rsidRDefault="009946A0" w:rsidP="009946A0">
      <w:pPr>
        <w:pStyle w:val="berschrift2"/>
        <w:rPr>
          <w:rFonts w:eastAsiaTheme="minorEastAsia"/>
          <w:b/>
          <w:bCs/>
        </w:rPr>
      </w:pPr>
      <w:r w:rsidRPr="03ED2143">
        <w:rPr>
          <w:rFonts w:eastAsiaTheme="minorEastAsia"/>
          <w:b/>
          <w:bCs/>
        </w:rPr>
        <w:t>Ref</w:t>
      </w:r>
      <w:r>
        <w:rPr>
          <w:rFonts w:eastAsiaTheme="minorEastAsia"/>
          <w:b/>
          <w:bCs/>
        </w:rPr>
        <w:t>e</w:t>
      </w:r>
      <w:r w:rsidRPr="03ED2143">
        <w:rPr>
          <w:rFonts w:eastAsiaTheme="minorEastAsia"/>
          <w:b/>
          <w:bCs/>
        </w:rPr>
        <w:t>rences</w:t>
      </w:r>
    </w:p>
    <w:p w14:paraId="255B20A1" w14:textId="2762608A" w:rsidR="00F07436" w:rsidRPr="005244D3" w:rsidRDefault="00B30F82" w:rsidP="00B30F82">
      <w:pPr>
        <w:pStyle w:val="Doc-title"/>
        <w:rPr>
          <w:lang w:val="en-US"/>
        </w:rPr>
      </w:pPr>
      <w:r w:rsidRPr="006F4A00">
        <w:rPr>
          <w:noProof w:val="0"/>
          <w:lang w:val="en-US"/>
        </w:rPr>
        <w:t>R2-2300702</w:t>
      </w:r>
      <w:r w:rsidR="00315B0F" w:rsidRPr="006F4A00">
        <w:rPr>
          <w:noProof w:val="0"/>
          <w:lang w:val="en-US"/>
        </w:rPr>
        <w:t xml:space="preserve"> Discussion on CHO enhancement in NES</w:t>
      </w:r>
      <w:r w:rsidR="006F4A00" w:rsidRPr="006F4A00">
        <w:rPr>
          <w:noProof w:val="0"/>
          <w:lang w:val="en-US"/>
        </w:rPr>
        <w:t xml:space="preserve"> (Apple)</w:t>
      </w:r>
      <w:r w:rsidRPr="006F4A00">
        <w:rPr>
          <w:noProof w:val="0"/>
          <w:lang w:val="en-US"/>
        </w:rPr>
        <w:br/>
      </w:r>
    </w:p>
    <w:p w14:paraId="44504EB0" w14:textId="0F9C48AA" w:rsidR="03ED2143" w:rsidRPr="00F07436" w:rsidRDefault="03ED2143" w:rsidP="03ED2143">
      <w:pPr>
        <w:rPr>
          <w:lang w:val="en-US"/>
        </w:rPr>
      </w:pPr>
    </w:p>
    <w:sectPr w:rsidR="03ED2143" w:rsidRPr="00F07436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0D77" w14:textId="77777777" w:rsidR="00301B6B" w:rsidRDefault="00301B6B" w:rsidP="006F5562">
      <w:pPr>
        <w:spacing w:after="0"/>
      </w:pPr>
      <w:r>
        <w:separator/>
      </w:r>
    </w:p>
  </w:endnote>
  <w:endnote w:type="continuationSeparator" w:id="0">
    <w:p w14:paraId="51DF162F" w14:textId="77777777" w:rsidR="00301B6B" w:rsidRDefault="00301B6B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4D46" w14:textId="01F02A38" w:rsidR="006F5562" w:rsidRDefault="006F5562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905F10" wp14:editId="4584F54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6da46cfb66e717c93fd6241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436B72" w14:textId="57CAE5A7" w:rsidR="006F5562" w:rsidRPr="006F5562" w:rsidRDefault="006F5562" w:rsidP="006F556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F556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05F10" id="_x0000_t202" coordsize="21600,21600" o:spt="202" path="m,l,21600r21600,l21600,xe">
              <v:stroke joinstyle="miter"/>
              <v:path gradientshapeok="t" o:connecttype="rect"/>
            </v:shapetype>
            <v:shape id="MSIPCMc6da46cfb66e717c93fd6241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F436B72" w14:textId="57CAE5A7" w:rsidR="006F5562" w:rsidRPr="006F5562" w:rsidRDefault="006F5562" w:rsidP="006F556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F556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0F830" w14:textId="77777777" w:rsidR="00301B6B" w:rsidRDefault="00301B6B" w:rsidP="006F5562">
      <w:pPr>
        <w:spacing w:after="0"/>
      </w:pPr>
      <w:r>
        <w:separator/>
      </w:r>
    </w:p>
  </w:footnote>
  <w:footnote w:type="continuationSeparator" w:id="0">
    <w:p w14:paraId="37708DC6" w14:textId="77777777" w:rsidR="00301B6B" w:rsidRDefault="00301B6B" w:rsidP="006F5562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7O3uPWGo" int2:invalidationBookmarkName="" int2:hashCode="z/pQoyyxOiQNcF" int2:id="Kyq4sNaQ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3194F"/>
    <w:multiLevelType w:val="hybridMultilevel"/>
    <w:tmpl w:val="DE641E3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52567EC"/>
    <w:multiLevelType w:val="hybridMultilevel"/>
    <w:tmpl w:val="8DE04454"/>
    <w:lvl w:ilvl="0" w:tplc="D70EB072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35E52"/>
    <w:multiLevelType w:val="hybridMultilevel"/>
    <w:tmpl w:val="22F8FD16"/>
    <w:lvl w:ilvl="0" w:tplc="D2D85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4854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DEC5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04F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EA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A2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487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AB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C6C3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59"/>
    <w:multiLevelType w:val="hybridMultilevel"/>
    <w:tmpl w:val="B082FB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F4C3F"/>
    <w:multiLevelType w:val="hybridMultilevel"/>
    <w:tmpl w:val="DE641E3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FBDA3DE"/>
    <w:multiLevelType w:val="multilevel"/>
    <w:tmpl w:val="A57621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8221B"/>
    <w:multiLevelType w:val="hybridMultilevel"/>
    <w:tmpl w:val="44F03C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97E2C"/>
    <w:multiLevelType w:val="hybridMultilevel"/>
    <w:tmpl w:val="4EDA59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C657A"/>
    <w:multiLevelType w:val="hybridMultilevel"/>
    <w:tmpl w:val="5A7CB030"/>
    <w:lvl w:ilvl="0" w:tplc="9974931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09AAD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E02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2C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C9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207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ED3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7C29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5AE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F717C"/>
    <w:multiLevelType w:val="hybridMultilevel"/>
    <w:tmpl w:val="094600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74E1830"/>
    <w:multiLevelType w:val="hybridMultilevel"/>
    <w:tmpl w:val="D6A651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3D764"/>
    <w:multiLevelType w:val="hybridMultilevel"/>
    <w:tmpl w:val="5A46C66C"/>
    <w:lvl w:ilvl="0" w:tplc="BF36251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F127A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7A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2A2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CAFA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BC8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7E8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0F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F27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77942"/>
    <w:multiLevelType w:val="hybridMultilevel"/>
    <w:tmpl w:val="625CDC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97D"/>
    <w:multiLevelType w:val="hybridMultilevel"/>
    <w:tmpl w:val="714E43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F7CB2"/>
    <w:multiLevelType w:val="hybridMultilevel"/>
    <w:tmpl w:val="97A2BF9E"/>
    <w:lvl w:ilvl="0" w:tplc="6A1C1C4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0" w15:restartNumberingAfterBreak="0">
    <w:nsid w:val="726C57A7"/>
    <w:multiLevelType w:val="hybridMultilevel"/>
    <w:tmpl w:val="D290703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124224">
    <w:abstractNumId w:val="11"/>
  </w:num>
  <w:num w:numId="2" w16cid:durableId="1005473713">
    <w:abstractNumId w:val="2"/>
  </w:num>
  <w:num w:numId="3" w16cid:durableId="1288514621">
    <w:abstractNumId w:val="15"/>
  </w:num>
  <w:num w:numId="4" w16cid:durableId="607323251">
    <w:abstractNumId w:val="6"/>
  </w:num>
  <w:num w:numId="5" w16cid:durableId="1352562340">
    <w:abstractNumId w:val="7"/>
  </w:num>
  <w:num w:numId="6" w16cid:durableId="1442720036">
    <w:abstractNumId w:val="8"/>
  </w:num>
  <w:num w:numId="7" w16cid:durableId="979647804">
    <w:abstractNumId w:val="17"/>
  </w:num>
  <w:num w:numId="8" w16cid:durableId="1954289943">
    <w:abstractNumId w:val="20"/>
  </w:num>
  <w:num w:numId="9" w16cid:durableId="1638416924">
    <w:abstractNumId w:val="16"/>
  </w:num>
  <w:num w:numId="10" w16cid:durableId="1467159598">
    <w:abstractNumId w:val="9"/>
  </w:num>
  <w:num w:numId="11" w16cid:durableId="1169828469">
    <w:abstractNumId w:val="18"/>
  </w:num>
  <w:num w:numId="12" w16cid:durableId="1582105096">
    <w:abstractNumId w:val="1"/>
  </w:num>
  <w:num w:numId="13" w16cid:durableId="49548211">
    <w:abstractNumId w:val="10"/>
  </w:num>
  <w:num w:numId="14" w16cid:durableId="1417216109">
    <w:abstractNumId w:val="13"/>
  </w:num>
  <w:num w:numId="15" w16cid:durableId="557277641">
    <w:abstractNumId w:val="0"/>
  </w:num>
  <w:num w:numId="16" w16cid:durableId="1447387154">
    <w:abstractNumId w:val="5"/>
  </w:num>
  <w:num w:numId="17" w16cid:durableId="1082723517">
    <w:abstractNumId w:val="4"/>
  </w:num>
  <w:num w:numId="18" w16cid:durableId="1985885849">
    <w:abstractNumId w:val="12"/>
  </w:num>
  <w:num w:numId="19" w16cid:durableId="1737512627">
    <w:abstractNumId w:val="19"/>
  </w:num>
  <w:num w:numId="20" w16cid:durableId="1694917161">
    <w:abstractNumId w:val="3"/>
  </w:num>
  <w:num w:numId="21" w16cid:durableId="8393879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0C"/>
    <w:rsid w:val="00000E25"/>
    <w:rsid w:val="000070D3"/>
    <w:rsid w:val="00032381"/>
    <w:rsid w:val="00036301"/>
    <w:rsid w:val="00060F40"/>
    <w:rsid w:val="00065347"/>
    <w:rsid w:val="000909B2"/>
    <w:rsid w:val="000B3FAE"/>
    <w:rsid w:val="000B6310"/>
    <w:rsid w:val="000B7C00"/>
    <w:rsid w:val="000C0670"/>
    <w:rsid w:val="000C08D9"/>
    <w:rsid w:val="000C1B37"/>
    <w:rsid w:val="000C6827"/>
    <w:rsid w:val="000C6AF1"/>
    <w:rsid w:val="000E0D58"/>
    <w:rsid w:val="000E3EDC"/>
    <w:rsid w:val="000F1060"/>
    <w:rsid w:val="001003FA"/>
    <w:rsid w:val="00105702"/>
    <w:rsid w:val="00141D02"/>
    <w:rsid w:val="00141EE1"/>
    <w:rsid w:val="0015107A"/>
    <w:rsid w:val="0017723B"/>
    <w:rsid w:val="00180CB3"/>
    <w:rsid w:val="00195BA8"/>
    <w:rsid w:val="001B485B"/>
    <w:rsid w:val="001F0431"/>
    <w:rsid w:val="001F4B56"/>
    <w:rsid w:val="00202D7C"/>
    <w:rsid w:val="0020310B"/>
    <w:rsid w:val="00212274"/>
    <w:rsid w:val="002130D4"/>
    <w:rsid w:val="00232062"/>
    <w:rsid w:val="002331B5"/>
    <w:rsid w:val="00237E62"/>
    <w:rsid w:val="00270767"/>
    <w:rsid w:val="00270E99"/>
    <w:rsid w:val="0028071E"/>
    <w:rsid w:val="0029488F"/>
    <w:rsid w:val="002D5B3A"/>
    <w:rsid w:val="002D5DB6"/>
    <w:rsid w:val="002E662B"/>
    <w:rsid w:val="0030035F"/>
    <w:rsid w:val="00301B6B"/>
    <w:rsid w:val="003065AA"/>
    <w:rsid w:val="00306711"/>
    <w:rsid w:val="00310B83"/>
    <w:rsid w:val="00315638"/>
    <w:rsid w:val="00315B0F"/>
    <w:rsid w:val="00336D4A"/>
    <w:rsid w:val="003458BC"/>
    <w:rsid w:val="003559A1"/>
    <w:rsid w:val="00356A3B"/>
    <w:rsid w:val="00365894"/>
    <w:rsid w:val="00365C66"/>
    <w:rsid w:val="0037496D"/>
    <w:rsid w:val="003816E3"/>
    <w:rsid w:val="003B6318"/>
    <w:rsid w:val="003C2443"/>
    <w:rsid w:val="00430F8D"/>
    <w:rsid w:val="00432DAD"/>
    <w:rsid w:val="004854C1"/>
    <w:rsid w:val="00494B60"/>
    <w:rsid w:val="004A05ED"/>
    <w:rsid w:val="004A3C60"/>
    <w:rsid w:val="004B256F"/>
    <w:rsid w:val="004D2337"/>
    <w:rsid w:val="004E3BA7"/>
    <w:rsid w:val="00512F62"/>
    <w:rsid w:val="00513381"/>
    <w:rsid w:val="005221D0"/>
    <w:rsid w:val="00524164"/>
    <w:rsid w:val="005244D3"/>
    <w:rsid w:val="00554B22"/>
    <w:rsid w:val="005564E2"/>
    <w:rsid w:val="005603A5"/>
    <w:rsid w:val="00563B9A"/>
    <w:rsid w:val="005824F4"/>
    <w:rsid w:val="00584306"/>
    <w:rsid w:val="005A1A08"/>
    <w:rsid w:val="005A7553"/>
    <w:rsid w:val="005D22AC"/>
    <w:rsid w:val="005D632F"/>
    <w:rsid w:val="005E016A"/>
    <w:rsid w:val="005E018D"/>
    <w:rsid w:val="0062125C"/>
    <w:rsid w:val="0064521D"/>
    <w:rsid w:val="0067177B"/>
    <w:rsid w:val="00677F97"/>
    <w:rsid w:val="00682B49"/>
    <w:rsid w:val="006A326C"/>
    <w:rsid w:val="006A77AF"/>
    <w:rsid w:val="006B261E"/>
    <w:rsid w:val="006C6535"/>
    <w:rsid w:val="006D7853"/>
    <w:rsid w:val="006F4A00"/>
    <w:rsid w:val="006F5449"/>
    <w:rsid w:val="006F5562"/>
    <w:rsid w:val="007011D3"/>
    <w:rsid w:val="007269D8"/>
    <w:rsid w:val="0074201B"/>
    <w:rsid w:val="00751E85"/>
    <w:rsid w:val="00761A7D"/>
    <w:rsid w:val="007632D3"/>
    <w:rsid w:val="00764669"/>
    <w:rsid w:val="007672A1"/>
    <w:rsid w:val="00792DA7"/>
    <w:rsid w:val="007954AD"/>
    <w:rsid w:val="007A5439"/>
    <w:rsid w:val="007B45B3"/>
    <w:rsid w:val="007D0FD2"/>
    <w:rsid w:val="007E0BE0"/>
    <w:rsid w:val="007F1CDE"/>
    <w:rsid w:val="007F4D3A"/>
    <w:rsid w:val="007F569F"/>
    <w:rsid w:val="00816133"/>
    <w:rsid w:val="00833D0C"/>
    <w:rsid w:val="008446F0"/>
    <w:rsid w:val="00850333"/>
    <w:rsid w:val="008630C5"/>
    <w:rsid w:val="008901C2"/>
    <w:rsid w:val="008A0A7E"/>
    <w:rsid w:val="008B70AA"/>
    <w:rsid w:val="008D0160"/>
    <w:rsid w:val="008D624B"/>
    <w:rsid w:val="008E03F3"/>
    <w:rsid w:val="008F174C"/>
    <w:rsid w:val="00920701"/>
    <w:rsid w:val="00920F4F"/>
    <w:rsid w:val="00951296"/>
    <w:rsid w:val="00984D6D"/>
    <w:rsid w:val="009914B9"/>
    <w:rsid w:val="009931C5"/>
    <w:rsid w:val="009946A0"/>
    <w:rsid w:val="009A2C45"/>
    <w:rsid w:val="009C1213"/>
    <w:rsid w:val="009C2786"/>
    <w:rsid w:val="009D1EFD"/>
    <w:rsid w:val="009D2112"/>
    <w:rsid w:val="009D609A"/>
    <w:rsid w:val="009E556A"/>
    <w:rsid w:val="00A04D58"/>
    <w:rsid w:val="00A12018"/>
    <w:rsid w:val="00A4424E"/>
    <w:rsid w:val="00A5384F"/>
    <w:rsid w:val="00A5604B"/>
    <w:rsid w:val="00A70087"/>
    <w:rsid w:val="00A836C9"/>
    <w:rsid w:val="00AA5B11"/>
    <w:rsid w:val="00AA62EB"/>
    <w:rsid w:val="00AB54F2"/>
    <w:rsid w:val="00AB5631"/>
    <w:rsid w:val="00AB7DE2"/>
    <w:rsid w:val="00AD246C"/>
    <w:rsid w:val="00AD77D0"/>
    <w:rsid w:val="00B052E8"/>
    <w:rsid w:val="00B1629B"/>
    <w:rsid w:val="00B17534"/>
    <w:rsid w:val="00B30F82"/>
    <w:rsid w:val="00B310F0"/>
    <w:rsid w:val="00B31B81"/>
    <w:rsid w:val="00B45B93"/>
    <w:rsid w:val="00B4744A"/>
    <w:rsid w:val="00B507C7"/>
    <w:rsid w:val="00B54210"/>
    <w:rsid w:val="00B6054D"/>
    <w:rsid w:val="00B907BB"/>
    <w:rsid w:val="00B940AD"/>
    <w:rsid w:val="00BA0D86"/>
    <w:rsid w:val="00BA4D43"/>
    <w:rsid w:val="00BC66C0"/>
    <w:rsid w:val="00BC7438"/>
    <w:rsid w:val="00BD5FEA"/>
    <w:rsid w:val="00BF4C41"/>
    <w:rsid w:val="00C4009D"/>
    <w:rsid w:val="00C420C8"/>
    <w:rsid w:val="00C43A36"/>
    <w:rsid w:val="00C448E8"/>
    <w:rsid w:val="00C65E78"/>
    <w:rsid w:val="00C71848"/>
    <w:rsid w:val="00C72255"/>
    <w:rsid w:val="00C757EC"/>
    <w:rsid w:val="00C85049"/>
    <w:rsid w:val="00C86328"/>
    <w:rsid w:val="00C91C0E"/>
    <w:rsid w:val="00CC0ABC"/>
    <w:rsid w:val="00CC48E3"/>
    <w:rsid w:val="00CD6CEE"/>
    <w:rsid w:val="00CE2898"/>
    <w:rsid w:val="00CE4B6F"/>
    <w:rsid w:val="00D10158"/>
    <w:rsid w:val="00D14DF5"/>
    <w:rsid w:val="00D225F0"/>
    <w:rsid w:val="00D41E6D"/>
    <w:rsid w:val="00D511D4"/>
    <w:rsid w:val="00D55554"/>
    <w:rsid w:val="00D86950"/>
    <w:rsid w:val="00D91771"/>
    <w:rsid w:val="00DB033D"/>
    <w:rsid w:val="00DB17BD"/>
    <w:rsid w:val="00DC35A2"/>
    <w:rsid w:val="00DC55BF"/>
    <w:rsid w:val="00DE7672"/>
    <w:rsid w:val="00DF3D2C"/>
    <w:rsid w:val="00E0457F"/>
    <w:rsid w:val="00E078F6"/>
    <w:rsid w:val="00E153ED"/>
    <w:rsid w:val="00E35116"/>
    <w:rsid w:val="00E74845"/>
    <w:rsid w:val="00E87411"/>
    <w:rsid w:val="00E93CC5"/>
    <w:rsid w:val="00E95AFD"/>
    <w:rsid w:val="00EA5F38"/>
    <w:rsid w:val="00EC6400"/>
    <w:rsid w:val="00EC7959"/>
    <w:rsid w:val="00EE14A1"/>
    <w:rsid w:val="00F06784"/>
    <w:rsid w:val="00F07436"/>
    <w:rsid w:val="00F10865"/>
    <w:rsid w:val="00F32E33"/>
    <w:rsid w:val="00F346F8"/>
    <w:rsid w:val="00F369A3"/>
    <w:rsid w:val="00F36D3A"/>
    <w:rsid w:val="00F712F1"/>
    <w:rsid w:val="00F84F3F"/>
    <w:rsid w:val="00F947D5"/>
    <w:rsid w:val="00FB7642"/>
    <w:rsid w:val="00FB7EA2"/>
    <w:rsid w:val="00FE2181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8DE64"/>
  <w15:chartTrackingRefBased/>
  <w15:docId w15:val="{3EABE013-BDBA-4911-804E-31B2C7EEC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列表段落 Zchn,¥¡¡¡¡ì¬º¥¹¥È¶ÎÂä Zchn,ÁÐ³ö¶ÎÂä Zchn,列表段落1 Zchn,—ño’i—Ž Zchn,¥ê¥¹¥È¶ÎÂä Zchn,列出段落 Zchn,Paragrafo elenco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uiPriority w:val="1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2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858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2023-04-06T08:32:00Z</dcterms:created>
  <dcterms:modified xsi:type="dcterms:W3CDTF">2023-04-06T08:32:00Z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2023-04-06T08:31:58Z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7f151f94-ae59-4faa-90ba-3e86cf2f5cef</vt:lpwstr>
  </property>
  <property fmtid="{D5CDD505-2E9C-101B-9397-08002B2CF9AE}" pid="10" name="MSIP_Label_0359f705-2ba0-454b-9cfc-6ce5bcaac040_ContentBits">
    <vt:lpwstr>2</vt:lpwstr>
  </property>
</Properties>
</file>