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5E8A9" w14:textId="77777777" w:rsidR="00051B37" w:rsidRDefault="00051B37" w:rsidP="000366F9">
      <w:pPr>
        <w:pStyle w:val="TdocHeader2"/>
        <w:jc w:val="left"/>
        <w:rPr>
          <w:rFonts w:ascii="Calibri" w:eastAsia="Times New Roman" w:hAnsi="Calibri" w:cs="Calibri"/>
          <w:bCs/>
          <w:noProof/>
          <w:sz w:val="24"/>
          <w:szCs w:val="24"/>
          <w:lang w:val="en-US" w:eastAsia="zh-CN"/>
        </w:rPr>
      </w:pPr>
    </w:p>
    <w:p w14:paraId="31F935BB" w14:textId="00A17788" w:rsidR="000366F9" w:rsidRPr="00C17F52" w:rsidRDefault="00344859" w:rsidP="000366F9">
      <w:pPr>
        <w:pStyle w:val="TdocHeader2"/>
        <w:jc w:val="left"/>
        <w:rPr>
          <w:rFonts w:ascii="Calibri" w:eastAsiaTheme="minorEastAsia" w:hAnsi="Calibri" w:cs="Calibri"/>
          <w:bCs/>
          <w:noProof/>
          <w:sz w:val="24"/>
          <w:szCs w:val="24"/>
          <w:lang w:val="en-US" w:eastAsia="ja-JP"/>
        </w:rPr>
      </w:pPr>
      <w:r w:rsidRPr="00344859">
        <w:rPr>
          <w:rFonts w:ascii="Calibri" w:eastAsia="Times New Roman" w:hAnsi="Calibri" w:cs="Calibri"/>
          <w:bCs/>
          <w:noProof/>
          <w:sz w:val="24"/>
          <w:szCs w:val="24"/>
          <w:lang w:val="en-US" w:eastAsia="zh-CN"/>
        </w:rPr>
        <w:t>3GPP TSG-RAN WG2 Meeting #121-bis electronic</w:t>
      </w:r>
      <w:r w:rsidR="003D4266">
        <w:rPr>
          <w:rFonts w:ascii="Calibri" w:eastAsia="Times New Roman" w:hAnsi="Calibri" w:cs="Calibri"/>
          <w:bCs/>
          <w:noProof/>
          <w:sz w:val="24"/>
          <w:szCs w:val="24"/>
          <w:lang w:val="en-US" w:eastAsia="zh-CN"/>
        </w:rPr>
        <w:t xml:space="preserve">      </w:t>
      </w:r>
      <w:r w:rsidR="00615B8B" w:rsidRPr="00C17F52">
        <w:rPr>
          <w:rFonts w:ascii="Calibri" w:eastAsiaTheme="minorEastAsia" w:hAnsi="Calibri" w:cs="Calibri" w:hint="eastAsia"/>
          <w:bCs/>
          <w:noProof/>
          <w:sz w:val="24"/>
          <w:szCs w:val="24"/>
          <w:lang w:val="en-US" w:eastAsia="ja-JP"/>
        </w:rPr>
        <w:t xml:space="preserve">　　　　</w:t>
      </w:r>
      <w:r w:rsidR="00584EB7">
        <w:rPr>
          <w:rFonts w:ascii="Calibri" w:eastAsiaTheme="minorEastAsia" w:hAnsi="Calibri" w:cs="Calibri" w:hint="eastAsia"/>
          <w:bCs/>
          <w:noProof/>
          <w:sz w:val="24"/>
          <w:szCs w:val="24"/>
          <w:lang w:val="en-US" w:eastAsia="ja-JP"/>
        </w:rPr>
        <w:t xml:space="preserve"> </w:t>
      </w:r>
      <w:r w:rsidR="00584EB7">
        <w:rPr>
          <w:rFonts w:ascii="Calibri" w:eastAsiaTheme="minorEastAsia" w:hAnsi="Calibri" w:cs="Calibri"/>
          <w:bCs/>
          <w:noProof/>
          <w:sz w:val="24"/>
          <w:szCs w:val="24"/>
          <w:lang w:val="en-US" w:eastAsia="ja-JP"/>
        </w:rPr>
        <w:t xml:space="preserve">   </w:t>
      </w:r>
      <w:r w:rsidR="00CB57F1">
        <w:rPr>
          <w:rFonts w:ascii="Calibri" w:eastAsiaTheme="minorEastAsia" w:hAnsi="Calibri" w:cs="Calibri"/>
          <w:bCs/>
          <w:noProof/>
          <w:sz w:val="24"/>
          <w:szCs w:val="24"/>
          <w:lang w:val="en-US" w:eastAsia="ja-JP"/>
        </w:rPr>
        <w:tab/>
      </w:r>
      <w:r w:rsidR="00607BB2" w:rsidRPr="00607BB2">
        <w:rPr>
          <w:rFonts w:ascii="Calibri" w:eastAsiaTheme="minorEastAsia" w:hAnsi="Calibri" w:cs="Calibri"/>
          <w:bCs/>
          <w:noProof/>
          <w:sz w:val="24"/>
          <w:szCs w:val="24"/>
          <w:lang w:val="en-US" w:eastAsia="ja-JP"/>
        </w:rPr>
        <w:t>R2-</w:t>
      </w:r>
      <w:r w:rsidR="000169DC" w:rsidRPr="000169DC">
        <w:rPr>
          <w:rFonts w:ascii="Calibri" w:eastAsiaTheme="minorEastAsia" w:hAnsi="Calibri" w:cs="Calibri"/>
          <w:bCs/>
          <w:noProof/>
          <w:sz w:val="24"/>
          <w:szCs w:val="24"/>
          <w:lang w:val="en-US" w:eastAsia="ja-JP"/>
        </w:rPr>
        <w:t>2303047</w:t>
      </w:r>
    </w:p>
    <w:p w14:paraId="408F0247" w14:textId="66CD3C02" w:rsidR="009E3446" w:rsidRPr="003D669F" w:rsidRDefault="000D123E" w:rsidP="002F4A4E">
      <w:pPr>
        <w:pStyle w:val="TdocHeader2"/>
        <w:spacing w:afterLines="50" w:after="120"/>
        <w:rPr>
          <w:rFonts w:ascii="Calibri" w:eastAsiaTheme="minorEastAsia" w:hAnsi="Calibri" w:cs="Calibri"/>
          <w:sz w:val="24"/>
          <w:szCs w:val="24"/>
          <w:lang w:val="en-US" w:eastAsia="ja-JP"/>
        </w:rPr>
      </w:pPr>
      <w:r w:rsidRPr="000D123E">
        <w:rPr>
          <w:rFonts w:ascii="Calibri" w:eastAsiaTheme="minorEastAsia" w:hAnsi="Calibri" w:cs="Calibri"/>
          <w:bCs/>
          <w:noProof/>
          <w:sz w:val="24"/>
          <w:szCs w:val="24"/>
          <w:lang w:val="en-US" w:eastAsia="ja-JP"/>
        </w:rPr>
        <w:t>April 17-26, 2023</w:t>
      </w:r>
    </w:p>
    <w:p w14:paraId="4957323D" w14:textId="77777777" w:rsidR="00A434AF" w:rsidRPr="003A2577" w:rsidRDefault="00A434AF" w:rsidP="00A434AF">
      <w:pPr>
        <w:pStyle w:val="TdocHeader2"/>
        <w:rPr>
          <w:rFonts w:ascii="Calibri" w:eastAsiaTheme="minorEastAsia" w:hAnsi="Calibri" w:cs="Calibri"/>
          <w:sz w:val="24"/>
          <w:szCs w:val="24"/>
          <w:lang w:val="en-US" w:eastAsia="ja-JP"/>
        </w:rPr>
      </w:pPr>
      <w:r w:rsidRPr="003A2577">
        <w:rPr>
          <w:rFonts w:ascii="Calibri" w:hAnsi="Calibri" w:cs="Calibri"/>
          <w:sz w:val="24"/>
          <w:szCs w:val="24"/>
          <w:lang w:val="en-US"/>
        </w:rPr>
        <w:t xml:space="preserve">Source: </w:t>
      </w:r>
      <w:r w:rsidRPr="003A2577">
        <w:rPr>
          <w:rFonts w:ascii="Calibri" w:hAnsi="Calibri" w:cs="Calibri"/>
          <w:sz w:val="24"/>
          <w:szCs w:val="24"/>
          <w:lang w:val="en-US"/>
        </w:rPr>
        <w:tab/>
      </w:r>
      <w:r w:rsidRPr="003A2577">
        <w:rPr>
          <w:rFonts w:ascii="Calibri" w:eastAsiaTheme="minorEastAsia" w:hAnsi="Calibri" w:cs="Calibri" w:hint="eastAsia"/>
          <w:sz w:val="24"/>
          <w:szCs w:val="24"/>
          <w:lang w:val="en-US" w:eastAsia="ja-JP"/>
        </w:rPr>
        <w:t xml:space="preserve">KDDI </w:t>
      </w:r>
      <w:r w:rsidRPr="003A2577">
        <w:rPr>
          <w:rFonts w:ascii="Calibri" w:eastAsiaTheme="minorEastAsia" w:hAnsi="Calibri" w:cs="Calibri"/>
          <w:sz w:val="24"/>
          <w:szCs w:val="24"/>
          <w:lang w:val="en-US" w:eastAsia="ja-JP"/>
        </w:rPr>
        <w:t>Corporation</w:t>
      </w:r>
    </w:p>
    <w:p w14:paraId="312F1CD6" w14:textId="0816CD36" w:rsidR="00A434AF" w:rsidRPr="003A2577" w:rsidRDefault="00A434AF" w:rsidP="00A434AF">
      <w:pPr>
        <w:pStyle w:val="TdocHeader2"/>
        <w:rPr>
          <w:rFonts w:ascii="Calibri" w:eastAsiaTheme="minorEastAsia" w:hAnsi="Calibri" w:cs="Calibri"/>
          <w:sz w:val="24"/>
          <w:szCs w:val="24"/>
          <w:lang w:val="en-US" w:eastAsia="ja-JP"/>
        </w:rPr>
      </w:pPr>
      <w:r w:rsidRPr="003A2577">
        <w:rPr>
          <w:rFonts w:ascii="Calibri" w:hAnsi="Calibri" w:cs="Calibri"/>
          <w:sz w:val="24"/>
          <w:szCs w:val="24"/>
          <w:lang w:val="en-US"/>
        </w:rPr>
        <w:t>Title:</w:t>
      </w:r>
      <w:r w:rsidRPr="003A2577">
        <w:rPr>
          <w:rFonts w:ascii="Calibri" w:hAnsi="Calibri" w:cs="Calibri"/>
          <w:sz w:val="24"/>
          <w:szCs w:val="24"/>
          <w:lang w:val="en-US"/>
        </w:rPr>
        <w:tab/>
      </w:r>
      <w:r w:rsidR="00D45171">
        <w:rPr>
          <w:rFonts w:ascii="Calibri" w:hAnsi="Calibri" w:cs="Calibri"/>
          <w:sz w:val="24"/>
          <w:szCs w:val="24"/>
          <w:lang w:val="en-US"/>
        </w:rPr>
        <w:t>Considerations</w:t>
      </w:r>
      <w:r w:rsidR="00AC5E82">
        <w:rPr>
          <w:rFonts w:ascii="Calibri" w:hAnsi="Calibri" w:cs="Calibri"/>
          <w:sz w:val="24"/>
          <w:szCs w:val="24"/>
          <w:lang w:val="en-US"/>
        </w:rPr>
        <w:t xml:space="preserve"> on </w:t>
      </w:r>
      <w:r w:rsidR="007F456C">
        <w:rPr>
          <w:rFonts w:ascii="Calibri" w:hAnsi="Calibri" w:cs="Calibri"/>
          <w:sz w:val="24"/>
          <w:szCs w:val="24"/>
          <w:lang w:val="en-US"/>
        </w:rPr>
        <w:t>adopting LTM to mobile IAB use case</w:t>
      </w:r>
    </w:p>
    <w:p w14:paraId="77720CF0" w14:textId="77777777" w:rsidR="00A434AF" w:rsidRPr="003A2577"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proofErr w:type="spellStart"/>
      <w:r w:rsidRPr="003A2577">
        <w:rPr>
          <w:rFonts w:ascii="Calibri" w:hAnsi="Calibri" w:cs="Calibri"/>
          <w:sz w:val="24"/>
          <w:szCs w:val="24"/>
          <w:lang w:val="en-US"/>
        </w:rPr>
        <w:t>T</w:t>
      </w:r>
      <w:r w:rsidRPr="003A2577">
        <w:rPr>
          <w:rFonts w:ascii="Calibri" w:eastAsiaTheme="minorEastAsia" w:hAnsi="Calibri" w:cs="Calibri" w:hint="eastAsia"/>
          <w:sz w:val="24"/>
          <w:szCs w:val="24"/>
          <w:lang w:val="en-US" w:eastAsia="ja-JP"/>
        </w:rPr>
        <w:t>doc</w:t>
      </w:r>
      <w:proofErr w:type="spellEnd"/>
      <w:r w:rsidRPr="003A2577">
        <w:rPr>
          <w:rFonts w:ascii="Calibri" w:hAnsi="Calibri" w:cs="Calibri"/>
          <w:sz w:val="24"/>
          <w:szCs w:val="24"/>
          <w:lang w:val="en-US"/>
        </w:rPr>
        <w:t xml:space="preserve"> Type:</w:t>
      </w:r>
      <w:r w:rsidRPr="003A2577">
        <w:rPr>
          <w:rFonts w:ascii="Calibri" w:hAnsi="Calibri" w:cs="Calibri"/>
          <w:sz w:val="24"/>
          <w:szCs w:val="24"/>
          <w:lang w:val="en-US"/>
        </w:rPr>
        <w:tab/>
        <w:t>Discussion</w:t>
      </w:r>
    </w:p>
    <w:p w14:paraId="6D67532A" w14:textId="3DC5245D" w:rsidR="00A434AF" w:rsidRPr="00A5363C" w:rsidRDefault="00A434AF" w:rsidP="00A434AF">
      <w:pPr>
        <w:pStyle w:val="TdocHeader2"/>
        <w:rPr>
          <w:rFonts w:ascii="Calibri" w:eastAsiaTheme="minorEastAsia" w:hAnsi="Calibri" w:cs="Calibri"/>
          <w:sz w:val="24"/>
          <w:szCs w:val="24"/>
          <w:lang w:eastAsia="ja-JP"/>
        </w:rPr>
      </w:pPr>
      <w:r w:rsidRPr="003A2577">
        <w:rPr>
          <w:rFonts w:ascii="Calibri" w:hAnsi="Calibri" w:cs="Calibri"/>
          <w:sz w:val="24"/>
          <w:szCs w:val="24"/>
          <w:lang w:val="en-US"/>
        </w:rPr>
        <w:t>Agenda Item:</w:t>
      </w:r>
      <w:r w:rsidRPr="003A2577">
        <w:rPr>
          <w:rFonts w:ascii="Calibri" w:hAnsi="Calibri" w:cs="Calibri"/>
          <w:sz w:val="24"/>
          <w:szCs w:val="24"/>
          <w:lang w:val="en-US"/>
        </w:rPr>
        <w:tab/>
      </w:r>
      <w:r w:rsidR="007F456C" w:rsidRPr="007F456C">
        <w:rPr>
          <w:rFonts w:ascii="Calibri" w:hAnsi="Calibri" w:cs="Calibri"/>
          <w:sz w:val="24"/>
          <w:szCs w:val="24"/>
          <w:lang w:val="en-US"/>
        </w:rPr>
        <w:t>7.12.2.1</w:t>
      </w:r>
      <w:r w:rsidR="007F456C">
        <w:rPr>
          <w:rFonts w:asciiTheme="minorEastAsia" w:eastAsiaTheme="minorEastAsia" w:hAnsiTheme="minorEastAsia" w:cs="Calibri" w:hint="eastAsia"/>
          <w:sz w:val="24"/>
          <w:szCs w:val="24"/>
          <w:lang w:val="en-US" w:eastAsia="ja-JP"/>
        </w:rPr>
        <w:t xml:space="preserve"> </w:t>
      </w:r>
      <w:r w:rsidR="007F456C" w:rsidRPr="007F456C">
        <w:rPr>
          <w:rFonts w:ascii="Calibri" w:hAnsi="Calibri" w:cs="Calibri"/>
          <w:sz w:val="24"/>
          <w:szCs w:val="24"/>
          <w:lang w:val="en-US"/>
        </w:rPr>
        <w:t>Connected mode</w:t>
      </w:r>
    </w:p>
    <w:p w14:paraId="2FEE5564" w14:textId="77777777"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Document for:</w:t>
      </w:r>
      <w:r w:rsidRPr="003D669F">
        <w:rPr>
          <w:rFonts w:ascii="Calibri" w:hAnsi="Calibri" w:cs="Calibri"/>
          <w:sz w:val="24"/>
          <w:szCs w:val="24"/>
          <w:lang w:val="en-US"/>
        </w:rPr>
        <w:tab/>
      </w:r>
      <w:r w:rsidR="000366F9" w:rsidRPr="003D669F">
        <w:rPr>
          <w:rFonts w:ascii="Calibri" w:eastAsiaTheme="minorEastAsia" w:hAnsi="Calibri" w:cs="Calibri" w:hint="eastAsia"/>
          <w:sz w:val="24"/>
          <w:szCs w:val="24"/>
          <w:lang w:val="en-US" w:eastAsia="ja-JP"/>
        </w:rPr>
        <w:t xml:space="preserve">Discussion and </w:t>
      </w:r>
      <w:r w:rsidR="002E6500" w:rsidRPr="003D669F">
        <w:rPr>
          <w:rFonts w:ascii="Calibri" w:eastAsiaTheme="minorEastAsia" w:hAnsi="Calibri" w:cs="Calibri"/>
          <w:sz w:val="24"/>
          <w:szCs w:val="24"/>
          <w:lang w:val="en-US" w:eastAsia="ja-JP"/>
        </w:rPr>
        <w:t>decision</w:t>
      </w:r>
    </w:p>
    <w:p w14:paraId="654E9CCA" w14:textId="19F9745C" w:rsidR="00A434AF" w:rsidRPr="003D669F" w:rsidRDefault="00495736"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Release:</w:t>
      </w:r>
      <w:r w:rsidRPr="003D669F">
        <w:rPr>
          <w:rFonts w:ascii="Calibri" w:hAnsi="Calibri" w:cs="Calibri"/>
          <w:sz w:val="24"/>
          <w:szCs w:val="24"/>
          <w:lang w:val="en-US"/>
        </w:rPr>
        <w:tab/>
        <w:t>Rel-1</w:t>
      </w:r>
      <w:r w:rsidR="00053941">
        <w:rPr>
          <w:rFonts w:ascii="Calibri" w:eastAsiaTheme="minorEastAsia" w:hAnsi="Calibri" w:cs="Calibri"/>
          <w:sz w:val="24"/>
          <w:szCs w:val="24"/>
          <w:lang w:val="en-US" w:eastAsia="ja-JP"/>
        </w:rPr>
        <w:t>8</w:t>
      </w:r>
    </w:p>
    <w:p w14:paraId="13E1EBD2" w14:textId="77777777" w:rsidR="006A1A84" w:rsidRPr="00201FC5" w:rsidRDefault="00B4399F" w:rsidP="000E00F6">
      <w:pPr>
        <w:pStyle w:val="1"/>
        <w:spacing w:after="120"/>
        <w:ind w:left="431" w:hanging="431"/>
        <w:textAlignment w:val="auto"/>
        <w:rPr>
          <w:rFonts w:ascii="Calibri" w:hAnsi="Calibri" w:cs="Calibri"/>
          <w:lang w:val="en-US"/>
        </w:rPr>
      </w:pPr>
      <w:bookmarkStart w:id="0" w:name="_Ref7619946"/>
      <w:r>
        <w:rPr>
          <w:rFonts w:ascii="Calibri" w:eastAsiaTheme="minorEastAsia" w:hAnsi="Calibri" w:cs="Calibri" w:hint="eastAsia"/>
          <w:lang w:val="en-US" w:eastAsia="ja-JP"/>
        </w:rPr>
        <w:t>Introduction</w:t>
      </w:r>
      <w:bookmarkEnd w:id="0"/>
    </w:p>
    <w:p w14:paraId="5A6668C9" w14:textId="2F6F5D57" w:rsidR="000236A1" w:rsidRDefault="000236A1" w:rsidP="000236A1">
      <w:pPr>
        <w:rPr>
          <w:lang w:val="en-GB" w:eastAsia="ja-JP"/>
        </w:rPr>
      </w:pPr>
      <w:r w:rsidRPr="00611A07">
        <w:rPr>
          <w:lang w:val="en-GB" w:eastAsia="ja-JP"/>
        </w:rPr>
        <w:t xml:space="preserve">In the WID, objectives </w:t>
      </w:r>
      <w:r>
        <w:rPr>
          <w:lang w:val="en-GB" w:eastAsia="ja-JP"/>
        </w:rPr>
        <w:t xml:space="preserve">were </w:t>
      </w:r>
      <w:r w:rsidRPr="00611A07">
        <w:rPr>
          <w:lang w:val="en-GB" w:eastAsia="ja-JP"/>
        </w:rPr>
        <w:t xml:space="preserve">captured in the </w:t>
      </w:r>
      <w:r w:rsidR="00C1374D" w:rsidRPr="00611A07">
        <w:rPr>
          <w:lang w:val="en-GB" w:eastAsia="ja-JP"/>
        </w:rPr>
        <w:t>following</w:t>
      </w:r>
      <w:r w:rsidR="00C1374D">
        <w:rPr>
          <w:lang w:val="en-GB" w:eastAsia="ja-JP"/>
        </w:rPr>
        <w:t xml:space="preserve"> [</w:t>
      </w:r>
      <w:r w:rsidR="006E6BA5">
        <w:rPr>
          <w:lang w:val="en-GB" w:eastAsia="ja-JP"/>
        </w:rPr>
        <w:t>1]</w:t>
      </w:r>
      <w:r w:rsidRPr="00611A07">
        <w:rPr>
          <w:lang w:val="en-GB" w:eastAsia="ja-JP"/>
        </w:rPr>
        <w:t>.</w:t>
      </w:r>
      <w:r>
        <w:rPr>
          <w:lang w:val="en-GB" w:eastAsia="ja-JP"/>
        </w:rPr>
        <w:t xml:space="preserve"> In this contribution, we discuss how to progress the discussion relates to RACH-less HO which contributes latency reduction during IAB mobile CU relocation.</w:t>
      </w:r>
    </w:p>
    <w:tbl>
      <w:tblPr>
        <w:tblStyle w:val="a9"/>
        <w:tblW w:w="0" w:type="auto"/>
        <w:tblLook w:val="04A0" w:firstRow="1" w:lastRow="0" w:firstColumn="1" w:lastColumn="0" w:noHBand="0" w:noVBand="1"/>
      </w:tblPr>
      <w:tblGrid>
        <w:gridCol w:w="10076"/>
      </w:tblGrid>
      <w:tr w:rsidR="000236A1" w14:paraId="44361D25" w14:textId="77777777" w:rsidTr="00B10290">
        <w:tc>
          <w:tcPr>
            <w:tcW w:w="10076" w:type="dxa"/>
          </w:tcPr>
          <w:p w14:paraId="25CEC92D" w14:textId="77777777" w:rsidR="000236A1" w:rsidRPr="00BB6340" w:rsidRDefault="000236A1" w:rsidP="00B10290">
            <w:pPr>
              <w:pStyle w:val="maintext"/>
              <w:adjustRightInd w:val="0"/>
              <w:snapToGrid w:val="0"/>
              <w:spacing w:before="0" w:after="0" w:line="240" w:lineRule="atLeast"/>
              <w:ind w:firstLineChars="0" w:firstLine="0"/>
              <w:rPr>
                <w:rFonts w:asciiTheme="minorHAnsi" w:eastAsia="Times New Roman" w:hAnsiTheme="minorHAnsi" w:cstheme="minorHAnsi"/>
                <w:lang w:eastAsia="en-US"/>
              </w:rPr>
            </w:pPr>
            <w:r w:rsidRPr="00BB6340">
              <w:rPr>
                <w:rFonts w:asciiTheme="minorHAnsi" w:eastAsia="Times New Roman" w:hAnsiTheme="minorHAnsi" w:cstheme="minorHAnsi"/>
                <w:lang w:eastAsia="en-US"/>
              </w:rPr>
              <w:t>The detailed objectives of the WI are listed as follows:</w:t>
            </w:r>
          </w:p>
          <w:p w14:paraId="09089B3E" w14:textId="77777777" w:rsidR="000236A1" w:rsidRPr="00BB6340" w:rsidRDefault="000236A1" w:rsidP="00B10290">
            <w:pPr>
              <w:pStyle w:val="maintext"/>
              <w:adjustRightInd w:val="0"/>
              <w:snapToGrid w:val="0"/>
              <w:spacing w:before="0" w:after="0" w:line="240" w:lineRule="atLeast"/>
              <w:ind w:firstLineChars="0" w:firstLine="0"/>
              <w:rPr>
                <w:rFonts w:asciiTheme="minorHAnsi" w:eastAsia="Times New Roman" w:hAnsiTheme="minorHAnsi" w:cstheme="minorHAnsi"/>
                <w:lang w:eastAsia="en-US"/>
              </w:rPr>
            </w:pPr>
          </w:p>
          <w:p w14:paraId="2A384F79" w14:textId="77777777" w:rsidR="000236A1" w:rsidRPr="00BB6340" w:rsidRDefault="000236A1" w:rsidP="00B10290">
            <w:pPr>
              <w:pStyle w:val="maintext"/>
              <w:widowControl w:val="0"/>
              <w:numPr>
                <w:ilvl w:val="0"/>
                <w:numId w:val="33"/>
              </w:numPr>
              <w:adjustRightInd w:val="0"/>
              <w:snapToGrid w:val="0"/>
              <w:spacing w:before="0" w:after="0" w:line="240" w:lineRule="atLeast"/>
              <w:ind w:firstLineChars="0"/>
              <w:rPr>
                <w:rFonts w:asciiTheme="minorHAnsi" w:eastAsia="Times New Roman" w:hAnsiTheme="minorHAnsi" w:cstheme="minorHAnsi"/>
                <w:lang w:eastAsia="en-US"/>
              </w:rPr>
            </w:pPr>
            <w:r w:rsidRPr="00BB6340">
              <w:rPr>
                <w:rFonts w:asciiTheme="minorHAnsi" w:eastAsia="Times New Roman" w:hAnsiTheme="minorHAnsi" w:cstheme="minorHAnsi"/>
                <w:lang w:eastAsia="en-US"/>
              </w:rPr>
              <w:t>Define Procedures for migration/topology adaptation to enable IAB-node mobility, including inter-donor migration of the entire mobile IAB-node (full migration) [RAN3, RAN2]</w:t>
            </w:r>
          </w:p>
          <w:p w14:paraId="4D4DA667" w14:textId="77777777" w:rsidR="000236A1" w:rsidRPr="00BB6340" w:rsidRDefault="000236A1" w:rsidP="00B10290">
            <w:pPr>
              <w:pStyle w:val="maintext"/>
              <w:widowControl w:val="0"/>
              <w:numPr>
                <w:ilvl w:val="0"/>
                <w:numId w:val="33"/>
              </w:numPr>
              <w:adjustRightInd w:val="0"/>
              <w:snapToGrid w:val="0"/>
              <w:spacing w:before="0" w:after="0" w:line="240" w:lineRule="atLeast"/>
              <w:ind w:firstLineChars="0"/>
              <w:rPr>
                <w:rFonts w:asciiTheme="minorHAnsi" w:eastAsia="Times New Roman" w:hAnsiTheme="minorHAnsi" w:cstheme="minorHAnsi"/>
                <w:highlight w:val="yellow"/>
                <w:lang w:eastAsia="en-US"/>
              </w:rPr>
            </w:pPr>
            <w:r w:rsidRPr="00BB6340">
              <w:rPr>
                <w:rFonts w:asciiTheme="minorHAnsi" w:eastAsia="Times New Roman" w:hAnsiTheme="minorHAnsi" w:cstheme="minorHAnsi"/>
                <w:highlight w:val="yellow"/>
                <w:lang w:eastAsia="en-US"/>
              </w:rPr>
              <w:t xml:space="preserve">Enhancements for mobility of an IAB-node together with </w:t>
            </w:r>
            <w:proofErr w:type="gramStart"/>
            <w:r w:rsidRPr="00BB6340">
              <w:rPr>
                <w:rFonts w:asciiTheme="minorHAnsi" w:eastAsia="Times New Roman" w:hAnsiTheme="minorHAnsi" w:cstheme="minorHAnsi"/>
                <w:highlight w:val="yellow"/>
                <w:lang w:eastAsia="en-US"/>
              </w:rPr>
              <w:t>its</w:t>
            </w:r>
            <w:proofErr w:type="gramEnd"/>
            <w:r w:rsidRPr="00BB6340">
              <w:rPr>
                <w:rFonts w:asciiTheme="minorHAnsi" w:eastAsia="Times New Roman" w:hAnsiTheme="minorHAnsi" w:cstheme="minorHAnsi"/>
                <w:highlight w:val="yellow"/>
                <w:lang w:eastAsia="en-US"/>
              </w:rPr>
              <w:t xml:space="preserve"> served UEs, including aspects related to group mobility. No optimizations for the targeting of surrounding UEs. [RAN3, RAN2]</w:t>
            </w:r>
          </w:p>
          <w:p w14:paraId="36F5A844" w14:textId="77777777" w:rsidR="000236A1" w:rsidRPr="00BB6340" w:rsidRDefault="000236A1" w:rsidP="00B10290">
            <w:pPr>
              <w:pStyle w:val="maintext"/>
              <w:adjustRightInd w:val="0"/>
              <w:snapToGrid w:val="0"/>
              <w:spacing w:before="0" w:after="0" w:line="240" w:lineRule="atLeast"/>
              <w:ind w:left="720" w:firstLineChars="0" w:firstLine="0"/>
              <w:rPr>
                <w:rFonts w:asciiTheme="minorHAnsi" w:eastAsia="Times New Roman" w:hAnsiTheme="minorHAnsi" w:cstheme="minorHAnsi"/>
                <w:i/>
                <w:iCs/>
                <w:lang w:eastAsia="en-US"/>
              </w:rPr>
            </w:pPr>
            <w:r w:rsidRPr="00BB6340">
              <w:rPr>
                <w:rFonts w:asciiTheme="minorHAnsi" w:eastAsia="Times New Roman" w:hAnsiTheme="minorHAnsi" w:cstheme="minorHAnsi"/>
                <w:i/>
                <w:iCs/>
                <w:lang w:eastAsia="en-US"/>
              </w:rPr>
              <w:t>Note: Solutions should avoid touching upon topics where Rel-17 discussions already occurred and where the topic was excluded from Rel-17, except for enhancements that are specific to IAB-node mobility.</w:t>
            </w:r>
          </w:p>
          <w:p w14:paraId="0945134C" w14:textId="77777777" w:rsidR="000236A1" w:rsidRPr="00BB6340" w:rsidRDefault="000236A1" w:rsidP="00B10290">
            <w:pPr>
              <w:pStyle w:val="maintext"/>
              <w:widowControl w:val="0"/>
              <w:numPr>
                <w:ilvl w:val="0"/>
                <w:numId w:val="33"/>
              </w:numPr>
              <w:adjustRightInd w:val="0"/>
              <w:snapToGrid w:val="0"/>
              <w:spacing w:before="0" w:after="0" w:line="240" w:lineRule="atLeast"/>
              <w:ind w:firstLineChars="0"/>
              <w:rPr>
                <w:rFonts w:asciiTheme="minorHAnsi" w:eastAsia="Times New Roman" w:hAnsiTheme="minorHAnsi" w:cstheme="minorHAnsi"/>
                <w:lang w:eastAsia="en-US"/>
              </w:rPr>
            </w:pPr>
            <w:r w:rsidRPr="00BB6340">
              <w:rPr>
                <w:rFonts w:asciiTheme="minorHAnsi" w:eastAsia="Times New Roman" w:hAnsiTheme="minorHAnsi" w:cstheme="minorHAnsi"/>
                <w:lang w:eastAsia="en-US"/>
              </w:rPr>
              <w:t>Mitigation of interference due to IAB-node mobility, including the avoidance of potential reference and control signal collisions (</w:t>
            </w:r>
            <w:proofErr w:type="gramStart"/>
            <w:r w:rsidRPr="00BB6340">
              <w:rPr>
                <w:rFonts w:asciiTheme="minorHAnsi" w:eastAsia="Times New Roman" w:hAnsiTheme="minorHAnsi" w:cstheme="minorHAnsi"/>
                <w:lang w:eastAsia="en-US"/>
              </w:rPr>
              <w:t>e.g.</w:t>
            </w:r>
            <w:proofErr w:type="gramEnd"/>
            <w:r w:rsidRPr="00BB6340">
              <w:rPr>
                <w:rFonts w:asciiTheme="minorHAnsi" w:eastAsia="Times New Roman" w:hAnsiTheme="minorHAnsi" w:cstheme="minorHAnsi"/>
                <w:lang w:eastAsia="en-US"/>
              </w:rPr>
              <w:t xml:space="preserve"> PCI, RACH). [RAN3, RAN2]</w:t>
            </w:r>
          </w:p>
          <w:p w14:paraId="3A01EEE0" w14:textId="77777777" w:rsidR="000236A1" w:rsidRPr="00BB6340" w:rsidRDefault="000236A1" w:rsidP="00B10290">
            <w:pPr>
              <w:pStyle w:val="maintext"/>
              <w:adjustRightInd w:val="0"/>
              <w:snapToGrid w:val="0"/>
              <w:spacing w:before="0" w:after="0" w:line="240" w:lineRule="atLeast"/>
              <w:ind w:firstLineChars="0" w:firstLine="0"/>
              <w:rPr>
                <w:rFonts w:asciiTheme="minorHAnsi" w:eastAsia="Times New Roman" w:hAnsiTheme="minorHAnsi" w:cstheme="minorHAnsi"/>
                <w:lang w:eastAsia="en-US"/>
              </w:rPr>
            </w:pPr>
            <w:r w:rsidRPr="00BB6340">
              <w:rPr>
                <w:rFonts w:asciiTheme="minorHAnsi" w:eastAsia="Times New Roman" w:hAnsiTheme="minorHAnsi" w:cstheme="minorHAnsi"/>
                <w:lang w:eastAsia="en-US"/>
              </w:rPr>
              <w:t>Note: At the beginning of the work period, RAN3, RAN2 should discuss the potential complexity of a scenario where a mobile IAB node connects to a stationary (intermediate) IAB node, with respect to the scenario where a mobile IAB node connects directly to an IAB-donor.</w:t>
            </w:r>
          </w:p>
          <w:p w14:paraId="7735DDEA" w14:textId="77777777" w:rsidR="000236A1" w:rsidRPr="00BB6340" w:rsidRDefault="000236A1" w:rsidP="00B10290">
            <w:pPr>
              <w:pStyle w:val="maintext"/>
              <w:adjustRightInd w:val="0"/>
              <w:snapToGrid w:val="0"/>
              <w:spacing w:before="0" w:after="0" w:line="240" w:lineRule="atLeast"/>
              <w:ind w:firstLineChars="0" w:firstLine="0"/>
              <w:rPr>
                <w:rFonts w:asciiTheme="minorHAnsi" w:eastAsia="Times New Roman" w:hAnsiTheme="minorHAnsi" w:cstheme="minorHAnsi"/>
                <w:lang w:eastAsia="en-US"/>
              </w:rPr>
            </w:pPr>
          </w:p>
          <w:p w14:paraId="688F5257" w14:textId="77777777" w:rsidR="000236A1" w:rsidRPr="00BB6340" w:rsidRDefault="000236A1" w:rsidP="00B10290">
            <w:pPr>
              <w:pStyle w:val="maintext"/>
              <w:adjustRightInd w:val="0"/>
              <w:snapToGrid w:val="0"/>
              <w:spacing w:before="0" w:after="0" w:line="240" w:lineRule="atLeast"/>
              <w:ind w:firstLineChars="0" w:firstLine="0"/>
              <w:rPr>
                <w:rFonts w:asciiTheme="minorHAnsi" w:eastAsia="Times New Roman" w:hAnsiTheme="minorHAnsi" w:cstheme="minorHAnsi"/>
                <w:lang w:eastAsia="en-US"/>
              </w:rPr>
            </w:pPr>
            <w:r w:rsidRPr="00BB6340">
              <w:rPr>
                <w:rFonts w:asciiTheme="minorHAnsi" w:eastAsia="Times New Roman" w:hAnsiTheme="minorHAnsi" w:cstheme="minorHAnsi"/>
                <w:lang w:eastAsia="en-US"/>
              </w:rPr>
              <w:t>The following principles should be respected:</w:t>
            </w:r>
          </w:p>
          <w:p w14:paraId="5D56C904" w14:textId="77777777" w:rsidR="000236A1" w:rsidRPr="00BB6340" w:rsidRDefault="000236A1" w:rsidP="00B10290">
            <w:pPr>
              <w:pStyle w:val="maintext"/>
              <w:widowControl w:val="0"/>
              <w:numPr>
                <w:ilvl w:val="0"/>
                <w:numId w:val="34"/>
              </w:numPr>
              <w:adjustRightInd w:val="0"/>
              <w:snapToGrid w:val="0"/>
              <w:spacing w:before="0" w:after="0" w:line="240" w:lineRule="atLeast"/>
              <w:ind w:firstLineChars="0"/>
              <w:jc w:val="left"/>
              <w:rPr>
                <w:rFonts w:asciiTheme="minorHAnsi" w:eastAsia="Times New Roman" w:hAnsiTheme="minorHAnsi" w:cstheme="minorHAnsi"/>
                <w:lang w:eastAsia="en-US"/>
              </w:rPr>
            </w:pPr>
            <w:r w:rsidRPr="00BB6340">
              <w:rPr>
                <w:rFonts w:asciiTheme="minorHAnsi" w:eastAsia="Times New Roman" w:hAnsiTheme="minorHAnsi" w:cstheme="minorHAnsi"/>
                <w:lang w:eastAsia="en-US"/>
              </w:rPr>
              <w:t>Mobile IAB-nodes should be able to serve legacy UEs.</w:t>
            </w:r>
          </w:p>
          <w:p w14:paraId="656A907E" w14:textId="77777777" w:rsidR="000236A1" w:rsidRPr="007B13FB" w:rsidRDefault="000236A1" w:rsidP="00B10290">
            <w:pPr>
              <w:pStyle w:val="maintext"/>
              <w:widowControl w:val="0"/>
              <w:numPr>
                <w:ilvl w:val="0"/>
                <w:numId w:val="34"/>
              </w:numPr>
              <w:adjustRightInd w:val="0"/>
              <w:snapToGrid w:val="0"/>
              <w:spacing w:before="0" w:after="0" w:line="240" w:lineRule="atLeast"/>
              <w:ind w:firstLineChars="0"/>
              <w:jc w:val="left"/>
              <w:rPr>
                <w:rFonts w:asciiTheme="minorHAnsi" w:eastAsia="Times New Roman" w:hAnsiTheme="minorHAnsi" w:cstheme="minorHAnsi"/>
                <w:lang w:eastAsia="en-US"/>
              </w:rPr>
            </w:pPr>
            <w:r w:rsidRPr="00BB6340">
              <w:rPr>
                <w:rFonts w:asciiTheme="minorHAnsi" w:eastAsia="Times New Roman" w:hAnsiTheme="minorHAnsi" w:cstheme="minorHAnsi"/>
                <w:lang w:eastAsia="en-US"/>
              </w:rPr>
              <w:t>Solutions providing optimization for Mobile IAB may entail Rel-18 UE enhancements, provided that such enhancements are backwards compatible</w:t>
            </w:r>
          </w:p>
        </w:tc>
      </w:tr>
    </w:tbl>
    <w:p w14:paraId="6B08F971" w14:textId="77777777" w:rsidR="000236A1" w:rsidRDefault="000236A1" w:rsidP="000236A1">
      <w:pPr>
        <w:rPr>
          <w:lang w:val="en-GB" w:eastAsia="ja-JP"/>
        </w:rPr>
      </w:pPr>
    </w:p>
    <w:p w14:paraId="38188463" w14:textId="2078509F" w:rsidR="003270C6" w:rsidRPr="007F15F4" w:rsidRDefault="00474970" w:rsidP="00C2403B">
      <w:pPr>
        <w:pStyle w:val="1"/>
        <w:textAlignment w:val="auto"/>
        <w:rPr>
          <w:rFonts w:asciiTheme="minorHAnsi" w:eastAsiaTheme="minorEastAsia" w:hAnsiTheme="minorHAnsi" w:cstheme="minorHAnsi"/>
          <w:b/>
          <w:sz w:val="28"/>
          <w:szCs w:val="28"/>
          <w:lang w:val="en-US" w:eastAsia="ja-JP"/>
        </w:rPr>
      </w:pPr>
      <w:r w:rsidRPr="007F15F4">
        <w:rPr>
          <w:rFonts w:asciiTheme="minorHAnsi" w:eastAsiaTheme="minorEastAsia" w:hAnsiTheme="minorHAnsi" w:cstheme="minorHAnsi"/>
          <w:b/>
          <w:sz w:val="28"/>
          <w:szCs w:val="28"/>
          <w:lang w:val="en-US" w:eastAsia="ja-JP"/>
        </w:rPr>
        <w:t>Discussion</w:t>
      </w:r>
    </w:p>
    <w:p w14:paraId="237EB81E" w14:textId="65B44939" w:rsidR="00F15533" w:rsidRPr="00F15533" w:rsidRDefault="00F15533" w:rsidP="00F15533">
      <w:pPr>
        <w:rPr>
          <w:rFonts w:eastAsia="ＭＳ Ｐゴシック" w:cstheme="minorHAnsi"/>
          <w:lang w:eastAsia="ja-JP"/>
        </w:rPr>
      </w:pPr>
      <w:r w:rsidRPr="00F15533">
        <w:rPr>
          <w:rFonts w:eastAsia="ＭＳ Ｐゴシック" w:cstheme="minorHAnsi"/>
          <w:lang w:eastAsia="ja-JP"/>
        </w:rPr>
        <w:t>One possible enhancement for mobile IAB is RACH less HO, since the UEs connected the mobile IAB don't need to perform RACH during full migration because synchronization with the migration IAB node DU can be maintained. The point was also mentioned in [2]. So, we propose the following as a first step.</w:t>
      </w:r>
    </w:p>
    <w:p w14:paraId="4F6A208D" w14:textId="77777777" w:rsidR="00F15533" w:rsidRPr="00F15533" w:rsidRDefault="00F15533" w:rsidP="00F15533">
      <w:pPr>
        <w:rPr>
          <w:rFonts w:eastAsia="ＭＳ Ｐゴシック" w:cstheme="minorHAnsi"/>
          <w:lang w:eastAsia="ja-JP"/>
        </w:rPr>
      </w:pPr>
      <w:bookmarkStart w:id="1" w:name="P1"/>
      <w:r w:rsidRPr="00F15533">
        <w:rPr>
          <w:rFonts w:eastAsia="ＭＳ Ｐゴシック" w:cstheme="minorHAnsi"/>
          <w:b/>
          <w:bCs/>
          <w:lang w:eastAsia="ja-JP"/>
        </w:rPr>
        <w:t>Proposal1:</w:t>
      </w:r>
      <w:r w:rsidRPr="00F15533">
        <w:rPr>
          <w:rFonts w:eastAsia="ＭＳ Ｐゴシック" w:cstheme="minorHAnsi"/>
          <w:lang w:eastAsia="ja-JP"/>
        </w:rPr>
        <w:t xml:space="preserve"> RAN2 discuss RACH less HO solutions which can be adopted to the case where synchronization with the migration IAB node DU can be maintained.</w:t>
      </w:r>
    </w:p>
    <w:bookmarkEnd w:id="1"/>
    <w:p w14:paraId="18B72B7F" w14:textId="1A6B3915" w:rsidR="00F15533" w:rsidRPr="00F15533" w:rsidRDefault="00F15533" w:rsidP="00F15533">
      <w:pPr>
        <w:rPr>
          <w:rFonts w:eastAsia="ＭＳ Ｐゴシック" w:cstheme="minorHAnsi"/>
          <w:lang w:eastAsia="ja-JP"/>
        </w:rPr>
      </w:pPr>
      <w:r w:rsidRPr="00F15533">
        <w:rPr>
          <w:rFonts w:eastAsia="ＭＳ Ｐゴシック" w:cstheme="minorHAnsi"/>
          <w:lang w:eastAsia="ja-JP"/>
        </w:rPr>
        <w:t xml:space="preserve">One thing we must have in mind </w:t>
      </w:r>
      <w:r w:rsidR="001136FB">
        <w:rPr>
          <w:rFonts w:eastAsia="ＭＳ Ｐゴシック" w:cstheme="minorHAnsi"/>
          <w:lang w:eastAsia="ja-JP"/>
        </w:rPr>
        <w:t xml:space="preserve">in this discussion </w:t>
      </w:r>
      <w:r w:rsidRPr="00F15533">
        <w:rPr>
          <w:rFonts w:eastAsia="ＭＳ Ｐゴシック" w:cstheme="minorHAnsi"/>
          <w:lang w:eastAsia="ja-JP"/>
        </w:rPr>
        <w:t xml:space="preserve">is that, in Mobility enhancement WI, now RAN1 and RAN2 is discussing early TA Acquisition before cell switch in Mobility enhancement. It enables UE to skip the Random </w:t>
      </w:r>
      <w:r w:rsidRPr="00F15533">
        <w:rPr>
          <w:rFonts w:eastAsia="ＭＳ Ｐゴシック" w:cstheme="minorHAnsi"/>
          <w:lang w:eastAsia="ja-JP"/>
        </w:rPr>
        <w:lastRenderedPageBreak/>
        <w:t xml:space="preserve">Access after receiving cell switch command. We think that this early TA Acquisition and cell switch command can be applied to this IAB mobile CU relocation use case. The mobile IAB configured the UEs with </w:t>
      </w:r>
      <w:r w:rsidR="00C91693" w:rsidRPr="00F15533">
        <w:rPr>
          <w:rFonts w:eastAsia="ＭＳ Ｐゴシック" w:cstheme="minorHAnsi"/>
          <w:lang w:eastAsia="ja-JP"/>
        </w:rPr>
        <w:t>LTM</w:t>
      </w:r>
      <w:r w:rsidR="00C91693">
        <w:rPr>
          <w:rFonts w:eastAsia="ＭＳ Ｐゴシック" w:cstheme="minorHAnsi"/>
          <w:lang w:eastAsia="ja-JP"/>
        </w:rPr>
        <w:t xml:space="preserve"> (</w:t>
      </w:r>
      <w:r w:rsidR="00FB5A0F" w:rsidRPr="00FB5A0F">
        <w:rPr>
          <w:rFonts w:eastAsia="ＭＳ Ｐゴシック" w:cstheme="minorHAnsi"/>
          <w:lang w:eastAsia="ja-JP"/>
        </w:rPr>
        <w:t>L1L2 Triggered Mobility</w:t>
      </w:r>
      <w:r w:rsidR="00FB5A0F">
        <w:rPr>
          <w:rFonts w:eastAsia="ＭＳ Ｐゴシック" w:cstheme="minorHAnsi"/>
          <w:lang w:eastAsia="ja-JP"/>
        </w:rPr>
        <w:t>)</w:t>
      </w:r>
      <w:r w:rsidRPr="00F15533">
        <w:rPr>
          <w:rFonts w:eastAsia="ＭＳ Ｐゴシック" w:cstheme="minorHAnsi"/>
          <w:lang w:eastAsia="ja-JP"/>
        </w:rPr>
        <w:t xml:space="preserve"> candidate configurations including RRC configuration which will be used after the IAB mobile CU relocation. And after configuring candidate configurations, the mobile IAB can request the UEs to switch the cell to the new </w:t>
      </w:r>
      <w:proofErr w:type="spellStart"/>
      <w:r w:rsidRPr="00F15533">
        <w:rPr>
          <w:rFonts w:eastAsia="ＭＳ Ｐゴシック" w:cstheme="minorHAnsi"/>
          <w:lang w:eastAsia="ja-JP"/>
        </w:rPr>
        <w:t>gNB</w:t>
      </w:r>
      <w:proofErr w:type="spellEnd"/>
      <w:r w:rsidRPr="00F15533">
        <w:rPr>
          <w:rFonts w:eastAsia="ＭＳ Ｐゴシック" w:cstheme="minorHAnsi"/>
          <w:lang w:eastAsia="ja-JP"/>
        </w:rPr>
        <w:t xml:space="preserve">-DU from the old </w:t>
      </w:r>
      <w:proofErr w:type="spellStart"/>
      <w:r w:rsidRPr="00F15533">
        <w:rPr>
          <w:rFonts w:eastAsia="ＭＳ Ｐゴシック" w:cstheme="minorHAnsi"/>
          <w:lang w:eastAsia="ja-JP"/>
        </w:rPr>
        <w:t>gNB</w:t>
      </w:r>
      <w:proofErr w:type="spellEnd"/>
      <w:r w:rsidRPr="00F15533">
        <w:rPr>
          <w:rFonts w:eastAsia="ＭＳ Ｐゴシック" w:cstheme="minorHAnsi"/>
          <w:lang w:eastAsia="ja-JP"/>
        </w:rPr>
        <w:t xml:space="preserve">-DU. Using LTM mechanism enables UEs to skip the RACH at the CU relocation. And it also brings the benefit, it contributes radio resource load balancing, because of this mechanism, we can avoid the situation that mobile IAB sends may RRC Reconfigurations at the CU relocation with the short period of time, but it can indicate LTM candidate configuration to each UE at the different timing beforehand. Operators can avoid the satiation consuming a lot of radio resource for many RRC Reconfigurations within the short period of the time. </w:t>
      </w:r>
    </w:p>
    <w:p w14:paraId="460C6C4C" w14:textId="77777777" w:rsidR="00F15533" w:rsidRPr="00F15533" w:rsidRDefault="00F15533" w:rsidP="00F15533">
      <w:pPr>
        <w:rPr>
          <w:rFonts w:eastAsia="ＭＳ Ｐゴシック" w:cstheme="minorHAnsi"/>
          <w:lang w:eastAsia="ja-JP"/>
        </w:rPr>
      </w:pPr>
      <w:bookmarkStart w:id="2" w:name="P2"/>
      <w:r w:rsidRPr="00B42179">
        <w:rPr>
          <w:rFonts w:eastAsia="ＭＳ Ｐゴシック" w:cstheme="minorHAnsi"/>
          <w:b/>
          <w:bCs/>
          <w:lang w:eastAsia="ja-JP"/>
        </w:rPr>
        <w:t xml:space="preserve">Proposal2: </w:t>
      </w:r>
      <w:r w:rsidRPr="00F15533">
        <w:rPr>
          <w:rFonts w:eastAsia="ＭＳ Ｐゴシック" w:cstheme="minorHAnsi"/>
          <w:lang w:eastAsia="ja-JP"/>
        </w:rPr>
        <w:t>RAN2 agree to assume that LTM mechanism (early TA Acquisition and cell switch command) can be applied to IAB mobile CU relocation.</w:t>
      </w:r>
    </w:p>
    <w:bookmarkEnd w:id="2"/>
    <w:p w14:paraId="497A3957" w14:textId="76FD303F" w:rsidR="00F15533" w:rsidRPr="00F15533" w:rsidRDefault="00F15533" w:rsidP="00F15533">
      <w:pPr>
        <w:rPr>
          <w:rFonts w:eastAsia="ＭＳ Ｐゴシック" w:cstheme="minorHAnsi"/>
          <w:lang w:eastAsia="ja-JP"/>
        </w:rPr>
      </w:pPr>
      <w:r w:rsidRPr="00F15533">
        <w:rPr>
          <w:rFonts w:eastAsia="ＭＳ Ｐゴシック" w:cstheme="minorHAnsi"/>
          <w:lang w:eastAsia="ja-JP"/>
        </w:rPr>
        <w:t>At this moment we cannot come up with any idea on missing mandatory functionalities when applying LTM mechanism to IAB mobile CU relocation</w:t>
      </w:r>
      <w:r w:rsidR="00B42179">
        <w:rPr>
          <w:rFonts w:eastAsia="ＭＳ Ｐゴシック" w:cstheme="minorHAnsi"/>
          <w:lang w:eastAsia="ja-JP"/>
        </w:rPr>
        <w:t xml:space="preserve"> (</w:t>
      </w:r>
      <w:r w:rsidRPr="00F15533">
        <w:rPr>
          <w:rFonts w:eastAsia="ＭＳ Ｐゴシック" w:cstheme="minorHAnsi"/>
          <w:lang w:eastAsia="ja-JP"/>
        </w:rPr>
        <w:t>we think that we can use the LTM mechanism as it is without any dedicated enhancement for mobile IAB</w:t>
      </w:r>
      <w:r w:rsidR="00B42179">
        <w:rPr>
          <w:rFonts w:eastAsia="ＭＳ Ｐゴシック" w:cstheme="minorHAnsi"/>
          <w:lang w:eastAsia="ja-JP"/>
        </w:rPr>
        <w:t>)</w:t>
      </w:r>
      <w:r w:rsidRPr="00F15533">
        <w:rPr>
          <w:rFonts w:eastAsia="ＭＳ Ｐゴシック" w:cstheme="minorHAnsi"/>
          <w:lang w:eastAsia="ja-JP"/>
        </w:rPr>
        <w:t xml:space="preserve">, but we </w:t>
      </w:r>
      <w:r w:rsidR="00C35D79">
        <w:rPr>
          <w:rFonts w:eastAsia="ＭＳ Ｐゴシック" w:cstheme="minorHAnsi"/>
          <w:lang w:eastAsia="ja-JP"/>
        </w:rPr>
        <w:t xml:space="preserve">still </w:t>
      </w:r>
      <w:r w:rsidRPr="00F15533">
        <w:rPr>
          <w:rFonts w:eastAsia="ＭＳ Ｐゴシック" w:cstheme="minorHAnsi"/>
          <w:lang w:eastAsia="ja-JP"/>
        </w:rPr>
        <w:t>propose to check it with other RAN2 experts also.</w:t>
      </w:r>
    </w:p>
    <w:p w14:paraId="7B52D258" w14:textId="1E798F28" w:rsidR="00F15533" w:rsidRPr="00F15533" w:rsidRDefault="00F15533" w:rsidP="00F15533">
      <w:pPr>
        <w:rPr>
          <w:rFonts w:eastAsia="ＭＳ Ｐゴシック" w:cstheme="minorHAnsi"/>
          <w:lang w:eastAsia="ja-JP"/>
        </w:rPr>
      </w:pPr>
      <w:bookmarkStart w:id="3" w:name="P3"/>
      <w:r w:rsidRPr="00FB5A0F">
        <w:rPr>
          <w:rFonts w:eastAsia="ＭＳ Ｐゴシック" w:cstheme="minorHAnsi"/>
          <w:b/>
          <w:bCs/>
          <w:lang w:eastAsia="ja-JP"/>
        </w:rPr>
        <w:t xml:space="preserve">Proposal3: </w:t>
      </w:r>
      <w:r w:rsidRPr="00F15533">
        <w:rPr>
          <w:rFonts w:eastAsia="ＭＳ Ｐゴシック" w:cstheme="minorHAnsi"/>
          <w:lang w:eastAsia="ja-JP"/>
        </w:rPr>
        <w:t>RAN2 discuss whether the LTM mechanism can be applied without any dedicated enhancement for mobile IAB.</w:t>
      </w:r>
    </w:p>
    <w:bookmarkEnd w:id="3"/>
    <w:p w14:paraId="7D23E32D" w14:textId="5E27D02E" w:rsidR="00F15533" w:rsidRPr="00F15533" w:rsidRDefault="00F15533" w:rsidP="00F15533">
      <w:pPr>
        <w:rPr>
          <w:rFonts w:eastAsia="ＭＳ Ｐゴシック" w:cstheme="minorHAnsi"/>
          <w:lang w:eastAsia="ja-JP"/>
        </w:rPr>
      </w:pPr>
      <w:r w:rsidRPr="00F15533">
        <w:rPr>
          <w:rFonts w:eastAsia="ＭＳ Ｐゴシック" w:cstheme="minorHAnsi"/>
          <w:lang w:eastAsia="ja-JP"/>
        </w:rPr>
        <w:t>Aside from mandatory missing functionalities, we are open to have some optional (not mandatory</w:t>
      </w:r>
      <w:r w:rsidR="00C91693">
        <w:rPr>
          <w:rFonts w:eastAsia="ＭＳ Ｐゴシック" w:cstheme="minorHAnsi"/>
          <w:lang w:eastAsia="ja-JP"/>
        </w:rPr>
        <w:t>, additional</w:t>
      </w:r>
      <w:r w:rsidRPr="00F15533">
        <w:rPr>
          <w:rFonts w:eastAsia="ＭＳ Ｐゴシック" w:cstheme="minorHAnsi"/>
          <w:lang w:eastAsia="ja-JP"/>
        </w:rPr>
        <w:t>) enhancement on top of the LTM mechanism. One possible enhancement is group signaling proposed in [2]</w:t>
      </w:r>
    </w:p>
    <w:p w14:paraId="73BF2905" w14:textId="56A4566D" w:rsidR="00F15533" w:rsidRDefault="00F15533" w:rsidP="00F15533">
      <w:pPr>
        <w:rPr>
          <w:rFonts w:eastAsia="ＭＳ Ｐゴシック" w:cstheme="minorHAnsi"/>
          <w:lang w:eastAsia="ja-JP"/>
        </w:rPr>
      </w:pPr>
      <w:bookmarkStart w:id="4" w:name="P4"/>
      <w:r w:rsidRPr="0051342C">
        <w:rPr>
          <w:rFonts w:eastAsia="ＭＳ Ｐゴシック" w:cstheme="minorHAnsi"/>
          <w:b/>
          <w:bCs/>
          <w:lang w:eastAsia="ja-JP"/>
        </w:rPr>
        <w:t xml:space="preserve">Proposal4: </w:t>
      </w:r>
      <w:r w:rsidRPr="00F15533">
        <w:rPr>
          <w:rFonts w:eastAsia="ＭＳ Ｐゴシック" w:cstheme="minorHAnsi"/>
          <w:lang w:eastAsia="ja-JP"/>
        </w:rPr>
        <w:t>RAN2 discuss whether to have enhancement</w:t>
      </w:r>
      <w:r w:rsidR="00D54D33">
        <w:rPr>
          <w:rFonts w:eastAsia="ＭＳ Ｐゴシック" w:cstheme="minorHAnsi"/>
          <w:lang w:eastAsia="ja-JP"/>
        </w:rPr>
        <w:t>s</w:t>
      </w:r>
      <w:r w:rsidRPr="00F15533">
        <w:rPr>
          <w:rFonts w:eastAsia="ＭＳ Ｐゴシック" w:cstheme="minorHAnsi"/>
          <w:lang w:eastAsia="ja-JP"/>
        </w:rPr>
        <w:t xml:space="preserve"> on group signaling for cell switch command.</w:t>
      </w:r>
    </w:p>
    <w:bookmarkEnd w:id="4"/>
    <w:p w14:paraId="09B503D7" w14:textId="77777777" w:rsidR="009B7591" w:rsidRPr="003A2577" w:rsidRDefault="009B7591" w:rsidP="009B7591">
      <w:pPr>
        <w:pStyle w:val="1"/>
        <w:textAlignment w:val="auto"/>
        <w:rPr>
          <w:rFonts w:ascii="Calibri" w:eastAsiaTheme="minorEastAsia" w:hAnsi="Calibri" w:cs="Calibri"/>
          <w:lang w:val="en-US" w:eastAsia="ja-JP"/>
        </w:rPr>
      </w:pPr>
      <w:r w:rsidRPr="003A2577">
        <w:rPr>
          <w:rFonts w:ascii="Calibri" w:eastAsiaTheme="minorEastAsia" w:hAnsi="Calibri" w:cs="Calibri"/>
          <w:lang w:val="en-US" w:eastAsia="ja-JP"/>
        </w:rPr>
        <w:t>Conclusion</w:t>
      </w:r>
    </w:p>
    <w:p w14:paraId="00610176" w14:textId="379BF8F5" w:rsidR="00614E2F" w:rsidRDefault="002E712B" w:rsidP="00566333">
      <w:pPr>
        <w:spacing w:afterLines="25" w:after="60" w:line="240" w:lineRule="atLeast"/>
        <w:rPr>
          <w:szCs w:val="23"/>
          <w:lang w:eastAsia="ja-JP"/>
        </w:rPr>
      </w:pPr>
      <w:r w:rsidRPr="003A2577">
        <w:rPr>
          <w:szCs w:val="23"/>
          <w:lang w:eastAsia="ja-JP"/>
        </w:rPr>
        <w:t>W</w:t>
      </w:r>
      <w:r w:rsidR="002C4F23" w:rsidRPr="003A2577">
        <w:rPr>
          <w:szCs w:val="23"/>
          <w:lang w:eastAsia="ja-JP"/>
        </w:rPr>
        <w:t xml:space="preserve">e </w:t>
      </w:r>
      <w:r w:rsidR="0079262A">
        <w:rPr>
          <w:rFonts w:hint="eastAsia"/>
          <w:szCs w:val="23"/>
          <w:lang w:eastAsia="ja-JP"/>
        </w:rPr>
        <w:t>make</w:t>
      </w:r>
      <w:r w:rsidR="00883EB5" w:rsidRPr="003A2577">
        <w:rPr>
          <w:szCs w:val="23"/>
          <w:lang w:eastAsia="ja-JP"/>
        </w:rPr>
        <w:t xml:space="preserve"> the following proposals.</w:t>
      </w:r>
    </w:p>
    <w:p w14:paraId="75AAAB2A" w14:textId="77777777" w:rsidR="00313123" w:rsidRDefault="00313123" w:rsidP="00566333">
      <w:pPr>
        <w:spacing w:afterLines="25" w:after="60" w:line="240" w:lineRule="atLeast"/>
        <w:rPr>
          <w:szCs w:val="23"/>
          <w:lang w:eastAsia="ja-JP"/>
        </w:rPr>
      </w:pPr>
    </w:p>
    <w:p w14:paraId="02D0F9BA" w14:textId="420B171B" w:rsidR="007C5A79" w:rsidRPr="00F15533" w:rsidRDefault="007C5A79" w:rsidP="00F15533">
      <w:pPr>
        <w:rPr>
          <w:rFonts w:eastAsia="ＭＳ Ｐゴシック" w:cstheme="minorHAnsi"/>
          <w:lang w:eastAsia="ja-JP"/>
        </w:rPr>
      </w:pPr>
      <w:r>
        <w:rPr>
          <w:szCs w:val="23"/>
          <w:lang w:val="en-GB" w:eastAsia="ja-JP"/>
        </w:rPr>
        <w:fldChar w:fldCharType="begin"/>
      </w:r>
      <w:r>
        <w:rPr>
          <w:szCs w:val="23"/>
          <w:lang w:val="en-GB" w:eastAsia="ja-JP"/>
        </w:rPr>
        <w:instrText xml:space="preserve"> REF P1 \h </w:instrText>
      </w:r>
      <w:r>
        <w:rPr>
          <w:szCs w:val="23"/>
          <w:lang w:val="en-GB" w:eastAsia="ja-JP"/>
        </w:rPr>
      </w:r>
      <w:r>
        <w:rPr>
          <w:szCs w:val="23"/>
          <w:lang w:val="en-GB" w:eastAsia="ja-JP"/>
        </w:rPr>
        <w:fldChar w:fldCharType="separate"/>
      </w:r>
      <w:r w:rsidRPr="00F15533">
        <w:rPr>
          <w:rFonts w:eastAsia="ＭＳ Ｐゴシック" w:cstheme="minorHAnsi"/>
          <w:b/>
          <w:bCs/>
          <w:lang w:eastAsia="ja-JP"/>
        </w:rPr>
        <w:t>Proposal1:</w:t>
      </w:r>
      <w:r w:rsidRPr="00F15533">
        <w:rPr>
          <w:rFonts w:eastAsia="ＭＳ Ｐゴシック" w:cstheme="minorHAnsi"/>
          <w:lang w:eastAsia="ja-JP"/>
        </w:rPr>
        <w:t xml:space="preserve"> RAN2 discuss RACH less HO solutions which can be adopted to the case where synchronization with the migration IAB node DU can be maintained.</w:t>
      </w:r>
    </w:p>
    <w:p w14:paraId="314C330C" w14:textId="1BDCB95D" w:rsidR="007C5A79" w:rsidRPr="00F15533" w:rsidRDefault="007C5A79" w:rsidP="00F15533">
      <w:pPr>
        <w:rPr>
          <w:rFonts w:eastAsia="ＭＳ Ｐゴシック" w:cstheme="minorHAnsi"/>
          <w:lang w:eastAsia="ja-JP"/>
        </w:rPr>
      </w:pPr>
      <w:r>
        <w:rPr>
          <w:szCs w:val="23"/>
          <w:lang w:val="en-GB" w:eastAsia="ja-JP"/>
        </w:rPr>
        <w:fldChar w:fldCharType="end"/>
      </w:r>
      <w:r>
        <w:rPr>
          <w:szCs w:val="23"/>
          <w:lang w:val="en-GB" w:eastAsia="ja-JP"/>
        </w:rPr>
        <w:fldChar w:fldCharType="begin"/>
      </w:r>
      <w:r>
        <w:rPr>
          <w:szCs w:val="23"/>
          <w:lang w:val="en-GB" w:eastAsia="ja-JP"/>
        </w:rPr>
        <w:instrText xml:space="preserve"> REF P2 \h </w:instrText>
      </w:r>
      <w:r>
        <w:rPr>
          <w:szCs w:val="23"/>
          <w:lang w:val="en-GB" w:eastAsia="ja-JP"/>
        </w:rPr>
      </w:r>
      <w:r>
        <w:rPr>
          <w:szCs w:val="23"/>
          <w:lang w:val="en-GB" w:eastAsia="ja-JP"/>
        </w:rPr>
        <w:fldChar w:fldCharType="separate"/>
      </w:r>
      <w:r w:rsidRPr="00B42179">
        <w:rPr>
          <w:rFonts w:eastAsia="ＭＳ Ｐゴシック" w:cstheme="minorHAnsi"/>
          <w:b/>
          <w:bCs/>
          <w:lang w:eastAsia="ja-JP"/>
        </w:rPr>
        <w:t xml:space="preserve">Proposal2: </w:t>
      </w:r>
      <w:r w:rsidRPr="00F15533">
        <w:rPr>
          <w:rFonts w:eastAsia="ＭＳ Ｐゴシック" w:cstheme="minorHAnsi"/>
          <w:lang w:eastAsia="ja-JP"/>
        </w:rPr>
        <w:t>RAN2 agree to assume that LTM mechanism (early TA Acquisition and cell switch command) can be applied to IAB mobile CU relocation.</w:t>
      </w:r>
    </w:p>
    <w:p w14:paraId="77F4D167" w14:textId="0AE24138" w:rsidR="007C5A79" w:rsidRPr="00F15533" w:rsidRDefault="007C5A79" w:rsidP="00F15533">
      <w:pPr>
        <w:rPr>
          <w:rFonts w:eastAsia="ＭＳ Ｐゴシック" w:cstheme="minorHAnsi"/>
          <w:lang w:eastAsia="ja-JP"/>
        </w:rPr>
      </w:pPr>
      <w:r>
        <w:rPr>
          <w:szCs w:val="23"/>
          <w:lang w:val="en-GB" w:eastAsia="ja-JP"/>
        </w:rPr>
        <w:fldChar w:fldCharType="end"/>
      </w:r>
      <w:r>
        <w:rPr>
          <w:szCs w:val="23"/>
          <w:lang w:val="en-GB" w:eastAsia="ja-JP"/>
        </w:rPr>
        <w:fldChar w:fldCharType="begin"/>
      </w:r>
      <w:r>
        <w:rPr>
          <w:szCs w:val="23"/>
          <w:lang w:val="en-GB" w:eastAsia="ja-JP"/>
        </w:rPr>
        <w:instrText xml:space="preserve"> REF P3 \h </w:instrText>
      </w:r>
      <w:r>
        <w:rPr>
          <w:szCs w:val="23"/>
          <w:lang w:val="en-GB" w:eastAsia="ja-JP"/>
        </w:rPr>
      </w:r>
      <w:r>
        <w:rPr>
          <w:szCs w:val="23"/>
          <w:lang w:val="en-GB" w:eastAsia="ja-JP"/>
        </w:rPr>
        <w:fldChar w:fldCharType="separate"/>
      </w:r>
      <w:r w:rsidRPr="00FB5A0F">
        <w:rPr>
          <w:rFonts w:eastAsia="ＭＳ Ｐゴシック" w:cstheme="minorHAnsi"/>
          <w:b/>
          <w:bCs/>
          <w:lang w:eastAsia="ja-JP"/>
        </w:rPr>
        <w:t xml:space="preserve">Proposal3: </w:t>
      </w:r>
      <w:r w:rsidRPr="00F15533">
        <w:rPr>
          <w:rFonts w:eastAsia="ＭＳ Ｐゴシック" w:cstheme="minorHAnsi"/>
          <w:lang w:eastAsia="ja-JP"/>
        </w:rPr>
        <w:t>RAN2 discuss whether the LTM mechanism can be applied without any dedicated enhancement for mobile IAB.</w:t>
      </w:r>
    </w:p>
    <w:p w14:paraId="23B48004" w14:textId="3409D22F" w:rsidR="007C5A79" w:rsidRDefault="007C5A79" w:rsidP="00F15533">
      <w:pPr>
        <w:rPr>
          <w:rFonts w:eastAsia="ＭＳ Ｐゴシック" w:cstheme="minorHAnsi"/>
          <w:lang w:eastAsia="ja-JP"/>
        </w:rPr>
      </w:pPr>
      <w:r>
        <w:rPr>
          <w:szCs w:val="23"/>
          <w:lang w:val="en-GB" w:eastAsia="ja-JP"/>
        </w:rPr>
        <w:fldChar w:fldCharType="end"/>
      </w:r>
      <w:r>
        <w:rPr>
          <w:szCs w:val="23"/>
          <w:lang w:val="en-GB" w:eastAsia="ja-JP"/>
        </w:rPr>
        <w:fldChar w:fldCharType="begin"/>
      </w:r>
      <w:r>
        <w:rPr>
          <w:szCs w:val="23"/>
          <w:lang w:val="en-GB" w:eastAsia="ja-JP"/>
        </w:rPr>
        <w:instrText xml:space="preserve"> REF P4 \h </w:instrText>
      </w:r>
      <w:r>
        <w:rPr>
          <w:szCs w:val="23"/>
          <w:lang w:val="en-GB" w:eastAsia="ja-JP"/>
        </w:rPr>
      </w:r>
      <w:r>
        <w:rPr>
          <w:szCs w:val="23"/>
          <w:lang w:val="en-GB" w:eastAsia="ja-JP"/>
        </w:rPr>
        <w:fldChar w:fldCharType="separate"/>
      </w:r>
      <w:r w:rsidRPr="0051342C">
        <w:rPr>
          <w:rFonts w:eastAsia="ＭＳ Ｐゴシック" w:cstheme="minorHAnsi"/>
          <w:b/>
          <w:bCs/>
          <w:lang w:eastAsia="ja-JP"/>
        </w:rPr>
        <w:t xml:space="preserve">Proposal4: </w:t>
      </w:r>
      <w:r w:rsidRPr="00F15533">
        <w:rPr>
          <w:rFonts w:eastAsia="ＭＳ Ｐゴシック" w:cstheme="minorHAnsi"/>
          <w:lang w:eastAsia="ja-JP"/>
        </w:rPr>
        <w:t>RAN2 discuss whether to have enhancement</w:t>
      </w:r>
      <w:r>
        <w:rPr>
          <w:rFonts w:eastAsia="ＭＳ Ｐゴシック" w:cstheme="minorHAnsi"/>
          <w:lang w:eastAsia="ja-JP"/>
        </w:rPr>
        <w:t>s</w:t>
      </w:r>
      <w:r w:rsidRPr="00F15533">
        <w:rPr>
          <w:rFonts w:eastAsia="ＭＳ Ｐゴシック" w:cstheme="minorHAnsi"/>
          <w:lang w:eastAsia="ja-JP"/>
        </w:rPr>
        <w:t xml:space="preserve"> on group signaling for cell switch command.</w:t>
      </w:r>
    </w:p>
    <w:p w14:paraId="0EF04406" w14:textId="5E9FD060" w:rsidR="0079262A" w:rsidRPr="0043248F" w:rsidRDefault="007C5A79" w:rsidP="00566333">
      <w:pPr>
        <w:spacing w:afterLines="25" w:after="60" w:line="240" w:lineRule="atLeast"/>
        <w:rPr>
          <w:szCs w:val="23"/>
          <w:lang w:val="en-GB" w:eastAsia="ja-JP"/>
        </w:rPr>
      </w:pPr>
      <w:r>
        <w:rPr>
          <w:szCs w:val="23"/>
          <w:lang w:val="en-GB" w:eastAsia="ja-JP"/>
        </w:rPr>
        <w:fldChar w:fldCharType="end"/>
      </w:r>
      <w:r w:rsidR="00244351">
        <w:rPr>
          <w:szCs w:val="23"/>
          <w:lang w:val="en-GB" w:eastAsia="ja-JP"/>
        </w:rPr>
        <w:fldChar w:fldCharType="begin"/>
      </w:r>
      <w:r w:rsidR="00244351">
        <w:rPr>
          <w:szCs w:val="23"/>
          <w:lang w:val="en-GB" w:eastAsia="ja-JP"/>
        </w:rPr>
        <w:instrText xml:space="preserve"> REF Proposal1 \h </w:instrText>
      </w:r>
      <w:r w:rsidR="00244351">
        <w:rPr>
          <w:szCs w:val="23"/>
          <w:lang w:val="en-GB" w:eastAsia="ja-JP"/>
        </w:rPr>
      </w:r>
      <w:r w:rsidR="00244351">
        <w:rPr>
          <w:szCs w:val="23"/>
          <w:lang w:val="en-GB" w:eastAsia="ja-JP"/>
        </w:rPr>
        <w:fldChar w:fldCharType="end"/>
      </w:r>
      <w:r w:rsidR="00244351">
        <w:rPr>
          <w:szCs w:val="23"/>
          <w:lang w:val="en-GB" w:eastAsia="ja-JP"/>
        </w:rPr>
        <w:fldChar w:fldCharType="begin"/>
      </w:r>
      <w:r w:rsidR="00244351">
        <w:rPr>
          <w:szCs w:val="23"/>
          <w:lang w:val="en-GB" w:eastAsia="ja-JP"/>
        </w:rPr>
        <w:instrText xml:space="preserve"> REF Proposal1 \h </w:instrText>
      </w:r>
      <w:r w:rsidR="00244351">
        <w:rPr>
          <w:szCs w:val="23"/>
          <w:lang w:val="en-GB" w:eastAsia="ja-JP"/>
        </w:rPr>
      </w:r>
      <w:r w:rsidR="00244351">
        <w:rPr>
          <w:szCs w:val="23"/>
          <w:lang w:val="en-GB" w:eastAsia="ja-JP"/>
        </w:rPr>
        <w:fldChar w:fldCharType="end"/>
      </w:r>
      <w:r w:rsidR="00244351">
        <w:rPr>
          <w:szCs w:val="23"/>
          <w:lang w:val="en-GB" w:eastAsia="ja-JP"/>
        </w:rPr>
        <w:fldChar w:fldCharType="begin"/>
      </w:r>
      <w:r w:rsidR="00244351">
        <w:rPr>
          <w:szCs w:val="23"/>
          <w:lang w:val="en-GB" w:eastAsia="ja-JP"/>
        </w:rPr>
        <w:instrText xml:space="preserve"> REF Proposal1 \h </w:instrText>
      </w:r>
      <w:r w:rsidR="00244351">
        <w:rPr>
          <w:szCs w:val="23"/>
          <w:lang w:val="en-GB" w:eastAsia="ja-JP"/>
        </w:rPr>
      </w:r>
      <w:r w:rsidR="00244351">
        <w:rPr>
          <w:szCs w:val="23"/>
          <w:lang w:val="en-GB" w:eastAsia="ja-JP"/>
        </w:rPr>
        <w:fldChar w:fldCharType="end"/>
      </w:r>
    </w:p>
    <w:p w14:paraId="08AB9CF5" w14:textId="318D8EDC" w:rsidR="0052554B" w:rsidRPr="003A2577" w:rsidRDefault="0052554B" w:rsidP="0052554B">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w:t>
      </w:r>
    </w:p>
    <w:p w14:paraId="43873FB0" w14:textId="354356EA" w:rsidR="007700ED" w:rsidRDefault="004D376F" w:rsidP="00324AE7">
      <w:pPr>
        <w:spacing w:after="0" w:line="240" w:lineRule="auto"/>
        <w:rPr>
          <w:lang w:eastAsia="ja-JP"/>
        </w:rPr>
      </w:pPr>
      <w:r w:rsidRPr="004D376F">
        <w:rPr>
          <w:lang w:eastAsia="ja-JP"/>
        </w:rPr>
        <w:t>[1] RP-221815</w:t>
      </w:r>
      <w:r w:rsidRPr="004D376F">
        <w:rPr>
          <w:lang w:eastAsia="ja-JP"/>
        </w:rPr>
        <w:tab/>
      </w:r>
      <w:r w:rsidRPr="004D376F">
        <w:rPr>
          <w:lang w:eastAsia="ja-JP"/>
        </w:rPr>
        <w:tab/>
        <w:t>New WID on Mobile IAB</w:t>
      </w:r>
      <w:r w:rsidRPr="004D376F">
        <w:rPr>
          <w:lang w:eastAsia="ja-JP"/>
        </w:rPr>
        <w:tab/>
      </w:r>
      <w:r w:rsidRPr="004D376F">
        <w:rPr>
          <w:lang w:eastAsia="ja-JP"/>
        </w:rPr>
        <w:tab/>
      </w:r>
      <w:r w:rsidRPr="004D376F">
        <w:rPr>
          <w:lang w:eastAsia="ja-JP"/>
        </w:rPr>
        <w:tab/>
        <w:t>Qualcomm</w:t>
      </w:r>
    </w:p>
    <w:p w14:paraId="63804C37" w14:textId="0973D5CA" w:rsidR="00710517" w:rsidRPr="00710517" w:rsidRDefault="004D376F" w:rsidP="00324AE7">
      <w:pPr>
        <w:spacing w:after="0" w:line="240" w:lineRule="auto"/>
      </w:pPr>
      <w:r>
        <w:rPr>
          <w:rFonts w:hint="eastAsia"/>
          <w:lang w:eastAsia="ja-JP"/>
        </w:rPr>
        <w:t>[</w:t>
      </w:r>
      <w:r>
        <w:rPr>
          <w:lang w:eastAsia="ja-JP"/>
        </w:rPr>
        <w:t xml:space="preserve">2] </w:t>
      </w:r>
      <w:r w:rsidR="008C0323" w:rsidRPr="008C0323">
        <w:rPr>
          <w:lang w:eastAsia="ja-JP"/>
        </w:rPr>
        <w:t xml:space="preserve">R2-2209763 </w:t>
      </w:r>
      <w:r w:rsidR="008C0323">
        <w:rPr>
          <w:lang w:eastAsia="ja-JP"/>
        </w:rPr>
        <w:tab/>
      </w:r>
      <w:r w:rsidR="008C0323">
        <w:rPr>
          <w:lang w:eastAsia="ja-JP"/>
        </w:rPr>
        <w:tab/>
      </w:r>
      <w:r w:rsidR="008C0323" w:rsidRPr="008C0323">
        <w:rPr>
          <w:lang w:eastAsia="ja-JP"/>
        </w:rPr>
        <w:t xml:space="preserve">Mobility enhancement in mobile IAB </w:t>
      </w:r>
      <w:r w:rsidR="008C0323">
        <w:rPr>
          <w:lang w:eastAsia="ja-JP"/>
        </w:rPr>
        <w:tab/>
      </w:r>
      <w:r w:rsidR="008C0323" w:rsidRPr="008C0323">
        <w:rPr>
          <w:lang w:eastAsia="ja-JP"/>
        </w:rPr>
        <w:t>Apple</w:t>
      </w:r>
    </w:p>
    <w:sectPr w:rsidR="00710517" w:rsidRPr="00710517" w:rsidSect="00ED742A">
      <w:footerReference w:type="default" r:id="rId8"/>
      <w:pgSz w:w="12240" w:h="15840" w:code="1"/>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76E3F" w14:textId="77777777" w:rsidR="00B82E1C" w:rsidRDefault="00B82E1C" w:rsidP="000519FA">
      <w:pPr>
        <w:spacing w:after="0" w:line="240" w:lineRule="auto"/>
      </w:pPr>
      <w:r>
        <w:separator/>
      </w:r>
    </w:p>
  </w:endnote>
  <w:endnote w:type="continuationSeparator" w:id="0">
    <w:p w14:paraId="60940939" w14:textId="77777777" w:rsidR="00B82E1C" w:rsidRDefault="00B82E1C"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1617189"/>
      <w:docPartObj>
        <w:docPartGallery w:val="Page Numbers (Bottom of Page)"/>
        <w:docPartUnique/>
      </w:docPartObj>
    </w:sdtPr>
    <w:sdtEndPr>
      <w:rPr>
        <w:noProof/>
      </w:rPr>
    </w:sdtEndPr>
    <w:sdtContent>
      <w:p w14:paraId="2895F8CA" w14:textId="490FD135" w:rsidR="00AA6774" w:rsidRDefault="00AA6774">
        <w:pPr>
          <w:pStyle w:val="ac"/>
          <w:jc w:val="center"/>
        </w:pPr>
        <w:r>
          <w:fldChar w:fldCharType="begin"/>
        </w:r>
        <w:r>
          <w:instrText xml:space="preserve"> PAGE   \* MERGEFORMAT </w:instrText>
        </w:r>
        <w:r>
          <w:fldChar w:fldCharType="separate"/>
        </w:r>
        <w:r w:rsidR="00F40E4C">
          <w:rPr>
            <w:noProof/>
          </w:rPr>
          <w:t>1</w:t>
        </w:r>
        <w:r>
          <w:rPr>
            <w:noProof/>
          </w:rPr>
          <w:fldChar w:fldCharType="end"/>
        </w:r>
      </w:p>
    </w:sdtContent>
  </w:sdt>
  <w:p w14:paraId="1C762F82" w14:textId="77777777" w:rsidR="00AA6774" w:rsidRDefault="00AA677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30ACB" w14:textId="77777777" w:rsidR="00B82E1C" w:rsidRDefault="00B82E1C" w:rsidP="000519FA">
      <w:pPr>
        <w:spacing w:after="0" w:line="240" w:lineRule="auto"/>
      </w:pPr>
      <w:r>
        <w:separator/>
      </w:r>
    </w:p>
  </w:footnote>
  <w:footnote w:type="continuationSeparator" w:id="0">
    <w:p w14:paraId="321A0DAB" w14:textId="77777777" w:rsidR="00B82E1C" w:rsidRDefault="00B82E1C"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26056C9"/>
    <w:multiLevelType w:val="hybridMultilevel"/>
    <w:tmpl w:val="D24E884E"/>
    <w:lvl w:ilvl="0" w:tplc="F0BE4DD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3A91117"/>
    <w:multiLevelType w:val="hybridMultilevel"/>
    <w:tmpl w:val="4BB007D8"/>
    <w:lvl w:ilvl="0" w:tplc="57DAA986">
      <w:start w:val="1"/>
      <w:numFmt w:val="bullet"/>
      <w:lvlText w:val="‒"/>
      <w:lvlJc w:val="left"/>
      <w:pPr>
        <w:ind w:left="840" w:hanging="420"/>
      </w:pPr>
      <w:rPr>
        <w:rFonts w:ascii="游明朝" w:eastAsia="游明朝" w:hAnsi="游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15:restartNumberingAfterBreak="0">
    <w:nsid w:val="058C717D"/>
    <w:multiLevelType w:val="hybridMultilevel"/>
    <w:tmpl w:val="5586795A"/>
    <w:lvl w:ilvl="0" w:tplc="2740255A">
      <w:start w:val="5"/>
      <w:numFmt w:val="bullet"/>
      <w:lvlText w:val="-"/>
      <w:lvlJc w:val="left"/>
      <w:pPr>
        <w:ind w:left="360" w:hanging="360"/>
      </w:pPr>
      <w:rPr>
        <w:rFonts w:ascii="Calibri" w:eastAsia="SimSun" w:hAnsi="Calibri"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7644979"/>
    <w:multiLevelType w:val="hybridMultilevel"/>
    <w:tmpl w:val="D116D808"/>
    <w:lvl w:ilvl="0" w:tplc="711818A6">
      <w:start w:val="1"/>
      <w:numFmt w:val="bullet"/>
      <w:lvlText w:val=""/>
      <w:lvlJc w:val="right"/>
      <w:pPr>
        <w:ind w:left="1004" w:hanging="420"/>
      </w:pPr>
      <w:rPr>
        <w:rFonts w:ascii="Symbol" w:hAnsi="Symbol" w:hint="default"/>
        <w:b/>
        <w:i w:val="0"/>
        <w:color w:val="auto"/>
        <w:sz w:val="22"/>
      </w:rPr>
    </w:lvl>
    <w:lvl w:ilvl="1" w:tplc="0409000B" w:tentative="1">
      <w:start w:val="1"/>
      <w:numFmt w:val="bullet"/>
      <w:lvlText w:val=""/>
      <w:lvlJc w:val="left"/>
      <w:pPr>
        <w:ind w:left="1424" w:hanging="420"/>
      </w:pPr>
      <w:rPr>
        <w:rFonts w:ascii="Wingdings" w:hAnsi="Wingdings" w:hint="default"/>
      </w:rPr>
    </w:lvl>
    <w:lvl w:ilvl="2" w:tplc="0409000D" w:tentative="1">
      <w:start w:val="1"/>
      <w:numFmt w:val="bullet"/>
      <w:lvlText w:val=""/>
      <w:lvlJc w:val="left"/>
      <w:pPr>
        <w:ind w:left="1844" w:hanging="420"/>
      </w:pPr>
      <w:rPr>
        <w:rFonts w:ascii="Wingdings" w:hAnsi="Wingdings" w:hint="default"/>
      </w:rPr>
    </w:lvl>
    <w:lvl w:ilvl="3" w:tplc="04090001" w:tentative="1">
      <w:start w:val="1"/>
      <w:numFmt w:val="bullet"/>
      <w:lvlText w:val=""/>
      <w:lvlJc w:val="left"/>
      <w:pPr>
        <w:ind w:left="2264" w:hanging="420"/>
      </w:pPr>
      <w:rPr>
        <w:rFonts w:ascii="Wingdings" w:hAnsi="Wingdings" w:hint="default"/>
      </w:rPr>
    </w:lvl>
    <w:lvl w:ilvl="4" w:tplc="0409000B" w:tentative="1">
      <w:start w:val="1"/>
      <w:numFmt w:val="bullet"/>
      <w:lvlText w:val=""/>
      <w:lvlJc w:val="left"/>
      <w:pPr>
        <w:ind w:left="2684" w:hanging="420"/>
      </w:pPr>
      <w:rPr>
        <w:rFonts w:ascii="Wingdings" w:hAnsi="Wingdings" w:hint="default"/>
      </w:rPr>
    </w:lvl>
    <w:lvl w:ilvl="5" w:tplc="0409000D" w:tentative="1">
      <w:start w:val="1"/>
      <w:numFmt w:val="bullet"/>
      <w:lvlText w:val=""/>
      <w:lvlJc w:val="left"/>
      <w:pPr>
        <w:ind w:left="3104" w:hanging="420"/>
      </w:pPr>
      <w:rPr>
        <w:rFonts w:ascii="Wingdings" w:hAnsi="Wingdings" w:hint="default"/>
      </w:rPr>
    </w:lvl>
    <w:lvl w:ilvl="6" w:tplc="04090001" w:tentative="1">
      <w:start w:val="1"/>
      <w:numFmt w:val="bullet"/>
      <w:lvlText w:val=""/>
      <w:lvlJc w:val="left"/>
      <w:pPr>
        <w:ind w:left="3524" w:hanging="420"/>
      </w:pPr>
      <w:rPr>
        <w:rFonts w:ascii="Wingdings" w:hAnsi="Wingdings" w:hint="default"/>
      </w:rPr>
    </w:lvl>
    <w:lvl w:ilvl="7" w:tplc="0409000B" w:tentative="1">
      <w:start w:val="1"/>
      <w:numFmt w:val="bullet"/>
      <w:lvlText w:val=""/>
      <w:lvlJc w:val="left"/>
      <w:pPr>
        <w:ind w:left="3944" w:hanging="420"/>
      </w:pPr>
      <w:rPr>
        <w:rFonts w:ascii="Wingdings" w:hAnsi="Wingdings" w:hint="default"/>
      </w:rPr>
    </w:lvl>
    <w:lvl w:ilvl="8" w:tplc="0409000D" w:tentative="1">
      <w:start w:val="1"/>
      <w:numFmt w:val="bullet"/>
      <w:lvlText w:val=""/>
      <w:lvlJc w:val="left"/>
      <w:pPr>
        <w:ind w:left="4364" w:hanging="420"/>
      </w:pPr>
      <w:rPr>
        <w:rFonts w:ascii="Wingdings" w:hAnsi="Wingdings" w:hint="default"/>
      </w:rPr>
    </w:lvl>
  </w:abstractNum>
  <w:abstractNum w:abstractNumId="5" w15:restartNumberingAfterBreak="0">
    <w:nsid w:val="09E07569"/>
    <w:multiLevelType w:val="hybridMultilevel"/>
    <w:tmpl w:val="96E8EF80"/>
    <w:lvl w:ilvl="0" w:tplc="60F063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A5A43A5"/>
    <w:multiLevelType w:val="hybridMultilevel"/>
    <w:tmpl w:val="0B62324A"/>
    <w:lvl w:ilvl="0" w:tplc="AEA475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D367570"/>
    <w:multiLevelType w:val="multilevel"/>
    <w:tmpl w:val="B1E4E59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9" w15:restartNumberingAfterBreak="0">
    <w:nsid w:val="0DFE04E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6F90879"/>
    <w:multiLevelType w:val="hybridMultilevel"/>
    <w:tmpl w:val="C714F37E"/>
    <w:lvl w:ilvl="0" w:tplc="F320A974">
      <w:start w:val="1"/>
      <w:numFmt w:val="decimal"/>
      <w:lvlText w:val="%1."/>
      <w:lvlJc w:val="left"/>
      <w:pPr>
        <w:ind w:left="360" w:hanging="360"/>
      </w:pPr>
      <w:rPr>
        <w:rFonts w:ascii="Times New Roman" w:hAnsi="Times New Roman" w:cs="Times New Roman"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28D354E"/>
    <w:multiLevelType w:val="hybridMultilevel"/>
    <w:tmpl w:val="9200A830"/>
    <w:lvl w:ilvl="0" w:tplc="92D0D428">
      <w:start w:val="1"/>
      <w:numFmt w:val="decimal"/>
      <w:lvlText w:val="Proposal %1:"/>
      <w:lvlJc w:val="left"/>
      <w:pPr>
        <w:ind w:left="470" w:hanging="420"/>
      </w:pPr>
      <w:rPr>
        <w:rFonts w:hint="eastAsia"/>
        <w:b/>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AE55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A021910"/>
    <w:multiLevelType w:val="hybridMultilevel"/>
    <w:tmpl w:val="44F4B4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15:restartNumberingAfterBreak="0">
    <w:nsid w:val="486B6CDB"/>
    <w:multiLevelType w:val="hybridMultilevel"/>
    <w:tmpl w:val="E3F4C4FE"/>
    <w:lvl w:ilvl="0" w:tplc="7002798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BB3260"/>
    <w:multiLevelType w:val="hybridMultilevel"/>
    <w:tmpl w:val="F86C0BB8"/>
    <w:lvl w:ilvl="0" w:tplc="6316A540">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2CB6DD3"/>
    <w:multiLevelType w:val="multilevel"/>
    <w:tmpl w:val="F5266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00B5707"/>
    <w:multiLevelType w:val="hybridMultilevel"/>
    <w:tmpl w:val="99780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C518B380">
      <w:numFmt w:val="bullet"/>
      <w:lvlText w:val="・"/>
      <w:lvlJc w:val="left"/>
      <w:pPr>
        <w:ind w:left="2160" w:hanging="360"/>
      </w:pPr>
      <w:rPr>
        <w:rFonts w:ascii="ＭＳ 明朝" w:eastAsia="ＭＳ 明朝" w:hAnsi="ＭＳ 明朝" w:cstheme="minorBidi" w:hint="eastAsia"/>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3592"/>
        </w:tabs>
        <w:ind w:left="-3592" w:hanging="360"/>
      </w:pPr>
      <w:rPr>
        <w:rFonts w:ascii="Symbol" w:hAnsi="Symbol" w:hint="default"/>
        <w:b/>
        <w:i w:val="0"/>
        <w:color w:val="auto"/>
        <w:sz w:val="22"/>
      </w:rPr>
    </w:lvl>
    <w:lvl w:ilvl="1" w:tplc="04090003">
      <w:start w:val="1"/>
      <w:numFmt w:val="bullet"/>
      <w:lvlText w:val="o"/>
      <w:lvlJc w:val="left"/>
      <w:pPr>
        <w:tabs>
          <w:tab w:val="num" w:pos="-3771"/>
        </w:tabs>
        <w:ind w:left="-3771" w:hanging="360"/>
      </w:pPr>
      <w:rPr>
        <w:rFonts w:ascii="Courier New" w:hAnsi="Courier New" w:cs="Courier New" w:hint="default"/>
      </w:rPr>
    </w:lvl>
    <w:lvl w:ilvl="2" w:tplc="04090005" w:tentative="1">
      <w:start w:val="1"/>
      <w:numFmt w:val="bullet"/>
      <w:lvlText w:val=""/>
      <w:lvlJc w:val="left"/>
      <w:pPr>
        <w:tabs>
          <w:tab w:val="num" w:pos="-3051"/>
        </w:tabs>
        <w:ind w:left="-3051" w:hanging="360"/>
      </w:pPr>
      <w:rPr>
        <w:rFonts w:ascii="Wingdings" w:hAnsi="Wingdings" w:hint="default"/>
      </w:rPr>
    </w:lvl>
    <w:lvl w:ilvl="3" w:tplc="04090001" w:tentative="1">
      <w:start w:val="1"/>
      <w:numFmt w:val="bullet"/>
      <w:lvlText w:val=""/>
      <w:lvlJc w:val="left"/>
      <w:pPr>
        <w:tabs>
          <w:tab w:val="num" w:pos="-2331"/>
        </w:tabs>
        <w:ind w:left="-2331" w:hanging="360"/>
      </w:pPr>
      <w:rPr>
        <w:rFonts w:ascii="Symbol" w:hAnsi="Symbol" w:hint="default"/>
      </w:rPr>
    </w:lvl>
    <w:lvl w:ilvl="4" w:tplc="04090003" w:tentative="1">
      <w:start w:val="1"/>
      <w:numFmt w:val="bullet"/>
      <w:lvlText w:val="o"/>
      <w:lvlJc w:val="left"/>
      <w:pPr>
        <w:tabs>
          <w:tab w:val="num" w:pos="-1611"/>
        </w:tabs>
        <w:ind w:left="-1611" w:hanging="360"/>
      </w:pPr>
      <w:rPr>
        <w:rFonts w:ascii="Courier New" w:hAnsi="Courier New" w:cs="Courier New" w:hint="default"/>
      </w:rPr>
    </w:lvl>
    <w:lvl w:ilvl="5" w:tplc="04090005" w:tentative="1">
      <w:start w:val="1"/>
      <w:numFmt w:val="bullet"/>
      <w:lvlText w:val=""/>
      <w:lvlJc w:val="left"/>
      <w:pPr>
        <w:tabs>
          <w:tab w:val="num" w:pos="-891"/>
        </w:tabs>
        <w:ind w:left="-891" w:hanging="360"/>
      </w:pPr>
      <w:rPr>
        <w:rFonts w:ascii="Wingdings" w:hAnsi="Wingdings" w:hint="default"/>
      </w:rPr>
    </w:lvl>
    <w:lvl w:ilvl="6" w:tplc="04090001" w:tentative="1">
      <w:start w:val="1"/>
      <w:numFmt w:val="bullet"/>
      <w:lvlText w:val=""/>
      <w:lvlJc w:val="left"/>
      <w:pPr>
        <w:tabs>
          <w:tab w:val="num" w:pos="-171"/>
        </w:tabs>
        <w:ind w:left="-171" w:hanging="360"/>
      </w:pPr>
      <w:rPr>
        <w:rFonts w:ascii="Symbol" w:hAnsi="Symbol" w:hint="default"/>
      </w:rPr>
    </w:lvl>
    <w:lvl w:ilvl="7" w:tplc="04090003" w:tentative="1">
      <w:start w:val="1"/>
      <w:numFmt w:val="bullet"/>
      <w:lvlText w:val="o"/>
      <w:lvlJc w:val="left"/>
      <w:pPr>
        <w:tabs>
          <w:tab w:val="num" w:pos="549"/>
        </w:tabs>
        <w:ind w:left="549" w:hanging="360"/>
      </w:pPr>
      <w:rPr>
        <w:rFonts w:ascii="Courier New" w:hAnsi="Courier New" w:cs="Courier New" w:hint="default"/>
      </w:rPr>
    </w:lvl>
    <w:lvl w:ilvl="8" w:tplc="04090005" w:tentative="1">
      <w:start w:val="1"/>
      <w:numFmt w:val="bullet"/>
      <w:lvlText w:val=""/>
      <w:lvlJc w:val="left"/>
      <w:pPr>
        <w:tabs>
          <w:tab w:val="num" w:pos="1269"/>
        </w:tabs>
        <w:ind w:left="1269" w:hanging="360"/>
      </w:pPr>
      <w:rPr>
        <w:rFonts w:ascii="Wingdings" w:hAnsi="Wingdings" w:hint="default"/>
      </w:rPr>
    </w:lvl>
  </w:abstractNum>
  <w:abstractNum w:abstractNumId="27"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3CC1CC6"/>
    <w:multiLevelType w:val="hybridMultilevel"/>
    <w:tmpl w:val="417A44D2"/>
    <w:lvl w:ilvl="0" w:tplc="F4924B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6573D39"/>
    <w:multiLevelType w:val="hybridMultilevel"/>
    <w:tmpl w:val="F8F0DB8C"/>
    <w:lvl w:ilvl="0" w:tplc="57DAA986">
      <w:start w:val="1"/>
      <w:numFmt w:val="bullet"/>
      <w:lvlText w:val="‒"/>
      <w:lvlJc w:val="left"/>
      <w:pPr>
        <w:ind w:left="640" w:hanging="420"/>
      </w:pPr>
      <w:rPr>
        <w:rFonts w:ascii="游明朝" w:eastAsia="游明朝" w:hAnsi="游明朝"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0" w15:restartNumberingAfterBreak="0">
    <w:nsid w:val="772465E2"/>
    <w:multiLevelType w:val="hybridMultilevel"/>
    <w:tmpl w:val="5E4ACDCE"/>
    <w:lvl w:ilvl="0" w:tplc="62887E00">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8F51290"/>
    <w:multiLevelType w:val="hybridMultilevel"/>
    <w:tmpl w:val="BA5CF1B0"/>
    <w:lvl w:ilvl="0" w:tplc="4EC435D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19"/>
  </w:num>
  <w:num w:numId="3">
    <w:abstractNumId w:val="12"/>
  </w:num>
  <w:num w:numId="4">
    <w:abstractNumId w:val="26"/>
  </w:num>
  <w:num w:numId="5">
    <w:abstractNumId w:val="4"/>
  </w:num>
  <w:num w:numId="6">
    <w:abstractNumId w:val="3"/>
  </w:num>
  <w:num w:numId="7">
    <w:abstractNumId w:val="18"/>
  </w:num>
  <w:num w:numId="8">
    <w:abstractNumId w:val="8"/>
  </w:num>
  <w:num w:numId="9">
    <w:abstractNumId w:val="11"/>
  </w:num>
  <w:num w:numId="10">
    <w:abstractNumId w:val="31"/>
  </w:num>
  <w:num w:numId="11">
    <w:abstractNumId w:val="1"/>
  </w:num>
  <w:num w:numId="12">
    <w:abstractNumId w:val="5"/>
  </w:num>
  <w:num w:numId="13">
    <w:abstractNumId w:val="27"/>
  </w:num>
  <w:num w:numId="14">
    <w:abstractNumId w:val="6"/>
  </w:num>
  <w:num w:numId="15">
    <w:abstractNumId w:val="28"/>
  </w:num>
  <w:num w:numId="16">
    <w:abstractNumId w:val="22"/>
  </w:num>
  <w:num w:numId="17">
    <w:abstractNumId w:val="30"/>
  </w:num>
  <w:num w:numId="18">
    <w:abstractNumId w:val="20"/>
  </w:num>
  <w:num w:numId="19">
    <w:abstractNumId w:val="17"/>
  </w:num>
  <w:num w:numId="20">
    <w:abstractNumId w:val="14"/>
  </w:num>
  <w:num w:numId="21">
    <w:abstractNumId w:val="25"/>
  </w:num>
  <w:num w:numId="22">
    <w:abstractNumId w:val="15"/>
  </w:num>
  <w:num w:numId="23">
    <w:abstractNumId w:val="7"/>
  </w:num>
  <w:num w:numId="24">
    <w:abstractNumId w:val="16"/>
  </w:num>
  <w:num w:numId="25">
    <w:abstractNumId w:val="32"/>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0"/>
  </w:num>
  <w:num w:numId="29">
    <w:abstractNumId w:val="21"/>
  </w:num>
  <w:num w:numId="30">
    <w:abstractNumId w:val="9"/>
  </w:num>
  <w:num w:numId="31">
    <w:abstractNumId w:val="2"/>
  </w:num>
  <w:num w:numId="32">
    <w:abstractNumId w:val="29"/>
  </w:num>
  <w:num w:numId="33">
    <w:abstractNumId w:val="23"/>
  </w:num>
  <w:num w:numId="34">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C38"/>
    <w:rsid w:val="00001174"/>
    <w:rsid w:val="000023B2"/>
    <w:rsid w:val="00002481"/>
    <w:rsid w:val="000035F9"/>
    <w:rsid w:val="00003EC0"/>
    <w:rsid w:val="00003FCA"/>
    <w:rsid w:val="00004824"/>
    <w:rsid w:val="00004F8C"/>
    <w:rsid w:val="00004FEB"/>
    <w:rsid w:val="00005D2E"/>
    <w:rsid w:val="000062F1"/>
    <w:rsid w:val="00006696"/>
    <w:rsid w:val="00006E52"/>
    <w:rsid w:val="000076BA"/>
    <w:rsid w:val="00007A13"/>
    <w:rsid w:val="00010F94"/>
    <w:rsid w:val="000112E7"/>
    <w:rsid w:val="00011C7C"/>
    <w:rsid w:val="00012C98"/>
    <w:rsid w:val="0001413B"/>
    <w:rsid w:val="0001413E"/>
    <w:rsid w:val="00014B76"/>
    <w:rsid w:val="00015863"/>
    <w:rsid w:val="00015962"/>
    <w:rsid w:val="000169DC"/>
    <w:rsid w:val="00017F83"/>
    <w:rsid w:val="00020134"/>
    <w:rsid w:val="00020B0E"/>
    <w:rsid w:val="00021E7B"/>
    <w:rsid w:val="00022204"/>
    <w:rsid w:val="00022CCB"/>
    <w:rsid w:val="00022F0F"/>
    <w:rsid w:val="000232A9"/>
    <w:rsid w:val="000236A1"/>
    <w:rsid w:val="00025435"/>
    <w:rsid w:val="000254AE"/>
    <w:rsid w:val="00027E68"/>
    <w:rsid w:val="000308EA"/>
    <w:rsid w:val="00030F14"/>
    <w:rsid w:val="00031FAC"/>
    <w:rsid w:val="00032C18"/>
    <w:rsid w:val="00032D46"/>
    <w:rsid w:val="000330CB"/>
    <w:rsid w:val="0003463B"/>
    <w:rsid w:val="00034701"/>
    <w:rsid w:val="000366F9"/>
    <w:rsid w:val="0003672D"/>
    <w:rsid w:val="0003674B"/>
    <w:rsid w:val="00036E7E"/>
    <w:rsid w:val="00040121"/>
    <w:rsid w:val="0004042B"/>
    <w:rsid w:val="0004043A"/>
    <w:rsid w:val="00041411"/>
    <w:rsid w:val="00041657"/>
    <w:rsid w:val="000416DC"/>
    <w:rsid w:val="00041A88"/>
    <w:rsid w:val="00042C03"/>
    <w:rsid w:val="00042C44"/>
    <w:rsid w:val="00043FF6"/>
    <w:rsid w:val="00045DCE"/>
    <w:rsid w:val="000510F1"/>
    <w:rsid w:val="000519FA"/>
    <w:rsid w:val="00051B37"/>
    <w:rsid w:val="000526AC"/>
    <w:rsid w:val="00052740"/>
    <w:rsid w:val="00052A9F"/>
    <w:rsid w:val="00052CB2"/>
    <w:rsid w:val="000530E0"/>
    <w:rsid w:val="0005372B"/>
    <w:rsid w:val="00053895"/>
    <w:rsid w:val="00053941"/>
    <w:rsid w:val="0005465F"/>
    <w:rsid w:val="000549B7"/>
    <w:rsid w:val="000549D5"/>
    <w:rsid w:val="00055C01"/>
    <w:rsid w:val="00056294"/>
    <w:rsid w:val="000570CB"/>
    <w:rsid w:val="00057BAC"/>
    <w:rsid w:val="00057E68"/>
    <w:rsid w:val="00061017"/>
    <w:rsid w:val="00061AE4"/>
    <w:rsid w:val="0006202B"/>
    <w:rsid w:val="00062F05"/>
    <w:rsid w:val="0006314A"/>
    <w:rsid w:val="00063534"/>
    <w:rsid w:val="00063596"/>
    <w:rsid w:val="00063641"/>
    <w:rsid w:val="000648F1"/>
    <w:rsid w:val="000654AE"/>
    <w:rsid w:val="00066570"/>
    <w:rsid w:val="00066DC9"/>
    <w:rsid w:val="00070DBF"/>
    <w:rsid w:val="00072A13"/>
    <w:rsid w:val="000733F5"/>
    <w:rsid w:val="00073C42"/>
    <w:rsid w:val="000742CA"/>
    <w:rsid w:val="000746F1"/>
    <w:rsid w:val="00074772"/>
    <w:rsid w:val="00074CAD"/>
    <w:rsid w:val="00075BA9"/>
    <w:rsid w:val="00076624"/>
    <w:rsid w:val="0007680D"/>
    <w:rsid w:val="000778D6"/>
    <w:rsid w:val="00080069"/>
    <w:rsid w:val="000805DB"/>
    <w:rsid w:val="00080A19"/>
    <w:rsid w:val="00081065"/>
    <w:rsid w:val="00081B52"/>
    <w:rsid w:val="000826B7"/>
    <w:rsid w:val="000836E2"/>
    <w:rsid w:val="000844D3"/>
    <w:rsid w:val="000852A4"/>
    <w:rsid w:val="00090665"/>
    <w:rsid w:val="00091B05"/>
    <w:rsid w:val="00092BFC"/>
    <w:rsid w:val="00093162"/>
    <w:rsid w:val="00094199"/>
    <w:rsid w:val="0009474C"/>
    <w:rsid w:val="000955A2"/>
    <w:rsid w:val="00095FA6"/>
    <w:rsid w:val="0009621A"/>
    <w:rsid w:val="000966F8"/>
    <w:rsid w:val="00096A7A"/>
    <w:rsid w:val="00097109"/>
    <w:rsid w:val="000971F4"/>
    <w:rsid w:val="000A1555"/>
    <w:rsid w:val="000A2526"/>
    <w:rsid w:val="000A314C"/>
    <w:rsid w:val="000A360C"/>
    <w:rsid w:val="000A3C10"/>
    <w:rsid w:val="000A4533"/>
    <w:rsid w:val="000A47F5"/>
    <w:rsid w:val="000A4AA0"/>
    <w:rsid w:val="000A50F5"/>
    <w:rsid w:val="000A5905"/>
    <w:rsid w:val="000A5D3C"/>
    <w:rsid w:val="000A607B"/>
    <w:rsid w:val="000A654B"/>
    <w:rsid w:val="000A7CC5"/>
    <w:rsid w:val="000A7DE1"/>
    <w:rsid w:val="000A7F7A"/>
    <w:rsid w:val="000B0330"/>
    <w:rsid w:val="000B0AC6"/>
    <w:rsid w:val="000B26CD"/>
    <w:rsid w:val="000B381D"/>
    <w:rsid w:val="000B45E4"/>
    <w:rsid w:val="000B4ECA"/>
    <w:rsid w:val="000B5D54"/>
    <w:rsid w:val="000B70D3"/>
    <w:rsid w:val="000B7583"/>
    <w:rsid w:val="000C01A3"/>
    <w:rsid w:val="000C04BB"/>
    <w:rsid w:val="000C1435"/>
    <w:rsid w:val="000C1B01"/>
    <w:rsid w:val="000C26D3"/>
    <w:rsid w:val="000C2A54"/>
    <w:rsid w:val="000C3414"/>
    <w:rsid w:val="000C3946"/>
    <w:rsid w:val="000C476D"/>
    <w:rsid w:val="000C4F31"/>
    <w:rsid w:val="000C584A"/>
    <w:rsid w:val="000C704A"/>
    <w:rsid w:val="000C7447"/>
    <w:rsid w:val="000C7469"/>
    <w:rsid w:val="000C790A"/>
    <w:rsid w:val="000D00AD"/>
    <w:rsid w:val="000D04AB"/>
    <w:rsid w:val="000D0C3B"/>
    <w:rsid w:val="000D0D93"/>
    <w:rsid w:val="000D123E"/>
    <w:rsid w:val="000D2739"/>
    <w:rsid w:val="000D34DB"/>
    <w:rsid w:val="000D3E27"/>
    <w:rsid w:val="000D403A"/>
    <w:rsid w:val="000D550E"/>
    <w:rsid w:val="000D7895"/>
    <w:rsid w:val="000E00F6"/>
    <w:rsid w:val="000E0D7C"/>
    <w:rsid w:val="000E130A"/>
    <w:rsid w:val="000E1743"/>
    <w:rsid w:val="000E1BE7"/>
    <w:rsid w:val="000E20D5"/>
    <w:rsid w:val="000E2F35"/>
    <w:rsid w:val="000E349C"/>
    <w:rsid w:val="000E3B4E"/>
    <w:rsid w:val="000E3B9A"/>
    <w:rsid w:val="000E4A76"/>
    <w:rsid w:val="000E4F92"/>
    <w:rsid w:val="000E5B3D"/>
    <w:rsid w:val="000E6009"/>
    <w:rsid w:val="000E6025"/>
    <w:rsid w:val="000E700A"/>
    <w:rsid w:val="000E79B1"/>
    <w:rsid w:val="000E7B98"/>
    <w:rsid w:val="000E7C02"/>
    <w:rsid w:val="000E7EE9"/>
    <w:rsid w:val="000E7F24"/>
    <w:rsid w:val="000F015B"/>
    <w:rsid w:val="000F05B2"/>
    <w:rsid w:val="000F087C"/>
    <w:rsid w:val="000F0C87"/>
    <w:rsid w:val="000F1758"/>
    <w:rsid w:val="000F1CEF"/>
    <w:rsid w:val="000F20C9"/>
    <w:rsid w:val="000F2D54"/>
    <w:rsid w:val="000F2D96"/>
    <w:rsid w:val="000F42D9"/>
    <w:rsid w:val="000F52E9"/>
    <w:rsid w:val="000F53E9"/>
    <w:rsid w:val="000F5801"/>
    <w:rsid w:val="000F5F2A"/>
    <w:rsid w:val="000F6E6B"/>
    <w:rsid w:val="00100469"/>
    <w:rsid w:val="001005D2"/>
    <w:rsid w:val="001009AD"/>
    <w:rsid w:val="00100F64"/>
    <w:rsid w:val="00101BBD"/>
    <w:rsid w:val="001026A9"/>
    <w:rsid w:val="00102B72"/>
    <w:rsid w:val="00103493"/>
    <w:rsid w:val="00103FE5"/>
    <w:rsid w:val="00104096"/>
    <w:rsid w:val="00104CD7"/>
    <w:rsid w:val="00105359"/>
    <w:rsid w:val="00105C9E"/>
    <w:rsid w:val="0010616A"/>
    <w:rsid w:val="001063BC"/>
    <w:rsid w:val="00106965"/>
    <w:rsid w:val="00107154"/>
    <w:rsid w:val="00107378"/>
    <w:rsid w:val="00107F56"/>
    <w:rsid w:val="00110692"/>
    <w:rsid w:val="00110759"/>
    <w:rsid w:val="0011086B"/>
    <w:rsid w:val="001136FB"/>
    <w:rsid w:val="00113A95"/>
    <w:rsid w:val="00113CE3"/>
    <w:rsid w:val="00114966"/>
    <w:rsid w:val="00116B0D"/>
    <w:rsid w:val="001171B4"/>
    <w:rsid w:val="001173D0"/>
    <w:rsid w:val="001175C0"/>
    <w:rsid w:val="00117621"/>
    <w:rsid w:val="00117DC7"/>
    <w:rsid w:val="00117F68"/>
    <w:rsid w:val="00121639"/>
    <w:rsid w:val="0012237E"/>
    <w:rsid w:val="00122ADB"/>
    <w:rsid w:val="00122DA8"/>
    <w:rsid w:val="0012389A"/>
    <w:rsid w:val="0012491E"/>
    <w:rsid w:val="00124DD0"/>
    <w:rsid w:val="0012564A"/>
    <w:rsid w:val="00126C01"/>
    <w:rsid w:val="00127734"/>
    <w:rsid w:val="00127A35"/>
    <w:rsid w:val="00132501"/>
    <w:rsid w:val="0013288C"/>
    <w:rsid w:val="00132E99"/>
    <w:rsid w:val="001330E2"/>
    <w:rsid w:val="001333BF"/>
    <w:rsid w:val="00133A3C"/>
    <w:rsid w:val="001340DB"/>
    <w:rsid w:val="00135A5E"/>
    <w:rsid w:val="00135C3E"/>
    <w:rsid w:val="00140E8C"/>
    <w:rsid w:val="00141632"/>
    <w:rsid w:val="001418C6"/>
    <w:rsid w:val="00141E47"/>
    <w:rsid w:val="001420FC"/>
    <w:rsid w:val="00143061"/>
    <w:rsid w:val="001430FB"/>
    <w:rsid w:val="00143A4D"/>
    <w:rsid w:val="00143D7F"/>
    <w:rsid w:val="00144667"/>
    <w:rsid w:val="001449B9"/>
    <w:rsid w:val="00144DE4"/>
    <w:rsid w:val="00145607"/>
    <w:rsid w:val="00145782"/>
    <w:rsid w:val="001459E6"/>
    <w:rsid w:val="00145B91"/>
    <w:rsid w:val="00145BA9"/>
    <w:rsid w:val="00145BF9"/>
    <w:rsid w:val="00146CBE"/>
    <w:rsid w:val="00146CD2"/>
    <w:rsid w:val="00147201"/>
    <w:rsid w:val="001475DC"/>
    <w:rsid w:val="00147D27"/>
    <w:rsid w:val="00151290"/>
    <w:rsid w:val="0015187D"/>
    <w:rsid w:val="0015209C"/>
    <w:rsid w:val="0015213F"/>
    <w:rsid w:val="001523AE"/>
    <w:rsid w:val="00152BF2"/>
    <w:rsid w:val="0015447C"/>
    <w:rsid w:val="00154607"/>
    <w:rsid w:val="00154DEB"/>
    <w:rsid w:val="00155141"/>
    <w:rsid w:val="001557C1"/>
    <w:rsid w:val="00155853"/>
    <w:rsid w:val="00157CB5"/>
    <w:rsid w:val="00160717"/>
    <w:rsid w:val="0016081E"/>
    <w:rsid w:val="0016308D"/>
    <w:rsid w:val="00163122"/>
    <w:rsid w:val="00163234"/>
    <w:rsid w:val="00163898"/>
    <w:rsid w:val="00163A43"/>
    <w:rsid w:val="00163D74"/>
    <w:rsid w:val="00163E57"/>
    <w:rsid w:val="0016500A"/>
    <w:rsid w:val="00165098"/>
    <w:rsid w:val="00166CA6"/>
    <w:rsid w:val="0017014C"/>
    <w:rsid w:val="0017024D"/>
    <w:rsid w:val="00170442"/>
    <w:rsid w:val="001711C4"/>
    <w:rsid w:val="0017124F"/>
    <w:rsid w:val="001712ED"/>
    <w:rsid w:val="00171DDF"/>
    <w:rsid w:val="00172DF9"/>
    <w:rsid w:val="0017490D"/>
    <w:rsid w:val="00175CC8"/>
    <w:rsid w:val="00176014"/>
    <w:rsid w:val="001773EA"/>
    <w:rsid w:val="0018200F"/>
    <w:rsid w:val="001820FF"/>
    <w:rsid w:val="0018366E"/>
    <w:rsid w:val="00183BCA"/>
    <w:rsid w:val="00183CD4"/>
    <w:rsid w:val="0018472F"/>
    <w:rsid w:val="001848D2"/>
    <w:rsid w:val="001857A5"/>
    <w:rsid w:val="0018599D"/>
    <w:rsid w:val="001862BE"/>
    <w:rsid w:val="00187C6F"/>
    <w:rsid w:val="00190942"/>
    <w:rsid w:val="00190DD2"/>
    <w:rsid w:val="00191A9B"/>
    <w:rsid w:val="001921EC"/>
    <w:rsid w:val="00192935"/>
    <w:rsid w:val="00192EB1"/>
    <w:rsid w:val="00193810"/>
    <w:rsid w:val="001942E5"/>
    <w:rsid w:val="00194ADB"/>
    <w:rsid w:val="00195B12"/>
    <w:rsid w:val="0019665C"/>
    <w:rsid w:val="001966F6"/>
    <w:rsid w:val="001975C7"/>
    <w:rsid w:val="00197E0B"/>
    <w:rsid w:val="001A0785"/>
    <w:rsid w:val="001A0B1E"/>
    <w:rsid w:val="001A0FB6"/>
    <w:rsid w:val="001A1FF8"/>
    <w:rsid w:val="001A2A14"/>
    <w:rsid w:val="001A2DE6"/>
    <w:rsid w:val="001A3E9D"/>
    <w:rsid w:val="001A4BC4"/>
    <w:rsid w:val="001A5355"/>
    <w:rsid w:val="001A5D61"/>
    <w:rsid w:val="001A61B7"/>
    <w:rsid w:val="001A65FA"/>
    <w:rsid w:val="001A6D9F"/>
    <w:rsid w:val="001B035A"/>
    <w:rsid w:val="001B15D0"/>
    <w:rsid w:val="001B20D7"/>
    <w:rsid w:val="001B250A"/>
    <w:rsid w:val="001B2524"/>
    <w:rsid w:val="001B28EA"/>
    <w:rsid w:val="001B30BA"/>
    <w:rsid w:val="001B376A"/>
    <w:rsid w:val="001B474B"/>
    <w:rsid w:val="001B53EC"/>
    <w:rsid w:val="001B5935"/>
    <w:rsid w:val="001B5F0A"/>
    <w:rsid w:val="001B7391"/>
    <w:rsid w:val="001B73FF"/>
    <w:rsid w:val="001C06C3"/>
    <w:rsid w:val="001C07BD"/>
    <w:rsid w:val="001C0C38"/>
    <w:rsid w:val="001C0E34"/>
    <w:rsid w:val="001C1806"/>
    <w:rsid w:val="001C34B9"/>
    <w:rsid w:val="001C3549"/>
    <w:rsid w:val="001C6336"/>
    <w:rsid w:val="001C66D9"/>
    <w:rsid w:val="001C6E3E"/>
    <w:rsid w:val="001C7E39"/>
    <w:rsid w:val="001D10B2"/>
    <w:rsid w:val="001D194C"/>
    <w:rsid w:val="001D1BAC"/>
    <w:rsid w:val="001D3713"/>
    <w:rsid w:val="001D4082"/>
    <w:rsid w:val="001D4857"/>
    <w:rsid w:val="001D4E51"/>
    <w:rsid w:val="001D7850"/>
    <w:rsid w:val="001D7AFF"/>
    <w:rsid w:val="001D7C16"/>
    <w:rsid w:val="001E081D"/>
    <w:rsid w:val="001E0C2B"/>
    <w:rsid w:val="001E0D4D"/>
    <w:rsid w:val="001E117E"/>
    <w:rsid w:val="001E1263"/>
    <w:rsid w:val="001E1273"/>
    <w:rsid w:val="001E162D"/>
    <w:rsid w:val="001E1EC4"/>
    <w:rsid w:val="001E2163"/>
    <w:rsid w:val="001E24A8"/>
    <w:rsid w:val="001E25F0"/>
    <w:rsid w:val="001E3A52"/>
    <w:rsid w:val="001E3C95"/>
    <w:rsid w:val="001E438B"/>
    <w:rsid w:val="001E46B5"/>
    <w:rsid w:val="001E4CEB"/>
    <w:rsid w:val="001E57BA"/>
    <w:rsid w:val="001E5AC1"/>
    <w:rsid w:val="001E5FE9"/>
    <w:rsid w:val="001E61B8"/>
    <w:rsid w:val="001E66B6"/>
    <w:rsid w:val="001E6E6C"/>
    <w:rsid w:val="001F003A"/>
    <w:rsid w:val="001F01EA"/>
    <w:rsid w:val="001F0323"/>
    <w:rsid w:val="001F1761"/>
    <w:rsid w:val="001F2252"/>
    <w:rsid w:val="001F3242"/>
    <w:rsid w:val="001F3259"/>
    <w:rsid w:val="001F3A08"/>
    <w:rsid w:val="001F3A95"/>
    <w:rsid w:val="001F4578"/>
    <w:rsid w:val="001F46A7"/>
    <w:rsid w:val="001F5181"/>
    <w:rsid w:val="001F5996"/>
    <w:rsid w:val="001F6349"/>
    <w:rsid w:val="001F6406"/>
    <w:rsid w:val="00201E98"/>
    <w:rsid w:val="00201FAF"/>
    <w:rsid w:val="00201FC5"/>
    <w:rsid w:val="00202FFE"/>
    <w:rsid w:val="002037DC"/>
    <w:rsid w:val="00204024"/>
    <w:rsid w:val="00206C2D"/>
    <w:rsid w:val="00206E46"/>
    <w:rsid w:val="002071E5"/>
    <w:rsid w:val="002102BD"/>
    <w:rsid w:val="002104A3"/>
    <w:rsid w:val="00211821"/>
    <w:rsid w:val="00211921"/>
    <w:rsid w:val="00211D5A"/>
    <w:rsid w:val="00212615"/>
    <w:rsid w:val="002127BD"/>
    <w:rsid w:val="00214155"/>
    <w:rsid w:val="002157D5"/>
    <w:rsid w:val="0021618C"/>
    <w:rsid w:val="002176CB"/>
    <w:rsid w:val="00217D95"/>
    <w:rsid w:val="00221C59"/>
    <w:rsid w:val="002229D5"/>
    <w:rsid w:val="0022353F"/>
    <w:rsid w:val="00223E8F"/>
    <w:rsid w:val="0022460B"/>
    <w:rsid w:val="0022469A"/>
    <w:rsid w:val="00225532"/>
    <w:rsid w:val="00225856"/>
    <w:rsid w:val="002258AF"/>
    <w:rsid w:val="002263FC"/>
    <w:rsid w:val="002264FB"/>
    <w:rsid w:val="0022777D"/>
    <w:rsid w:val="00227FB6"/>
    <w:rsid w:val="00231881"/>
    <w:rsid w:val="00231A74"/>
    <w:rsid w:val="00231EB5"/>
    <w:rsid w:val="00232F1F"/>
    <w:rsid w:val="00233B26"/>
    <w:rsid w:val="0023472E"/>
    <w:rsid w:val="00234A84"/>
    <w:rsid w:val="002350DD"/>
    <w:rsid w:val="00235507"/>
    <w:rsid w:val="0023569A"/>
    <w:rsid w:val="002356ED"/>
    <w:rsid w:val="00235B85"/>
    <w:rsid w:val="0023711F"/>
    <w:rsid w:val="002409ED"/>
    <w:rsid w:val="00240F6C"/>
    <w:rsid w:val="00241027"/>
    <w:rsid w:val="002413C1"/>
    <w:rsid w:val="002414EE"/>
    <w:rsid w:val="00241571"/>
    <w:rsid w:val="00241980"/>
    <w:rsid w:val="00242B5E"/>
    <w:rsid w:val="0024311D"/>
    <w:rsid w:val="002433F2"/>
    <w:rsid w:val="0024363B"/>
    <w:rsid w:val="00243D54"/>
    <w:rsid w:val="00244351"/>
    <w:rsid w:val="002449AB"/>
    <w:rsid w:val="002458AB"/>
    <w:rsid w:val="00246B00"/>
    <w:rsid w:val="002470E1"/>
    <w:rsid w:val="00247669"/>
    <w:rsid w:val="00250C47"/>
    <w:rsid w:val="00251516"/>
    <w:rsid w:val="00251F84"/>
    <w:rsid w:val="00252214"/>
    <w:rsid w:val="00252734"/>
    <w:rsid w:val="0025337B"/>
    <w:rsid w:val="00253FFC"/>
    <w:rsid w:val="002546E8"/>
    <w:rsid w:val="00254B62"/>
    <w:rsid w:val="00254B74"/>
    <w:rsid w:val="0025526E"/>
    <w:rsid w:val="002554AD"/>
    <w:rsid w:val="002557DB"/>
    <w:rsid w:val="00256829"/>
    <w:rsid w:val="00256E48"/>
    <w:rsid w:val="002623FA"/>
    <w:rsid w:val="0026375D"/>
    <w:rsid w:val="00264714"/>
    <w:rsid w:val="00264C75"/>
    <w:rsid w:val="002651ED"/>
    <w:rsid w:val="002658E3"/>
    <w:rsid w:val="00265E6A"/>
    <w:rsid w:val="002662CA"/>
    <w:rsid w:val="00266566"/>
    <w:rsid w:val="00266D12"/>
    <w:rsid w:val="0027054D"/>
    <w:rsid w:val="00271B38"/>
    <w:rsid w:val="00271E21"/>
    <w:rsid w:val="002720DB"/>
    <w:rsid w:val="00272A3F"/>
    <w:rsid w:val="00273274"/>
    <w:rsid w:val="00273FB8"/>
    <w:rsid w:val="00274E2F"/>
    <w:rsid w:val="002757B4"/>
    <w:rsid w:val="00276FDA"/>
    <w:rsid w:val="002803F8"/>
    <w:rsid w:val="00280433"/>
    <w:rsid w:val="00280E3F"/>
    <w:rsid w:val="00281A49"/>
    <w:rsid w:val="002827B1"/>
    <w:rsid w:val="00283059"/>
    <w:rsid w:val="00283A4F"/>
    <w:rsid w:val="00283B42"/>
    <w:rsid w:val="00284128"/>
    <w:rsid w:val="00284440"/>
    <w:rsid w:val="00285976"/>
    <w:rsid w:val="00285994"/>
    <w:rsid w:val="00287479"/>
    <w:rsid w:val="002879E5"/>
    <w:rsid w:val="00287F3F"/>
    <w:rsid w:val="00290268"/>
    <w:rsid w:val="0029047E"/>
    <w:rsid w:val="00291481"/>
    <w:rsid w:val="00291D3D"/>
    <w:rsid w:val="00292DA5"/>
    <w:rsid w:val="00292F13"/>
    <w:rsid w:val="00292F30"/>
    <w:rsid w:val="0029466A"/>
    <w:rsid w:val="0029570B"/>
    <w:rsid w:val="00295971"/>
    <w:rsid w:val="00295C62"/>
    <w:rsid w:val="00296B7D"/>
    <w:rsid w:val="00296F5D"/>
    <w:rsid w:val="00296F81"/>
    <w:rsid w:val="00297989"/>
    <w:rsid w:val="002A04DF"/>
    <w:rsid w:val="002A059C"/>
    <w:rsid w:val="002A0769"/>
    <w:rsid w:val="002A0815"/>
    <w:rsid w:val="002A371C"/>
    <w:rsid w:val="002A3DB2"/>
    <w:rsid w:val="002A3E12"/>
    <w:rsid w:val="002A418C"/>
    <w:rsid w:val="002A42E2"/>
    <w:rsid w:val="002A53CC"/>
    <w:rsid w:val="002A5488"/>
    <w:rsid w:val="002A55CE"/>
    <w:rsid w:val="002A60AD"/>
    <w:rsid w:val="002A679B"/>
    <w:rsid w:val="002A708F"/>
    <w:rsid w:val="002A77F6"/>
    <w:rsid w:val="002A792C"/>
    <w:rsid w:val="002B0AE0"/>
    <w:rsid w:val="002B0B4B"/>
    <w:rsid w:val="002B3E66"/>
    <w:rsid w:val="002B3F24"/>
    <w:rsid w:val="002B3F41"/>
    <w:rsid w:val="002B4260"/>
    <w:rsid w:val="002B4623"/>
    <w:rsid w:val="002B4A5B"/>
    <w:rsid w:val="002B50BB"/>
    <w:rsid w:val="002B5306"/>
    <w:rsid w:val="002B5451"/>
    <w:rsid w:val="002B56A8"/>
    <w:rsid w:val="002B5F1A"/>
    <w:rsid w:val="002B6748"/>
    <w:rsid w:val="002B6E28"/>
    <w:rsid w:val="002B74FC"/>
    <w:rsid w:val="002C003C"/>
    <w:rsid w:val="002C08CE"/>
    <w:rsid w:val="002C0EE1"/>
    <w:rsid w:val="002C1862"/>
    <w:rsid w:val="002C1A22"/>
    <w:rsid w:val="002C3A0E"/>
    <w:rsid w:val="002C4D5E"/>
    <w:rsid w:val="002C4F23"/>
    <w:rsid w:val="002C54C0"/>
    <w:rsid w:val="002D05BF"/>
    <w:rsid w:val="002D12D9"/>
    <w:rsid w:val="002D1E55"/>
    <w:rsid w:val="002D20A4"/>
    <w:rsid w:val="002D24D0"/>
    <w:rsid w:val="002D293F"/>
    <w:rsid w:val="002D2CA5"/>
    <w:rsid w:val="002D2DBD"/>
    <w:rsid w:val="002D32E2"/>
    <w:rsid w:val="002D3390"/>
    <w:rsid w:val="002D3C75"/>
    <w:rsid w:val="002D3D84"/>
    <w:rsid w:val="002D40CB"/>
    <w:rsid w:val="002D45E1"/>
    <w:rsid w:val="002D5E60"/>
    <w:rsid w:val="002D6158"/>
    <w:rsid w:val="002D67F2"/>
    <w:rsid w:val="002D6E8E"/>
    <w:rsid w:val="002D715E"/>
    <w:rsid w:val="002D7951"/>
    <w:rsid w:val="002D7D6E"/>
    <w:rsid w:val="002E0348"/>
    <w:rsid w:val="002E1513"/>
    <w:rsid w:val="002E1544"/>
    <w:rsid w:val="002E2726"/>
    <w:rsid w:val="002E2A41"/>
    <w:rsid w:val="002E318E"/>
    <w:rsid w:val="002E3CDF"/>
    <w:rsid w:val="002E6500"/>
    <w:rsid w:val="002E692F"/>
    <w:rsid w:val="002E7049"/>
    <w:rsid w:val="002E712B"/>
    <w:rsid w:val="002E7C9B"/>
    <w:rsid w:val="002F0EB1"/>
    <w:rsid w:val="002F10D4"/>
    <w:rsid w:val="002F1552"/>
    <w:rsid w:val="002F2423"/>
    <w:rsid w:val="002F3986"/>
    <w:rsid w:val="002F4A4E"/>
    <w:rsid w:val="002F51C4"/>
    <w:rsid w:val="002F5DA4"/>
    <w:rsid w:val="002F5F02"/>
    <w:rsid w:val="002F63D1"/>
    <w:rsid w:val="002F64BF"/>
    <w:rsid w:val="002F7626"/>
    <w:rsid w:val="002F7864"/>
    <w:rsid w:val="002F7B0E"/>
    <w:rsid w:val="0030126D"/>
    <w:rsid w:val="00301F0B"/>
    <w:rsid w:val="00303937"/>
    <w:rsid w:val="00303BF1"/>
    <w:rsid w:val="00303ED4"/>
    <w:rsid w:val="00304B45"/>
    <w:rsid w:val="00305771"/>
    <w:rsid w:val="00306259"/>
    <w:rsid w:val="003065D4"/>
    <w:rsid w:val="00306A38"/>
    <w:rsid w:val="00307D91"/>
    <w:rsid w:val="00312100"/>
    <w:rsid w:val="0031217B"/>
    <w:rsid w:val="003122B9"/>
    <w:rsid w:val="00312BC8"/>
    <w:rsid w:val="00313123"/>
    <w:rsid w:val="00313E04"/>
    <w:rsid w:val="00314AF9"/>
    <w:rsid w:val="00314F16"/>
    <w:rsid w:val="0031597F"/>
    <w:rsid w:val="00315E0E"/>
    <w:rsid w:val="00316181"/>
    <w:rsid w:val="0031673D"/>
    <w:rsid w:val="0031678A"/>
    <w:rsid w:val="00316B0D"/>
    <w:rsid w:val="0031734E"/>
    <w:rsid w:val="00317685"/>
    <w:rsid w:val="00317B6C"/>
    <w:rsid w:val="00320253"/>
    <w:rsid w:val="00320742"/>
    <w:rsid w:val="003212D6"/>
    <w:rsid w:val="003215B5"/>
    <w:rsid w:val="00321AFB"/>
    <w:rsid w:val="00321B38"/>
    <w:rsid w:val="003222AC"/>
    <w:rsid w:val="003224EC"/>
    <w:rsid w:val="00322B5D"/>
    <w:rsid w:val="00322BFE"/>
    <w:rsid w:val="00323581"/>
    <w:rsid w:val="003242AB"/>
    <w:rsid w:val="00324413"/>
    <w:rsid w:val="003247BD"/>
    <w:rsid w:val="00324AE7"/>
    <w:rsid w:val="0032530E"/>
    <w:rsid w:val="00325F8E"/>
    <w:rsid w:val="0032656A"/>
    <w:rsid w:val="00326D31"/>
    <w:rsid w:val="003270C6"/>
    <w:rsid w:val="0033014D"/>
    <w:rsid w:val="00331232"/>
    <w:rsid w:val="00331463"/>
    <w:rsid w:val="0033196A"/>
    <w:rsid w:val="003327A4"/>
    <w:rsid w:val="003334C5"/>
    <w:rsid w:val="00334582"/>
    <w:rsid w:val="003354AC"/>
    <w:rsid w:val="003367CA"/>
    <w:rsid w:val="00336803"/>
    <w:rsid w:val="003370D4"/>
    <w:rsid w:val="003374F0"/>
    <w:rsid w:val="00340733"/>
    <w:rsid w:val="0034182C"/>
    <w:rsid w:val="0034183E"/>
    <w:rsid w:val="0034286E"/>
    <w:rsid w:val="00343735"/>
    <w:rsid w:val="00343E11"/>
    <w:rsid w:val="00343F80"/>
    <w:rsid w:val="003440A2"/>
    <w:rsid w:val="00344859"/>
    <w:rsid w:val="00344D00"/>
    <w:rsid w:val="003450C7"/>
    <w:rsid w:val="00345765"/>
    <w:rsid w:val="003459EF"/>
    <w:rsid w:val="00346842"/>
    <w:rsid w:val="00346C59"/>
    <w:rsid w:val="00346EB7"/>
    <w:rsid w:val="00347A04"/>
    <w:rsid w:val="0035022C"/>
    <w:rsid w:val="00351854"/>
    <w:rsid w:val="00351F74"/>
    <w:rsid w:val="00352502"/>
    <w:rsid w:val="0035316B"/>
    <w:rsid w:val="003534DE"/>
    <w:rsid w:val="0035455A"/>
    <w:rsid w:val="00354E05"/>
    <w:rsid w:val="00355FE0"/>
    <w:rsid w:val="00356DBF"/>
    <w:rsid w:val="00356E97"/>
    <w:rsid w:val="00360C68"/>
    <w:rsid w:val="00362B48"/>
    <w:rsid w:val="00362F49"/>
    <w:rsid w:val="00363FDF"/>
    <w:rsid w:val="00364218"/>
    <w:rsid w:val="003646D5"/>
    <w:rsid w:val="00364728"/>
    <w:rsid w:val="003648CD"/>
    <w:rsid w:val="003649DB"/>
    <w:rsid w:val="00364CD5"/>
    <w:rsid w:val="003652F8"/>
    <w:rsid w:val="00365315"/>
    <w:rsid w:val="003662AE"/>
    <w:rsid w:val="0036758B"/>
    <w:rsid w:val="00367A56"/>
    <w:rsid w:val="003708C9"/>
    <w:rsid w:val="00370EEE"/>
    <w:rsid w:val="00371342"/>
    <w:rsid w:val="00371C58"/>
    <w:rsid w:val="003723A5"/>
    <w:rsid w:val="00373250"/>
    <w:rsid w:val="003736D6"/>
    <w:rsid w:val="00373EAF"/>
    <w:rsid w:val="00373FE4"/>
    <w:rsid w:val="003745CE"/>
    <w:rsid w:val="00375407"/>
    <w:rsid w:val="0037598E"/>
    <w:rsid w:val="003761A1"/>
    <w:rsid w:val="0037633E"/>
    <w:rsid w:val="00376D65"/>
    <w:rsid w:val="00377305"/>
    <w:rsid w:val="00377F40"/>
    <w:rsid w:val="00380E2E"/>
    <w:rsid w:val="003810A3"/>
    <w:rsid w:val="003810AB"/>
    <w:rsid w:val="003812DA"/>
    <w:rsid w:val="0038302F"/>
    <w:rsid w:val="00384348"/>
    <w:rsid w:val="00384424"/>
    <w:rsid w:val="0038471D"/>
    <w:rsid w:val="00385840"/>
    <w:rsid w:val="00385A41"/>
    <w:rsid w:val="00385E8A"/>
    <w:rsid w:val="003862D9"/>
    <w:rsid w:val="0038783C"/>
    <w:rsid w:val="003879B9"/>
    <w:rsid w:val="0039081F"/>
    <w:rsid w:val="0039106B"/>
    <w:rsid w:val="00391CDC"/>
    <w:rsid w:val="003922D1"/>
    <w:rsid w:val="0039257E"/>
    <w:rsid w:val="0039273B"/>
    <w:rsid w:val="003937F6"/>
    <w:rsid w:val="003939D2"/>
    <w:rsid w:val="003939F2"/>
    <w:rsid w:val="00393AFA"/>
    <w:rsid w:val="00393BCF"/>
    <w:rsid w:val="00393C0B"/>
    <w:rsid w:val="00394FEB"/>
    <w:rsid w:val="003950D0"/>
    <w:rsid w:val="003955BE"/>
    <w:rsid w:val="00395995"/>
    <w:rsid w:val="00396DE0"/>
    <w:rsid w:val="003975A3"/>
    <w:rsid w:val="00397A4B"/>
    <w:rsid w:val="003A0535"/>
    <w:rsid w:val="003A1332"/>
    <w:rsid w:val="003A1C36"/>
    <w:rsid w:val="003A1F9A"/>
    <w:rsid w:val="003A2577"/>
    <w:rsid w:val="003A29CC"/>
    <w:rsid w:val="003A3307"/>
    <w:rsid w:val="003A5355"/>
    <w:rsid w:val="003A5C2D"/>
    <w:rsid w:val="003A5D6E"/>
    <w:rsid w:val="003A6138"/>
    <w:rsid w:val="003A70B9"/>
    <w:rsid w:val="003A710E"/>
    <w:rsid w:val="003A7FF4"/>
    <w:rsid w:val="003B045B"/>
    <w:rsid w:val="003B24AB"/>
    <w:rsid w:val="003B2C40"/>
    <w:rsid w:val="003B2EE2"/>
    <w:rsid w:val="003B3C18"/>
    <w:rsid w:val="003B462E"/>
    <w:rsid w:val="003B47A7"/>
    <w:rsid w:val="003B5097"/>
    <w:rsid w:val="003B5995"/>
    <w:rsid w:val="003B617E"/>
    <w:rsid w:val="003B65B6"/>
    <w:rsid w:val="003B69F3"/>
    <w:rsid w:val="003B77C7"/>
    <w:rsid w:val="003B7995"/>
    <w:rsid w:val="003B7CE7"/>
    <w:rsid w:val="003C0AFA"/>
    <w:rsid w:val="003C0B0D"/>
    <w:rsid w:val="003C1304"/>
    <w:rsid w:val="003C2F39"/>
    <w:rsid w:val="003C3B41"/>
    <w:rsid w:val="003C3BA6"/>
    <w:rsid w:val="003C3CCE"/>
    <w:rsid w:val="003C4094"/>
    <w:rsid w:val="003C5649"/>
    <w:rsid w:val="003C56C0"/>
    <w:rsid w:val="003C5C2F"/>
    <w:rsid w:val="003C61F5"/>
    <w:rsid w:val="003C738C"/>
    <w:rsid w:val="003C74C8"/>
    <w:rsid w:val="003C7BC5"/>
    <w:rsid w:val="003D021B"/>
    <w:rsid w:val="003D09B1"/>
    <w:rsid w:val="003D1304"/>
    <w:rsid w:val="003D149D"/>
    <w:rsid w:val="003D27B3"/>
    <w:rsid w:val="003D4266"/>
    <w:rsid w:val="003D42E2"/>
    <w:rsid w:val="003D467F"/>
    <w:rsid w:val="003D48AF"/>
    <w:rsid w:val="003D59C4"/>
    <w:rsid w:val="003D5B1B"/>
    <w:rsid w:val="003D5E0A"/>
    <w:rsid w:val="003D669F"/>
    <w:rsid w:val="003D7128"/>
    <w:rsid w:val="003D7AAB"/>
    <w:rsid w:val="003D7F2C"/>
    <w:rsid w:val="003E0576"/>
    <w:rsid w:val="003E1E33"/>
    <w:rsid w:val="003E2184"/>
    <w:rsid w:val="003E28F4"/>
    <w:rsid w:val="003E2915"/>
    <w:rsid w:val="003E34ED"/>
    <w:rsid w:val="003E375D"/>
    <w:rsid w:val="003E3B5C"/>
    <w:rsid w:val="003E45CA"/>
    <w:rsid w:val="003E5BF2"/>
    <w:rsid w:val="003E6700"/>
    <w:rsid w:val="003E77C6"/>
    <w:rsid w:val="003E7A77"/>
    <w:rsid w:val="003E7B9E"/>
    <w:rsid w:val="003F00A5"/>
    <w:rsid w:val="003F027B"/>
    <w:rsid w:val="003F0374"/>
    <w:rsid w:val="003F2572"/>
    <w:rsid w:val="003F3036"/>
    <w:rsid w:val="003F34DB"/>
    <w:rsid w:val="003F3B87"/>
    <w:rsid w:val="003F44BB"/>
    <w:rsid w:val="003F5627"/>
    <w:rsid w:val="003F57B3"/>
    <w:rsid w:val="003F5F7F"/>
    <w:rsid w:val="003F6482"/>
    <w:rsid w:val="003F67FF"/>
    <w:rsid w:val="00401438"/>
    <w:rsid w:val="00401A4E"/>
    <w:rsid w:val="004021E0"/>
    <w:rsid w:val="00402426"/>
    <w:rsid w:val="00402832"/>
    <w:rsid w:val="00402FE1"/>
    <w:rsid w:val="004032E4"/>
    <w:rsid w:val="00405499"/>
    <w:rsid w:val="004059F2"/>
    <w:rsid w:val="00405DF4"/>
    <w:rsid w:val="00406AC0"/>
    <w:rsid w:val="0040786F"/>
    <w:rsid w:val="00407A8A"/>
    <w:rsid w:val="00407BDA"/>
    <w:rsid w:val="00407F17"/>
    <w:rsid w:val="00407FEA"/>
    <w:rsid w:val="00410186"/>
    <w:rsid w:val="00410683"/>
    <w:rsid w:val="0041109B"/>
    <w:rsid w:val="00411B60"/>
    <w:rsid w:val="004120F1"/>
    <w:rsid w:val="00412B01"/>
    <w:rsid w:val="00412DB6"/>
    <w:rsid w:val="0041341B"/>
    <w:rsid w:val="0041390A"/>
    <w:rsid w:val="00413E0F"/>
    <w:rsid w:val="00413F66"/>
    <w:rsid w:val="004142DA"/>
    <w:rsid w:val="00414762"/>
    <w:rsid w:val="00414A42"/>
    <w:rsid w:val="00414B2D"/>
    <w:rsid w:val="00414FA4"/>
    <w:rsid w:val="00415115"/>
    <w:rsid w:val="0041513F"/>
    <w:rsid w:val="004153C3"/>
    <w:rsid w:val="00415CA2"/>
    <w:rsid w:val="004167C9"/>
    <w:rsid w:val="00416FC7"/>
    <w:rsid w:val="00417AF7"/>
    <w:rsid w:val="00420E1D"/>
    <w:rsid w:val="00421253"/>
    <w:rsid w:val="00421450"/>
    <w:rsid w:val="00421EE5"/>
    <w:rsid w:val="004223DF"/>
    <w:rsid w:val="004226D5"/>
    <w:rsid w:val="00422878"/>
    <w:rsid w:val="00423087"/>
    <w:rsid w:val="004233DC"/>
    <w:rsid w:val="00423804"/>
    <w:rsid w:val="00423C0D"/>
    <w:rsid w:val="00423D02"/>
    <w:rsid w:val="004246FC"/>
    <w:rsid w:val="0042472C"/>
    <w:rsid w:val="004249AE"/>
    <w:rsid w:val="004249EB"/>
    <w:rsid w:val="004267A6"/>
    <w:rsid w:val="00426CC9"/>
    <w:rsid w:val="00427143"/>
    <w:rsid w:val="004277D7"/>
    <w:rsid w:val="0043003A"/>
    <w:rsid w:val="004301D7"/>
    <w:rsid w:val="00430D3F"/>
    <w:rsid w:val="00431057"/>
    <w:rsid w:val="00431FAC"/>
    <w:rsid w:val="0043248F"/>
    <w:rsid w:val="0043307F"/>
    <w:rsid w:val="00433409"/>
    <w:rsid w:val="00433443"/>
    <w:rsid w:val="00433D1B"/>
    <w:rsid w:val="00434283"/>
    <w:rsid w:val="004344BC"/>
    <w:rsid w:val="00434C52"/>
    <w:rsid w:val="0043696E"/>
    <w:rsid w:val="0043707A"/>
    <w:rsid w:val="0043726C"/>
    <w:rsid w:val="00437422"/>
    <w:rsid w:val="00437D5E"/>
    <w:rsid w:val="004401EA"/>
    <w:rsid w:val="004410CB"/>
    <w:rsid w:val="004412BC"/>
    <w:rsid w:val="004416E6"/>
    <w:rsid w:val="00443213"/>
    <w:rsid w:val="004432F7"/>
    <w:rsid w:val="00443F36"/>
    <w:rsid w:val="00445BD7"/>
    <w:rsid w:val="00445CBE"/>
    <w:rsid w:val="00445E44"/>
    <w:rsid w:val="004462B3"/>
    <w:rsid w:val="00447952"/>
    <w:rsid w:val="004479A5"/>
    <w:rsid w:val="00450F0C"/>
    <w:rsid w:val="00450F84"/>
    <w:rsid w:val="00451778"/>
    <w:rsid w:val="00451DF9"/>
    <w:rsid w:val="004529C9"/>
    <w:rsid w:val="00453349"/>
    <w:rsid w:val="004537DA"/>
    <w:rsid w:val="00454D2B"/>
    <w:rsid w:val="004550A6"/>
    <w:rsid w:val="00455B0D"/>
    <w:rsid w:val="00456005"/>
    <w:rsid w:val="00456552"/>
    <w:rsid w:val="00456865"/>
    <w:rsid w:val="004576B5"/>
    <w:rsid w:val="00460080"/>
    <w:rsid w:val="00460BA7"/>
    <w:rsid w:val="00460E5F"/>
    <w:rsid w:val="0046108C"/>
    <w:rsid w:val="004610E8"/>
    <w:rsid w:val="00461D5C"/>
    <w:rsid w:val="00462193"/>
    <w:rsid w:val="004624CC"/>
    <w:rsid w:val="00462F39"/>
    <w:rsid w:val="00462FB1"/>
    <w:rsid w:val="0046343A"/>
    <w:rsid w:val="0046576A"/>
    <w:rsid w:val="00465901"/>
    <w:rsid w:val="004662CE"/>
    <w:rsid w:val="00466327"/>
    <w:rsid w:val="00466336"/>
    <w:rsid w:val="00467347"/>
    <w:rsid w:val="00467709"/>
    <w:rsid w:val="00467F9A"/>
    <w:rsid w:val="00470B40"/>
    <w:rsid w:val="0047142A"/>
    <w:rsid w:val="004715B8"/>
    <w:rsid w:val="00471D7F"/>
    <w:rsid w:val="004725B4"/>
    <w:rsid w:val="0047323B"/>
    <w:rsid w:val="00473BBA"/>
    <w:rsid w:val="00474944"/>
    <w:rsid w:val="00474970"/>
    <w:rsid w:val="00475D3B"/>
    <w:rsid w:val="00475F96"/>
    <w:rsid w:val="004775CD"/>
    <w:rsid w:val="00477EA4"/>
    <w:rsid w:val="004801F5"/>
    <w:rsid w:val="004810D1"/>
    <w:rsid w:val="0048189C"/>
    <w:rsid w:val="00481A78"/>
    <w:rsid w:val="00481A8C"/>
    <w:rsid w:val="004823A8"/>
    <w:rsid w:val="00482AB6"/>
    <w:rsid w:val="004830E7"/>
    <w:rsid w:val="00483585"/>
    <w:rsid w:val="00484AF8"/>
    <w:rsid w:val="00486E80"/>
    <w:rsid w:val="00487001"/>
    <w:rsid w:val="00487D43"/>
    <w:rsid w:val="00487F53"/>
    <w:rsid w:val="004910C5"/>
    <w:rsid w:val="00491475"/>
    <w:rsid w:val="00491B2F"/>
    <w:rsid w:val="004927E0"/>
    <w:rsid w:val="00492CF5"/>
    <w:rsid w:val="0049380F"/>
    <w:rsid w:val="00493C1E"/>
    <w:rsid w:val="00494589"/>
    <w:rsid w:val="004949CD"/>
    <w:rsid w:val="00494DC3"/>
    <w:rsid w:val="00494DFD"/>
    <w:rsid w:val="00495736"/>
    <w:rsid w:val="004958CC"/>
    <w:rsid w:val="004960AB"/>
    <w:rsid w:val="00496F40"/>
    <w:rsid w:val="004A0C7D"/>
    <w:rsid w:val="004A0E13"/>
    <w:rsid w:val="004A0FC3"/>
    <w:rsid w:val="004A1366"/>
    <w:rsid w:val="004A159B"/>
    <w:rsid w:val="004A4125"/>
    <w:rsid w:val="004A48F9"/>
    <w:rsid w:val="004A6126"/>
    <w:rsid w:val="004A67D6"/>
    <w:rsid w:val="004B058B"/>
    <w:rsid w:val="004B06C7"/>
    <w:rsid w:val="004B0BC2"/>
    <w:rsid w:val="004B1784"/>
    <w:rsid w:val="004B1C4E"/>
    <w:rsid w:val="004B35C9"/>
    <w:rsid w:val="004B3914"/>
    <w:rsid w:val="004B465C"/>
    <w:rsid w:val="004B557A"/>
    <w:rsid w:val="004B5884"/>
    <w:rsid w:val="004B6DE1"/>
    <w:rsid w:val="004B7836"/>
    <w:rsid w:val="004B7E5C"/>
    <w:rsid w:val="004C000E"/>
    <w:rsid w:val="004C0E19"/>
    <w:rsid w:val="004C2605"/>
    <w:rsid w:val="004C327F"/>
    <w:rsid w:val="004C338C"/>
    <w:rsid w:val="004C5F6D"/>
    <w:rsid w:val="004C6D38"/>
    <w:rsid w:val="004C7124"/>
    <w:rsid w:val="004D1AE2"/>
    <w:rsid w:val="004D297B"/>
    <w:rsid w:val="004D2F53"/>
    <w:rsid w:val="004D376F"/>
    <w:rsid w:val="004D4B73"/>
    <w:rsid w:val="004D4E4C"/>
    <w:rsid w:val="004D555F"/>
    <w:rsid w:val="004D5A4C"/>
    <w:rsid w:val="004D69E1"/>
    <w:rsid w:val="004D72FC"/>
    <w:rsid w:val="004E00AD"/>
    <w:rsid w:val="004E0AE1"/>
    <w:rsid w:val="004E0FC9"/>
    <w:rsid w:val="004E168F"/>
    <w:rsid w:val="004E3C13"/>
    <w:rsid w:val="004E4087"/>
    <w:rsid w:val="004E4977"/>
    <w:rsid w:val="004E4B50"/>
    <w:rsid w:val="004E60F2"/>
    <w:rsid w:val="004E6301"/>
    <w:rsid w:val="004E6CDE"/>
    <w:rsid w:val="004F0260"/>
    <w:rsid w:val="004F0975"/>
    <w:rsid w:val="004F0DA1"/>
    <w:rsid w:val="004F1C4C"/>
    <w:rsid w:val="004F1DBC"/>
    <w:rsid w:val="004F3A6B"/>
    <w:rsid w:val="004F3FB0"/>
    <w:rsid w:val="004F41A0"/>
    <w:rsid w:val="004F4781"/>
    <w:rsid w:val="004F54ED"/>
    <w:rsid w:val="004F60E4"/>
    <w:rsid w:val="004F6457"/>
    <w:rsid w:val="004F6BB5"/>
    <w:rsid w:val="004F72AF"/>
    <w:rsid w:val="004F764B"/>
    <w:rsid w:val="004F7A63"/>
    <w:rsid w:val="00500419"/>
    <w:rsid w:val="005004A1"/>
    <w:rsid w:val="005005E7"/>
    <w:rsid w:val="0050066A"/>
    <w:rsid w:val="00500A3E"/>
    <w:rsid w:val="005016E6"/>
    <w:rsid w:val="00501A37"/>
    <w:rsid w:val="00501CB2"/>
    <w:rsid w:val="00502054"/>
    <w:rsid w:val="00503C73"/>
    <w:rsid w:val="0050412A"/>
    <w:rsid w:val="00504452"/>
    <w:rsid w:val="0050531A"/>
    <w:rsid w:val="005054F6"/>
    <w:rsid w:val="00506097"/>
    <w:rsid w:val="0050678E"/>
    <w:rsid w:val="00506B1D"/>
    <w:rsid w:val="00506C06"/>
    <w:rsid w:val="00510424"/>
    <w:rsid w:val="00511654"/>
    <w:rsid w:val="00511E0F"/>
    <w:rsid w:val="00511FAE"/>
    <w:rsid w:val="005120AF"/>
    <w:rsid w:val="00512614"/>
    <w:rsid w:val="00512BFD"/>
    <w:rsid w:val="00512E41"/>
    <w:rsid w:val="0051342C"/>
    <w:rsid w:val="00515D05"/>
    <w:rsid w:val="00515E12"/>
    <w:rsid w:val="00516085"/>
    <w:rsid w:val="00516284"/>
    <w:rsid w:val="00516D6D"/>
    <w:rsid w:val="00516EE0"/>
    <w:rsid w:val="005170AC"/>
    <w:rsid w:val="00517B60"/>
    <w:rsid w:val="00517D31"/>
    <w:rsid w:val="00517F0A"/>
    <w:rsid w:val="00520FFD"/>
    <w:rsid w:val="005212F2"/>
    <w:rsid w:val="00521A58"/>
    <w:rsid w:val="0052200F"/>
    <w:rsid w:val="005229EF"/>
    <w:rsid w:val="00522FA1"/>
    <w:rsid w:val="005232B2"/>
    <w:rsid w:val="00524146"/>
    <w:rsid w:val="005244CF"/>
    <w:rsid w:val="00524F6E"/>
    <w:rsid w:val="0052530D"/>
    <w:rsid w:val="0052554B"/>
    <w:rsid w:val="0052621E"/>
    <w:rsid w:val="005274A7"/>
    <w:rsid w:val="005300CD"/>
    <w:rsid w:val="00530524"/>
    <w:rsid w:val="00530773"/>
    <w:rsid w:val="00530BAC"/>
    <w:rsid w:val="00530DCF"/>
    <w:rsid w:val="00530E67"/>
    <w:rsid w:val="00531665"/>
    <w:rsid w:val="00531EE8"/>
    <w:rsid w:val="005324E7"/>
    <w:rsid w:val="005326A1"/>
    <w:rsid w:val="00532904"/>
    <w:rsid w:val="00532DE3"/>
    <w:rsid w:val="005341BC"/>
    <w:rsid w:val="00534645"/>
    <w:rsid w:val="00534881"/>
    <w:rsid w:val="00534C38"/>
    <w:rsid w:val="00534C91"/>
    <w:rsid w:val="0053502A"/>
    <w:rsid w:val="00535601"/>
    <w:rsid w:val="00535B01"/>
    <w:rsid w:val="00535D29"/>
    <w:rsid w:val="00537669"/>
    <w:rsid w:val="0053790E"/>
    <w:rsid w:val="00537947"/>
    <w:rsid w:val="00537D7C"/>
    <w:rsid w:val="00541568"/>
    <w:rsid w:val="00542AD9"/>
    <w:rsid w:val="005432F1"/>
    <w:rsid w:val="005436AB"/>
    <w:rsid w:val="00544162"/>
    <w:rsid w:val="005455E4"/>
    <w:rsid w:val="005457D6"/>
    <w:rsid w:val="0054585E"/>
    <w:rsid w:val="00546B3B"/>
    <w:rsid w:val="00547FD1"/>
    <w:rsid w:val="0055088E"/>
    <w:rsid w:val="00552571"/>
    <w:rsid w:val="005525B2"/>
    <w:rsid w:val="00552BA7"/>
    <w:rsid w:val="00552DDF"/>
    <w:rsid w:val="00553287"/>
    <w:rsid w:val="005537AF"/>
    <w:rsid w:val="0055389F"/>
    <w:rsid w:val="00554482"/>
    <w:rsid w:val="00556028"/>
    <w:rsid w:val="00556915"/>
    <w:rsid w:val="00556D67"/>
    <w:rsid w:val="0055709C"/>
    <w:rsid w:val="0055730C"/>
    <w:rsid w:val="00557C8D"/>
    <w:rsid w:val="00560492"/>
    <w:rsid w:val="00561598"/>
    <w:rsid w:val="005617E5"/>
    <w:rsid w:val="00561A2B"/>
    <w:rsid w:val="0056219A"/>
    <w:rsid w:val="005632BF"/>
    <w:rsid w:val="00563FCE"/>
    <w:rsid w:val="005641B3"/>
    <w:rsid w:val="005641BB"/>
    <w:rsid w:val="0056449B"/>
    <w:rsid w:val="00564B0D"/>
    <w:rsid w:val="00564BB1"/>
    <w:rsid w:val="00565160"/>
    <w:rsid w:val="00566333"/>
    <w:rsid w:val="0056638A"/>
    <w:rsid w:val="00567F56"/>
    <w:rsid w:val="0057091F"/>
    <w:rsid w:val="00570EA9"/>
    <w:rsid w:val="005714D5"/>
    <w:rsid w:val="0057180F"/>
    <w:rsid w:val="005723B0"/>
    <w:rsid w:val="00572538"/>
    <w:rsid w:val="005748E0"/>
    <w:rsid w:val="005749F0"/>
    <w:rsid w:val="00574CA4"/>
    <w:rsid w:val="00574EC7"/>
    <w:rsid w:val="005769DE"/>
    <w:rsid w:val="00580250"/>
    <w:rsid w:val="005811DE"/>
    <w:rsid w:val="00581AA6"/>
    <w:rsid w:val="00581DF4"/>
    <w:rsid w:val="0058246B"/>
    <w:rsid w:val="0058372F"/>
    <w:rsid w:val="00583831"/>
    <w:rsid w:val="005840C4"/>
    <w:rsid w:val="00584949"/>
    <w:rsid w:val="00584963"/>
    <w:rsid w:val="00584CD3"/>
    <w:rsid w:val="00584EB7"/>
    <w:rsid w:val="00585632"/>
    <w:rsid w:val="00585AAA"/>
    <w:rsid w:val="00585B04"/>
    <w:rsid w:val="00586443"/>
    <w:rsid w:val="00587D1E"/>
    <w:rsid w:val="005902A7"/>
    <w:rsid w:val="00590C94"/>
    <w:rsid w:val="00590EF4"/>
    <w:rsid w:val="005913C0"/>
    <w:rsid w:val="00591449"/>
    <w:rsid w:val="0059196C"/>
    <w:rsid w:val="00591E2C"/>
    <w:rsid w:val="00591F38"/>
    <w:rsid w:val="00592186"/>
    <w:rsid w:val="00593642"/>
    <w:rsid w:val="005946C9"/>
    <w:rsid w:val="00596AB7"/>
    <w:rsid w:val="0059716A"/>
    <w:rsid w:val="0059720E"/>
    <w:rsid w:val="005974F8"/>
    <w:rsid w:val="00597958"/>
    <w:rsid w:val="005A08A7"/>
    <w:rsid w:val="005A11F0"/>
    <w:rsid w:val="005A275A"/>
    <w:rsid w:val="005A2B04"/>
    <w:rsid w:val="005A4E64"/>
    <w:rsid w:val="005A5BD2"/>
    <w:rsid w:val="005A60AC"/>
    <w:rsid w:val="005A60DC"/>
    <w:rsid w:val="005A6E29"/>
    <w:rsid w:val="005A77EE"/>
    <w:rsid w:val="005B0426"/>
    <w:rsid w:val="005B0D3C"/>
    <w:rsid w:val="005B245F"/>
    <w:rsid w:val="005B252F"/>
    <w:rsid w:val="005B2A39"/>
    <w:rsid w:val="005B4121"/>
    <w:rsid w:val="005B43A0"/>
    <w:rsid w:val="005B47CF"/>
    <w:rsid w:val="005B5077"/>
    <w:rsid w:val="005B5256"/>
    <w:rsid w:val="005B5530"/>
    <w:rsid w:val="005B569A"/>
    <w:rsid w:val="005B5E6C"/>
    <w:rsid w:val="005B65CA"/>
    <w:rsid w:val="005B682E"/>
    <w:rsid w:val="005B7894"/>
    <w:rsid w:val="005B7EA3"/>
    <w:rsid w:val="005C0252"/>
    <w:rsid w:val="005C0E3B"/>
    <w:rsid w:val="005C0EEE"/>
    <w:rsid w:val="005C1709"/>
    <w:rsid w:val="005C1AB2"/>
    <w:rsid w:val="005C271B"/>
    <w:rsid w:val="005C2C9A"/>
    <w:rsid w:val="005C325A"/>
    <w:rsid w:val="005C4006"/>
    <w:rsid w:val="005C43C6"/>
    <w:rsid w:val="005C46CB"/>
    <w:rsid w:val="005C472B"/>
    <w:rsid w:val="005C55BE"/>
    <w:rsid w:val="005C694E"/>
    <w:rsid w:val="005C6CEE"/>
    <w:rsid w:val="005C7570"/>
    <w:rsid w:val="005C78C1"/>
    <w:rsid w:val="005D0E2E"/>
    <w:rsid w:val="005D0FBD"/>
    <w:rsid w:val="005D16D7"/>
    <w:rsid w:val="005D1725"/>
    <w:rsid w:val="005D22F1"/>
    <w:rsid w:val="005D2369"/>
    <w:rsid w:val="005D3854"/>
    <w:rsid w:val="005D3C64"/>
    <w:rsid w:val="005D456F"/>
    <w:rsid w:val="005D5404"/>
    <w:rsid w:val="005D5B47"/>
    <w:rsid w:val="005D6A13"/>
    <w:rsid w:val="005D6C91"/>
    <w:rsid w:val="005E1F5E"/>
    <w:rsid w:val="005E2C22"/>
    <w:rsid w:val="005E2C70"/>
    <w:rsid w:val="005E2F2B"/>
    <w:rsid w:val="005E31DC"/>
    <w:rsid w:val="005E493E"/>
    <w:rsid w:val="005E50AB"/>
    <w:rsid w:val="005E5184"/>
    <w:rsid w:val="005E522C"/>
    <w:rsid w:val="005E54C8"/>
    <w:rsid w:val="005E6BF7"/>
    <w:rsid w:val="005E7812"/>
    <w:rsid w:val="005F015D"/>
    <w:rsid w:val="005F048D"/>
    <w:rsid w:val="005F0D09"/>
    <w:rsid w:val="005F2554"/>
    <w:rsid w:val="005F4680"/>
    <w:rsid w:val="005F4D00"/>
    <w:rsid w:val="005F4FD2"/>
    <w:rsid w:val="005F51CE"/>
    <w:rsid w:val="005F53B9"/>
    <w:rsid w:val="005F664B"/>
    <w:rsid w:val="005F69B8"/>
    <w:rsid w:val="00601242"/>
    <w:rsid w:val="006025E5"/>
    <w:rsid w:val="006027FF"/>
    <w:rsid w:val="00602D65"/>
    <w:rsid w:val="00602E8F"/>
    <w:rsid w:val="006036B6"/>
    <w:rsid w:val="00604002"/>
    <w:rsid w:val="006044E9"/>
    <w:rsid w:val="00604FEE"/>
    <w:rsid w:val="0060520F"/>
    <w:rsid w:val="006057BF"/>
    <w:rsid w:val="006067C7"/>
    <w:rsid w:val="00606B57"/>
    <w:rsid w:val="0060730C"/>
    <w:rsid w:val="0060799F"/>
    <w:rsid w:val="00607A45"/>
    <w:rsid w:val="00607BB2"/>
    <w:rsid w:val="00610734"/>
    <w:rsid w:val="0061104F"/>
    <w:rsid w:val="006119CC"/>
    <w:rsid w:val="006121AD"/>
    <w:rsid w:val="0061261C"/>
    <w:rsid w:val="00612D70"/>
    <w:rsid w:val="00612FC9"/>
    <w:rsid w:val="00613221"/>
    <w:rsid w:val="00613A08"/>
    <w:rsid w:val="00613D83"/>
    <w:rsid w:val="00614777"/>
    <w:rsid w:val="00614E2F"/>
    <w:rsid w:val="00614F16"/>
    <w:rsid w:val="00615B8B"/>
    <w:rsid w:val="00616E43"/>
    <w:rsid w:val="006171A7"/>
    <w:rsid w:val="00617D9B"/>
    <w:rsid w:val="006203D4"/>
    <w:rsid w:val="00620888"/>
    <w:rsid w:val="00621855"/>
    <w:rsid w:val="00622201"/>
    <w:rsid w:val="00622C2B"/>
    <w:rsid w:val="00622FF5"/>
    <w:rsid w:val="006232D1"/>
    <w:rsid w:val="0062332A"/>
    <w:rsid w:val="00624B0E"/>
    <w:rsid w:val="006253FE"/>
    <w:rsid w:val="00625E07"/>
    <w:rsid w:val="00625F05"/>
    <w:rsid w:val="00626302"/>
    <w:rsid w:val="00626538"/>
    <w:rsid w:val="00626A8B"/>
    <w:rsid w:val="00627F38"/>
    <w:rsid w:val="00630E77"/>
    <w:rsid w:val="0063135A"/>
    <w:rsid w:val="00631DC3"/>
    <w:rsid w:val="00632242"/>
    <w:rsid w:val="00633533"/>
    <w:rsid w:val="00633631"/>
    <w:rsid w:val="006336B6"/>
    <w:rsid w:val="006336C2"/>
    <w:rsid w:val="006336EE"/>
    <w:rsid w:val="0063536B"/>
    <w:rsid w:val="00635E62"/>
    <w:rsid w:val="00636998"/>
    <w:rsid w:val="00636E8F"/>
    <w:rsid w:val="0063746B"/>
    <w:rsid w:val="00637698"/>
    <w:rsid w:val="00637BBF"/>
    <w:rsid w:val="00640358"/>
    <w:rsid w:val="006404DA"/>
    <w:rsid w:val="006406D8"/>
    <w:rsid w:val="00640C0F"/>
    <w:rsid w:val="006412CE"/>
    <w:rsid w:val="0064217B"/>
    <w:rsid w:val="00643F46"/>
    <w:rsid w:val="0064463E"/>
    <w:rsid w:val="006457D5"/>
    <w:rsid w:val="00646289"/>
    <w:rsid w:val="0064646E"/>
    <w:rsid w:val="00646FFF"/>
    <w:rsid w:val="00647268"/>
    <w:rsid w:val="00647FE0"/>
    <w:rsid w:val="006505F9"/>
    <w:rsid w:val="00651485"/>
    <w:rsid w:val="00651701"/>
    <w:rsid w:val="0065210E"/>
    <w:rsid w:val="006525F3"/>
    <w:rsid w:val="00652ADC"/>
    <w:rsid w:val="0065347D"/>
    <w:rsid w:val="00653AC8"/>
    <w:rsid w:val="00653F19"/>
    <w:rsid w:val="00653FB4"/>
    <w:rsid w:val="0065424F"/>
    <w:rsid w:val="00654FBC"/>
    <w:rsid w:val="00656492"/>
    <w:rsid w:val="00656EBC"/>
    <w:rsid w:val="00660B7E"/>
    <w:rsid w:val="00661A7C"/>
    <w:rsid w:val="00661B62"/>
    <w:rsid w:val="00661E65"/>
    <w:rsid w:val="006634C0"/>
    <w:rsid w:val="006635C7"/>
    <w:rsid w:val="006636F1"/>
    <w:rsid w:val="00663EDC"/>
    <w:rsid w:val="00664738"/>
    <w:rsid w:val="00664BA3"/>
    <w:rsid w:val="006657D6"/>
    <w:rsid w:val="0066601D"/>
    <w:rsid w:val="006660C3"/>
    <w:rsid w:val="00666C49"/>
    <w:rsid w:val="00667178"/>
    <w:rsid w:val="00670CA0"/>
    <w:rsid w:val="00671A55"/>
    <w:rsid w:val="00672217"/>
    <w:rsid w:val="0067238C"/>
    <w:rsid w:val="00672FAF"/>
    <w:rsid w:val="0067312C"/>
    <w:rsid w:val="00673D3D"/>
    <w:rsid w:val="00676899"/>
    <w:rsid w:val="00677534"/>
    <w:rsid w:val="00677566"/>
    <w:rsid w:val="00680016"/>
    <w:rsid w:val="00680649"/>
    <w:rsid w:val="006826FD"/>
    <w:rsid w:val="00682A8A"/>
    <w:rsid w:val="00682ECC"/>
    <w:rsid w:val="0068333B"/>
    <w:rsid w:val="0068355D"/>
    <w:rsid w:val="00683A7B"/>
    <w:rsid w:val="00684C47"/>
    <w:rsid w:val="0068557E"/>
    <w:rsid w:val="00685784"/>
    <w:rsid w:val="00685A2A"/>
    <w:rsid w:val="00685AAA"/>
    <w:rsid w:val="00685F29"/>
    <w:rsid w:val="00686364"/>
    <w:rsid w:val="006865BC"/>
    <w:rsid w:val="0068794A"/>
    <w:rsid w:val="00687D15"/>
    <w:rsid w:val="00687E04"/>
    <w:rsid w:val="00690407"/>
    <w:rsid w:val="00690D2D"/>
    <w:rsid w:val="006933A5"/>
    <w:rsid w:val="00694823"/>
    <w:rsid w:val="00694890"/>
    <w:rsid w:val="00694A7C"/>
    <w:rsid w:val="006950E0"/>
    <w:rsid w:val="00696BF2"/>
    <w:rsid w:val="006A00C7"/>
    <w:rsid w:val="006A0311"/>
    <w:rsid w:val="006A037E"/>
    <w:rsid w:val="006A1750"/>
    <w:rsid w:val="006A1A84"/>
    <w:rsid w:val="006A1EA6"/>
    <w:rsid w:val="006A292F"/>
    <w:rsid w:val="006A3115"/>
    <w:rsid w:val="006A374E"/>
    <w:rsid w:val="006A39E5"/>
    <w:rsid w:val="006A3F19"/>
    <w:rsid w:val="006A502E"/>
    <w:rsid w:val="006A5105"/>
    <w:rsid w:val="006A5CCC"/>
    <w:rsid w:val="006A6976"/>
    <w:rsid w:val="006A6FDD"/>
    <w:rsid w:val="006A79B8"/>
    <w:rsid w:val="006B00B7"/>
    <w:rsid w:val="006B0179"/>
    <w:rsid w:val="006B0598"/>
    <w:rsid w:val="006B1D50"/>
    <w:rsid w:val="006B278C"/>
    <w:rsid w:val="006B2A66"/>
    <w:rsid w:val="006B316C"/>
    <w:rsid w:val="006B4E9A"/>
    <w:rsid w:val="006B4EAB"/>
    <w:rsid w:val="006B58FA"/>
    <w:rsid w:val="006B7208"/>
    <w:rsid w:val="006B768F"/>
    <w:rsid w:val="006C0C44"/>
    <w:rsid w:val="006C0FE0"/>
    <w:rsid w:val="006C1E39"/>
    <w:rsid w:val="006C2631"/>
    <w:rsid w:val="006C27FD"/>
    <w:rsid w:val="006C35CA"/>
    <w:rsid w:val="006C3E11"/>
    <w:rsid w:val="006C3EFA"/>
    <w:rsid w:val="006C4200"/>
    <w:rsid w:val="006C47CF"/>
    <w:rsid w:val="006C525D"/>
    <w:rsid w:val="006C557B"/>
    <w:rsid w:val="006C5B06"/>
    <w:rsid w:val="006D06E3"/>
    <w:rsid w:val="006D2500"/>
    <w:rsid w:val="006D3FCE"/>
    <w:rsid w:val="006D5AF9"/>
    <w:rsid w:val="006D6647"/>
    <w:rsid w:val="006D7BD2"/>
    <w:rsid w:val="006E024C"/>
    <w:rsid w:val="006E0FF3"/>
    <w:rsid w:val="006E1605"/>
    <w:rsid w:val="006E2B4F"/>
    <w:rsid w:val="006E379A"/>
    <w:rsid w:val="006E3B28"/>
    <w:rsid w:val="006E4505"/>
    <w:rsid w:val="006E4B4A"/>
    <w:rsid w:val="006E50F4"/>
    <w:rsid w:val="006E654E"/>
    <w:rsid w:val="006E6BA5"/>
    <w:rsid w:val="006E6FF0"/>
    <w:rsid w:val="006E7482"/>
    <w:rsid w:val="006F075E"/>
    <w:rsid w:val="006F169C"/>
    <w:rsid w:val="006F1B31"/>
    <w:rsid w:val="006F2293"/>
    <w:rsid w:val="006F2707"/>
    <w:rsid w:val="006F2DAC"/>
    <w:rsid w:val="006F3C02"/>
    <w:rsid w:val="006F4361"/>
    <w:rsid w:val="006F7D13"/>
    <w:rsid w:val="006F7D15"/>
    <w:rsid w:val="006F7F70"/>
    <w:rsid w:val="006F7FF5"/>
    <w:rsid w:val="00700139"/>
    <w:rsid w:val="007007C2"/>
    <w:rsid w:val="00700A4C"/>
    <w:rsid w:val="00702366"/>
    <w:rsid w:val="00703982"/>
    <w:rsid w:val="0070562A"/>
    <w:rsid w:val="00706101"/>
    <w:rsid w:val="00706472"/>
    <w:rsid w:val="00706536"/>
    <w:rsid w:val="00706949"/>
    <w:rsid w:val="0070797E"/>
    <w:rsid w:val="00710517"/>
    <w:rsid w:val="00711340"/>
    <w:rsid w:val="00711C47"/>
    <w:rsid w:val="00712781"/>
    <w:rsid w:val="007131E4"/>
    <w:rsid w:val="00713BD1"/>
    <w:rsid w:val="00714989"/>
    <w:rsid w:val="00714CCC"/>
    <w:rsid w:val="007155BE"/>
    <w:rsid w:val="00715C70"/>
    <w:rsid w:val="00716957"/>
    <w:rsid w:val="007172ED"/>
    <w:rsid w:val="00717CB8"/>
    <w:rsid w:val="00720E78"/>
    <w:rsid w:val="00721283"/>
    <w:rsid w:val="00722DE1"/>
    <w:rsid w:val="00723CA1"/>
    <w:rsid w:val="00723FFB"/>
    <w:rsid w:val="0072444E"/>
    <w:rsid w:val="00724625"/>
    <w:rsid w:val="00724BE3"/>
    <w:rsid w:val="00724DBD"/>
    <w:rsid w:val="00724E11"/>
    <w:rsid w:val="007252BF"/>
    <w:rsid w:val="007258E6"/>
    <w:rsid w:val="007260DF"/>
    <w:rsid w:val="00726373"/>
    <w:rsid w:val="00727139"/>
    <w:rsid w:val="00727B71"/>
    <w:rsid w:val="007302BC"/>
    <w:rsid w:val="0073178F"/>
    <w:rsid w:val="00731CA1"/>
    <w:rsid w:val="00731D81"/>
    <w:rsid w:val="00731F55"/>
    <w:rsid w:val="00732480"/>
    <w:rsid w:val="00732A64"/>
    <w:rsid w:val="007330A0"/>
    <w:rsid w:val="0073467F"/>
    <w:rsid w:val="00734C2A"/>
    <w:rsid w:val="00734E52"/>
    <w:rsid w:val="0073591F"/>
    <w:rsid w:val="00735CE9"/>
    <w:rsid w:val="00735FB7"/>
    <w:rsid w:val="007360F5"/>
    <w:rsid w:val="007365B0"/>
    <w:rsid w:val="00737172"/>
    <w:rsid w:val="00737A0C"/>
    <w:rsid w:val="00737CFA"/>
    <w:rsid w:val="0074044B"/>
    <w:rsid w:val="00740B23"/>
    <w:rsid w:val="00741720"/>
    <w:rsid w:val="007420D2"/>
    <w:rsid w:val="007424F5"/>
    <w:rsid w:val="0074287A"/>
    <w:rsid w:val="0074337F"/>
    <w:rsid w:val="00743502"/>
    <w:rsid w:val="00744528"/>
    <w:rsid w:val="007452F6"/>
    <w:rsid w:val="007455BE"/>
    <w:rsid w:val="00745711"/>
    <w:rsid w:val="00746253"/>
    <w:rsid w:val="00746BC6"/>
    <w:rsid w:val="00746BCC"/>
    <w:rsid w:val="007470D0"/>
    <w:rsid w:val="00747488"/>
    <w:rsid w:val="00747F23"/>
    <w:rsid w:val="00750373"/>
    <w:rsid w:val="007510B8"/>
    <w:rsid w:val="00751161"/>
    <w:rsid w:val="00751F06"/>
    <w:rsid w:val="00752017"/>
    <w:rsid w:val="00753519"/>
    <w:rsid w:val="00754AD1"/>
    <w:rsid w:val="007550EE"/>
    <w:rsid w:val="007559F1"/>
    <w:rsid w:val="00755C91"/>
    <w:rsid w:val="007566A6"/>
    <w:rsid w:val="00757329"/>
    <w:rsid w:val="0075785E"/>
    <w:rsid w:val="00757CDB"/>
    <w:rsid w:val="007605C0"/>
    <w:rsid w:val="00760817"/>
    <w:rsid w:val="007623BC"/>
    <w:rsid w:val="00762733"/>
    <w:rsid w:val="00762783"/>
    <w:rsid w:val="007629CC"/>
    <w:rsid w:val="00762AB1"/>
    <w:rsid w:val="00763492"/>
    <w:rsid w:val="00764BDD"/>
    <w:rsid w:val="007652DE"/>
    <w:rsid w:val="0076555C"/>
    <w:rsid w:val="0076577E"/>
    <w:rsid w:val="00765812"/>
    <w:rsid w:val="00767BF8"/>
    <w:rsid w:val="00767E93"/>
    <w:rsid w:val="00770025"/>
    <w:rsid w:val="007700ED"/>
    <w:rsid w:val="00770BAF"/>
    <w:rsid w:val="00771424"/>
    <w:rsid w:val="00772C35"/>
    <w:rsid w:val="0077300A"/>
    <w:rsid w:val="00774161"/>
    <w:rsid w:val="007743EF"/>
    <w:rsid w:val="0077521F"/>
    <w:rsid w:val="007759AF"/>
    <w:rsid w:val="00775C28"/>
    <w:rsid w:val="007762C7"/>
    <w:rsid w:val="00777237"/>
    <w:rsid w:val="00777A45"/>
    <w:rsid w:val="00777C69"/>
    <w:rsid w:val="00777FAF"/>
    <w:rsid w:val="0078149B"/>
    <w:rsid w:val="00783AF5"/>
    <w:rsid w:val="00783C48"/>
    <w:rsid w:val="007861DF"/>
    <w:rsid w:val="007866D4"/>
    <w:rsid w:val="00786FF7"/>
    <w:rsid w:val="0079179C"/>
    <w:rsid w:val="00791955"/>
    <w:rsid w:val="0079207A"/>
    <w:rsid w:val="0079262A"/>
    <w:rsid w:val="00792CBE"/>
    <w:rsid w:val="00793293"/>
    <w:rsid w:val="00793545"/>
    <w:rsid w:val="00793651"/>
    <w:rsid w:val="00794E7C"/>
    <w:rsid w:val="007954F7"/>
    <w:rsid w:val="00796871"/>
    <w:rsid w:val="00796B32"/>
    <w:rsid w:val="00796F4A"/>
    <w:rsid w:val="007A0AE3"/>
    <w:rsid w:val="007A0C2D"/>
    <w:rsid w:val="007A1351"/>
    <w:rsid w:val="007A13B1"/>
    <w:rsid w:val="007A14D1"/>
    <w:rsid w:val="007A14DD"/>
    <w:rsid w:val="007A1AA8"/>
    <w:rsid w:val="007A2152"/>
    <w:rsid w:val="007A28E4"/>
    <w:rsid w:val="007A2CAC"/>
    <w:rsid w:val="007A3353"/>
    <w:rsid w:val="007A3385"/>
    <w:rsid w:val="007A35F3"/>
    <w:rsid w:val="007A4075"/>
    <w:rsid w:val="007A694B"/>
    <w:rsid w:val="007A7028"/>
    <w:rsid w:val="007A74C4"/>
    <w:rsid w:val="007A7EC6"/>
    <w:rsid w:val="007B0187"/>
    <w:rsid w:val="007B021F"/>
    <w:rsid w:val="007B02FF"/>
    <w:rsid w:val="007B2C2B"/>
    <w:rsid w:val="007B3868"/>
    <w:rsid w:val="007B3ACC"/>
    <w:rsid w:val="007B3B3B"/>
    <w:rsid w:val="007B4B2F"/>
    <w:rsid w:val="007B4F65"/>
    <w:rsid w:val="007B53AE"/>
    <w:rsid w:val="007B5680"/>
    <w:rsid w:val="007B5C6C"/>
    <w:rsid w:val="007B6675"/>
    <w:rsid w:val="007B7230"/>
    <w:rsid w:val="007B74DF"/>
    <w:rsid w:val="007C01F2"/>
    <w:rsid w:val="007C0EEB"/>
    <w:rsid w:val="007C11E0"/>
    <w:rsid w:val="007C1294"/>
    <w:rsid w:val="007C20C6"/>
    <w:rsid w:val="007C23CF"/>
    <w:rsid w:val="007C240B"/>
    <w:rsid w:val="007C2BC7"/>
    <w:rsid w:val="007C310A"/>
    <w:rsid w:val="007C3153"/>
    <w:rsid w:val="007C33DD"/>
    <w:rsid w:val="007C3C38"/>
    <w:rsid w:val="007C4295"/>
    <w:rsid w:val="007C42D1"/>
    <w:rsid w:val="007C4585"/>
    <w:rsid w:val="007C4900"/>
    <w:rsid w:val="007C5A79"/>
    <w:rsid w:val="007C5ED8"/>
    <w:rsid w:val="007C5FEC"/>
    <w:rsid w:val="007C70C7"/>
    <w:rsid w:val="007D0070"/>
    <w:rsid w:val="007D26A3"/>
    <w:rsid w:val="007D2F0C"/>
    <w:rsid w:val="007D2F36"/>
    <w:rsid w:val="007D2F46"/>
    <w:rsid w:val="007D339C"/>
    <w:rsid w:val="007D3B10"/>
    <w:rsid w:val="007D4B1D"/>
    <w:rsid w:val="007D4F1C"/>
    <w:rsid w:val="007D6483"/>
    <w:rsid w:val="007D6706"/>
    <w:rsid w:val="007D75FC"/>
    <w:rsid w:val="007D7E09"/>
    <w:rsid w:val="007E124F"/>
    <w:rsid w:val="007E1949"/>
    <w:rsid w:val="007E1971"/>
    <w:rsid w:val="007E2891"/>
    <w:rsid w:val="007E29B5"/>
    <w:rsid w:val="007E2E6D"/>
    <w:rsid w:val="007E3296"/>
    <w:rsid w:val="007E3753"/>
    <w:rsid w:val="007E3B53"/>
    <w:rsid w:val="007E3FFD"/>
    <w:rsid w:val="007E4663"/>
    <w:rsid w:val="007E46B1"/>
    <w:rsid w:val="007E5167"/>
    <w:rsid w:val="007E538E"/>
    <w:rsid w:val="007E5938"/>
    <w:rsid w:val="007E5A19"/>
    <w:rsid w:val="007E5AD0"/>
    <w:rsid w:val="007E703B"/>
    <w:rsid w:val="007F05F3"/>
    <w:rsid w:val="007F0674"/>
    <w:rsid w:val="007F11EC"/>
    <w:rsid w:val="007F13B9"/>
    <w:rsid w:val="007F15F4"/>
    <w:rsid w:val="007F2815"/>
    <w:rsid w:val="007F3E13"/>
    <w:rsid w:val="007F3E6E"/>
    <w:rsid w:val="007F443B"/>
    <w:rsid w:val="007F456C"/>
    <w:rsid w:val="007F55AA"/>
    <w:rsid w:val="007F5F30"/>
    <w:rsid w:val="007F5F4D"/>
    <w:rsid w:val="007F66F2"/>
    <w:rsid w:val="007F719D"/>
    <w:rsid w:val="007F72B7"/>
    <w:rsid w:val="007F75AA"/>
    <w:rsid w:val="007F7F9A"/>
    <w:rsid w:val="008001D2"/>
    <w:rsid w:val="00801220"/>
    <w:rsid w:val="00801844"/>
    <w:rsid w:val="00801920"/>
    <w:rsid w:val="00801F17"/>
    <w:rsid w:val="00802DBE"/>
    <w:rsid w:val="00802F34"/>
    <w:rsid w:val="00804BFD"/>
    <w:rsid w:val="00804DEF"/>
    <w:rsid w:val="0080509E"/>
    <w:rsid w:val="00805AAF"/>
    <w:rsid w:val="00805BB3"/>
    <w:rsid w:val="00806379"/>
    <w:rsid w:val="00806492"/>
    <w:rsid w:val="00807036"/>
    <w:rsid w:val="00807BDA"/>
    <w:rsid w:val="00811588"/>
    <w:rsid w:val="00812005"/>
    <w:rsid w:val="00812654"/>
    <w:rsid w:val="00812A40"/>
    <w:rsid w:val="00812FCC"/>
    <w:rsid w:val="0081348B"/>
    <w:rsid w:val="00813D87"/>
    <w:rsid w:val="00814856"/>
    <w:rsid w:val="00814F56"/>
    <w:rsid w:val="00814F88"/>
    <w:rsid w:val="0081518D"/>
    <w:rsid w:val="00815836"/>
    <w:rsid w:val="0081584E"/>
    <w:rsid w:val="00815F49"/>
    <w:rsid w:val="00817980"/>
    <w:rsid w:val="00817B5B"/>
    <w:rsid w:val="00817EA3"/>
    <w:rsid w:val="008208E0"/>
    <w:rsid w:val="00820C0D"/>
    <w:rsid w:val="008225A8"/>
    <w:rsid w:val="008230F0"/>
    <w:rsid w:val="0082522F"/>
    <w:rsid w:val="0082543B"/>
    <w:rsid w:val="00825F6C"/>
    <w:rsid w:val="008268D8"/>
    <w:rsid w:val="00826D8B"/>
    <w:rsid w:val="00826FCD"/>
    <w:rsid w:val="0082755A"/>
    <w:rsid w:val="008303C1"/>
    <w:rsid w:val="0083089B"/>
    <w:rsid w:val="00831769"/>
    <w:rsid w:val="00831F89"/>
    <w:rsid w:val="00832583"/>
    <w:rsid w:val="00832B52"/>
    <w:rsid w:val="00833B21"/>
    <w:rsid w:val="008344EF"/>
    <w:rsid w:val="008349E1"/>
    <w:rsid w:val="0083542C"/>
    <w:rsid w:val="00836392"/>
    <w:rsid w:val="0083661D"/>
    <w:rsid w:val="0083669E"/>
    <w:rsid w:val="00836A46"/>
    <w:rsid w:val="00836ACB"/>
    <w:rsid w:val="0083724A"/>
    <w:rsid w:val="0084008D"/>
    <w:rsid w:val="00840C80"/>
    <w:rsid w:val="00840D6E"/>
    <w:rsid w:val="0084145B"/>
    <w:rsid w:val="008415D9"/>
    <w:rsid w:val="00841959"/>
    <w:rsid w:val="008419A2"/>
    <w:rsid w:val="00841D42"/>
    <w:rsid w:val="00843382"/>
    <w:rsid w:val="0084424F"/>
    <w:rsid w:val="00844A31"/>
    <w:rsid w:val="00844C69"/>
    <w:rsid w:val="00844DCB"/>
    <w:rsid w:val="00844EAD"/>
    <w:rsid w:val="0084609F"/>
    <w:rsid w:val="00846DE8"/>
    <w:rsid w:val="00846FF1"/>
    <w:rsid w:val="008470A1"/>
    <w:rsid w:val="008475D3"/>
    <w:rsid w:val="00847E25"/>
    <w:rsid w:val="00850C43"/>
    <w:rsid w:val="00850D68"/>
    <w:rsid w:val="00851617"/>
    <w:rsid w:val="00851A74"/>
    <w:rsid w:val="00851D50"/>
    <w:rsid w:val="0085208F"/>
    <w:rsid w:val="008524C9"/>
    <w:rsid w:val="0085289B"/>
    <w:rsid w:val="0085298A"/>
    <w:rsid w:val="00853110"/>
    <w:rsid w:val="0085343B"/>
    <w:rsid w:val="008547C5"/>
    <w:rsid w:val="00854E81"/>
    <w:rsid w:val="008551FA"/>
    <w:rsid w:val="008556D7"/>
    <w:rsid w:val="00856B8A"/>
    <w:rsid w:val="0085776B"/>
    <w:rsid w:val="00857B8F"/>
    <w:rsid w:val="00861A11"/>
    <w:rsid w:val="008620EC"/>
    <w:rsid w:val="00862281"/>
    <w:rsid w:val="00862416"/>
    <w:rsid w:val="00862CC3"/>
    <w:rsid w:val="00863453"/>
    <w:rsid w:val="00863B41"/>
    <w:rsid w:val="0086464C"/>
    <w:rsid w:val="008700E8"/>
    <w:rsid w:val="008702F6"/>
    <w:rsid w:val="00870B96"/>
    <w:rsid w:val="008722B8"/>
    <w:rsid w:val="008723B2"/>
    <w:rsid w:val="00872945"/>
    <w:rsid w:val="00873ABB"/>
    <w:rsid w:val="00873C0A"/>
    <w:rsid w:val="00873E2E"/>
    <w:rsid w:val="008740E5"/>
    <w:rsid w:val="008741E4"/>
    <w:rsid w:val="0087550C"/>
    <w:rsid w:val="00877AF9"/>
    <w:rsid w:val="00877CA9"/>
    <w:rsid w:val="00880259"/>
    <w:rsid w:val="00880655"/>
    <w:rsid w:val="00880A1B"/>
    <w:rsid w:val="00880D48"/>
    <w:rsid w:val="0088100E"/>
    <w:rsid w:val="00881358"/>
    <w:rsid w:val="00881DFA"/>
    <w:rsid w:val="00882141"/>
    <w:rsid w:val="0088279C"/>
    <w:rsid w:val="00882A80"/>
    <w:rsid w:val="00882F0D"/>
    <w:rsid w:val="00883177"/>
    <w:rsid w:val="00883EB5"/>
    <w:rsid w:val="00883EEF"/>
    <w:rsid w:val="00884E74"/>
    <w:rsid w:val="00885071"/>
    <w:rsid w:val="00885575"/>
    <w:rsid w:val="00885CC2"/>
    <w:rsid w:val="00886DF4"/>
    <w:rsid w:val="0088767B"/>
    <w:rsid w:val="00890E8F"/>
    <w:rsid w:val="0089152F"/>
    <w:rsid w:val="00891604"/>
    <w:rsid w:val="00891A8D"/>
    <w:rsid w:val="008922CF"/>
    <w:rsid w:val="008923E8"/>
    <w:rsid w:val="008923EE"/>
    <w:rsid w:val="0089320A"/>
    <w:rsid w:val="008932CD"/>
    <w:rsid w:val="008945FD"/>
    <w:rsid w:val="008947F3"/>
    <w:rsid w:val="0089594B"/>
    <w:rsid w:val="00896361"/>
    <w:rsid w:val="008964B6"/>
    <w:rsid w:val="008964D6"/>
    <w:rsid w:val="0089676A"/>
    <w:rsid w:val="00897B3B"/>
    <w:rsid w:val="008A0759"/>
    <w:rsid w:val="008A0E73"/>
    <w:rsid w:val="008A1247"/>
    <w:rsid w:val="008A2170"/>
    <w:rsid w:val="008A2DA0"/>
    <w:rsid w:val="008A2F74"/>
    <w:rsid w:val="008A3307"/>
    <w:rsid w:val="008A3657"/>
    <w:rsid w:val="008A37DA"/>
    <w:rsid w:val="008A3A17"/>
    <w:rsid w:val="008A42FD"/>
    <w:rsid w:val="008A495C"/>
    <w:rsid w:val="008A49BF"/>
    <w:rsid w:val="008A4E94"/>
    <w:rsid w:val="008A57A0"/>
    <w:rsid w:val="008A58CB"/>
    <w:rsid w:val="008A5DF3"/>
    <w:rsid w:val="008A6232"/>
    <w:rsid w:val="008A6BE4"/>
    <w:rsid w:val="008A6F4C"/>
    <w:rsid w:val="008A7EF4"/>
    <w:rsid w:val="008B0DB2"/>
    <w:rsid w:val="008B112E"/>
    <w:rsid w:val="008B13C6"/>
    <w:rsid w:val="008B1655"/>
    <w:rsid w:val="008B206B"/>
    <w:rsid w:val="008B276E"/>
    <w:rsid w:val="008B2D05"/>
    <w:rsid w:val="008B3554"/>
    <w:rsid w:val="008B3EE8"/>
    <w:rsid w:val="008B46E2"/>
    <w:rsid w:val="008B5C8D"/>
    <w:rsid w:val="008B62F7"/>
    <w:rsid w:val="008B75C8"/>
    <w:rsid w:val="008C0323"/>
    <w:rsid w:val="008C0B71"/>
    <w:rsid w:val="008C19BA"/>
    <w:rsid w:val="008C1DB4"/>
    <w:rsid w:val="008C3BA2"/>
    <w:rsid w:val="008C3BC5"/>
    <w:rsid w:val="008C4DE5"/>
    <w:rsid w:val="008C5086"/>
    <w:rsid w:val="008C5BEE"/>
    <w:rsid w:val="008C5DFC"/>
    <w:rsid w:val="008C662E"/>
    <w:rsid w:val="008C6E1A"/>
    <w:rsid w:val="008C7FDD"/>
    <w:rsid w:val="008D03E1"/>
    <w:rsid w:val="008D0958"/>
    <w:rsid w:val="008D0A8B"/>
    <w:rsid w:val="008D0FDF"/>
    <w:rsid w:val="008D1DD2"/>
    <w:rsid w:val="008D2043"/>
    <w:rsid w:val="008D2A29"/>
    <w:rsid w:val="008D2DBA"/>
    <w:rsid w:val="008D2FE0"/>
    <w:rsid w:val="008D3A1E"/>
    <w:rsid w:val="008D3E9E"/>
    <w:rsid w:val="008D40EB"/>
    <w:rsid w:val="008D4E68"/>
    <w:rsid w:val="008D561D"/>
    <w:rsid w:val="008D5A0F"/>
    <w:rsid w:val="008D5E94"/>
    <w:rsid w:val="008D69E8"/>
    <w:rsid w:val="008D6E01"/>
    <w:rsid w:val="008D703A"/>
    <w:rsid w:val="008D706A"/>
    <w:rsid w:val="008D73A3"/>
    <w:rsid w:val="008E04E0"/>
    <w:rsid w:val="008E055B"/>
    <w:rsid w:val="008E0CDD"/>
    <w:rsid w:val="008E1265"/>
    <w:rsid w:val="008E20F8"/>
    <w:rsid w:val="008E24F9"/>
    <w:rsid w:val="008E28F7"/>
    <w:rsid w:val="008E2A33"/>
    <w:rsid w:val="008E3B56"/>
    <w:rsid w:val="008E42D6"/>
    <w:rsid w:val="008E4A26"/>
    <w:rsid w:val="008E4AD6"/>
    <w:rsid w:val="008E55E4"/>
    <w:rsid w:val="008E5700"/>
    <w:rsid w:val="008E6B86"/>
    <w:rsid w:val="008E6B9F"/>
    <w:rsid w:val="008F003D"/>
    <w:rsid w:val="008F00AC"/>
    <w:rsid w:val="008F04DE"/>
    <w:rsid w:val="008F09B2"/>
    <w:rsid w:val="008F1304"/>
    <w:rsid w:val="008F1D50"/>
    <w:rsid w:val="008F35CE"/>
    <w:rsid w:val="008F37CD"/>
    <w:rsid w:val="008F3A35"/>
    <w:rsid w:val="008F5DF4"/>
    <w:rsid w:val="008F6AA2"/>
    <w:rsid w:val="008F6E21"/>
    <w:rsid w:val="008F7334"/>
    <w:rsid w:val="008F7D0F"/>
    <w:rsid w:val="008F7D83"/>
    <w:rsid w:val="008F7FBF"/>
    <w:rsid w:val="00900367"/>
    <w:rsid w:val="00900868"/>
    <w:rsid w:val="00901D5F"/>
    <w:rsid w:val="00901E7A"/>
    <w:rsid w:val="0090288C"/>
    <w:rsid w:val="009037E7"/>
    <w:rsid w:val="00903D88"/>
    <w:rsid w:val="0090413C"/>
    <w:rsid w:val="009043D3"/>
    <w:rsid w:val="00904619"/>
    <w:rsid w:val="0090469C"/>
    <w:rsid w:val="009049AF"/>
    <w:rsid w:val="009054E0"/>
    <w:rsid w:val="00906BD2"/>
    <w:rsid w:val="00911ADB"/>
    <w:rsid w:val="00912786"/>
    <w:rsid w:val="0091348D"/>
    <w:rsid w:val="009137CF"/>
    <w:rsid w:val="009159FA"/>
    <w:rsid w:val="00915AF2"/>
    <w:rsid w:val="00916272"/>
    <w:rsid w:val="0091668C"/>
    <w:rsid w:val="009169B8"/>
    <w:rsid w:val="00916EFF"/>
    <w:rsid w:val="00917303"/>
    <w:rsid w:val="00917473"/>
    <w:rsid w:val="00917F45"/>
    <w:rsid w:val="0092132D"/>
    <w:rsid w:val="00921F70"/>
    <w:rsid w:val="0092344E"/>
    <w:rsid w:val="00924214"/>
    <w:rsid w:val="00924280"/>
    <w:rsid w:val="0092536C"/>
    <w:rsid w:val="009258C3"/>
    <w:rsid w:val="00926CA0"/>
    <w:rsid w:val="009277A0"/>
    <w:rsid w:val="00927993"/>
    <w:rsid w:val="00927D10"/>
    <w:rsid w:val="0093098D"/>
    <w:rsid w:val="0093121C"/>
    <w:rsid w:val="009312D9"/>
    <w:rsid w:val="00931BD8"/>
    <w:rsid w:val="00933237"/>
    <w:rsid w:val="009352EF"/>
    <w:rsid w:val="0093753C"/>
    <w:rsid w:val="00937AE9"/>
    <w:rsid w:val="00937E50"/>
    <w:rsid w:val="00937F64"/>
    <w:rsid w:val="00940A22"/>
    <w:rsid w:val="00941C30"/>
    <w:rsid w:val="00942477"/>
    <w:rsid w:val="0094289F"/>
    <w:rsid w:val="009432EA"/>
    <w:rsid w:val="00943363"/>
    <w:rsid w:val="00943DD7"/>
    <w:rsid w:val="00945239"/>
    <w:rsid w:val="0094537B"/>
    <w:rsid w:val="00945AF4"/>
    <w:rsid w:val="009463E0"/>
    <w:rsid w:val="00946973"/>
    <w:rsid w:val="009475B3"/>
    <w:rsid w:val="009502F0"/>
    <w:rsid w:val="00950618"/>
    <w:rsid w:val="009524F5"/>
    <w:rsid w:val="009525BA"/>
    <w:rsid w:val="0095341F"/>
    <w:rsid w:val="00954095"/>
    <w:rsid w:val="0095428C"/>
    <w:rsid w:val="00954F72"/>
    <w:rsid w:val="00955E54"/>
    <w:rsid w:val="00956142"/>
    <w:rsid w:val="009566F2"/>
    <w:rsid w:val="0096122A"/>
    <w:rsid w:val="0096132D"/>
    <w:rsid w:val="00961C41"/>
    <w:rsid w:val="00962155"/>
    <w:rsid w:val="009624A2"/>
    <w:rsid w:val="00962D67"/>
    <w:rsid w:val="00963F54"/>
    <w:rsid w:val="00964722"/>
    <w:rsid w:val="009647E6"/>
    <w:rsid w:val="009649EF"/>
    <w:rsid w:val="00964CB8"/>
    <w:rsid w:val="00965132"/>
    <w:rsid w:val="0096544E"/>
    <w:rsid w:val="009658C5"/>
    <w:rsid w:val="009660F8"/>
    <w:rsid w:val="00966B47"/>
    <w:rsid w:val="00967373"/>
    <w:rsid w:val="00967782"/>
    <w:rsid w:val="00967F85"/>
    <w:rsid w:val="0097079B"/>
    <w:rsid w:val="00970EE5"/>
    <w:rsid w:val="00971110"/>
    <w:rsid w:val="009712B1"/>
    <w:rsid w:val="00971F10"/>
    <w:rsid w:val="0097228C"/>
    <w:rsid w:val="0097257F"/>
    <w:rsid w:val="0097353F"/>
    <w:rsid w:val="0097359C"/>
    <w:rsid w:val="00974661"/>
    <w:rsid w:val="0097473C"/>
    <w:rsid w:val="00975808"/>
    <w:rsid w:val="0097583C"/>
    <w:rsid w:val="00975F3F"/>
    <w:rsid w:val="0097670E"/>
    <w:rsid w:val="00976F81"/>
    <w:rsid w:val="009778BF"/>
    <w:rsid w:val="0098055A"/>
    <w:rsid w:val="009806BD"/>
    <w:rsid w:val="009806E9"/>
    <w:rsid w:val="00980CC0"/>
    <w:rsid w:val="00980F13"/>
    <w:rsid w:val="0098131C"/>
    <w:rsid w:val="009838B8"/>
    <w:rsid w:val="009850D1"/>
    <w:rsid w:val="0098573A"/>
    <w:rsid w:val="009859FA"/>
    <w:rsid w:val="00986ED1"/>
    <w:rsid w:val="00987011"/>
    <w:rsid w:val="00987B5B"/>
    <w:rsid w:val="009913DC"/>
    <w:rsid w:val="0099150E"/>
    <w:rsid w:val="00991B97"/>
    <w:rsid w:val="00991BE1"/>
    <w:rsid w:val="00991F34"/>
    <w:rsid w:val="00992052"/>
    <w:rsid w:val="009922EC"/>
    <w:rsid w:val="00992673"/>
    <w:rsid w:val="00992B92"/>
    <w:rsid w:val="00993410"/>
    <w:rsid w:val="00995718"/>
    <w:rsid w:val="00996194"/>
    <w:rsid w:val="00997121"/>
    <w:rsid w:val="009972F4"/>
    <w:rsid w:val="00997B40"/>
    <w:rsid w:val="00997C2D"/>
    <w:rsid w:val="00997C41"/>
    <w:rsid w:val="009A0C2F"/>
    <w:rsid w:val="009A1103"/>
    <w:rsid w:val="009A2E84"/>
    <w:rsid w:val="009A3B53"/>
    <w:rsid w:val="009A3D33"/>
    <w:rsid w:val="009A4537"/>
    <w:rsid w:val="009A4D40"/>
    <w:rsid w:val="009A57F8"/>
    <w:rsid w:val="009A5FD6"/>
    <w:rsid w:val="009A642C"/>
    <w:rsid w:val="009A661A"/>
    <w:rsid w:val="009A6902"/>
    <w:rsid w:val="009A72D6"/>
    <w:rsid w:val="009A7CAC"/>
    <w:rsid w:val="009A7DF6"/>
    <w:rsid w:val="009B0259"/>
    <w:rsid w:val="009B0D38"/>
    <w:rsid w:val="009B10F5"/>
    <w:rsid w:val="009B1608"/>
    <w:rsid w:val="009B1929"/>
    <w:rsid w:val="009B2E86"/>
    <w:rsid w:val="009B5B08"/>
    <w:rsid w:val="009B5CF4"/>
    <w:rsid w:val="009B632B"/>
    <w:rsid w:val="009B6B19"/>
    <w:rsid w:val="009B7591"/>
    <w:rsid w:val="009B7769"/>
    <w:rsid w:val="009B77FC"/>
    <w:rsid w:val="009B7B29"/>
    <w:rsid w:val="009C034D"/>
    <w:rsid w:val="009C0C25"/>
    <w:rsid w:val="009C11B5"/>
    <w:rsid w:val="009C1965"/>
    <w:rsid w:val="009C1E1D"/>
    <w:rsid w:val="009C42D2"/>
    <w:rsid w:val="009C4AC6"/>
    <w:rsid w:val="009C5176"/>
    <w:rsid w:val="009C544C"/>
    <w:rsid w:val="009C7580"/>
    <w:rsid w:val="009C75E7"/>
    <w:rsid w:val="009C7617"/>
    <w:rsid w:val="009C7896"/>
    <w:rsid w:val="009C7C1A"/>
    <w:rsid w:val="009D0080"/>
    <w:rsid w:val="009D00CE"/>
    <w:rsid w:val="009D0A51"/>
    <w:rsid w:val="009D14BE"/>
    <w:rsid w:val="009D1ED4"/>
    <w:rsid w:val="009D1F95"/>
    <w:rsid w:val="009D27F4"/>
    <w:rsid w:val="009D2DFC"/>
    <w:rsid w:val="009D3203"/>
    <w:rsid w:val="009D33BA"/>
    <w:rsid w:val="009D4374"/>
    <w:rsid w:val="009D49BC"/>
    <w:rsid w:val="009D5658"/>
    <w:rsid w:val="009D65C3"/>
    <w:rsid w:val="009D6CB0"/>
    <w:rsid w:val="009D7582"/>
    <w:rsid w:val="009D7E95"/>
    <w:rsid w:val="009E0146"/>
    <w:rsid w:val="009E03FF"/>
    <w:rsid w:val="009E0621"/>
    <w:rsid w:val="009E07BB"/>
    <w:rsid w:val="009E2747"/>
    <w:rsid w:val="009E2811"/>
    <w:rsid w:val="009E3446"/>
    <w:rsid w:val="009E3CBE"/>
    <w:rsid w:val="009E448C"/>
    <w:rsid w:val="009E4ED9"/>
    <w:rsid w:val="009E5409"/>
    <w:rsid w:val="009E5AB0"/>
    <w:rsid w:val="009E651C"/>
    <w:rsid w:val="009E681C"/>
    <w:rsid w:val="009E6AAC"/>
    <w:rsid w:val="009E72BB"/>
    <w:rsid w:val="009F0E18"/>
    <w:rsid w:val="009F110A"/>
    <w:rsid w:val="009F151D"/>
    <w:rsid w:val="009F1F01"/>
    <w:rsid w:val="009F2E93"/>
    <w:rsid w:val="009F320F"/>
    <w:rsid w:val="009F371F"/>
    <w:rsid w:val="009F38AF"/>
    <w:rsid w:val="009F3A34"/>
    <w:rsid w:val="009F3D19"/>
    <w:rsid w:val="009F422F"/>
    <w:rsid w:val="009F56DA"/>
    <w:rsid w:val="009F5955"/>
    <w:rsid w:val="009F6610"/>
    <w:rsid w:val="009F7BBF"/>
    <w:rsid w:val="00A007AC"/>
    <w:rsid w:val="00A00EF0"/>
    <w:rsid w:val="00A01C54"/>
    <w:rsid w:val="00A03268"/>
    <w:rsid w:val="00A037A9"/>
    <w:rsid w:val="00A03A53"/>
    <w:rsid w:val="00A040B0"/>
    <w:rsid w:val="00A04682"/>
    <w:rsid w:val="00A0494E"/>
    <w:rsid w:val="00A059C7"/>
    <w:rsid w:val="00A05DF0"/>
    <w:rsid w:val="00A0666C"/>
    <w:rsid w:val="00A07CDA"/>
    <w:rsid w:val="00A101E4"/>
    <w:rsid w:val="00A108AA"/>
    <w:rsid w:val="00A109F2"/>
    <w:rsid w:val="00A11B4A"/>
    <w:rsid w:val="00A12491"/>
    <w:rsid w:val="00A12823"/>
    <w:rsid w:val="00A12BB6"/>
    <w:rsid w:val="00A14B25"/>
    <w:rsid w:val="00A14B4F"/>
    <w:rsid w:val="00A15699"/>
    <w:rsid w:val="00A1622F"/>
    <w:rsid w:val="00A16581"/>
    <w:rsid w:val="00A166A1"/>
    <w:rsid w:val="00A1692D"/>
    <w:rsid w:val="00A16970"/>
    <w:rsid w:val="00A16DF0"/>
    <w:rsid w:val="00A16E62"/>
    <w:rsid w:val="00A17300"/>
    <w:rsid w:val="00A175F9"/>
    <w:rsid w:val="00A201FA"/>
    <w:rsid w:val="00A21B30"/>
    <w:rsid w:val="00A21F1E"/>
    <w:rsid w:val="00A2305E"/>
    <w:rsid w:val="00A23F15"/>
    <w:rsid w:val="00A24B52"/>
    <w:rsid w:val="00A25558"/>
    <w:rsid w:val="00A25A32"/>
    <w:rsid w:val="00A25FBE"/>
    <w:rsid w:val="00A26016"/>
    <w:rsid w:val="00A26492"/>
    <w:rsid w:val="00A2688B"/>
    <w:rsid w:val="00A26D8E"/>
    <w:rsid w:val="00A26DF2"/>
    <w:rsid w:val="00A31678"/>
    <w:rsid w:val="00A31EDC"/>
    <w:rsid w:val="00A3219E"/>
    <w:rsid w:val="00A322EF"/>
    <w:rsid w:val="00A33DBC"/>
    <w:rsid w:val="00A34250"/>
    <w:rsid w:val="00A37B31"/>
    <w:rsid w:val="00A40B65"/>
    <w:rsid w:val="00A40E02"/>
    <w:rsid w:val="00A415B6"/>
    <w:rsid w:val="00A415C0"/>
    <w:rsid w:val="00A426A2"/>
    <w:rsid w:val="00A426CC"/>
    <w:rsid w:val="00A428DA"/>
    <w:rsid w:val="00A42EA7"/>
    <w:rsid w:val="00A434AF"/>
    <w:rsid w:val="00A4493E"/>
    <w:rsid w:val="00A44BC3"/>
    <w:rsid w:val="00A45C80"/>
    <w:rsid w:val="00A45DA4"/>
    <w:rsid w:val="00A460A1"/>
    <w:rsid w:val="00A4633B"/>
    <w:rsid w:val="00A474A4"/>
    <w:rsid w:val="00A47533"/>
    <w:rsid w:val="00A4783D"/>
    <w:rsid w:val="00A47EA3"/>
    <w:rsid w:val="00A51092"/>
    <w:rsid w:val="00A511F3"/>
    <w:rsid w:val="00A5125D"/>
    <w:rsid w:val="00A51B3B"/>
    <w:rsid w:val="00A51D55"/>
    <w:rsid w:val="00A523BC"/>
    <w:rsid w:val="00A52F76"/>
    <w:rsid w:val="00A5363C"/>
    <w:rsid w:val="00A53E4D"/>
    <w:rsid w:val="00A543B5"/>
    <w:rsid w:val="00A54A69"/>
    <w:rsid w:val="00A54F44"/>
    <w:rsid w:val="00A5591C"/>
    <w:rsid w:val="00A5735A"/>
    <w:rsid w:val="00A575DF"/>
    <w:rsid w:val="00A57767"/>
    <w:rsid w:val="00A57CE0"/>
    <w:rsid w:val="00A6052E"/>
    <w:rsid w:val="00A608B6"/>
    <w:rsid w:val="00A60B1F"/>
    <w:rsid w:val="00A60D2B"/>
    <w:rsid w:val="00A61E44"/>
    <w:rsid w:val="00A62AB2"/>
    <w:rsid w:val="00A64B8A"/>
    <w:rsid w:val="00A64E86"/>
    <w:rsid w:val="00A657C7"/>
    <w:rsid w:val="00A669EA"/>
    <w:rsid w:val="00A66D80"/>
    <w:rsid w:val="00A67CC3"/>
    <w:rsid w:val="00A70E90"/>
    <w:rsid w:val="00A7116D"/>
    <w:rsid w:val="00A71933"/>
    <w:rsid w:val="00A71968"/>
    <w:rsid w:val="00A720AE"/>
    <w:rsid w:val="00A735DF"/>
    <w:rsid w:val="00A735F4"/>
    <w:rsid w:val="00A747EC"/>
    <w:rsid w:val="00A749D2"/>
    <w:rsid w:val="00A74A4B"/>
    <w:rsid w:val="00A74B7D"/>
    <w:rsid w:val="00A74F9A"/>
    <w:rsid w:val="00A7535A"/>
    <w:rsid w:val="00A75EA0"/>
    <w:rsid w:val="00A76AA4"/>
    <w:rsid w:val="00A76E25"/>
    <w:rsid w:val="00A77343"/>
    <w:rsid w:val="00A80B1A"/>
    <w:rsid w:val="00A80DE2"/>
    <w:rsid w:val="00A81447"/>
    <w:rsid w:val="00A81987"/>
    <w:rsid w:val="00A81C73"/>
    <w:rsid w:val="00A82468"/>
    <w:rsid w:val="00A82539"/>
    <w:rsid w:val="00A82F1D"/>
    <w:rsid w:val="00A83DDB"/>
    <w:rsid w:val="00A845DC"/>
    <w:rsid w:val="00A85A04"/>
    <w:rsid w:val="00A85EAE"/>
    <w:rsid w:val="00A8683E"/>
    <w:rsid w:val="00A87D79"/>
    <w:rsid w:val="00A87EDD"/>
    <w:rsid w:val="00A900CC"/>
    <w:rsid w:val="00A900D9"/>
    <w:rsid w:val="00A918E6"/>
    <w:rsid w:val="00A91AF9"/>
    <w:rsid w:val="00A922A5"/>
    <w:rsid w:val="00A9296C"/>
    <w:rsid w:val="00A92990"/>
    <w:rsid w:val="00A92C18"/>
    <w:rsid w:val="00A930C0"/>
    <w:rsid w:val="00A93D5D"/>
    <w:rsid w:val="00A945C4"/>
    <w:rsid w:val="00A95579"/>
    <w:rsid w:val="00A97255"/>
    <w:rsid w:val="00A9763C"/>
    <w:rsid w:val="00A97A00"/>
    <w:rsid w:val="00AA0AF7"/>
    <w:rsid w:val="00AA0D5F"/>
    <w:rsid w:val="00AA0EC4"/>
    <w:rsid w:val="00AA10A7"/>
    <w:rsid w:val="00AA172E"/>
    <w:rsid w:val="00AA1909"/>
    <w:rsid w:val="00AA1A57"/>
    <w:rsid w:val="00AA1EBA"/>
    <w:rsid w:val="00AA27B6"/>
    <w:rsid w:val="00AA29A6"/>
    <w:rsid w:val="00AA2E4C"/>
    <w:rsid w:val="00AA51B4"/>
    <w:rsid w:val="00AA5AE5"/>
    <w:rsid w:val="00AA5B86"/>
    <w:rsid w:val="00AA6553"/>
    <w:rsid w:val="00AA6774"/>
    <w:rsid w:val="00AA68EC"/>
    <w:rsid w:val="00AA6DA8"/>
    <w:rsid w:val="00AB17F9"/>
    <w:rsid w:val="00AB1D1C"/>
    <w:rsid w:val="00AB1DB2"/>
    <w:rsid w:val="00AB1E4A"/>
    <w:rsid w:val="00AB264A"/>
    <w:rsid w:val="00AB26F4"/>
    <w:rsid w:val="00AB2A62"/>
    <w:rsid w:val="00AB3010"/>
    <w:rsid w:val="00AB3A5F"/>
    <w:rsid w:val="00AB574F"/>
    <w:rsid w:val="00AC0B61"/>
    <w:rsid w:val="00AC215C"/>
    <w:rsid w:val="00AC2995"/>
    <w:rsid w:val="00AC376D"/>
    <w:rsid w:val="00AC384B"/>
    <w:rsid w:val="00AC39FD"/>
    <w:rsid w:val="00AC3F5F"/>
    <w:rsid w:val="00AC4F11"/>
    <w:rsid w:val="00AC5183"/>
    <w:rsid w:val="00AC53DB"/>
    <w:rsid w:val="00AC5E82"/>
    <w:rsid w:val="00AC69B1"/>
    <w:rsid w:val="00AC6ED0"/>
    <w:rsid w:val="00AC7385"/>
    <w:rsid w:val="00AC73F8"/>
    <w:rsid w:val="00AC74E9"/>
    <w:rsid w:val="00AC79EC"/>
    <w:rsid w:val="00AC7C43"/>
    <w:rsid w:val="00AC7CD0"/>
    <w:rsid w:val="00AC7F1A"/>
    <w:rsid w:val="00AD071B"/>
    <w:rsid w:val="00AD179E"/>
    <w:rsid w:val="00AD1EB6"/>
    <w:rsid w:val="00AD21E1"/>
    <w:rsid w:val="00AD2639"/>
    <w:rsid w:val="00AD3B63"/>
    <w:rsid w:val="00AD411B"/>
    <w:rsid w:val="00AD5491"/>
    <w:rsid w:val="00AD5694"/>
    <w:rsid w:val="00AD5DA9"/>
    <w:rsid w:val="00AD5FDB"/>
    <w:rsid w:val="00AD6DB3"/>
    <w:rsid w:val="00AD6E30"/>
    <w:rsid w:val="00AD6EAF"/>
    <w:rsid w:val="00AD758A"/>
    <w:rsid w:val="00AD7E4C"/>
    <w:rsid w:val="00AE0D2E"/>
    <w:rsid w:val="00AE204F"/>
    <w:rsid w:val="00AE2166"/>
    <w:rsid w:val="00AE27A8"/>
    <w:rsid w:val="00AE3206"/>
    <w:rsid w:val="00AE36C8"/>
    <w:rsid w:val="00AE380E"/>
    <w:rsid w:val="00AE39D1"/>
    <w:rsid w:val="00AE401A"/>
    <w:rsid w:val="00AE40A3"/>
    <w:rsid w:val="00AE4183"/>
    <w:rsid w:val="00AE4B14"/>
    <w:rsid w:val="00AE56F5"/>
    <w:rsid w:val="00AE5972"/>
    <w:rsid w:val="00AE5CF8"/>
    <w:rsid w:val="00AE6206"/>
    <w:rsid w:val="00AE72C4"/>
    <w:rsid w:val="00AE73EA"/>
    <w:rsid w:val="00AE7F98"/>
    <w:rsid w:val="00AF0017"/>
    <w:rsid w:val="00AF0073"/>
    <w:rsid w:val="00AF0127"/>
    <w:rsid w:val="00AF1249"/>
    <w:rsid w:val="00AF1730"/>
    <w:rsid w:val="00AF289C"/>
    <w:rsid w:val="00AF311A"/>
    <w:rsid w:val="00AF3787"/>
    <w:rsid w:val="00AF4BCA"/>
    <w:rsid w:val="00AF528F"/>
    <w:rsid w:val="00AF75FE"/>
    <w:rsid w:val="00AF78AA"/>
    <w:rsid w:val="00AF7B69"/>
    <w:rsid w:val="00B00552"/>
    <w:rsid w:val="00B01F36"/>
    <w:rsid w:val="00B02051"/>
    <w:rsid w:val="00B02323"/>
    <w:rsid w:val="00B02B0A"/>
    <w:rsid w:val="00B036D6"/>
    <w:rsid w:val="00B044EA"/>
    <w:rsid w:val="00B048C9"/>
    <w:rsid w:val="00B06EAF"/>
    <w:rsid w:val="00B06F8A"/>
    <w:rsid w:val="00B07C17"/>
    <w:rsid w:val="00B07C85"/>
    <w:rsid w:val="00B10D53"/>
    <w:rsid w:val="00B123BF"/>
    <w:rsid w:val="00B13D60"/>
    <w:rsid w:val="00B13D6F"/>
    <w:rsid w:val="00B141D9"/>
    <w:rsid w:val="00B142B8"/>
    <w:rsid w:val="00B1454B"/>
    <w:rsid w:val="00B151B9"/>
    <w:rsid w:val="00B1522B"/>
    <w:rsid w:val="00B17B16"/>
    <w:rsid w:val="00B21509"/>
    <w:rsid w:val="00B21EE5"/>
    <w:rsid w:val="00B22917"/>
    <w:rsid w:val="00B2296F"/>
    <w:rsid w:val="00B2320A"/>
    <w:rsid w:val="00B237C1"/>
    <w:rsid w:val="00B23842"/>
    <w:rsid w:val="00B23B9C"/>
    <w:rsid w:val="00B2449E"/>
    <w:rsid w:val="00B24B6A"/>
    <w:rsid w:val="00B24BBE"/>
    <w:rsid w:val="00B2573D"/>
    <w:rsid w:val="00B25980"/>
    <w:rsid w:val="00B25E58"/>
    <w:rsid w:val="00B2680F"/>
    <w:rsid w:val="00B27B6A"/>
    <w:rsid w:val="00B30745"/>
    <w:rsid w:val="00B30BFC"/>
    <w:rsid w:val="00B31690"/>
    <w:rsid w:val="00B31B51"/>
    <w:rsid w:val="00B32F3F"/>
    <w:rsid w:val="00B33A02"/>
    <w:rsid w:val="00B346E7"/>
    <w:rsid w:val="00B349F6"/>
    <w:rsid w:val="00B351AE"/>
    <w:rsid w:val="00B3542D"/>
    <w:rsid w:val="00B35A86"/>
    <w:rsid w:val="00B36996"/>
    <w:rsid w:val="00B36F74"/>
    <w:rsid w:val="00B40F04"/>
    <w:rsid w:val="00B4111B"/>
    <w:rsid w:val="00B412DE"/>
    <w:rsid w:val="00B415A8"/>
    <w:rsid w:val="00B41EE1"/>
    <w:rsid w:val="00B42179"/>
    <w:rsid w:val="00B4399F"/>
    <w:rsid w:val="00B443CE"/>
    <w:rsid w:val="00B44F2F"/>
    <w:rsid w:val="00B45124"/>
    <w:rsid w:val="00B45249"/>
    <w:rsid w:val="00B45ED9"/>
    <w:rsid w:val="00B461C4"/>
    <w:rsid w:val="00B46B57"/>
    <w:rsid w:val="00B474B6"/>
    <w:rsid w:val="00B47643"/>
    <w:rsid w:val="00B50510"/>
    <w:rsid w:val="00B50F96"/>
    <w:rsid w:val="00B518A6"/>
    <w:rsid w:val="00B51F96"/>
    <w:rsid w:val="00B5221A"/>
    <w:rsid w:val="00B5421B"/>
    <w:rsid w:val="00B543AC"/>
    <w:rsid w:val="00B54FE5"/>
    <w:rsid w:val="00B5596D"/>
    <w:rsid w:val="00B5613C"/>
    <w:rsid w:val="00B56CD9"/>
    <w:rsid w:val="00B57194"/>
    <w:rsid w:val="00B57C7D"/>
    <w:rsid w:val="00B600B1"/>
    <w:rsid w:val="00B60201"/>
    <w:rsid w:val="00B61587"/>
    <w:rsid w:val="00B61BFF"/>
    <w:rsid w:val="00B61C20"/>
    <w:rsid w:val="00B62C50"/>
    <w:rsid w:val="00B630BE"/>
    <w:rsid w:val="00B633C1"/>
    <w:rsid w:val="00B633DE"/>
    <w:rsid w:val="00B63858"/>
    <w:rsid w:val="00B638FD"/>
    <w:rsid w:val="00B640CF"/>
    <w:rsid w:val="00B642A5"/>
    <w:rsid w:val="00B64F40"/>
    <w:rsid w:val="00B65666"/>
    <w:rsid w:val="00B65C07"/>
    <w:rsid w:val="00B65CD4"/>
    <w:rsid w:val="00B66E3F"/>
    <w:rsid w:val="00B700C9"/>
    <w:rsid w:val="00B720BE"/>
    <w:rsid w:val="00B72671"/>
    <w:rsid w:val="00B72C66"/>
    <w:rsid w:val="00B72DF0"/>
    <w:rsid w:val="00B73F5E"/>
    <w:rsid w:val="00B740D5"/>
    <w:rsid w:val="00B7477F"/>
    <w:rsid w:val="00B74DCB"/>
    <w:rsid w:val="00B75096"/>
    <w:rsid w:val="00B75A23"/>
    <w:rsid w:val="00B75B14"/>
    <w:rsid w:val="00B75DA8"/>
    <w:rsid w:val="00B75FFC"/>
    <w:rsid w:val="00B77286"/>
    <w:rsid w:val="00B773C4"/>
    <w:rsid w:val="00B8023E"/>
    <w:rsid w:val="00B82A62"/>
    <w:rsid w:val="00B82E1C"/>
    <w:rsid w:val="00B82E40"/>
    <w:rsid w:val="00B84D61"/>
    <w:rsid w:val="00B873E2"/>
    <w:rsid w:val="00B87A16"/>
    <w:rsid w:val="00B87ADE"/>
    <w:rsid w:val="00B87EFA"/>
    <w:rsid w:val="00B87FF5"/>
    <w:rsid w:val="00B92A59"/>
    <w:rsid w:val="00B94B02"/>
    <w:rsid w:val="00B95591"/>
    <w:rsid w:val="00B95E05"/>
    <w:rsid w:val="00B9681D"/>
    <w:rsid w:val="00B97B88"/>
    <w:rsid w:val="00B97BBB"/>
    <w:rsid w:val="00BA00AC"/>
    <w:rsid w:val="00BA032A"/>
    <w:rsid w:val="00BA0A95"/>
    <w:rsid w:val="00BA31BF"/>
    <w:rsid w:val="00BA3969"/>
    <w:rsid w:val="00BA4B34"/>
    <w:rsid w:val="00BA52D2"/>
    <w:rsid w:val="00BA5F6D"/>
    <w:rsid w:val="00BB02E9"/>
    <w:rsid w:val="00BB0FA9"/>
    <w:rsid w:val="00BB23B4"/>
    <w:rsid w:val="00BB2868"/>
    <w:rsid w:val="00BB31B2"/>
    <w:rsid w:val="00BB466F"/>
    <w:rsid w:val="00BB488E"/>
    <w:rsid w:val="00BB53D8"/>
    <w:rsid w:val="00BB543F"/>
    <w:rsid w:val="00BB54EE"/>
    <w:rsid w:val="00BB7706"/>
    <w:rsid w:val="00BB7930"/>
    <w:rsid w:val="00BC01AE"/>
    <w:rsid w:val="00BC109C"/>
    <w:rsid w:val="00BC11C0"/>
    <w:rsid w:val="00BC255F"/>
    <w:rsid w:val="00BC30F0"/>
    <w:rsid w:val="00BC44B1"/>
    <w:rsid w:val="00BC4710"/>
    <w:rsid w:val="00BC5ACE"/>
    <w:rsid w:val="00BC65F3"/>
    <w:rsid w:val="00BC6641"/>
    <w:rsid w:val="00BD020C"/>
    <w:rsid w:val="00BD0DBD"/>
    <w:rsid w:val="00BD29FC"/>
    <w:rsid w:val="00BD3A77"/>
    <w:rsid w:val="00BD6F67"/>
    <w:rsid w:val="00BE01E8"/>
    <w:rsid w:val="00BE11CD"/>
    <w:rsid w:val="00BE1992"/>
    <w:rsid w:val="00BE1B0B"/>
    <w:rsid w:val="00BE1EC4"/>
    <w:rsid w:val="00BE214A"/>
    <w:rsid w:val="00BE2484"/>
    <w:rsid w:val="00BE312C"/>
    <w:rsid w:val="00BE4CEA"/>
    <w:rsid w:val="00BE4E79"/>
    <w:rsid w:val="00BE6010"/>
    <w:rsid w:val="00BE6771"/>
    <w:rsid w:val="00BE6BB8"/>
    <w:rsid w:val="00BE7832"/>
    <w:rsid w:val="00BE7AB5"/>
    <w:rsid w:val="00BE7FD8"/>
    <w:rsid w:val="00BF14CF"/>
    <w:rsid w:val="00BF167D"/>
    <w:rsid w:val="00BF1A99"/>
    <w:rsid w:val="00BF243D"/>
    <w:rsid w:val="00BF4C79"/>
    <w:rsid w:val="00BF545F"/>
    <w:rsid w:val="00BF550E"/>
    <w:rsid w:val="00BF5695"/>
    <w:rsid w:val="00BF5EDE"/>
    <w:rsid w:val="00BF6DD9"/>
    <w:rsid w:val="00BF717D"/>
    <w:rsid w:val="00BF7226"/>
    <w:rsid w:val="00BF78FC"/>
    <w:rsid w:val="00C01D37"/>
    <w:rsid w:val="00C0205C"/>
    <w:rsid w:val="00C02583"/>
    <w:rsid w:val="00C02811"/>
    <w:rsid w:val="00C029C4"/>
    <w:rsid w:val="00C031F3"/>
    <w:rsid w:val="00C03C52"/>
    <w:rsid w:val="00C04A6C"/>
    <w:rsid w:val="00C04BFE"/>
    <w:rsid w:val="00C0530D"/>
    <w:rsid w:val="00C05402"/>
    <w:rsid w:val="00C05507"/>
    <w:rsid w:val="00C05511"/>
    <w:rsid w:val="00C05DF1"/>
    <w:rsid w:val="00C10525"/>
    <w:rsid w:val="00C10ED5"/>
    <w:rsid w:val="00C11467"/>
    <w:rsid w:val="00C114ED"/>
    <w:rsid w:val="00C11EBF"/>
    <w:rsid w:val="00C1374D"/>
    <w:rsid w:val="00C150D0"/>
    <w:rsid w:val="00C15484"/>
    <w:rsid w:val="00C15DD6"/>
    <w:rsid w:val="00C1667A"/>
    <w:rsid w:val="00C17410"/>
    <w:rsid w:val="00C17C8A"/>
    <w:rsid w:val="00C17F52"/>
    <w:rsid w:val="00C20E59"/>
    <w:rsid w:val="00C23AAA"/>
    <w:rsid w:val="00C2403B"/>
    <w:rsid w:val="00C240C4"/>
    <w:rsid w:val="00C2446A"/>
    <w:rsid w:val="00C248AB"/>
    <w:rsid w:val="00C254BC"/>
    <w:rsid w:val="00C255D8"/>
    <w:rsid w:val="00C25C9F"/>
    <w:rsid w:val="00C25D04"/>
    <w:rsid w:val="00C26063"/>
    <w:rsid w:val="00C26631"/>
    <w:rsid w:val="00C26BA2"/>
    <w:rsid w:val="00C27E0C"/>
    <w:rsid w:val="00C30794"/>
    <w:rsid w:val="00C308CE"/>
    <w:rsid w:val="00C30DC4"/>
    <w:rsid w:val="00C32840"/>
    <w:rsid w:val="00C32B2F"/>
    <w:rsid w:val="00C344A5"/>
    <w:rsid w:val="00C34838"/>
    <w:rsid w:val="00C34F99"/>
    <w:rsid w:val="00C35ABC"/>
    <w:rsid w:val="00C35D79"/>
    <w:rsid w:val="00C362A6"/>
    <w:rsid w:val="00C366F1"/>
    <w:rsid w:val="00C3735C"/>
    <w:rsid w:val="00C37375"/>
    <w:rsid w:val="00C37903"/>
    <w:rsid w:val="00C41B7B"/>
    <w:rsid w:val="00C41E00"/>
    <w:rsid w:val="00C43A40"/>
    <w:rsid w:val="00C43B7D"/>
    <w:rsid w:val="00C4425D"/>
    <w:rsid w:val="00C44667"/>
    <w:rsid w:val="00C457CD"/>
    <w:rsid w:val="00C45CED"/>
    <w:rsid w:val="00C46525"/>
    <w:rsid w:val="00C46975"/>
    <w:rsid w:val="00C469E3"/>
    <w:rsid w:val="00C46F87"/>
    <w:rsid w:val="00C470BB"/>
    <w:rsid w:val="00C47109"/>
    <w:rsid w:val="00C47E7B"/>
    <w:rsid w:val="00C51D50"/>
    <w:rsid w:val="00C5236B"/>
    <w:rsid w:val="00C52B35"/>
    <w:rsid w:val="00C52CB4"/>
    <w:rsid w:val="00C52CC0"/>
    <w:rsid w:val="00C533E6"/>
    <w:rsid w:val="00C53AC8"/>
    <w:rsid w:val="00C53CD4"/>
    <w:rsid w:val="00C544FF"/>
    <w:rsid w:val="00C54746"/>
    <w:rsid w:val="00C54B5E"/>
    <w:rsid w:val="00C551CD"/>
    <w:rsid w:val="00C55743"/>
    <w:rsid w:val="00C55C86"/>
    <w:rsid w:val="00C564D1"/>
    <w:rsid w:val="00C566FF"/>
    <w:rsid w:val="00C567B0"/>
    <w:rsid w:val="00C56A5A"/>
    <w:rsid w:val="00C56DEC"/>
    <w:rsid w:val="00C570D6"/>
    <w:rsid w:val="00C603CF"/>
    <w:rsid w:val="00C6195A"/>
    <w:rsid w:val="00C61A49"/>
    <w:rsid w:val="00C62256"/>
    <w:rsid w:val="00C63305"/>
    <w:rsid w:val="00C64372"/>
    <w:rsid w:val="00C66D7D"/>
    <w:rsid w:val="00C66DFF"/>
    <w:rsid w:val="00C67283"/>
    <w:rsid w:val="00C70C35"/>
    <w:rsid w:val="00C710C3"/>
    <w:rsid w:val="00C71C92"/>
    <w:rsid w:val="00C722FC"/>
    <w:rsid w:val="00C726F9"/>
    <w:rsid w:val="00C73856"/>
    <w:rsid w:val="00C73DDF"/>
    <w:rsid w:val="00C742FB"/>
    <w:rsid w:val="00C745F6"/>
    <w:rsid w:val="00C74971"/>
    <w:rsid w:val="00C75D4E"/>
    <w:rsid w:val="00C7666B"/>
    <w:rsid w:val="00C76AC1"/>
    <w:rsid w:val="00C800E8"/>
    <w:rsid w:val="00C80B2A"/>
    <w:rsid w:val="00C81B6E"/>
    <w:rsid w:val="00C81E07"/>
    <w:rsid w:val="00C81E51"/>
    <w:rsid w:val="00C82877"/>
    <w:rsid w:val="00C82885"/>
    <w:rsid w:val="00C829CF"/>
    <w:rsid w:val="00C82B9D"/>
    <w:rsid w:val="00C831B6"/>
    <w:rsid w:val="00C841B6"/>
    <w:rsid w:val="00C84E74"/>
    <w:rsid w:val="00C85BDC"/>
    <w:rsid w:val="00C871D4"/>
    <w:rsid w:val="00C87663"/>
    <w:rsid w:val="00C87694"/>
    <w:rsid w:val="00C87730"/>
    <w:rsid w:val="00C87D58"/>
    <w:rsid w:val="00C87E68"/>
    <w:rsid w:val="00C907F6"/>
    <w:rsid w:val="00C90E93"/>
    <w:rsid w:val="00C9106F"/>
    <w:rsid w:val="00C91693"/>
    <w:rsid w:val="00C9190C"/>
    <w:rsid w:val="00C91E52"/>
    <w:rsid w:val="00C928EE"/>
    <w:rsid w:val="00C9292C"/>
    <w:rsid w:val="00C92AE6"/>
    <w:rsid w:val="00C93D08"/>
    <w:rsid w:val="00C93DF5"/>
    <w:rsid w:val="00C94C17"/>
    <w:rsid w:val="00C95B9D"/>
    <w:rsid w:val="00C95E8D"/>
    <w:rsid w:val="00C969BD"/>
    <w:rsid w:val="00CA004B"/>
    <w:rsid w:val="00CA06BB"/>
    <w:rsid w:val="00CA1083"/>
    <w:rsid w:val="00CA17F3"/>
    <w:rsid w:val="00CA207B"/>
    <w:rsid w:val="00CA25E3"/>
    <w:rsid w:val="00CA3F3E"/>
    <w:rsid w:val="00CA4E69"/>
    <w:rsid w:val="00CA5234"/>
    <w:rsid w:val="00CA576B"/>
    <w:rsid w:val="00CA6112"/>
    <w:rsid w:val="00CA7199"/>
    <w:rsid w:val="00CA7FCD"/>
    <w:rsid w:val="00CB0923"/>
    <w:rsid w:val="00CB0FC3"/>
    <w:rsid w:val="00CB4333"/>
    <w:rsid w:val="00CB4DDD"/>
    <w:rsid w:val="00CB57F1"/>
    <w:rsid w:val="00CB6708"/>
    <w:rsid w:val="00CB68FC"/>
    <w:rsid w:val="00CB6C43"/>
    <w:rsid w:val="00CB772E"/>
    <w:rsid w:val="00CB7A22"/>
    <w:rsid w:val="00CB7E28"/>
    <w:rsid w:val="00CC16C5"/>
    <w:rsid w:val="00CC1DFA"/>
    <w:rsid w:val="00CC2016"/>
    <w:rsid w:val="00CC2F00"/>
    <w:rsid w:val="00CC303E"/>
    <w:rsid w:val="00CC3045"/>
    <w:rsid w:val="00CC3536"/>
    <w:rsid w:val="00CC3D0A"/>
    <w:rsid w:val="00CC485E"/>
    <w:rsid w:val="00CC49A2"/>
    <w:rsid w:val="00CC5AA8"/>
    <w:rsid w:val="00CC60EE"/>
    <w:rsid w:val="00CC611F"/>
    <w:rsid w:val="00CC66D9"/>
    <w:rsid w:val="00CC6B28"/>
    <w:rsid w:val="00CC7E7D"/>
    <w:rsid w:val="00CD04DA"/>
    <w:rsid w:val="00CD08BD"/>
    <w:rsid w:val="00CD1DA4"/>
    <w:rsid w:val="00CD2C79"/>
    <w:rsid w:val="00CD35E2"/>
    <w:rsid w:val="00CD4117"/>
    <w:rsid w:val="00CD499B"/>
    <w:rsid w:val="00CD563E"/>
    <w:rsid w:val="00CD6150"/>
    <w:rsid w:val="00CD6FE1"/>
    <w:rsid w:val="00CD7140"/>
    <w:rsid w:val="00CD7471"/>
    <w:rsid w:val="00CD78CD"/>
    <w:rsid w:val="00CD79EA"/>
    <w:rsid w:val="00CE0752"/>
    <w:rsid w:val="00CE097F"/>
    <w:rsid w:val="00CE2C3B"/>
    <w:rsid w:val="00CE345A"/>
    <w:rsid w:val="00CE3BCB"/>
    <w:rsid w:val="00CE3CB7"/>
    <w:rsid w:val="00CE3E29"/>
    <w:rsid w:val="00CE413A"/>
    <w:rsid w:val="00CE49AF"/>
    <w:rsid w:val="00CE55E6"/>
    <w:rsid w:val="00CE6320"/>
    <w:rsid w:val="00CE646B"/>
    <w:rsid w:val="00CE7DA9"/>
    <w:rsid w:val="00CF1E4E"/>
    <w:rsid w:val="00CF38DB"/>
    <w:rsid w:val="00CF3924"/>
    <w:rsid w:val="00CF3AC9"/>
    <w:rsid w:val="00CF3B36"/>
    <w:rsid w:val="00CF3E1A"/>
    <w:rsid w:val="00CF4D24"/>
    <w:rsid w:val="00CF5651"/>
    <w:rsid w:val="00CF604C"/>
    <w:rsid w:val="00CF6430"/>
    <w:rsid w:val="00CF6CB2"/>
    <w:rsid w:val="00D001C9"/>
    <w:rsid w:val="00D00BA5"/>
    <w:rsid w:val="00D0194F"/>
    <w:rsid w:val="00D01AEE"/>
    <w:rsid w:val="00D031CE"/>
    <w:rsid w:val="00D03B4D"/>
    <w:rsid w:val="00D0429F"/>
    <w:rsid w:val="00D048DB"/>
    <w:rsid w:val="00D052BB"/>
    <w:rsid w:val="00D06C38"/>
    <w:rsid w:val="00D06C54"/>
    <w:rsid w:val="00D0717D"/>
    <w:rsid w:val="00D0720F"/>
    <w:rsid w:val="00D074F6"/>
    <w:rsid w:val="00D10667"/>
    <w:rsid w:val="00D112BB"/>
    <w:rsid w:val="00D1195A"/>
    <w:rsid w:val="00D11A3B"/>
    <w:rsid w:val="00D124D0"/>
    <w:rsid w:val="00D128F7"/>
    <w:rsid w:val="00D135E4"/>
    <w:rsid w:val="00D13623"/>
    <w:rsid w:val="00D139EC"/>
    <w:rsid w:val="00D13EC0"/>
    <w:rsid w:val="00D1405D"/>
    <w:rsid w:val="00D142F0"/>
    <w:rsid w:val="00D16093"/>
    <w:rsid w:val="00D20212"/>
    <w:rsid w:val="00D2054C"/>
    <w:rsid w:val="00D209A1"/>
    <w:rsid w:val="00D20CF0"/>
    <w:rsid w:val="00D21489"/>
    <w:rsid w:val="00D2192D"/>
    <w:rsid w:val="00D219DD"/>
    <w:rsid w:val="00D22A2A"/>
    <w:rsid w:val="00D22BDB"/>
    <w:rsid w:val="00D235B3"/>
    <w:rsid w:val="00D23EAC"/>
    <w:rsid w:val="00D24E51"/>
    <w:rsid w:val="00D259C1"/>
    <w:rsid w:val="00D26C74"/>
    <w:rsid w:val="00D26E91"/>
    <w:rsid w:val="00D27410"/>
    <w:rsid w:val="00D279A3"/>
    <w:rsid w:val="00D305FE"/>
    <w:rsid w:val="00D310D3"/>
    <w:rsid w:val="00D31D01"/>
    <w:rsid w:val="00D32ABD"/>
    <w:rsid w:val="00D331E0"/>
    <w:rsid w:val="00D3392D"/>
    <w:rsid w:val="00D3407B"/>
    <w:rsid w:val="00D345F4"/>
    <w:rsid w:val="00D346B9"/>
    <w:rsid w:val="00D34CD6"/>
    <w:rsid w:val="00D353F6"/>
    <w:rsid w:val="00D356B5"/>
    <w:rsid w:val="00D356F2"/>
    <w:rsid w:val="00D35A13"/>
    <w:rsid w:val="00D35D61"/>
    <w:rsid w:val="00D370ED"/>
    <w:rsid w:val="00D37FBA"/>
    <w:rsid w:val="00D4032D"/>
    <w:rsid w:val="00D404C0"/>
    <w:rsid w:val="00D414E2"/>
    <w:rsid w:val="00D41522"/>
    <w:rsid w:val="00D42214"/>
    <w:rsid w:val="00D4227C"/>
    <w:rsid w:val="00D423B1"/>
    <w:rsid w:val="00D42D92"/>
    <w:rsid w:val="00D434D2"/>
    <w:rsid w:val="00D43658"/>
    <w:rsid w:val="00D437ED"/>
    <w:rsid w:val="00D43B84"/>
    <w:rsid w:val="00D43C01"/>
    <w:rsid w:val="00D45171"/>
    <w:rsid w:val="00D455F3"/>
    <w:rsid w:val="00D458A3"/>
    <w:rsid w:val="00D46C0D"/>
    <w:rsid w:val="00D50225"/>
    <w:rsid w:val="00D50558"/>
    <w:rsid w:val="00D5092B"/>
    <w:rsid w:val="00D50FEE"/>
    <w:rsid w:val="00D52AF6"/>
    <w:rsid w:val="00D5331E"/>
    <w:rsid w:val="00D537E7"/>
    <w:rsid w:val="00D53E45"/>
    <w:rsid w:val="00D54052"/>
    <w:rsid w:val="00D54089"/>
    <w:rsid w:val="00D54D33"/>
    <w:rsid w:val="00D55456"/>
    <w:rsid w:val="00D56649"/>
    <w:rsid w:val="00D57819"/>
    <w:rsid w:val="00D6013A"/>
    <w:rsid w:val="00D60D24"/>
    <w:rsid w:val="00D60EBA"/>
    <w:rsid w:val="00D61650"/>
    <w:rsid w:val="00D618FE"/>
    <w:rsid w:val="00D6205C"/>
    <w:rsid w:val="00D62BF1"/>
    <w:rsid w:val="00D63048"/>
    <w:rsid w:val="00D65850"/>
    <w:rsid w:val="00D65DE0"/>
    <w:rsid w:val="00D67338"/>
    <w:rsid w:val="00D70B34"/>
    <w:rsid w:val="00D718CD"/>
    <w:rsid w:val="00D71AE2"/>
    <w:rsid w:val="00D71C1B"/>
    <w:rsid w:val="00D71DDE"/>
    <w:rsid w:val="00D721CC"/>
    <w:rsid w:val="00D725FD"/>
    <w:rsid w:val="00D72AF9"/>
    <w:rsid w:val="00D735BA"/>
    <w:rsid w:val="00D7398B"/>
    <w:rsid w:val="00D73CA6"/>
    <w:rsid w:val="00D73D55"/>
    <w:rsid w:val="00D73DBF"/>
    <w:rsid w:val="00D75AFC"/>
    <w:rsid w:val="00D75F1C"/>
    <w:rsid w:val="00D80254"/>
    <w:rsid w:val="00D805F0"/>
    <w:rsid w:val="00D80936"/>
    <w:rsid w:val="00D81317"/>
    <w:rsid w:val="00D841A2"/>
    <w:rsid w:val="00D84690"/>
    <w:rsid w:val="00D84AD5"/>
    <w:rsid w:val="00D85449"/>
    <w:rsid w:val="00D8564C"/>
    <w:rsid w:val="00D85BEF"/>
    <w:rsid w:val="00D90826"/>
    <w:rsid w:val="00D91342"/>
    <w:rsid w:val="00D91750"/>
    <w:rsid w:val="00D92190"/>
    <w:rsid w:val="00D923A8"/>
    <w:rsid w:val="00D926FF"/>
    <w:rsid w:val="00D92AA4"/>
    <w:rsid w:val="00D92AC0"/>
    <w:rsid w:val="00D92BEA"/>
    <w:rsid w:val="00D932EA"/>
    <w:rsid w:val="00D9398F"/>
    <w:rsid w:val="00D9464F"/>
    <w:rsid w:val="00D949FB"/>
    <w:rsid w:val="00D94AA5"/>
    <w:rsid w:val="00D94E84"/>
    <w:rsid w:val="00D95684"/>
    <w:rsid w:val="00D95AD8"/>
    <w:rsid w:val="00D9646E"/>
    <w:rsid w:val="00D9650F"/>
    <w:rsid w:val="00D96534"/>
    <w:rsid w:val="00D96BB1"/>
    <w:rsid w:val="00D96E22"/>
    <w:rsid w:val="00D9726C"/>
    <w:rsid w:val="00D973FB"/>
    <w:rsid w:val="00DA0225"/>
    <w:rsid w:val="00DA08EA"/>
    <w:rsid w:val="00DA0A65"/>
    <w:rsid w:val="00DA0E25"/>
    <w:rsid w:val="00DA11E6"/>
    <w:rsid w:val="00DA2568"/>
    <w:rsid w:val="00DA27CC"/>
    <w:rsid w:val="00DA27DE"/>
    <w:rsid w:val="00DA2F9E"/>
    <w:rsid w:val="00DA3443"/>
    <w:rsid w:val="00DA3F93"/>
    <w:rsid w:val="00DA5C3C"/>
    <w:rsid w:val="00DA6609"/>
    <w:rsid w:val="00DA6BBB"/>
    <w:rsid w:val="00DA6DC7"/>
    <w:rsid w:val="00DA7537"/>
    <w:rsid w:val="00DB010A"/>
    <w:rsid w:val="00DB124D"/>
    <w:rsid w:val="00DB142C"/>
    <w:rsid w:val="00DB1C17"/>
    <w:rsid w:val="00DB28D7"/>
    <w:rsid w:val="00DB367C"/>
    <w:rsid w:val="00DB3D35"/>
    <w:rsid w:val="00DB3E15"/>
    <w:rsid w:val="00DB4467"/>
    <w:rsid w:val="00DB459A"/>
    <w:rsid w:val="00DB45B0"/>
    <w:rsid w:val="00DB47E1"/>
    <w:rsid w:val="00DB4AD4"/>
    <w:rsid w:val="00DB4C58"/>
    <w:rsid w:val="00DB4D0E"/>
    <w:rsid w:val="00DB5247"/>
    <w:rsid w:val="00DB56B1"/>
    <w:rsid w:val="00DB597B"/>
    <w:rsid w:val="00DB5B41"/>
    <w:rsid w:val="00DB5E30"/>
    <w:rsid w:val="00DB680A"/>
    <w:rsid w:val="00DB6ACA"/>
    <w:rsid w:val="00DB6C36"/>
    <w:rsid w:val="00DC0B7B"/>
    <w:rsid w:val="00DC10A7"/>
    <w:rsid w:val="00DC1662"/>
    <w:rsid w:val="00DC1715"/>
    <w:rsid w:val="00DC1AF3"/>
    <w:rsid w:val="00DC1F40"/>
    <w:rsid w:val="00DC239D"/>
    <w:rsid w:val="00DC32F9"/>
    <w:rsid w:val="00DC3D65"/>
    <w:rsid w:val="00DC4270"/>
    <w:rsid w:val="00DC52E0"/>
    <w:rsid w:val="00DC5DAC"/>
    <w:rsid w:val="00DC6290"/>
    <w:rsid w:val="00DC6411"/>
    <w:rsid w:val="00DC7128"/>
    <w:rsid w:val="00DC7131"/>
    <w:rsid w:val="00DC79DF"/>
    <w:rsid w:val="00DC7B31"/>
    <w:rsid w:val="00DD0860"/>
    <w:rsid w:val="00DD0B7F"/>
    <w:rsid w:val="00DD1428"/>
    <w:rsid w:val="00DD152F"/>
    <w:rsid w:val="00DD2ADA"/>
    <w:rsid w:val="00DD3021"/>
    <w:rsid w:val="00DD35FE"/>
    <w:rsid w:val="00DD3764"/>
    <w:rsid w:val="00DD3ABE"/>
    <w:rsid w:val="00DD3AC5"/>
    <w:rsid w:val="00DD4FC9"/>
    <w:rsid w:val="00DD50D4"/>
    <w:rsid w:val="00DD62DD"/>
    <w:rsid w:val="00DD6403"/>
    <w:rsid w:val="00DD7407"/>
    <w:rsid w:val="00DE0934"/>
    <w:rsid w:val="00DE0A55"/>
    <w:rsid w:val="00DE0CD4"/>
    <w:rsid w:val="00DE0D92"/>
    <w:rsid w:val="00DE16B2"/>
    <w:rsid w:val="00DE1C77"/>
    <w:rsid w:val="00DE2682"/>
    <w:rsid w:val="00DE28E5"/>
    <w:rsid w:val="00DE2F0F"/>
    <w:rsid w:val="00DE3805"/>
    <w:rsid w:val="00DE6082"/>
    <w:rsid w:val="00DE6DEE"/>
    <w:rsid w:val="00DE6F19"/>
    <w:rsid w:val="00DE71E8"/>
    <w:rsid w:val="00DE74E8"/>
    <w:rsid w:val="00DE7549"/>
    <w:rsid w:val="00DE7874"/>
    <w:rsid w:val="00DE796E"/>
    <w:rsid w:val="00DE7ACE"/>
    <w:rsid w:val="00DE7D03"/>
    <w:rsid w:val="00DF03A2"/>
    <w:rsid w:val="00DF0B71"/>
    <w:rsid w:val="00DF2100"/>
    <w:rsid w:val="00DF2A07"/>
    <w:rsid w:val="00DF31CB"/>
    <w:rsid w:val="00DF436E"/>
    <w:rsid w:val="00DF481E"/>
    <w:rsid w:val="00DF4A31"/>
    <w:rsid w:val="00DF52D7"/>
    <w:rsid w:val="00DF546B"/>
    <w:rsid w:val="00DF582C"/>
    <w:rsid w:val="00DF5A67"/>
    <w:rsid w:val="00DF677B"/>
    <w:rsid w:val="00E02377"/>
    <w:rsid w:val="00E023EA"/>
    <w:rsid w:val="00E04A5E"/>
    <w:rsid w:val="00E04A61"/>
    <w:rsid w:val="00E04CBF"/>
    <w:rsid w:val="00E04DD1"/>
    <w:rsid w:val="00E056CE"/>
    <w:rsid w:val="00E05786"/>
    <w:rsid w:val="00E06819"/>
    <w:rsid w:val="00E06BA3"/>
    <w:rsid w:val="00E06F3C"/>
    <w:rsid w:val="00E0774C"/>
    <w:rsid w:val="00E07BFC"/>
    <w:rsid w:val="00E11D3B"/>
    <w:rsid w:val="00E11DCA"/>
    <w:rsid w:val="00E11EAF"/>
    <w:rsid w:val="00E12084"/>
    <w:rsid w:val="00E12254"/>
    <w:rsid w:val="00E12433"/>
    <w:rsid w:val="00E12B0D"/>
    <w:rsid w:val="00E12BE8"/>
    <w:rsid w:val="00E13D43"/>
    <w:rsid w:val="00E14DF4"/>
    <w:rsid w:val="00E1515A"/>
    <w:rsid w:val="00E17D1D"/>
    <w:rsid w:val="00E203E1"/>
    <w:rsid w:val="00E207C3"/>
    <w:rsid w:val="00E20837"/>
    <w:rsid w:val="00E21D42"/>
    <w:rsid w:val="00E22391"/>
    <w:rsid w:val="00E22736"/>
    <w:rsid w:val="00E22F3B"/>
    <w:rsid w:val="00E23227"/>
    <w:rsid w:val="00E23996"/>
    <w:rsid w:val="00E23CEC"/>
    <w:rsid w:val="00E2430D"/>
    <w:rsid w:val="00E246FE"/>
    <w:rsid w:val="00E24772"/>
    <w:rsid w:val="00E24A0A"/>
    <w:rsid w:val="00E26AB2"/>
    <w:rsid w:val="00E272C6"/>
    <w:rsid w:val="00E274A3"/>
    <w:rsid w:val="00E27AE1"/>
    <w:rsid w:val="00E301D7"/>
    <w:rsid w:val="00E3033A"/>
    <w:rsid w:val="00E3035F"/>
    <w:rsid w:val="00E30E9D"/>
    <w:rsid w:val="00E3147A"/>
    <w:rsid w:val="00E3265A"/>
    <w:rsid w:val="00E33439"/>
    <w:rsid w:val="00E33D59"/>
    <w:rsid w:val="00E34B0E"/>
    <w:rsid w:val="00E34E66"/>
    <w:rsid w:val="00E34FBE"/>
    <w:rsid w:val="00E34FD5"/>
    <w:rsid w:val="00E36AEA"/>
    <w:rsid w:val="00E36C09"/>
    <w:rsid w:val="00E40D3D"/>
    <w:rsid w:val="00E416F6"/>
    <w:rsid w:val="00E417AB"/>
    <w:rsid w:val="00E42387"/>
    <w:rsid w:val="00E44795"/>
    <w:rsid w:val="00E447DE"/>
    <w:rsid w:val="00E44FDE"/>
    <w:rsid w:val="00E4525E"/>
    <w:rsid w:val="00E45F0D"/>
    <w:rsid w:val="00E45FF6"/>
    <w:rsid w:val="00E467D8"/>
    <w:rsid w:val="00E46A58"/>
    <w:rsid w:val="00E46C36"/>
    <w:rsid w:val="00E47992"/>
    <w:rsid w:val="00E50E66"/>
    <w:rsid w:val="00E513D4"/>
    <w:rsid w:val="00E5140A"/>
    <w:rsid w:val="00E523F7"/>
    <w:rsid w:val="00E53010"/>
    <w:rsid w:val="00E53C25"/>
    <w:rsid w:val="00E54574"/>
    <w:rsid w:val="00E54664"/>
    <w:rsid w:val="00E54DDF"/>
    <w:rsid w:val="00E55260"/>
    <w:rsid w:val="00E5565E"/>
    <w:rsid w:val="00E5589E"/>
    <w:rsid w:val="00E55EB7"/>
    <w:rsid w:val="00E5639E"/>
    <w:rsid w:val="00E5683B"/>
    <w:rsid w:val="00E571E8"/>
    <w:rsid w:val="00E573CB"/>
    <w:rsid w:val="00E574DF"/>
    <w:rsid w:val="00E575B1"/>
    <w:rsid w:val="00E57895"/>
    <w:rsid w:val="00E60CD3"/>
    <w:rsid w:val="00E61151"/>
    <w:rsid w:val="00E619B0"/>
    <w:rsid w:val="00E61E89"/>
    <w:rsid w:val="00E62EB0"/>
    <w:rsid w:val="00E63FD6"/>
    <w:rsid w:val="00E6401C"/>
    <w:rsid w:val="00E64234"/>
    <w:rsid w:val="00E644EA"/>
    <w:rsid w:val="00E64F97"/>
    <w:rsid w:val="00E65395"/>
    <w:rsid w:val="00E65407"/>
    <w:rsid w:val="00E664F4"/>
    <w:rsid w:val="00E66C0F"/>
    <w:rsid w:val="00E710CB"/>
    <w:rsid w:val="00E717DE"/>
    <w:rsid w:val="00E71E27"/>
    <w:rsid w:val="00E726F6"/>
    <w:rsid w:val="00E735A2"/>
    <w:rsid w:val="00E74570"/>
    <w:rsid w:val="00E75628"/>
    <w:rsid w:val="00E75E0A"/>
    <w:rsid w:val="00E77C9D"/>
    <w:rsid w:val="00E800FE"/>
    <w:rsid w:val="00E8020D"/>
    <w:rsid w:val="00E80CA8"/>
    <w:rsid w:val="00E80D19"/>
    <w:rsid w:val="00E81614"/>
    <w:rsid w:val="00E81A23"/>
    <w:rsid w:val="00E81E62"/>
    <w:rsid w:val="00E824AC"/>
    <w:rsid w:val="00E83206"/>
    <w:rsid w:val="00E83465"/>
    <w:rsid w:val="00E84024"/>
    <w:rsid w:val="00E845F6"/>
    <w:rsid w:val="00E84919"/>
    <w:rsid w:val="00E85648"/>
    <w:rsid w:val="00E859E6"/>
    <w:rsid w:val="00E859FA"/>
    <w:rsid w:val="00E8615B"/>
    <w:rsid w:val="00E8636B"/>
    <w:rsid w:val="00E86576"/>
    <w:rsid w:val="00E873DB"/>
    <w:rsid w:val="00E875BD"/>
    <w:rsid w:val="00E87AED"/>
    <w:rsid w:val="00E87BAA"/>
    <w:rsid w:val="00E9046B"/>
    <w:rsid w:val="00E90BA6"/>
    <w:rsid w:val="00E92923"/>
    <w:rsid w:val="00E92C97"/>
    <w:rsid w:val="00E953E5"/>
    <w:rsid w:val="00E9665E"/>
    <w:rsid w:val="00E97BD0"/>
    <w:rsid w:val="00E97BDD"/>
    <w:rsid w:val="00E97E3B"/>
    <w:rsid w:val="00EA1034"/>
    <w:rsid w:val="00EA125D"/>
    <w:rsid w:val="00EA18C4"/>
    <w:rsid w:val="00EA2A0C"/>
    <w:rsid w:val="00EA2B89"/>
    <w:rsid w:val="00EA357A"/>
    <w:rsid w:val="00EA38C8"/>
    <w:rsid w:val="00EA395C"/>
    <w:rsid w:val="00EA453F"/>
    <w:rsid w:val="00EA4DF6"/>
    <w:rsid w:val="00EA5C35"/>
    <w:rsid w:val="00EA6035"/>
    <w:rsid w:val="00EA6F1A"/>
    <w:rsid w:val="00EA7A8A"/>
    <w:rsid w:val="00EB062A"/>
    <w:rsid w:val="00EB10BE"/>
    <w:rsid w:val="00EB142C"/>
    <w:rsid w:val="00EB1431"/>
    <w:rsid w:val="00EB156C"/>
    <w:rsid w:val="00EB19C9"/>
    <w:rsid w:val="00EB2471"/>
    <w:rsid w:val="00EB250B"/>
    <w:rsid w:val="00EB2EAD"/>
    <w:rsid w:val="00EB2F69"/>
    <w:rsid w:val="00EB493A"/>
    <w:rsid w:val="00EB59C6"/>
    <w:rsid w:val="00EB6EEB"/>
    <w:rsid w:val="00EB77F6"/>
    <w:rsid w:val="00EC0208"/>
    <w:rsid w:val="00EC0444"/>
    <w:rsid w:val="00EC04AD"/>
    <w:rsid w:val="00EC0576"/>
    <w:rsid w:val="00EC1310"/>
    <w:rsid w:val="00EC2612"/>
    <w:rsid w:val="00EC40AB"/>
    <w:rsid w:val="00EC5105"/>
    <w:rsid w:val="00EC517A"/>
    <w:rsid w:val="00EC53A6"/>
    <w:rsid w:val="00EC562F"/>
    <w:rsid w:val="00EC5855"/>
    <w:rsid w:val="00EC5BD3"/>
    <w:rsid w:val="00EC67BA"/>
    <w:rsid w:val="00EC6EB5"/>
    <w:rsid w:val="00EC73D5"/>
    <w:rsid w:val="00EC7993"/>
    <w:rsid w:val="00EC7F13"/>
    <w:rsid w:val="00ED28E6"/>
    <w:rsid w:val="00ED2C68"/>
    <w:rsid w:val="00ED361C"/>
    <w:rsid w:val="00ED38E8"/>
    <w:rsid w:val="00ED3D1B"/>
    <w:rsid w:val="00ED3D74"/>
    <w:rsid w:val="00ED44E9"/>
    <w:rsid w:val="00ED6584"/>
    <w:rsid w:val="00ED65F8"/>
    <w:rsid w:val="00ED73FC"/>
    <w:rsid w:val="00ED742A"/>
    <w:rsid w:val="00ED750F"/>
    <w:rsid w:val="00ED760C"/>
    <w:rsid w:val="00ED7B70"/>
    <w:rsid w:val="00ED7FEC"/>
    <w:rsid w:val="00EE0E16"/>
    <w:rsid w:val="00EE10F5"/>
    <w:rsid w:val="00EE12BC"/>
    <w:rsid w:val="00EE1A1D"/>
    <w:rsid w:val="00EE1B60"/>
    <w:rsid w:val="00EE1B80"/>
    <w:rsid w:val="00EE2361"/>
    <w:rsid w:val="00EE263E"/>
    <w:rsid w:val="00EE2D99"/>
    <w:rsid w:val="00EE35E5"/>
    <w:rsid w:val="00EE37FE"/>
    <w:rsid w:val="00EE39FD"/>
    <w:rsid w:val="00EE3DB1"/>
    <w:rsid w:val="00EE3E5E"/>
    <w:rsid w:val="00EE4BD5"/>
    <w:rsid w:val="00EE4EB4"/>
    <w:rsid w:val="00EE53F9"/>
    <w:rsid w:val="00EE5C2F"/>
    <w:rsid w:val="00EE6065"/>
    <w:rsid w:val="00EE62D3"/>
    <w:rsid w:val="00EE737C"/>
    <w:rsid w:val="00EF34C9"/>
    <w:rsid w:val="00EF5968"/>
    <w:rsid w:val="00EF7507"/>
    <w:rsid w:val="00EF77B9"/>
    <w:rsid w:val="00EF7EC7"/>
    <w:rsid w:val="00F00285"/>
    <w:rsid w:val="00F0137C"/>
    <w:rsid w:val="00F0269B"/>
    <w:rsid w:val="00F02907"/>
    <w:rsid w:val="00F04115"/>
    <w:rsid w:val="00F0411B"/>
    <w:rsid w:val="00F04AE0"/>
    <w:rsid w:val="00F04B55"/>
    <w:rsid w:val="00F058B4"/>
    <w:rsid w:val="00F05CAA"/>
    <w:rsid w:val="00F05DD4"/>
    <w:rsid w:val="00F0660F"/>
    <w:rsid w:val="00F06DF9"/>
    <w:rsid w:val="00F075EB"/>
    <w:rsid w:val="00F1004C"/>
    <w:rsid w:val="00F101D0"/>
    <w:rsid w:val="00F10293"/>
    <w:rsid w:val="00F11927"/>
    <w:rsid w:val="00F1206A"/>
    <w:rsid w:val="00F1234C"/>
    <w:rsid w:val="00F12D6A"/>
    <w:rsid w:val="00F13A72"/>
    <w:rsid w:val="00F14B55"/>
    <w:rsid w:val="00F151F9"/>
    <w:rsid w:val="00F153E0"/>
    <w:rsid w:val="00F15533"/>
    <w:rsid w:val="00F15A19"/>
    <w:rsid w:val="00F15C74"/>
    <w:rsid w:val="00F15CD3"/>
    <w:rsid w:val="00F1722D"/>
    <w:rsid w:val="00F1738E"/>
    <w:rsid w:val="00F17563"/>
    <w:rsid w:val="00F177EE"/>
    <w:rsid w:val="00F17F7B"/>
    <w:rsid w:val="00F201FB"/>
    <w:rsid w:val="00F206F7"/>
    <w:rsid w:val="00F21664"/>
    <w:rsid w:val="00F21815"/>
    <w:rsid w:val="00F21C36"/>
    <w:rsid w:val="00F23709"/>
    <w:rsid w:val="00F237FF"/>
    <w:rsid w:val="00F2416F"/>
    <w:rsid w:val="00F24646"/>
    <w:rsid w:val="00F249E3"/>
    <w:rsid w:val="00F25D6A"/>
    <w:rsid w:val="00F25E2A"/>
    <w:rsid w:val="00F26D9D"/>
    <w:rsid w:val="00F271E7"/>
    <w:rsid w:val="00F272EB"/>
    <w:rsid w:val="00F27638"/>
    <w:rsid w:val="00F27D97"/>
    <w:rsid w:val="00F30885"/>
    <w:rsid w:val="00F30F4B"/>
    <w:rsid w:val="00F314A2"/>
    <w:rsid w:val="00F322C7"/>
    <w:rsid w:val="00F329D6"/>
    <w:rsid w:val="00F33AFE"/>
    <w:rsid w:val="00F3410C"/>
    <w:rsid w:val="00F34540"/>
    <w:rsid w:val="00F3558D"/>
    <w:rsid w:val="00F3562F"/>
    <w:rsid w:val="00F36660"/>
    <w:rsid w:val="00F366E3"/>
    <w:rsid w:val="00F3695E"/>
    <w:rsid w:val="00F37519"/>
    <w:rsid w:val="00F40E4C"/>
    <w:rsid w:val="00F413AB"/>
    <w:rsid w:val="00F41665"/>
    <w:rsid w:val="00F43087"/>
    <w:rsid w:val="00F430C7"/>
    <w:rsid w:val="00F43B1B"/>
    <w:rsid w:val="00F43B29"/>
    <w:rsid w:val="00F43F03"/>
    <w:rsid w:val="00F44BCE"/>
    <w:rsid w:val="00F44D1F"/>
    <w:rsid w:val="00F466F9"/>
    <w:rsid w:val="00F47BD8"/>
    <w:rsid w:val="00F47D6E"/>
    <w:rsid w:val="00F5073C"/>
    <w:rsid w:val="00F511FA"/>
    <w:rsid w:val="00F51BCA"/>
    <w:rsid w:val="00F52035"/>
    <w:rsid w:val="00F52120"/>
    <w:rsid w:val="00F54910"/>
    <w:rsid w:val="00F5497E"/>
    <w:rsid w:val="00F56571"/>
    <w:rsid w:val="00F56B3C"/>
    <w:rsid w:val="00F618AD"/>
    <w:rsid w:val="00F61BD5"/>
    <w:rsid w:val="00F62001"/>
    <w:rsid w:val="00F622CA"/>
    <w:rsid w:val="00F62C82"/>
    <w:rsid w:val="00F62D37"/>
    <w:rsid w:val="00F6325F"/>
    <w:rsid w:val="00F637DD"/>
    <w:rsid w:val="00F63FCC"/>
    <w:rsid w:val="00F64311"/>
    <w:rsid w:val="00F6558C"/>
    <w:rsid w:val="00F66525"/>
    <w:rsid w:val="00F66BE6"/>
    <w:rsid w:val="00F66DAF"/>
    <w:rsid w:val="00F6796F"/>
    <w:rsid w:val="00F67E27"/>
    <w:rsid w:val="00F71B4B"/>
    <w:rsid w:val="00F732A1"/>
    <w:rsid w:val="00F73595"/>
    <w:rsid w:val="00F73EBF"/>
    <w:rsid w:val="00F742C1"/>
    <w:rsid w:val="00F74D4B"/>
    <w:rsid w:val="00F764FE"/>
    <w:rsid w:val="00F76858"/>
    <w:rsid w:val="00F76993"/>
    <w:rsid w:val="00F76BE6"/>
    <w:rsid w:val="00F77342"/>
    <w:rsid w:val="00F777F0"/>
    <w:rsid w:val="00F77EEE"/>
    <w:rsid w:val="00F800ED"/>
    <w:rsid w:val="00F81C3F"/>
    <w:rsid w:val="00F833BD"/>
    <w:rsid w:val="00F836C4"/>
    <w:rsid w:val="00F83782"/>
    <w:rsid w:val="00F8389C"/>
    <w:rsid w:val="00F8406C"/>
    <w:rsid w:val="00F84446"/>
    <w:rsid w:val="00F84679"/>
    <w:rsid w:val="00F84DBC"/>
    <w:rsid w:val="00F85082"/>
    <w:rsid w:val="00F85B33"/>
    <w:rsid w:val="00F85CF4"/>
    <w:rsid w:val="00F86D9B"/>
    <w:rsid w:val="00F87188"/>
    <w:rsid w:val="00F8724A"/>
    <w:rsid w:val="00F8727E"/>
    <w:rsid w:val="00F8785A"/>
    <w:rsid w:val="00F9017D"/>
    <w:rsid w:val="00F90392"/>
    <w:rsid w:val="00F92BAD"/>
    <w:rsid w:val="00F92CE6"/>
    <w:rsid w:val="00F93FE2"/>
    <w:rsid w:val="00F940CB"/>
    <w:rsid w:val="00F94688"/>
    <w:rsid w:val="00F9552A"/>
    <w:rsid w:val="00F95ED0"/>
    <w:rsid w:val="00F95EFB"/>
    <w:rsid w:val="00F963A8"/>
    <w:rsid w:val="00FA0350"/>
    <w:rsid w:val="00FA1DDD"/>
    <w:rsid w:val="00FA27F3"/>
    <w:rsid w:val="00FA2FDD"/>
    <w:rsid w:val="00FA3C2A"/>
    <w:rsid w:val="00FA3DF2"/>
    <w:rsid w:val="00FA3E41"/>
    <w:rsid w:val="00FA5880"/>
    <w:rsid w:val="00FA5CDC"/>
    <w:rsid w:val="00FA613C"/>
    <w:rsid w:val="00FA6652"/>
    <w:rsid w:val="00FA7BF4"/>
    <w:rsid w:val="00FB2CA0"/>
    <w:rsid w:val="00FB393E"/>
    <w:rsid w:val="00FB3D07"/>
    <w:rsid w:val="00FB410B"/>
    <w:rsid w:val="00FB416D"/>
    <w:rsid w:val="00FB460B"/>
    <w:rsid w:val="00FB46E0"/>
    <w:rsid w:val="00FB4E17"/>
    <w:rsid w:val="00FB5A0F"/>
    <w:rsid w:val="00FB6D45"/>
    <w:rsid w:val="00FB7F82"/>
    <w:rsid w:val="00FC0209"/>
    <w:rsid w:val="00FC11A1"/>
    <w:rsid w:val="00FC1474"/>
    <w:rsid w:val="00FC1DF5"/>
    <w:rsid w:val="00FC23B0"/>
    <w:rsid w:val="00FC259E"/>
    <w:rsid w:val="00FC2A20"/>
    <w:rsid w:val="00FC39B8"/>
    <w:rsid w:val="00FC46C9"/>
    <w:rsid w:val="00FC4A74"/>
    <w:rsid w:val="00FC4E20"/>
    <w:rsid w:val="00FC5654"/>
    <w:rsid w:val="00FC6570"/>
    <w:rsid w:val="00FC71FA"/>
    <w:rsid w:val="00FC7C22"/>
    <w:rsid w:val="00FD0907"/>
    <w:rsid w:val="00FD1F4F"/>
    <w:rsid w:val="00FD2DC2"/>
    <w:rsid w:val="00FD47BA"/>
    <w:rsid w:val="00FD51EA"/>
    <w:rsid w:val="00FD52E3"/>
    <w:rsid w:val="00FD659D"/>
    <w:rsid w:val="00FD6849"/>
    <w:rsid w:val="00FD717C"/>
    <w:rsid w:val="00FD76FB"/>
    <w:rsid w:val="00FD7995"/>
    <w:rsid w:val="00FD7D79"/>
    <w:rsid w:val="00FE0643"/>
    <w:rsid w:val="00FE0C06"/>
    <w:rsid w:val="00FE1A25"/>
    <w:rsid w:val="00FE1EBF"/>
    <w:rsid w:val="00FE1EC2"/>
    <w:rsid w:val="00FE251A"/>
    <w:rsid w:val="00FE2DE3"/>
    <w:rsid w:val="00FE4A5A"/>
    <w:rsid w:val="00FE5597"/>
    <w:rsid w:val="00FE5B9C"/>
    <w:rsid w:val="00FE6309"/>
    <w:rsid w:val="00FE75AA"/>
    <w:rsid w:val="00FE77F0"/>
    <w:rsid w:val="00FE783C"/>
    <w:rsid w:val="00FE7CC6"/>
    <w:rsid w:val="00FF0460"/>
    <w:rsid w:val="00FF0721"/>
    <w:rsid w:val="00FF0F12"/>
    <w:rsid w:val="00FF18E7"/>
    <w:rsid w:val="00FF1B0B"/>
    <w:rsid w:val="00FF3B09"/>
    <w:rsid w:val="00FF47E0"/>
    <w:rsid w:val="00FF484A"/>
    <w:rsid w:val="00FF4F49"/>
    <w:rsid w:val="00FF52B0"/>
    <w:rsid w:val="00FF5ABF"/>
    <w:rsid w:val="00FF62B6"/>
    <w:rsid w:val="00FF6365"/>
    <w:rsid w:val="00FF699A"/>
    <w:rsid w:val="00FF6D3E"/>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480D931"/>
  <w15:docId w15:val="{450B47E5-C2E3-4ED6-9713-9EAAD1E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1"/>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3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nhideWhenUsed/>
    <w:rsid w:val="000519FA"/>
    <w:pPr>
      <w:tabs>
        <w:tab w:val="center" w:pos="4680"/>
        <w:tab w:val="right" w:pos="9360"/>
      </w:tabs>
      <w:spacing w:after="0" w:line="240" w:lineRule="auto"/>
    </w:pPr>
  </w:style>
  <w:style w:type="character" w:customStyle="1" w:styleId="ab">
    <w:name w:val="ヘッダー (文字)"/>
    <w:basedOn w:val="a0"/>
    <w:link w:val="aa"/>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aliases w:val="- Bullets (文字),?? ?? (文字),????? (文字),???? (文字),Lista1 (文字),中等深浅网格 1 - 着色 21 (文字),列表段落 (文字),¥¡¡¡¡ì¬º¥¹¥È¶ÎÂä (文字),ÁÐ³ö¶ÎÂä (文字),¥ê¥¹¥È¶ÎÂä (文字),列表段落1 (文字),—ño’i—Ž (文字),1st level - Bullet List Paragraph (文字),Lettre d'introduction (文字),列 (文字)"/>
    <w:link w:val="a3"/>
    <w:uiPriority w:val="34"/>
    <w:qFormat/>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qFormat/>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qFormat/>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rsid w:val="007E3FFD"/>
    <w:pPr>
      <w:jc w:val="center"/>
    </w:pPr>
    <w:rPr>
      <w:lang w:eastAsia="en-GB"/>
    </w:rPr>
  </w:style>
  <w:style w:type="character" w:customStyle="1" w:styleId="TACChar">
    <w:name w:val="TAC Char"/>
    <w:link w:val="TAC"/>
    <w:locked/>
    <w:rsid w:val="007E3FFD"/>
    <w:rPr>
      <w:rFonts w:ascii="Arial" w:eastAsia="Times New Roman" w:hAnsi="Arial" w:cs="Times New Roman"/>
      <w:sz w:val="18"/>
      <w:szCs w:val="20"/>
      <w:lang w:val="en-GB" w:eastAsia="en-GB"/>
    </w:rPr>
  </w:style>
  <w:style w:type="paragraph" w:customStyle="1" w:styleId="ComeBack">
    <w:name w:val="ComeBack"/>
    <w:basedOn w:val="Doc-text2"/>
    <w:next w:val="Doc-text2"/>
    <w:rsid w:val="0018200F"/>
    <w:pPr>
      <w:numPr>
        <w:numId w:val="3"/>
      </w:numPr>
      <w:tabs>
        <w:tab w:val="clear" w:pos="1622"/>
      </w:tabs>
    </w:pPr>
  </w:style>
  <w:style w:type="paragraph" w:customStyle="1" w:styleId="Agreement">
    <w:name w:val="Agreement"/>
    <w:basedOn w:val="a"/>
    <w:next w:val="Doc-text2"/>
    <w:uiPriority w:val="99"/>
    <w:qFormat/>
    <w:rsid w:val="001E25F0"/>
    <w:pPr>
      <w:numPr>
        <w:numId w:val="4"/>
      </w:numPr>
      <w:spacing w:before="60" w:after="0" w:line="240" w:lineRule="auto"/>
    </w:pPr>
    <w:rPr>
      <w:rFonts w:ascii="Arial" w:eastAsia="ＭＳ 明朝" w:hAnsi="Arial" w:cs="Times New Roman"/>
      <w:b/>
      <w:sz w:val="20"/>
      <w:szCs w:val="24"/>
      <w:lang w:val="en-GB" w:eastAsia="en-GB"/>
    </w:rPr>
  </w:style>
  <w:style w:type="character" w:customStyle="1" w:styleId="maintextChar">
    <w:name w:val="main text Char"/>
    <w:link w:val="maintext"/>
    <w:qFormat/>
    <w:locked/>
    <w:rsid w:val="00107378"/>
    <w:rPr>
      <w:rFonts w:ascii="Malgun Gothic" w:eastAsia="Malgun Gothic" w:hAnsi="Malgun Gothic" w:cs="Batang"/>
      <w:lang w:val="en-GB" w:eastAsia="ko-KR"/>
    </w:rPr>
  </w:style>
  <w:style w:type="paragraph" w:customStyle="1" w:styleId="maintext">
    <w:name w:val="main text"/>
    <w:basedOn w:val="a"/>
    <w:link w:val="maintextChar"/>
    <w:qFormat/>
    <w:rsid w:val="00107378"/>
    <w:pPr>
      <w:spacing w:before="60" w:after="60" w:line="288" w:lineRule="auto"/>
      <w:ind w:firstLineChars="200" w:firstLine="200"/>
      <w:jc w:val="both"/>
    </w:pPr>
    <w:rPr>
      <w:rFonts w:ascii="Malgun Gothic" w:eastAsia="Malgun Gothic" w:hAnsi="Malgun Gothic" w:cs="Batang"/>
      <w:lang w:val="en-GB" w:eastAsia="ko-KR"/>
    </w:rPr>
  </w:style>
  <w:style w:type="paragraph" w:styleId="81">
    <w:name w:val="toc 8"/>
    <w:basedOn w:val="11"/>
    <w:uiPriority w:val="39"/>
    <w:rsid w:val="00291D3D"/>
    <w:pPr>
      <w:keepNext/>
      <w:keepLines/>
      <w:widowControl w:val="0"/>
      <w:tabs>
        <w:tab w:val="right" w:leader="dot" w:pos="9639"/>
      </w:tabs>
      <w:overflowPunct w:val="0"/>
      <w:autoSpaceDE w:val="0"/>
      <w:autoSpaceDN w:val="0"/>
      <w:adjustRightInd w:val="0"/>
      <w:spacing w:before="180" w:after="0" w:line="240" w:lineRule="auto"/>
      <w:ind w:left="2693" w:right="425" w:hanging="2693"/>
      <w:textAlignment w:val="baseline"/>
    </w:pPr>
    <w:rPr>
      <w:rFonts w:ascii="Times New Roman" w:hAnsi="Times New Roman" w:cs="Times New Roman"/>
      <w:b/>
      <w:noProof/>
      <w:szCs w:val="20"/>
      <w:lang w:val="en-GB" w:eastAsia="ja-JP"/>
    </w:rPr>
  </w:style>
  <w:style w:type="paragraph" w:styleId="af8">
    <w:name w:val="Body Text"/>
    <w:basedOn w:val="a"/>
    <w:link w:val="af9"/>
    <w:rsid w:val="00291D3D"/>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af9">
    <w:name w:val="本文 (文字)"/>
    <w:basedOn w:val="a0"/>
    <w:link w:val="af8"/>
    <w:rsid w:val="00291D3D"/>
    <w:rPr>
      <w:rFonts w:ascii="Arial" w:hAnsi="Arial" w:cs="Times New Roman"/>
      <w:sz w:val="20"/>
      <w:szCs w:val="20"/>
      <w:lang w:val="en-GB" w:eastAsia="zh-CN"/>
    </w:rPr>
  </w:style>
  <w:style w:type="paragraph" w:styleId="11">
    <w:name w:val="toc 1"/>
    <w:basedOn w:val="a"/>
    <w:next w:val="a"/>
    <w:autoRedefine/>
    <w:uiPriority w:val="39"/>
    <w:semiHidden/>
    <w:unhideWhenUsed/>
    <w:rsid w:val="00291D3D"/>
  </w:style>
  <w:style w:type="character" w:customStyle="1" w:styleId="12">
    <w:name w:val="未解決のメンション1"/>
    <w:basedOn w:val="a0"/>
    <w:uiPriority w:val="99"/>
    <w:semiHidden/>
    <w:unhideWhenUsed/>
    <w:rsid w:val="00AF1249"/>
    <w:rPr>
      <w:color w:val="605E5C"/>
      <w:shd w:val="clear" w:color="auto" w:fill="E1DFDD"/>
    </w:rPr>
  </w:style>
  <w:style w:type="paragraph" w:customStyle="1" w:styleId="40">
    <w:name w:val="标题4"/>
    <w:basedOn w:val="a"/>
    <w:rsid w:val="00D973FB"/>
    <w:pPr>
      <w:numPr>
        <w:numId w:val="8"/>
      </w:numPr>
      <w:spacing w:after="180" w:line="240" w:lineRule="auto"/>
    </w:pPr>
    <w:rPr>
      <w:rFonts w:ascii="Times New Roman" w:eastAsia="Times New Roman" w:hAnsi="Times New Roman" w:cs="Times New Roman"/>
      <w:sz w:val="20"/>
      <w:szCs w:val="20"/>
      <w:lang w:val="en-GB"/>
    </w:rPr>
  </w:style>
  <w:style w:type="paragraph" w:styleId="afa">
    <w:name w:val="Revision"/>
    <w:hidden/>
    <w:uiPriority w:val="99"/>
    <w:semiHidden/>
    <w:rsid w:val="008B62F7"/>
    <w:pPr>
      <w:spacing w:after="0" w:line="240" w:lineRule="auto"/>
    </w:pPr>
  </w:style>
  <w:style w:type="paragraph" w:customStyle="1" w:styleId="Comments">
    <w:name w:val="Comments"/>
    <w:basedOn w:val="a"/>
    <w:link w:val="CommentsChar"/>
    <w:qFormat/>
    <w:rsid w:val="00ED361C"/>
    <w:pPr>
      <w:spacing w:before="40" w:after="0" w:line="240" w:lineRule="auto"/>
    </w:pPr>
    <w:rPr>
      <w:rFonts w:ascii="Arial" w:eastAsia="ＭＳ 明朝" w:hAnsi="Arial" w:cs="Times New Roman"/>
      <w:i/>
      <w:noProof/>
      <w:sz w:val="18"/>
      <w:szCs w:val="24"/>
      <w:lang w:val="en-GB" w:eastAsia="en-GB"/>
    </w:rPr>
  </w:style>
  <w:style w:type="character" w:customStyle="1" w:styleId="CommentsChar">
    <w:name w:val="Comments Char"/>
    <w:link w:val="Comments"/>
    <w:qFormat/>
    <w:rsid w:val="00ED361C"/>
    <w:rPr>
      <w:rFonts w:ascii="Arial" w:eastAsia="ＭＳ 明朝" w:hAnsi="Arial" w:cs="Times New Roman"/>
      <w:i/>
      <w:noProof/>
      <w:sz w:val="18"/>
      <w:szCs w:val="24"/>
      <w:lang w:val="en-GB" w:eastAsia="en-GB"/>
    </w:rPr>
  </w:style>
  <w:style w:type="paragraph" w:customStyle="1" w:styleId="PL">
    <w:name w:val="PL"/>
    <w:link w:val="PLChar"/>
    <w:qFormat/>
    <w:rsid w:val="00AE4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E40A3"/>
    <w:rPr>
      <w:rFonts w:ascii="Courier New" w:eastAsia="Times New Roman" w:hAnsi="Courier New" w:cs="Times New Roman"/>
      <w:noProof/>
      <w:sz w:val="16"/>
      <w:szCs w:val="20"/>
      <w:shd w:val="clear" w:color="auto" w:fill="E6E6E6"/>
      <w:lang w:val="en-GB" w:eastAsia="en-GB"/>
    </w:rPr>
  </w:style>
  <w:style w:type="character" w:customStyle="1" w:styleId="B1Zchn">
    <w:name w:val="B1 Zchn"/>
    <w:qFormat/>
    <w:rsid w:val="009806BD"/>
    <w:rPr>
      <w:lang w:eastAsia="en-US"/>
    </w:rPr>
  </w:style>
  <w:style w:type="character" w:customStyle="1" w:styleId="ui-provider">
    <w:name w:val="ui-provider"/>
    <w:basedOn w:val="a0"/>
    <w:rsid w:val="009D65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036">
      <w:bodyDiv w:val="1"/>
      <w:marLeft w:val="0"/>
      <w:marRight w:val="0"/>
      <w:marTop w:val="0"/>
      <w:marBottom w:val="0"/>
      <w:divBdr>
        <w:top w:val="none" w:sz="0" w:space="0" w:color="auto"/>
        <w:left w:val="none" w:sz="0" w:space="0" w:color="auto"/>
        <w:bottom w:val="none" w:sz="0" w:space="0" w:color="auto"/>
        <w:right w:val="none" w:sz="0" w:space="0" w:color="auto"/>
      </w:divBdr>
    </w:div>
    <w:div w:id="51199154">
      <w:bodyDiv w:val="1"/>
      <w:marLeft w:val="0"/>
      <w:marRight w:val="0"/>
      <w:marTop w:val="0"/>
      <w:marBottom w:val="0"/>
      <w:divBdr>
        <w:top w:val="none" w:sz="0" w:space="0" w:color="auto"/>
        <w:left w:val="none" w:sz="0" w:space="0" w:color="auto"/>
        <w:bottom w:val="none" w:sz="0" w:space="0" w:color="auto"/>
        <w:right w:val="none" w:sz="0" w:space="0" w:color="auto"/>
      </w:divBdr>
    </w:div>
    <w:div w:id="173154583">
      <w:bodyDiv w:val="1"/>
      <w:marLeft w:val="0"/>
      <w:marRight w:val="0"/>
      <w:marTop w:val="0"/>
      <w:marBottom w:val="0"/>
      <w:divBdr>
        <w:top w:val="none" w:sz="0" w:space="0" w:color="auto"/>
        <w:left w:val="none" w:sz="0" w:space="0" w:color="auto"/>
        <w:bottom w:val="none" w:sz="0" w:space="0" w:color="auto"/>
        <w:right w:val="none" w:sz="0" w:space="0" w:color="auto"/>
      </w:divBdr>
      <w:divsChild>
        <w:div w:id="2140566877">
          <w:marLeft w:val="0"/>
          <w:marRight w:val="0"/>
          <w:marTop w:val="0"/>
          <w:marBottom w:val="0"/>
          <w:divBdr>
            <w:top w:val="none" w:sz="0" w:space="0" w:color="auto"/>
            <w:left w:val="none" w:sz="0" w:space="0" w:color="auto"/>
            <w:bottom w:val="none" w:sz="0" w:space="0" w:color="auto"/>
            <w:right w:val="none" w:sz="0" w:space="0" w:color="auto"/>
          </w:divBdr>
        </w:div>
      </w:divsChild>
    </w:div>
    <w:div w:id="301666120">
      <w:bodyDiv w:val="1"/>
      <w:marLeft w:val="0"/>
      <w:marRight w:val="0"/>
      <w:marTop w:val="0"/>
      <w:marBottom w:val="0"/>
      <w:divBdr>
        <w:top w:val="none" w:sz="0" w:space="0" w:color="auto"/>
        <w:left w:val="none" w:sz="0" w:space="0" w:color="auto"/>
        <w:bottom w:val="none" w:sz="0" w:space="0" w:color="auto"/>
        <w:right w:val="none" w:sz="0" w:space="0" w:color="auto"/>
      </w:divBdr>
    </w:div>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388576722">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15602451">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709231042">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47215821">
      <w:bodyDiv w:val="1"/>
      <w:marLeft w:val="0"/>
      <w:marRight w:val="0"/>
      <w:marTop w:val="0"/>
      <w:marBottom w:val="0"/>
      <w:divBdr>
        <w:top w:val="none" w:sz="0" w:space="0" w:color="auto"/>
        <w:left w:val="none" w:sz="0" w:space="0" w:color="auto"/>
        <w:bottom w:val="none" w:sz="0" w:space="0" w:color="auto"/>
        <w:right w:val="none" w:sz="0" w:space="0" w:color="auto"/>
      </w:divBdr>
      <w:divsChild>
        <w:div w:id="53550060">
          <w:marLeft w:val="0"/>
          <w:marRight w:val="0"/>
          <w:marTop w:val="0"/>
          <w:marBottom w:val="0"/>
          <w:divBdr>
            <w:top w:val="none" w:sz="0" w:space="0" w:color="auto"/>
            <w:left w:val="none" w:sz="0" w:space="0" w:color="auto"/>
            <w:bottom w:val="none" w:sz="0" w:space="0" w:color="auto"/>
            <w:right w:val="none" w:sz="0" w:space="0" w:color="auto"/>
          </w:divBdr>
        </w:div>
      </w:divsChild>
    </w:div>
    <w:div w:id="897477723">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43751581">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10198122">
      <w:bodyDiv w:val="1"/>
      <w:marLeft w:val="0"/>
      <w:marRight w:val="0"/>
      <w:marTop w:val="0"/>
      <w:marBottom w:val="0"/>
      <w:divBdr>
        <w:top w:val="none" w:sz="0" w:space="0" w:color="auto"/>
        <w:left w:val="none" w:sz="0" w:space="0" w:color="auto"/>
        <w:bottom w:val="none" w:sz="0" w:space="0" w:color="auto"/>
        <w:right w:val="none" w:sz="0" w:space="0" w:color="auto"/>
      </w:divBdr>
    </w:div>
    <w:div w:id="1125737676">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235236561">
      <w:bodyDiv w:val="1"/>
      <w:marLeft w:val="0"/>
      <w:marRight w:val="0"/>
      <w:marTop w:val="0"/>
      <w:marBottom w:val="0"/>
      <w:divBdr>
        <w:top w:val="none" w:sz="0" w:space="0" w:color="auto"/>
        <w:left w:val="none" w:sz="0" w:space="0" w:color="auto"/>
        <w:bottom w:val="none" w:sz="0" w:space="0" w:color="auto"/>
        <w:right w:val="none" w:sz="0" w:space="0" w:color="auto"/>
      </w:divBdr>
    </w:div>
    <w:div w:id="1297487426">
      <w:bodyDiv w:val="1"/>
      <w:marLeft w:val="0"/>
      <w:marRight w:val="0"/>
      <w:marTop w:val="0"/>
      <w:marBottom w:val="0"/>
      <w:divBdr>
        <w:top w:val="none" w:sz="0" w:space="0" w:color="auto"/>
        <w:left w:val="none" w:sz="0" w:space="0" w:color="auto"/>
        <w:bottom w:val="none" w:sz="0" w:space="0" w:color="auto"/>
        <w:right w:val="none" w:sz="0" w:space="0" w:color="auto"/>
      </w:divBdr>
    </w:div>
    <w:div w:id="1344668891">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23980212">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23152304">
      <w:bodyDiv w:val="1"/>
      <w:marLeft w:val="0"/>
      <w:marRight w:val="0"/>
      <w:marTop w:val="0"/>
      <w:marBottom w:val="0"/>
      <w:divBdr>
        <w:top w:val="none" w:sz="0" w:space="0" w:color="auto"/>
        <w:left w:val="none" w:sz="0" w:space="0" w:color="auto"/>
        <w:bottom w:val="none" w:sz="0" w:space="0" w:color="auto"/>
        <w:right w:val="none" w:sz="0" w:space="0" w:color="auto"/>
      </w:divBdr>
    </w:div>
    <w:div w:id="1669988897">
      <w:bodyDiv w:val="1"/>
      <w:marLeft w:val="0"/>
      <w:marRight w:val="0"/>
      <w:marTop w:val="0"/>
      <w:marBottom w:val="0"/>
      <w:divBdr>
        <w:top w:val="none" w:sz="0" w:space="0" w:color="auto"/>
        <w:left w:val="none" w:sz="0" w:space="0" w:color="auto"/>
        <w:bottom w:val="none" w:sz="0" w:space="0" w:color="auto"/>
        <w:right w:val="none" w:sz="0" w:space="0" w:color="auto"/>
      </w:divBdr>
      <w:divsChild>
        <w:div w:id="874346744">
          <w:marLeft w:val="0"/>
          <w:marRight w:val="0"/>
          <w:marTop w:val="0"/>
          <w:marBottom w:val="0"/>
          <w:divBdr>
            <w:top w:val="none" w:sz="0" w:space="0" w:color="auto"/>
            <w:left w:val="none" w:sz="0" w:space="0" w:color="auto"/>
            <w:bottom w:val="none" w:sz="0" w:space="0" w:color="auto"/>
            <w:right w:val="none" w:sz="0" w:space="0" w:color="auto"/>
          </w:divBdr>
        </w:div>
      </w:divsChild>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 w:id="2038266127">
      <w:bodyDiv w:val="1"/>
      <w:marLeft w:val="0"/>
      <w:marRight w:val="0"/>
      <w:marTop w:val="0"/>
      <w:marBottom w:val="0"/>
      <w:divBdr>
        <w:top w:val="none" w:sz="0" w:space="0" w:color="auto"/>
        <w:left w:val="none" w:sz="0" w:space="0" w:color="auto"/>
        <w:bottom w:val="none" w:sz="0" w:space="0" w:color="auto"/>
        <w:right w:val="none" w:sz="0" w:space="0" w:color="auto"/>
      </w:divBdr>
    </w:div>
    <w:div w:id="204035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D445D-B84B-4A53-90DF-18869A6BE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2</Pages>
  <Words>771</Words>
  <Characters>4398</Characters>
  <Application>Microsoft Office Word</Application>
  <DocSecurity>0</DocSecurity>
  <Lines>36</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takeda</cp:lastModifiedBy>
  <cp:revision>185</cp:revision>
  <cp:lastPrinted>2018-04-02T06:42:00Z</cp:lastPrinted>
  <dcterms:created xsi:type="dcterms:W3CDTF">2023-02-02T13:14:00Z</dcterms:created>
  <dcterms:modified xsi:type="dcterms:W3CDTF">2023-04-06T04:35:00Z</dcterms:modified>
</cp:coreProperties>
</file>