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392CE7DD" w:rsidR="006016F0" w:rsidRPr="00AA2431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</w:rPr>
      </w:pPr>
      <w:r w:rsidRPr="00AA2431">
        <w:rPr>
          <w:rFonts w:ascii="Arial" w:hAnsi="Arial" w:cs="Arial"/>
        </w:rPr>
        <w:t>3GPP TSG-RAN WG2 #1</w:t>
      </w:r>
      <w:r w:rsidR="002634AC">
        <w:rPr>
          <w:rFonts w:ascii="Arial" w:hAnsi="Arial" w:cs="Arial" w:hint="eastAsia"/>
        </w:rPr>
        <w:t>2</w:t>
      </w:r>
      <w:r w:rsidR="00D82C8D">
        <w:rPr>
          <w:rFonts w:ascii="Arial" w:hAnsi="Arial" w:cs="Arial" w:hint="eastAsia"/>
        </w:rPr>
        <w:t>1</w:t>
      </w:r>
      <w:r w:rsidR="00211ACB">
        <w:rPr>
          <w:rFonts w:ascii="Arial" w:hAnsi="Arial" w:cs="Arial"/>
        </w:rPr>
        <w:t>-bis</w:t>
      </w:r>
      <w:r w:rsidR="00B8141F" w:rsidRPr="00AA2431">
        <w:rPr>
          <w:rFonts w:ascii="Arial" w:hAnsi="Arial" w:cs="Arial"/>
        </w:rPr>
        <w:t xml:space="preserve"> </w:t>
      </w:r>
      <w:r w:rsidR="006016F0" w:rsidRPr="00AA2431">
        <w:rPr>
          <w:rFonts w:ascii="Arial" w:hAnsi="Arial" w:cs="Arial"/>
        </w:rPr>
        <w:tab/>
      </w:r>
      <w:r w:rsidR="000D296F" w:rsidRPr="00AA2431">
        <w:rPr>
          <w:rFonts w:ascii="Arial" w:hAnsi="Arial" w:cs="Arial"/>
        </w:rPr>
        <w:t>R2-2</w:t>
      </w:r>
      <w:r w:rsidR="00D82C8D">
        <w:rPr>
          <w:rFonts w:ascii="Arial" w:hAnsi="Arial" w:cs="Arial" w:hint="eastAsia"/>
        </w:rPr>
        <w:t>3</w:t>
      </w:r>
      <w:r w:rsidR="00F24ECC">
        <w:rPr>
          <w:rFonts w:ascii="Arial" w:hAnsi="Arial" w:cs="Arial"/>
        </w:rPr>
        <w:t>02950</w:t>
      </w:r>
    </w:p>
    <w:p w14:paraId="0798F09F" w14:textId="3578225F" w:rsidR="006016F0" w:rsidRPr="00B2061E" w:rsidRDefault="00211ACB" w:rsidP="006016F0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E-meeting</w:t>
      </w:r>
      <w:r w:rsidR="00863649" w:rsidRPr="00AA243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17</w:t>
      </w:r>
      <w:r w:rsidR="000D296F" w:rsidRPr="00AA2431">
        <w:rPr>
          <w:rFonts w:ascii="Arial" w:hAnsi="Arial" w:cs="Arial"/>
          <w:vertAlign w:val="superscript"/>
        </w:rPr>
        <w:t>th</w:t>
      </w:r>
      <w:r w:rsidR="006016F0" w:rsidRPr="00AA24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April </w:t>
      </w:r>
      <w:r w:rsidR="006016F0" w:rsidRPr="00AA2431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26</w:t>
      </w:r>
      <w:r w:rsidRPr="00211ACB">
        <w:rPr>
          <w:rFonts w:ascii="Arial" w:hAnsi="Arial" w:cs="Arial"/>
          <w:vertAlign w:val="superscript"/>
        </w:rPr>
        <w:t xml:space="preserve"> </w:t>
      </w:r>
      <w:proofErr w:type="spellStart"/>
      <w:r w:rsidRPr="00AA2431">
        <w:rPr>
          <w:rFonts w:ascii="Arial" w:hAnsi="Arial" w:cs="Arial"/>
          <w:vertAlign w:val="superscript"/>
        </w:rPr>
        <w:t>th</w:t>
      </w:r>
      <w:proofErr w:type="spellEnd"/>
      <w:r w:rsidR="006016F0" w:rsidRPr="00AA24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="000D296F" w:rsidRPr="00AA2431">
        <w:rPr>
          <w:rFonts w:ascii="Arial" w:hAnsi="Arial" w:cs="Arial"/>
        </w:rPr>
        <w:t xml:space="preserve"> 202</w:t>
      </w:r>
      <w:r w:rsidR="00D82C8D">
        <w:rPr>
          <w:rFonts w:ascii="Arial" w:hAnsi="Arial" w:cs="Arial" w:hint="eastAsia"/>
        </w:rPr>
        <w:t>3</w:t>
      </w:r>
    </w:p>
    <w:p w14:paraId="161E5990" w14:textId="1E135CDF" w:rsidR="0097006C" w:rsidRPr="002634AC" w:rsidRDefault="0097006C" w:rsidP="008C4837">
      <w:pPr>
        <w:pStyle w:val="a9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099D4571" w:rsidR="008C4837" w:rsidRPr="00B2061E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AA2431">
        <w:rPr>
          <w:rFonts w:ascii="Arial" w:hAnsi="Arial" w:cs="Arial"/>
          <w:sz w:val="22"/>
          <w:szCs w:val="22"/>
        </w:rPr>
        <w:t>Agenda Item:</w:t>
      </w:r>
      <w:r w:rsidRPr="00AA2431">
        <w:rPr>
          <w:rFonts w:ascii="Arial" w:hAnsi="Arial" w:cs="Arial"/>
          <w:sz w:val="22"/>
          <w:szCs w:val="22"/>
        </w:rPr>
        <w:tab/>
      </w:r>
      <w:r w:rsidR="00211ACB">
        <w:rPr>
          <w:rFonts w:ascii="Arial" w:hAnsi="Arial" w:cs="Arial"/>
          <w:sz w:val="22"/>
          <w:szCs w:val="22"/>
        </w:rPr>
        <w:t>7</w:t>
      </w:r>
      <w:r w:rsidR="00464377" w:rsidRPr="00AA2431">
        <w:rPr>
          <w:rFonts w:ascii="Arial" w:hAnsi="Arial" w:cs="Arial" w:hint="eastAsia"/>
          <w:sz w:val="22"/>
          <w:szCs w:val="22"/>
        </w:rPr>
        <w:t>.</w:t>
      </w:r>
      <w:r w:rsidR="004E2299">
        <w:rPr>
          <w:rFonts w:ascii="Arial" w:hAnsi="Arial" w:cs="Arial"/>
          <w:sz w:val="22"/>
          <w:szCs w:val="22"/>
        </w:rPr>
        <w:t>5</w:t>
      </w:r>
      <w:r w:rsidR="00464377" w:rsidRPr="00AA2431">
        <w:rPr>
          <w:rFonts w:ascii="Arial" w:hAnsi="Arial" w:cs="Arial" w:hint="eastAsia"/>
          <w:sz w:val="22"/>
          <w:szCs w:val="22"/>
        </w:rPr>
        <w:t>.</w:t>
      </w:r>
      <w:r w:rsidR="004E2299">
        <w:rPr>
          <w:rFonts w:ascii="Arial" w:hAnsi="Arial" w:cs="Arial"/>
          <w:sz w:val="22"/>
          <w:szCs w:val="22"/>
        </w:rPr>
        <w:t>2</w:t>
      </w:r>
    </w:p>
    <w:p w14:paraId="6DBCC600" w14:textId="00CABD39" w:rsidR="008C4837" w:rsidRPr="00B2061E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B2061E">
        <w:rPr>
          <w:rFonts w:ascii="Arial" w:hAnsi="Arial" w:cs="Arial"/>
          <w:sz w:val="22"/>
          <w:szCs w:val="22"/>
        </w:rPr>
        <w:t>Source:</w:t>
      </w:r>
      <w:r w:rsidRPr="00B2061E">
        <w:rPr>
          <w:rFonts w:ascii="Arial" w:hAnsi="Arial" w:cs="Arial"/>
          <w:sz w:val="22"/>
          <w:szCs w:val="22"/>
        </w:rPr>
        <w:tab/>
      </w:r>
      <w:r w:rsidR="000C6E5D" w:rsidRPr="00B2061E">
        <w:rPr>
          <w:rFonts w:ascii="Arial" w:hAnsi="Arial" w:cs="Arial"/>
          <w:sz w:val="22"/>
          <w:szCs w:val="22"/>
        </w:rPr>
        <w:t>NEC</w:t>
      </w:r>
    </w:p>
    <w:p w14:paraId="7E04E50F" w14:textId="456300D2" w:rsidR="008C4837" w:rsidRPr="00B2061E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</w:rPr>
      </w:pPr>
      <w:r w:rsidRPr="00B2061E">
        <w:rPr>
          <w:rFonts w:ascii="Arial" w:hAnsi="Arial" w:cs="Arial"/>
          <w:sz w:val="22"/>
          <w:szCs w:val="22"/>
        </w:rPr>
        <w:t>Title:</w:t>
      </w:r>
      <w:r w:rsidRPr="00B2061E">
        <w:rPr>
          <w:rFonts w:ascii="Arial" w:hAnsi="Arial" w:cs="Arial"/>
          <w:sz w:val="22"/>
          <w:szCs w:val="22"/>
        </w:rPr>
        <w:tab/>
      </w:r>
      <w:r w:rsidR="0076386A">
        <w:rPr>
          <w:rFonts w:ascii="Arial" w:hAnsi="Arial" w:cs="Arial"/>
          <w:sz w:val="22"/>
          <w:szCs w:val="22"/>
        </w:rPr>
        <w:t>Considerations on XR awareness</w:t>
      </w:r>
    </w:p>
    <w:p w14:paraId="1CD4626B" w14:textId="77777777" w:rsidR="008C4837" w:rsidRPr="00B2061E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B2061E">
        <w:rPr>
          <w:rFonts w:ascii="Arial" w:hAnsi="Arial" w:cs="Arial"/>
          <w:sz w:val="22"/>
          <w:szCs w:val="22"/>
        </w:rPr>
        <w:t>Document for:</w:t>
      </w:r>
      <w:r w:rsidRPr="00B2061E">
        <w:rPr>
          <w:rFonts w:ascii="Arial" w:hAnsi="Arial" w:cs="Arial"/>
          <w:sz w:val="22"/>
          <w:szCs w:val="22"/>
        </w:rPr>
        <w:tab/>
        <w:t>Discussion, Decision</w:t>
      </w:r>
    </w:p>
    <w:p w14:paraId="6989DD2A" w14:textId="6695C08E" w:rsidR="00E11B81" w:rsidRDefault="00652667" w:rsidP="00D550F1">
      <w:pPr>
        <w:pStyle w:val="1"/>
        <w:rPr>
          <w:lang w:val="en-US"/>
        </w:rPr>
      </w:pPr>
      <w:r w:rsidRPr="00F85A5B">
        <w:rPr>
          <w:lang w:val="en-US"/>
        </w:rPr>
        <w:t>Introduction</w:t>
      </w:r>
      <w:bookmarkStart w:id="0" w:name="_Ref174151459"/>
      <w:bookmarkStart w:id="1" w:name="_Ref189809556"/>
    </w:p>
    <w:p w14:paraId="1340ED70" w14:textId="6F6796A1" w:rsidR="00B52AD5" w:rsidRDefault="004E2299" w:rsidP="000D0859">
      <w:pPr>
        <w:ind w:right="-99"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RAN2</w:t>
      </w:r>
      <w:r>
        <w:rPr>
          <w:rFonts w:ascii="Arial" w:eastAsiaTheme="minorEastAsia" w:hAnsi="Arial" w:cs="Arial" w:hint="eastAsia"/>
          <w:sz w:val="20"/>
          <w:szCs w:val="20"/>
        </w:rPr>
        <w:t>#</w:t>
      </w:r>
      <w:r w:rsidR="00EB6923">
        <w:rPr>
          <w:rFonts w:ascii="Arial" w:eastAsiaTheme="minorEastAsia" w:hAnsi="Arial" w:cs="Arial" w:hint="eastAsia"/>
          <w:sz w:val="20"/>
          <w:szCs w:val="20"/>
        </w:rPr>
        <w:t>12</w:t>
      </w:r>
      <w:r w:rsidR="000B5CFC">
        <w:rPr>
          <w:rFonts w:ascii="Arial" w:eastAsiaTheme="minorEastAsia" w:hAnsi="Arial" w:cs="Arial"/>
          <w:sz w:val="20"/>
          <w:szCs w:val="20"/>
        </w:rPr>
        <w:t xml:space="preserve">1 completed the XR awareness study and RAN#99 </w:t>
      </w:r>
      <w:r w:rsidR="00E54DBE">
        <w:rPr>
          <w:rFonts w:ascii="Arial" w:eastAsiaTheme="minorEastAsia" w:hAnsi="Arial" w:cs="Arial"/>
          <w:sz w:val="20"/>
          <w:szCs w:val="20"/>
        </w:rPr>
        <w:t xml:space="preserve">meeting approved to update </w:t>
      </w:r>
      <w:r w:rsidR="000B5CFC">
        <w:rPr>
          <w:rFonts w:ascii="Arial" w:eastAsiaTheme="minorEastAsia" w:hAnsi="Arial" w:cs="Arial"/>
          <w:sz w:val="20"/>
          <w:szCs w:val="20"/>
        </w:rPr>
        <w:t xml:space="preserve">Rel-18 XR WID </w:t>
      </w:r>
      <w:r w:rsidR="00E54DBE">
        <w:rPr>
          <w:rFonts w:ascii="Arial" w:eastAsiaTheme="minorEastAsia" w:hAnsi="Arial" w:cs="Arial"/>
          <w:sz w:val="20"/>
          <w:szCs w:val="20"/>
        </w:rPr>
        <w:t>with adding following XR awareness objectives [</w:t>
      </w:r>
      <w:r w:rsidR="00982524">
        <w:rPr>
          <w:rFonts w:ascii="Arial" w:eastAsiaTheme="minorEastAsia" w:hAnsi="Arial" w:cs="Arial"/>
          <w:sz w:val="20"/>
          <w:szCs w:val="20"/>
        </w:rPr>
        <w:t>1]</w:t>
      </w:r>
      <w:r w:rsidR="00E54DBE">
        <w:rPr>
          <w:rFonts w:ascii="Arial" w:eastAsiaTheme="minorEastAsia" w:hAnsi="Arial" w:cs="Arial"/>
          <w:sz w:val="20"/>
          <w:szCs w:val="20"/>
        </w:rPr>
        <w:t>:</w:t>
      </w:r>
    </w:p>
    <w:p w14:paraId="71823436" w14:textId="77777777" w:rsidR="00E54DBE" w:rsidRDefault="00E54DBE" w:rsidP="000D0859">
      <w:pPr>
        <w:ind w:right="-99" w:firstLineChars="50" w:firstLine="100"/>
        <w:rPr>
          <w:rFonts w:ascii="Arial" w:eastAsiaTheme="minorEastAsia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2AD5" w:rsidRPr="00E54DBE" w14:paraId="7D5A3E48" w14:textId="77777777" w:rsidTr="00EB6652">
        <w:tc>
          <w:tcPr>
            <w:tcW w:w="9629" w:type="dxa"/>
          </w:tcPr>
          <w:p w14:paraId="39A8B504" w14:textId="2B19F7ED" w:rsidR="00E54DBE" w:rsidRDefault="00E54DBE" w:rsidP="00E54DBE">
            <w:pPr>
              <w:rPr>
                <w:rFonts w:ascii="Arial" w:hAnsi="Arial" w:cs="Arial"/>
                <w:sz w:val="20"/>
                <w:szCs w:val="20"/>
              </w:rPr>
            </w:pPr>
            <w:r w:rsidRPr="00E54DBE">
              <w:rPr>
                <w:rFonts w:ascii="Arial" w:hAnsi="Arial" w:cs="Arial"/>
                <w:sz w:val="20"/>
                <w:szCs w:val="20"/>
              </w:rPr>
              <w:t>Specify the enhancements for XR Awareness:</w:t>
            </w:r>
          </w:p>
          <w:p w14:paraId="1E48FFC3" w14:textId="77777777" w:rsidR="00E54DBE" w:rsidRPr="00E54DBE" w:rsidRDefault="00E54DBE" w:rsidP="00E54D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352FA6" w14:textId="77777777" w:rsidR="00E54DBE" w:rsidRPr="00E54DBE" w:rsidRDefault="00E54DBE" w:rsidP="00E54DBE">
            <w:pPr>
              <w:pStyle w:val="B1"/>
              <w:rPr>
                <w:rFonts w:ascii="Arial" w:hAnsi="Arial" w:cs="Arial"/>
                <w:sz w:val="20"/>
                <w:szCs w:val="20"/>
              </w:rPr>
            </w:pPr>
            <w:r w:rsidRPr="00E54DBE">
              <w:rPr>
                <w:rFonts w:ascii="Arial" w:hAnsi="Arial" w:cs="Arial"/>
                <w:sz w:val="20"/>
                <w:szCs w:val="20"/>
              </w:rPr>
              <w:t>-</w:t>
            </w:r>
            <w:r w:rsidRPr="00E54DBE">
              <w:rPr>
                <w:rFonts w:ascii="Arial" w:hAnsi="Arial" w:cs="Arial"/>
                <w:sz w:val="20"/>
                <w:szCs w:val="20"/>
              </w:rPr>
              <w:tab/>
              <w:t>Signalling by CN of semi-static information per QoS flow (</w:t>
            </w:r>
            <w:proofErr w:type="gramStart"/>
            <w:r w:rsidRPr="00E54DBE">
              <w:rPr>
                <w:rFonts w:ascii="Arial" w:hAnsi="Arial" w:cs="Arial"/>
                <w:sz w:val="20"/>
                <w:szCs w:val="20"/>
              </w:rPr>
              <w:t>e.g.</w:t>
            </w:r>
            <w:proofErr w:type="gramEnd"/>
            <w:r w:rsidRPr="00E54DBE">
              <w:rPr>
                <w:rFonts w:ascii="Arial" w:hAnsi="Arial" w:cs="Arial"/>
                <w:sz w:val="20"/>
                <w:szCs w:val="20"/>
              </w:rPr>
              <w:t xml:space="preserve"> PDU set QoS parameters), dynamic information per PDU set (PDU Set information and Identification) and End of Data Burst indication (RAN3, RAN2);</w:t>
            </w:r>
          </w:p>
          <w:p w14:paraId="4B71BAF0" w14:textId="77777777" w:rsidR="00E54DBE" w:rsidRPr="00E54DBE" w:rsidRDefault="00E54DBE" w:rsidP="00E54DBE">
            <w:pPr>
              <w:pStyle w:val="B1"/>
              <w:rPr>
                <w:rFonts w:ascii="Arial" w:hAnsi="Arial" w:cs="Arial"/>
                <w:sz w:val="20"/>
                <w:szCs w:val="20"/>
              </w:rPr>
            </w:pPr>
            <w:r w:rsidRPr="00E54DBE">
              <w:rPr>
                <w:rFonts w:ascii="Arial" w:hAnsi="Arial" w:cs="Arial"/>
                <w:sz w:val="20"/>
                <w:szCs w:val="20"/>
              </w:rPr>
              <w:t>-</w:t>
            </w:r>
            <w:r w:rsidRPr="00E54DBE">
              <w:rPr>
                <w:rFonts w:ascii="Arial" w:hAnsi="Arial" w:cs="Arial"/>
                <w:sz w:val="20"/>
                <w:szCs w:val="20"/>
              </w:rPr>
              <w:tab/>
              <w:t>Impact of identifying by UE of PDU Sets, Data bursts and PSI, as needed (RAN2</w:t>
            </w:r>
            <w:proofErr w:type="gramStart"/>
            <w:r w:rsidRPr="00E54DBE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</w:p>
          <w:p w14:paraId="02BCF43D" w14:textId="77777777" w:rsidR="00E54DBE" w:rsidRDefault="00E54DBE" w:rsidP="00E54DBE">
            <w:pPr>
              <w:pStyle w:val="B1"/>
              <w:rPr>
                <w:rFonts w:ascii="Arial" w:hAnsi="Arial" w:cs="Arial"/>
                <w:sz w:val="20"/>
                <w:szCs w:val="20"/>
              </w:rPr>
            </w:pPr>
            <w:r w:rsidRPr="00E54DBE">
              <w:rPr>
                <w:rFonts w:ascii="Arial" w:hAnsi="Arial" w:cs="Arial"/>
                <w:sz w:val="20"/>
                <w:szCs w:val="20"/>
              </w:rPr>
              <w:t>-</w:t>
            </w:r>
            <w:r w:rsidRPr="00E54DBE">
              <w:rPr>
                <w:rFonts w:ascii="Arial" w:hAnsi="Arial" w:cs="Arial"/>
                <w:sz w:val="20"/>
                <w:szCs w:val="20"/>
              </w:rPr>
              <w:tab/>
              <w:t xml:space="preserve">Provisioning by UE of XR traffic assistance information </w:t>
            </w:r>
            <w:proofErr w:type="gramStart"/>
            <w:r w:rsidRPr="00E54DBE">
              <w:rPr>
                <w:rFonts w:ascii="Arial" w:hAnsi="Arial" w:cs="Arial"/>
                <w:sz w:val="20"/>
                <w:szCs w:val="20"/>
              </w:rPr>
              <w:t>e.g.</w:t>
            </w:r>
            <w:proofErr w:type="gramEnd"/>
            <w:r w:rsidRPr="00E54DBE">
              <w:rPr>
                <w:rFonts w:ascii="Arial" w:hAnsi="Arial" w:cs="Arial"/>
                <w:sz w:val="20"/>
                <w:szCs w:val="20"/>
              </w:rPr>
              <w:t xml:space="preserve"> periodicity, UL traffic arrival information (RAN2, RAN3);</w:t>
            </w:r>
          </w:p>
          <w:p w14:paraId="10CC014A" w14:textId="2347560D" w:rsidR="00B52AD5" w:rsidRPr="00E54DBE" w:rsidRDefault="00E54DBE" w:rsidP="00E54DBE">
            <w:pPr>
              <w:pStyle w:val="B1"/>
              <w:rPr>
                <w:rFonts w:ascii="Arial" w:eastAsia="ＭＳ 明朝" w:hAnsi="Arial" w:cs="Arial"/>
                <w:b/>
                <w:bCs/>
                <w:sz w:val="20"/>
                <w:szCs w:val="20"/>
                <w:lang w:eastAsia="en-GB"/>
              </w:rPr>
            </w:pPr>
            <w:r w:rsidRPr="00E54DBE">
              <w:rPr>
                <w:rFonts w:ascii="Arial" w:hAnsi="Arial" w:cs="Arial"/>
                <w:sz w:val="20"/>
                <w:szCs w:val="20"/>
              </w:rPr>
              <w:t>-</w:t>
            </w:r>
            <w:r w:rsidRPr="00E54DBE">
              <w:rPr>
                <w:rFonts w:ascii="Arial" w:hAnsi="Arial" w:cs="Arial"/>
                <w:sz w:val="20"/>
                <w:szCs w:val="20"/>
              </w:rPr>
              <w:tab/>
            </w:r>
            <w:r w:rsidRPr="00E54DBE">
              <w:rPr>
                <w:rFonts w:ascii="Arial" w:eastAsia="Times New Roman" w:hAnsi="Arial" w:cs="Arial"/>
                <w:sz w:val="20"/>
                <w:szCs w:val="20"/>
              </w:rPr>
              <w:t>Support signalling the congestion information from RAN to the CN in alignment with SA2 (RAN3);</w:t>
            </w:r>
          </w:p>
        </w:tc>
      </w:tr>
    </w:tbl>
    <w:p w14:paraId="42D67A50" w14:textId="77777777" w:rsidR="004E2299" w:rsidRPr="00B52AD5" w:rsidRDefault="004E2299" w:rsidP="000D0859">
      <w:pPr>
        <w:ind w:right="-99" w:firstLineChars="50" w:firstLine="70"/>
        <w:rPr>
          <w:rFonts w:ascii="Arial" w:eastAsiaTheme="minorEastAsia" w:hAnsi="Arial" w:cs="Arial"/>
          <w:sz w:val="14"/>
          <w:szCs w:val="14"/>
        </w:rPr>
      </w:pPr>
    </w:p>
    <w:p w14:paraId="64B75238" w14:textId="6B4319B9" w:rsidR="00211ACB" w:rsidRPr="00211ACB" w:rsidRDefault="00E43983" w:rsidP="0076386A">
      <w:pPr>
        <w:ind w:firstLineChars="50" w:firstLine="10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 w:rsidRPr="0076386A">
        <w:rPr>
          <w:rFonts w:ascii="Arial" w:eastAsiaTheme="minorEastAsia" w:hAnsi="Arial" w:cs="Arial"/>
          <w:sz w:val="20"/>
          <w:szCs w:val="20"/>
        </w:rPr>
        <w:t>This contribution provid</w:t>
      </w:r>
      <w:r w:rsidR="00464377" w:rsidRPr="0076386A">
        <w:rPr>
          <w:rFonts w:ascii="Arial" w:eastAsiaTheme="minorEastAsia" w:hAnsi="Arial" w:cs="Arial"/>
          <w:sz w:val="20"/>
          <w:szCs w:val="20"/>
        </w:rPr>
        <w:t>es</w:t>
      </w:r>
      <w:r w:rsidRPr="0076386A">
        <w:rPr>
          <w:rFonts w:ascii="Arial" w:eastAsiaTheme="minorEastAsia" w:hAnsi="Arial" w:cs="Arial"/>
          <w:sz w:val="20"/>
          <w:szCs w:val="20"/>
        </w:rPr>
        <w:t xml:space="preserve"> our </w:t>
      </w:r>
      <w:r w:rsidR="00450CB5" w:rsidRPr="0076386A">
        <w:rPr>
          <w:rFonts w:ascii="Arial" w:eastAsiaTheme="minorEastAsia" w:hAnsi="Arial" w:cs="Arial"/>
          <w:sz w:val="20"/>
          <w:szCs w:val="20"/>
        </w:rPr>
        <w:t xml:space="preserve">considerations </w:t>
      </w:r>
      <w:r w:rsidR="00D7517B" w:rsidRPr="0076386A">
        <w:rPr>
          <w:rFonts w:ascii="Arial" w:eastAsiaTheme="minorEastAsia" w:hAnsi="Arial" w:cs="Arial"/>
          <w:sz w:val="20"/>
          <w:szCs w:val="20"/>
        </w:rPr>
        <w:t>on</w:t>
      </w:r>
      <w:r w:rsidR="0076386A" w:rsidRPr="0076386A">
        <w:rPr>
          <w:rFonts w:ascii="Arial" w:eastAsiaTheme="minorEastAsia" w:hAnsi="Arial" w:cs="Arial"/>
          <w:sz w:val="20"/>
          <w:szCs w:val="20"/>
        </w:rPr>
        <w:t xml:space="preserve"> XR awareness, especially on XR traffic assistance information from UE to network and </w:t>
      </w:r>
      <w:r w:rsidR="0076386A" w:rsidRPr="0076386A">
        <w:rPr>
          <w:rFonts w:ascii="Arial" w:hAnsi="Arial" w:cs="Arial"/>
          <w:sz w:val="20"/>
          <w:szCs w:val="20"/>
        </w:rPr>
        <w:t>use of PDU set information in RAN for DL and UL</w:t>
      </w:r>
      <w:r w:rsidR="0076386A">
        <w:rPr>
          <w:rFonts w:ascii="Arial" w:hAnsi="Arial" w:cs="Arial"/>
          <w:sz w:val="20"/>
          <w:szCs w:val="20"/>
        </w:rPr>
        <w:t>.</w:t>
      </w:r>
    </w:p>
    <w:p w14:paraId="4D40BA47" w14:textId="4B4AE899" w:rsidR="000D01C7" w:rsidRDefault="000D01C7" w:rsidP="00E67B44">
      <w:pPr>
        <w:pStyle w:val="1"/>
        <w:rPr>
          <w:rFonts w:eastAsiaTheme="minorEastAsia"/>
          <w:lang w:val="en-US" w:eastAsia="ja-JP"/>
        </w:rPr>
      </w:pPr>
      <w:r w:rsidRPr="000D01C7">
        <w:rPr>
          <w:rFonts w:eastAsiaTheme="minorEastAsia"/>
          <w:lang w:val="en-US" w:eastAsia="ja-JP"/>
        </w:rPr>
        <w:t>Discussion</w:t>
      </w:r>
    </w:p>
    <w:p w14:paraId="5359BAA6" w14:textId="548374D3" w:rsidR="00301431" w:rsidRDefault="00301431" w:rsidP="00EB0D69">
      <w:pPr>
        <w:jc w:val="both"/>
        <w:rPr>
          <w:rFonts w:ascii="Arial" w:eastAsiaTheme="minorEastAsia" w:hAnsi="Arial" w:cs="Arial"/>
          <w:b/>
          <w:bCs/>
          <w:sz w:val="20"/>
          <w:szCs w:val="20"/>
          <w:u w:val="single"/>
        </w:rPr>
      </w:pPr>
      <w:bookmarkStart w:id="2" w:name="specType1"/>
      <w:bookmarkStart w:id="3" w:name="_Hlk117617034"/>
      <w:r w:rsidRPr="00301431">
        <w:rPr>
          <w:rFonts w:ascii="Arial" w:eastAsiaTheme="minorEastAsia" w:hAnsi="Arial" w:cs="Arial"/>
          <w:b/>
          <w:bCs/>
          <w:sz w:val="20"/>
          <w:szCs w:val="20"/>
          <w:u w:val="single"/>
        </w:rPr>
        <w:t>XR traffic assistance information from UE to network</w:t>
      </w:r>
    </w:p>
    <w:p w14:paraId="5225B059" w14:textId="77777777" w:rsidR="00301431" w:rsidRPr="00301431" w:rsidRDefault="00301431" w:rsidP="00EB0D6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12DDE1A" w14:textId="34981DCF" w:rsidR="00AC4F08" w:rsidRDefault="00AC4F08" w:rsidP="00301431">
      <w:pPr>
        <w:ind w:firstLineChars="50" w:firstLine="100"/>
        <w:jc w:val="both"/>
        <w:rPr>
          <w:rFonts w:ascii="Arial" w:eastAsiaTheme="minorEastAsia" w:hAnsi="Arial" w:cs="Arial"/>
          <w:sz w:val="20"/>
          <w:szCs w:val="20"/>
        </w:rPr>
      </w:pPr>
      <w:r w:rsidRPr="00AC4F08">
        <w:rPr>
          <w:rFonts w:ascii="Arial" w:hAnsi="Arial" w:cs="Arial"/>
          <w:sz w:val="20"/>
          <w:szCs w:val="20"/>
        </w:rPr>
        <w:t xml:space="preserve">TR 38.835 [2] Clause 5.1 summarized </w:t>
      </w:r>
      <w:proofErr w:type="gramStart"/>
      <w:r w:rsidRPr="00AC4F08">
        <w:rPr>
          <w:rFonts w:ascii="Arial" w:hAnsi="Arial" w:cs="Arial"/>
          <w:sz w:val="20"/>
          <w:szCs w:val="20"/>
        </w:rPr>
        <w:t>that 3 categories</w:t>
      </w:r>
      <w:proofErr w:type="gramEnd"/>
      <w:r w:rsidRPr="00AC4F08">
        <w:rPr>
          <w:rFonts w:ascii="Arial" w:hAnsi="Arial" w:cs="Arial"/>
          <w:sz w:val="20"/>
          <w:szCs w:val="20"/>
        </w:rPr>
        <w:t xml:space="preserve">, i.e., semi-static </w:t>
      </w:r>
      <w:r w:rsidRPr="00AC4F08">
        <w:rPr>
          <w:rFonts w:ascii="Arial" w:hAnsi="Arial" w:cs="Arial"/>
          <w:sz w:val="20"/>
          <w:szCs w:val="20"/>
          <w:lang w:eastAsia="zh-CN"/>
        </w:rPr>
        <w:t xml:space="preserve">information </w:t>
      </w:r>
      <w:r w:rsidRPr="00AC4F08">
        <w:rPr>
          <w:rFonts w:ascii="Arial" w:hAnsi="Arial" w:cs="Arial"/>
          <w:sz w:val="20"/>
          <w:szCs w:val="20"/>
        </w:rPr>
        <w:t>per QoS flow, dynamic information for DL and End of Data Burst indication in the header of the last PDU of the Data Burst (optional)</w:t>
      </w:r>
      <w:r>
        <w:rPr>
          <w:rFonts w:ascii="Arial" w:hAnsi="Arial" w:cs="Arial"/>
          <w:sz w:val="20"/>
          <w:szCs w:val="20"/>
        </w:rPr>
        <w:t xml:space="preserve"> may be provided by the CN to RAN (shown below)</w:t>
      </w:r>
      <w:r w:rsidRPr="00AC4F08">
        <w:rPr>
          <w:rFonts w:ascii="Arial" w:hAnsi="Arial" w:cs="Arial"/>
          <w:sz w:val="20"/>
          <w:szCs w:val="20"/>
        </w:rPr>
        <w:t>.</w:t>
      </w:r>
      <w:r w:rsidR="00EB0D69">
        <w:rPr>
          <w:rFonts w:ascii="Arial" w:hAnsi="Arial" w:cs="Arial"/>
          <w:sz w:val="20"/>
          <w:szCs w:val="20"/>
        </w:rPr>
        <w:t xml:space="preserve"> </w:t>
      </w:r>
    </w:p>
    <w:p w14:paraId="07AE6C55" w14:textId="77777777" w:rsidR="00AC4F08" w:rsidRDefault="00AC4F08" w:rsidP="00AC4F08">
      <w:pPr>
        <w:ind w:right="-99" w:firstLineChars="50" w:firstLine="100"/>
        <w:rPr>
          <w:rFonts w:ascii="Arial" w:eastAsiaTheme="minorEastAsia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4F08" w:rsidRPr="00E54DBE" w14:paraId="2CD64252" w14:textId="77777777" w:rsidTr="003F0EAF">
        <w:tc>
          <w:tcPr>
            <w:tcW w:w="9629" w:type="dxa"/>
          </w:tcPr>
          <w:p w14:paraId="00C81675" w14:textId="77777777" w:rsidR="00AC4F08" w:rsidRPr="00AC4F08" w:rsidRDefault="00AC4F08" w:rsidP="00AC4F08">
            <w:pPr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The following information may be provided by the CN to RAN (see TR 23.700-60 [9]):</w:t>
            </w:r>
          </w:p>
          <w:p w14:paraId="171239AF" w14:textId="77777777" w:rsidR="00AC4F08" w:rsidRPr="00AC4F08" w:rsidRDefault="00AC4F08" w:rsidP="00AC4F08">
            <w:pPr>
              <w:pStyle w:val="B1"/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tab/>
            </w:r>
            <w:r w:rsidRPr="00EB3C0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zh-CN"/>
              </w:rPr>
              <w:t xml:space="preserve">Semi-static information </w:t>
            </w:r>
            <w:r w:rsidRPr="00EB3C0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per QoS flow</w:t>
            </w:r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</w:p>
          <w:p w14:paraId="313BA460" w14:textId="77777777" w:rsidR="00AC4F08" w:rsidRPr="00AC4F08" w:rsidRDefault="00AC4F08" w:rsidP="00AC4F08">
            <w:pPr>
              <w:pStyle w:val="B2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tab/>
            </w:r>
            <w:r w:rsidRPr="00AC4F08">
              <w:rPr>
                <w:rFonts w:ascii="Arial" w:hAnsi="Arial" w:cs="Arial"/>
                <w:sz w:val="20"/>
                <w:szCs w:val="20"/>
              </w:rPr>
              <w:t>Periodicity for UL and DL traffic of the QoS Flow provided via TSCAI/</w:t>
            </w:r>
            <w:proofErr w:type="gramStart"/>
            <w:r w:rsidRPr="00AC4F08">
              <w:rPr>
                <w:rFonts w:ascii="Arial" w:hAnsi="Arial" w:cs="Arial"/>
                <w:sz w:val="20"/>
                <w:szCs w:val="20"/>
              </w:rPr>
              <w:t>TSCAC;</w:t>
            </w:r>
            <w:proofErr w:type="gramEnd"/>
          </w:p>
          <w:p w14:paraId="581DC5E3" w14:textId="77777777" w:rsidR="00AC4F08" w:rsidRPr="00AC4F08" w:rsidRDefault="00AC4F08" w:rsidP="00AC4F08">
            <w:pPr>
              <w:pStyle w:val="B2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</w:rPr>
              <w:tab/>
              <w:t>DL Traffic jitter information (</w:t>
            </w:r>
            <w:proofErr w:type="gramStart"/>
            <w:r w:rsidRPr="00AC4F08">
              <w:rPr>
                <w:rFonts w:ascii="Arial" w:hAnsi="Arial" w:cs="Arial"/>
                <w:sz w:val="20"/>
                <w:szCs w:val="20"/>
              </w:rPr>
              <w:t>e.g.</w:t>
            </w:r>
            <w:proofErr w:type="gramEnd"/>
            <w:r w:rsidRPr="00AC4F08">
              <w:rPr>
                <w:rFonts w:ascii="Arial" w:hAnsi="Arial" w:cs="Arial"/>
                <w:sz w:val="20"/>
                <w:szCs w:val="20"/>
              </w:rPr>
              <w:t xml:space="preserve"> jitter range) associated with each periodicity of the QoS flow provided via TSCAI/TSCAC.</w:t>
            </w:r>
          </w:p>
          <w:p w14:paraId="093D70D8" w14:textId="77777777" w:rsidR="00AC4F08" w:rsidRPr="00AC4F08" w:rsidRDefault="00AC4F08" w:rsidP="00AC4F08">
            <w:pPr>
              <w:pStyle w:val="B2"/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t xml:space="preserve">- </w:t>
            </w:r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tab/>
              <w:t>PDU Set QoS parameters of the QoS flow (</w:t>
            </w:r>
            <w:proofErr w:type="gramStart"/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t>i.e.</w:t>
            </w:r>
            <w:proofErr w:type="gramEnd"/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applicable to all PDU sets of the QoS flow) provided by the SMF via NGAP:</w:t>
            </w:r>
          </w:p>
          <w:p w14:paraId="151EC252" w14:textId="77777777" w:rsidR="00AC4F08" w:rsidRPr="00AC4F08" w:rsidRDefault="00AC4F08" w:rsidP="00AC4F08">
            <w:pPr>
              <w:pStyle w:val="B3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</w:rPr>
              <w:tab/>
            </w:r>
            <w:r w:rsidRPr="00AC4F08">
              <w:rPr>
                <w:rFonts w:ascii="Arial" w:eastAsia="DengXian" w:hAnsi="Arial" w:cs="Arial"/>
                <w:sz w:val="20"/>
                <w:szCs w:val="20"/>
                <w:lang w:eastAsia="zh-CN"/>
              </w:rPr>
              <w:t>PDU Set Error Rate</w:t>
            </w:r>
            <w:r w:rsidRPr="00AC4F08">
              <w:rPr>
                <w:rFonts w:ascii="Arial" w:hAnsi="Arial" w:cs="Arial"/>
                <w:sz w:val="20"/>
                <w:szCs w:val="20"/>
              </w:rPr>
              <w:t xml:space="preserve"> (PSER): </w:t>
            </w:r>
            <w:r w:rsidRPr="00AC4F08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defines an upper bound for a rate of non-congestion related PDU Set losses between RAN and the UE </w:t>
            </w:r>
            <w:r w:rsidRPr="00AC4F08">
              <w:rPr>
                <w:rFonts w:ascii="Arial" w:hAnsi="Arial" w:cs="Arial"/>
                <w:sz w:val="20"/>
                <w:szCs w:val="20"/>
              </w:rPr>
              <w:t>(see TR 23.700-60 [9]).</w:t>
            </w:r>
          </w:p>
          <w:p w14:paraId="581191F0" w14:textId="77777777" w:rsidR="00AC4F08" w:rsidRPr="00AC4F08" w:rsidRDefault="00AC4F08" w:rsidP="00AC4F08">
            <w:pPr>
              <w:pStyle w:val="NO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NOTE:</w:t>
            </w:r>
            <w:r w:rsidRPr="00AC4F08">
              <w:rPr>
                <w:rFonts w:ascii="Arial" w:eastAsia="DengXian" w:hAnsi="Arial" w:cs="Arial"/>
                <w:sz w:val="20"/>
                <w:szCs w:val="20"/>
              </w:rPr>
              <w:t xml:space="preserve"> </w:t>
            </w:r>
            <w:r w:rsidRPr="00AC4F08">
              <w:rPr>
                <w:rFonts w:ascii="Arial" w:eastAsia="DengXian" w:hAnsi="Arial" w:cs="Arial"/>
                <w:sz w:val="20"/>
                <w:szCs w:val="20"/>
              </w:rPr>
              <w:tab/>
              <w:t>In this release, a PDU set is considered as successfully delivered only when all PDUs of a PDU Set are delivered successfully, and i</w:t>
            </w:r>
            <w:r w:rsidRPr="00AC4F08">
              <w:rPr>
                <w:rFonts w:ascii="Arial" w:hAnsi="Arial" w:cs="Arial"/>
                <w:sz w:val="20"/>
                <w:szCs w:val="20"/>
              </w:rPr>
              <w:t>f the PSER is available, the usage of PSER supersedes the usage of PER</w:t>
            </w:r>
            <w:r w:rsidRPr="00AC4F08">
              <w:rPr>
                <w:rFonts w:ascii="Arial" w:eastAsia="DengXian" w:hAnsi="Arial" w:cs="Arial"/>
                <w:sz w:val="20"/>
                <w:szCs w:val="20"/>
              </w:rPr>
              <w:t>.</w:t>
            </w:r>
          </w:p>
          <w:p w14:paraId="35188F56" w14:textId="77777777" w:rsidR="00AC4F08" w:rsidRPr="00AC4F08" w:rsidRDefault="00AC4F08" w:rsidP="00AC4F08">
            <w:pPr>
              <w:pStyle w:val="B3"/>
              <w:spacing w:after="0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</w:rPr>
              <w:tab/>
            </w:r>
            <w:r w:rsidRPr="00AC4F08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PDU Set Delay Budget (PSDB): </w:t>
            </w:r>
            <w:r w:rsidRPr="00AC4F08">
              <w:rPr>
                <w:rFonts w:ascii="Arial" w:hAnsi="Arial" w:cs="Arial"/>
                <w:sz w:val="20"/>
                <w:szCs w:val="20"/>
              </w:rPr>
              <w:t xml:space="preserve">time between reception of the first PDU (at the UPF in DL, at the UE in UL) and the successful delivery of the last </w:t>
            </w:r>
            <w:r w:rsidRPr="00AC4F08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arrived </w:t>
            </w:r>
            <w:r w:rsidRPr="00AC4F08">
              <w:rPr>
                <w:rFonts w:ascii="Arial" w:hAnsi="Arial" w:cs="Arial"/>
                <w:sz w:val="20"/>
                <w:szCs w:val="20"/>
              </w:rPr>
              <w:t>PDU of a PDU Set (at the UE in DL, at the UPF in UL)</w:t>
            </w:r>
            <w:r w:rsidRPr="00AC4F08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. PSDB is an optional parameter and </w:t>
            </w:r>
            <w:r w:rsidRPr="00AC4F08">
              <w:rPr>
                <w:rFonts w:ascii="Arial" w:hAnsi="Arial" w:cs="Arial"/>
                <w:sz w:val="20"/>
                <w:szCs w:val="20"/>
                <w:lang w:val="en-US"/>
              </w:rPr>
              <w:t>when provided, the PSDB supersedes the PDB</w:t>
            </w:r>
            <w:r w:rsidRPr="00AC4F08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(</w:t>
            </w:r>
            <w:r w:rsidRPr="00AC4F08">
              <w:rPr>
                <w:rFonts w:ascii="Arial" w:hAnsi="Arial" w:cs="Arial"/>
                <w:sz w:val="20"/>
                <w:szCs w:val="20"/>
              </w:rPr>
              <w:t>see TR 23.700-60 [9])</w:t>
            </w:r>
            <w:r w:rsidRPr="00AC4F08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. </w:t>
            </w:r>
          </w:p>
          <w:p w14:paraId="0A3FA658" w14:textId="77777777" w:rsidR="00AC4F08" w:rsidRPr="00AC4F08" w:rsidRDefault="00AC4F08" w:rsidP="00AC4F08">
            <w:pPr>
              <w:pStyle w:val="B3"/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-</w:t>
            </w:r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tab/>
              <w:t>PDU Set Integrated Handling Indication (PSIHI): indicates whether all PDUs of the PDU Set are needed for the usage of PDU Set by application layer.</w:t>
            </w:r>
          </w:p>
          <w:p w14:paraId="46DD381D" w14:textId="77777777" w:rsidR="00AC4F08" w:rsidRPr="00AC4F08" w:rsidRDefault="00AC4F08" w:rsidP="00AC4F08">
            <w:pPr>
              <w:pStyle w:val="B1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</w:rPr>
              <w:tab/>
              <w:t>PDU Set Information and Identification (</w:t>
            </w:r>
            <w:r w:rsidRPr="00EB3C0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dynamic information for DL</w:t>
            </w:r>
            <w:r w:rsidRPr="00AC4F08">
              <w:rPr>
                <w:rFonts w:ascii="Arial" w:hAnsi="Arial" w:cs="Arial"/>
                <w:sz w:val="20"/>
                <w:szCs w:val="20"/>
              </w:rPr>
              <w:t xml:space="preserve"> provided by user plane</w:t>
            </w:r>
            <w:r w:rsidRPr="00AC4F08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in GTP-U header</w:t>
            </w:r>
            <w:r w:rsidRPr="00AC4F08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2FBE8894" w14:textId="77777777" w:rsidR="00AC4F08" w:rsidRPr="00AC4F08" w:rsidRDefault="00AC4F08" w:rsidP="00AC4F08">
            <w:pPr>
              <w:pStyle w:val="B2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</w:rPr>
              <w:tab/>
              <w:t xml:space="preserve">PDU Set Sequence </w:t>
            </w:r>
            <w:proofErr w:type="gramStart"/>
            <w:r w:rsidRPr="00AC4F08">
              <w:rPr>
                <w:rFonts w:ascii="Arial" w:hAnsi="Arial" w:cs="Arial"/>
                <w:sz w:val="20"/>
                <w:szCs w:val="20"/>
              </w:rPr>
              <w:t>Number;</w:t>
            </w:r>
            <w:proofErr w:type="gramEnd"/>
          </w:p>
          <w:p w14:paraId="3B8A59A7" w14:textId="77777777" w:rsidR="00AC4F08" w:rsidRPr="00AC4F08" w:rsidRDefault="00AC4F08" w:rsidP="00AC4F08">
            <w:pPr>
              <w:pStyle w:val="B2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</w:rPr>
              <w:tab/>
              <w:t>PDU Set Size in bytes (FFS</w:t>
            </w:r>
            <w:proofErr w:type="gramStart"/>
            <w:r w:rsidRPr="00AC4F08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</w:p>
          <w:p w14:paraId="459E24DF" w14:textId="77777777" w:rsidR="00AC4F08" w:rsidRPr="00AC4F08" w:rsidRDefault="00AC4F08" w:rsidP="00AC4F08">
            <w:pPr>
              <w:pStyle w:val="B2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</w:rPr>
              <w:tab/>
              <w:t xml:space="preserve">PDU SN within a PDU </w:t>
            </w:r>
            <w:proofErr w:type="gramStart"/>
            <w:r w:rsidRPr="00AC4F08">
              <w:rPr>
                <w:rFonts w:ascii="Arial" w:hAnsi="Arial" w:cs="Arial"/>
                <w:sz w:val="20"/>
                <w:szCs w:val="20"/>
              </w:rPr>
              <w:t>Set;</w:t>
            </w:r>
            <w:proofErr w:type="gramEnd"/>
          </w:p>
          <w:p w14:paraId="5EF96A9B" w14:textId="77777777" w:rsidR="00AC4F08" w:rsidRPr="00AC4F08" w:rsidRDefault="00AC4F08" w:rsidP="00AC4F08">
            <w:pPr>
              <w:pStyle w:val="B2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</w:rPr>
              <w:tab/>
              <w:t xml:space="preserve">Indication of End PDU of the PDU </w:t>
            </w:r>
            <w:proofErr w:type="gramStart"/>
            <w:r w:rsidRPr="00AC4F08">
              <w:rPr>
                <w:rFonts w:ascii="Arial" w:hAnsi="Arial" w:cs="Arial"/>
                <w:sz w:val="20"/>
                <w:szCs w:val="20"/>
              </w:rPr>
              <w:t>Set;</w:t>
            </w:r>
            <w:proofErr w:type="gramEnd"/>
          </w:p>
          <w:p w14:paraId="217BB638" w14:textId="77777777" w:rsidR="00AC4F08" w:rsidRPr="00AC4F08" w:rsidRDefault="00AC4F08" w:rsidP="00AC4F08">
            <w:pPr>
              <w:pStyle w:val="B2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</w:rPr>
              <w:tab/>
              <w:t xml:space="preserve">PDU Set Importance (PSI): </w:t>
            </w:r>
            <w:r w:rsidRPr="00AC4F08">
              <w:rPr>
                <w:rFonts w:ascii="Arial" w:eastAsia="DengXian" w:hAnsi="Arial" w:cs="Arial"/>
                <w:sz w:val="20"/>
                <w:szCs w:val="20"/>
                <w:lang w:val="en-US" w:eastAsia="zh-CN"/>
              </w:rPr>
              <w:t>identifies the relative importance of a PDU Set compared to other PDU Sets within a QoS Flow</w:t>
            </w:r>
            <w:r w:rsidRPr="00AC4F08">
              <w:rPr>
                <w:rFonts w:ascii="Arial" w:hAnsi="Arial" w:cs="Arial"/>
                <w:sz w:val="20"/>
                <w:szCs w:val="20"/>
              </w:rPr>
              <w:t xml:space="preserve">. RAN may use it for PDU Set level packet discarding in presence of </w:t>
            </w:r>
            <w:proofErr w:type="gramStart"/>
            <w:r w:rsidRPr="00AC4F08">
              <w:rPr>
                <w:rFonts w:ascii="Arial" w:hAnsi="Arial" w:cs="Arial"/>
                <w:sz w:val="20"/>
                <w:szCs w:val="20"/>
              </w:rPr>
              <w:t>congestion;</w:t>
            </w:r>
            <w:proofErr w:type="gramEnd"/>
          </w:p>
          <w:p w14:paraId="37AB47EB" w14:textId="77777777" w:rsidR="00AC4F08" w:rsidRDefault="00AC4F08" w:rsidP="00AC4F08">
            <w:pPr>
              <w:pStyle w:val="B1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4F08">
              <w:rPr>
                <w:rFonts w:ascii="Arial" w:hAnsi="Arial" w:cs="Arial"/>
                <w:sz w:val="20"/>
                <w:szCs w:val="20"/>
              </w:rPr>
              <w:t>-</w:t>
            </w:r>
            <w:r w:rsidRPr="00AC4F08">
              <w:rPr>
                <w:rFonts w:ascii="Arial" w:hAnsi="Arial" w:cs="Arial"/>
                <w:sz w:val="20"/>
                <w:szCs w:val="20"/>
              </w:rPr>
              <w:tab/>
            </w:r>
            <w:r w:rsidRPr="00EB3C0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End of Data Burst indication in the header of the last PDU of the Data Burst</w:t>
            </w:r>
            <w:r w:rsidRPr="00AC4F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(optional)</w:t>
            </w:r>
            <w:r w:rsidRPr="00AC4F0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180DCC" w14:textId="4ABC5F92" w:rsidR="00EB3C09" w:rsidRPr="00E54DBE" w:rsidRDefault="00EB3C09" w:rsidP="00AC4F08">
            <w:pPr>
              <w:pStyle w:val="B1"/>
              <w:spacing w:after="0"/>
              <w:rPr>
                <w:rFonts w:ascii="Arial" w:eastAsia="ＭＳ 明朝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</w:tr>
    </w:tbl>
    <w:p w14:paraId="3DDC4ED1" w14:textId="77777777" w:rsidR="00AC4F08" w:rsidRPr="00AC4F08" w:rsidRDefault="00AC4F08" w:rsidP="00EB570D">
      <w:pPr>
        <w:jc w:val="both"/>
        <w:rPr>
          <w:rFonts w:ascii="Arial" w:hAnsi="Arial" w:cs="Arial"/>
          <w:sz w:val="20"/>
          <w:szCs w:val="20"/>
        </w:rPr>
      </w:pPr>
    </w:p>
    <w:p w14:paraId="2266A589" w14:textId="30E8C5DE" w:rsidR="00B57183" w:rsidRDefault="00B57183" w:rsidP="0030143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 w:rsidRPr="00B57183">
        <w:rPr>
          <w:rFonts w:ascii="Arial" w:hAnsi="Arial" w:cs="Arial"/>
          <w:sz w:val="20"/>
          <w:szCs w:val="20"/>
        </w:rPr>
        <w:t xml:space="preserve">To support </w:t>
      </w:r>
      <w:r w:rsidR="00534FB6" w:rsidRPr="00B57183">
        <w:rPr>
          <w:rFonts w:ascii="Arial" w:hAnsi="Arial" w:cs="Arial"/>
          <w:sz w:val="20"/>
          <w:szCs w:val="20"/>
        </w:rPr>
        <w:t>the tethering use case</w:t>
      </w:r>
      <w:r w:rsidRPr="00B57183">
        <w:rPr>
          <w:rFonts w:ascii="Arial" w:hAnsi="Arial" w:cs="Arial"/>
          <w:sz w:val="20"/>
          <w:szCs w:val="20"/>
        </w:rPr>
        <w:t xml:space="preserve"> for XR</w:t>
      </w:r>
      <w:r w:rsidR="00534FB6" w:rsidRPr="00B57183">
        <w:rPr>
          <w:rFonts w:ascii="Arial" w:hAnsi="Arial" w:cs="Arial"/>
          <w:sz w:val="20"/>
          <w:szCs w:val="20"/>
        </w:rPr>
        <w:t xml:space="preserve">, </w:t>
      </w:r>
      <w:r w:rsidRPr="00B57183">
        <w:rPr>
          <w:rFonts w:ascii="Arial" w:hAnsi="Arial" w:cs="Arial"/>
          <w:sz w:val="20"/>
          <w:szCs w:val="20"/>
        </w:rPr>
        <w:t xml:space="preserve">RAN2#121 meeting analyzed that </w:t>
      </w:r>
      <w:proofErr w:type="spellStart"/>
      <w:r w:rsidRPr="00B57183">
        <w:rPr>
          <w:rFonts w:ascii="Arial" w:hAnsi="Arial" w:cs="Arial"/>
          <w:sz w:val="20"/>
          <w:szCs w:val="20"/>
        </w:rPr>
        <w:t>signalling</w:t>
      </w:r>
      <w:proofErr w:type="spellEnd"/>
      <w:r w:rsidRPr="00B57183">
        <w:rPr>
          <w:rFonts w:ascii="Arial" w:hAnsi="Arial" w:cs="Arial"/>
          <w:sz w:val="20"/>
          <w:szCs w:val="20"/>
        </w:rPr>
        <w:t xml:space="preserve"> of some UL traffic arrival information from UE to network may be needed. </w:t>
      </w:r>
      <w:r>
        <w:rPr>
          <w:rFonts w:ascii="Arial" w:hAnsi="Arial" w:cs="Arial"/>
          <w:sz w:val="20"/>
          <w:szCs w:val="20"/>
        </w:rPr>
        <w:t xml:space="preserve">Considering there are transmission delay for providing such information from UE the network, among 3 categories summarized in TR38.835 and copied above, we observe that dynamic information for UL </w:t>
      </w:r>
      <w:r w:rsidR="00451890">
        <w:rPr>
          <w:rFonts w:ascii="Arial" w:hAnsi="Arial" w:cs="Arial"/>
          <w:sz w:val="20"/>
          <w:szCs w:val="20"/>
        </w:rPr>
        <w:t xml:space="preserve">is </w:t>
      </w:r>
      <w:r w:rsidR="000229A3">
        <w:rPr>
          <w:rFonts w:ascii="Arial" w:hAnsi="Arial" w:cs="Arial"/>
          <w:sz w:val="20"/>
          <w:szCs w:val="20"/>
        </w:rPr>
        <w:t xml:space="preserve">not needed to provide to </w:t>
      </w:r>
      <w:r w:rsidR="00451890">
        <w:rPr>
          <w:rFonts w:ascii="Arial" w:hAnsi="Arial" w:cs="Arial"/>
          <w:sz w:val="20"/>
          <w:szCs w:val="20"/>
        </w:rPr>
        <w:t>network</w:t>
      </w:r>
      <w:r>
        <w:rPr>
          <w:rFonts w:ascii="Arial" w:hAnsi="Arial" w:cs="Arial"/>
          <w:sz w:val="20"/>
          <w:szCs w:val="20"/>
        </w:rPr>
        <w:t>.</w:t>
      </w:r>
    </w:p>
    <w:p w14:paraId="02BF464B" w14:textId="77777777" w:rsidR="00B57183" w:rsidRDefault="00B57183" w:rsidP="00EB570D">
      <w:pPr>
        <w:jc w:val="both"/>
        <w:rPr>
          <w:rFonts w:ascii="Arial" w:hAnsi="Arial" w:cs="Arial"/>
          <w:sz w:val="20"/>
          <w:szCs w:val="20"/>
        </w:rPr>
      </w:pPr>
    </w:p>
    <w:p w14:paraId="18A8E629" w14:textId="54879B7D" w:rsidR="00B57183" w:rsidRPr="00D81FBB" w:rsidRDefault="00B57183" w:rsidP="00D81FBB">
      <w:pPr>
        <w:pStyle w:val="PropObs"/>
        <w:rPr>
          <w:rFonts w:ascii="Arial" w:hAnsi="Arial" w:cs="Arial"/>
          <w:sz w:val="21"/>
          <w:szCs w:val="21"/>
        </w:rPr>
      </w:pPr>
      <w:r w:rsidRPr="00D81FBB">
        <w:rPr>
          <w:rFonts w:ascii="Arial" w:hAnsi="Arial" w:cs="Arial"/>
          <w:sz w:val="21"/>
          <w:szCs w:val="21"/>
        </w:rPr>
        <w:t>RAN2 to confirm that dynamic information for UL traffic (PDU Set Information and Identification)</w:t>
      </w:r>
      <w:r w:rsidR="000229A3" w:rsidRPr="00D81FBB">
        <w:rPr>
          <w:rFonts w:ascii="Arial" w:hAnsi="Arial" w:cs="Arial"/>
          <w:sz w:val="21"/>
          <w:szCs w:val="21"/>
        </w:rPr>
        <w:t xml:space="preserve"> </w:t>
      </w:r>
      <w:r w:rsidR="00451890" w:rsidRPr="00D81FBB">
        <w:rPr>
          <w:rFonts w:ascii="Arial" w:hAnsi="Arial" w:cs="Arial"/>
          <w:sz w:val="21"/>
          <w:szCs w:val="21"/>
        </w:rPr>
        <w:t>is not needed to provide to network.</w:t>
      </w:r>
    </w:p>
    <w:p w14:paraId="34E7C3EF" w14:textId="00A54DB9" w:rsidR="002B4096" w:rsidRDefault="000229A3" w:rsidP="00D81FBB">
      <w:pPr>
        <w:jc w:val="both"/>
        <w:rPr>
          <w:rFonts w:eastAsia="DengXian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bookmarkEnd w:id="2"/>
      <w:r w:rsidR="008130BE">
        <w:rPr>
          <w:rFonts w:ascii="Arial" w:hAnsi="Arial" w:cs="Arial"/>
          <w:sz w:val="20"/>
          <w:szCs w:val="20"/>
        </w:rPr>
        <w:t xml:space="preserve">Then we </w:t>
      </w:r>
      <w:r w:rsidR="008130BE">
        <w:rPr>
          <w:rFonts w:ascii="Arial" w:eastAsiaTheme="minorEastAsia" w:hAnsi="Arial" w:cs="Arial" w:hint="eastAsia"/>
          <w:sz w:val="20"/>
          <w:szCs w:val="20"/>
        </w:rPr>
        <w:t>t</w:t>
      </w:r>
      <w:r w:rsidR="008130BE">
        <w:rPr>
          <w:rFonts w:ascii="Arial" w:eastAsiaTheme="minorEastAsia" w:hAnsi="Arial" w:cs="Arial"/>
          <w:sz w:val="20"/>
          <w:szCs w:val="20"/>
        </w:rPr>
        <w:t xml:space="preserve">urn to analyze semi-static information per QoS flow. </w:t>
      </w:r>
      <w:r w:rsidR="008F19B6">
        <w:rPr>
          <w:rFonts w:ascii="Arial" w:hAnsi="Arial" w:cs="Arial"/>
          <w:sz w:val="20"/>
          <w:szCs w:val="20"/>
        </w:rPr>
        <w:t xml:space="preserve">Since </w:t>
      </w:r>
      <w:r w:rsidR="00451890">
        <w:rPr>
          <w:rFonts w:ascii="Arial" w:hAnsi="Arial" w:cs="Arial"/>
          <w:sz w:val="20"/>
          <w:szCs w:val="20"/>
        </w:rPr>
        <w:t>for a certain 5QI,</w:t>
      </w:r>
      <w:r w:rsidR="00451890">
        <w:rPr>
          <w:rFonts w:ascii="Arial" w:hAnsi="Arial" w:cs="Arial" w:hint="eastAsia"/>
          <w:sz w:val="20"/>
          <w:szCs w:val="20"/>
        </w:rPr>
        <w:t xml:space="preserve"> </w:t>
      </w:r>
      <w:r w:rsidR="00451890" w:rsidRPr="00AC4F08">
        <w:rPr>
          <w:rFonts w:ascii="Arial" w:hAnsi="Arial" w:cs="Arial"/>
          <w:sz w:val="20"/>
          <w:szCs w:val="20"/>
          <w:lang w:eastAsia="zh-CN"/>
        </w:rPr>
        <w:t>PDU Set QoS parameters of the QoS flow</w:t>
      </w:r>
      <w:r w:rsidR="00451890">
        <w:rPr>
          <w:rFonts w:ascii="Arial" w:hAnsi="Arial" w:cs="Arial" w:hint="eastAsia"/>
          <w:sz w:val="20"/>
          <w:szCs w:val="20"/>
        </w:rPr>
        <w:t xml:space="preserve"> </w:t>
      </w:r>
      <w:r w:rsidR="00451890">
        <w:rPr>
          <w:rFonts w:ascii="Arial" w:hAnsi="Arial" w:cs="Arial"/>
          <w:sz w:val="20"/>
          <w:szCs w:val="20"/>
          <w:lang w:eastAsia="zh-CN"/>
        </w:rPr>
        <w:t xml:space="preserve">are applied for both DL and UL, moreover </w:t>
      </w:r>
      <w:r w:rsidR="00451890">
        <w:rPr>
          <w:rFonts w:ascii="Arial" w:hAnsi="Arial" w:cs="Arial"/>
          <w:sz w:val="20"/>
          <w:szCs w:val="20"/>
        </w:rPr>
        <w:t>p</w:t>
      </w:r>
      <w:r w:rsidR="00451890" w:rsidRPr="00AC4F08">
        <w:rPr>
          <w:rFonts w:ascii="Arial" w:hAnsi="Arial" w:cs="Arial"/>
          <w:sz w:val="20"/>
          <w:szCs w:val="20"/>
        </w:rPr>
        <w:t xml:space="preserve">eriodicity for UL and DL traffic of the QoS Flow </w:t>
      </w:r>
      <w:r w:rsidR="00451890">
        <w:rPr>
          <w:rFonts w:ascii="Arial" w:hAnsi="Arial" w:cs="Arial"/>
          <w:sz w:val="20"/>
          <w:szCs w:val="20"/>
        </w:rPr>
        <w:t xml:space="preserve">has been </w:t>
      </w:r>
      <w:r w:rsidR="00451890" w:rsidRPr="00AC4F08">
        <w:rPr>
          <w:rFonts w:ascii="Arial" w:hAnsi="Arial" w:cs="Arial"/>
          <w:sz w:val="20"/>
          <w:szCs w:val="20"/>
        </w:rPr>
        <w:t>provided via TSCAI/TSCAC</w:t>
      </w:r>
      <w:r w:rsidR="00451890">
        <w:rPr>
          <w:rFonts w:ascii="Arial" w:hAnsi="Arial" w:cs="Arial"/>
          <w:sz w:val="20"/>
          <w:szCs w:val="20"/>
        </w:rPr>
        <w:t>, we observed that only U</w:t>
      </w:r>
      <w:r w:rsidR="00451890" w:rsidRPr="00AC4F08">
        <w:rPr>
          <w:rFonts w:ascii="Arial" w:hAnsi="Arial" w:cs="Arial"/>
          <w:sz w:val="20"/>
          <w:szCs w:val="20"/>
        </w:rPr>
        <w:t xml:space="preserve">L </w:t>
      </w:r>
      <w:r w:rsidR="008130BE">
        <w:rPr>
          <w:rFonts w:ascii="Arial" w:hAnsi="Arial" w:cs="Arial"/>
          <w:sz w:val="20"/>
          <w:szCs w:val="20"/>
        </w:rPr>
        <w:t>t</w:t>
      </w:r>
      <w:r w:rsidR="00451890" w:rsidRPr="00AC4F08">
        <w:rPr>
          <w:rFonts w:ascii="Arial" w:hAnsi="Arial" w:cs="Arial"/>
          <w:sz w:val="20"/>
          <w:szCs w:val="20"/>
        </w:rPr>
        <w:t>raffic jitter information</w:t>
      </w:r>
      <w:r w:rsidR="00451890">
        <w:rPr>
          <w:rFonts w:ascii="Arial" w:hAnsi="Arial" w:cs="Arial"/>
          <w:sz w:val="20"/>
          <w:szCs w:val="20"/>
          <w:lang w:eastAsia="zh-CN"/>
        </w:rPr>
        <w:t xml:space="preserve"> is missed compared to DL</w:t>
      </w:r>
      <w:r w:rsidR="00451890">
        <w:rPr>
          <w:rFonts w:eastAsia="DengXian"/>
        </w:rPr>
        <w:t>.</w:t>
      </w:r>
    </w:p>
    <w:p w14:paraId="219B55B6" w14:textId="77777777" w:rsidR="008130BE" w:rsidRPr="00D26B0D" w:rsidRDefault="008130BE" w:rsidP="008130BE">
      <w:pPr>
        <w:ind w:firstLineChars="50" w:firstLine="100"/>
        <w:jc w:val="both"/>
        <w:rPr>
          <w:rFonts w:ascii="Arial" w:eastAsia="DengXian" w:hAnsi="Arial" w:cs="Arial"/>
          <w:sz w:val="20"/>
          <w:szCs w:val="20"/>
        </w:rPr>
      </w:pPr>
    </w:p>
    <w:p w14:paraId="165D0910" w14:textId="62366608" w:rsidR="008130BE" w:rsidRPr="008130BE" w:rsidRDefault="008130BE" w:rsidP="008130BE">
      <w:pPr>
        <w:pStyle w:val="Observation"/>
        <w:rPr>
          <w:rFonts w:ascii="Arial" w:hAnsi="Arial" w:cs="Arial"/>
          <w:sz w:val="21"/>
          <w:szCs w:val="21"/>
        </w:rPr>
      </w:pPr>
      <w:r w:rsidRPr="008130BE">
        <w:rPr>
          <w:rFonts w:ascii="Arial" w:eastAsiaTheme="minorEastAsia" w:hAnsi="Arial" w:cs="Arial"/>
          <w:sz w:val="21"/>
          <w:szCs w:val="21"/>
          <w:lang w:eastAsia="ja-JP"/>
        </w:rPr>
        <w:t xml:space="preserve">Only UL traffic jitter information is missed compared to DL from semi-static information perspective. </w:t>
      </w:r>
    </w:p>
    <w:p w14:paraId="541F4989" w14:textId="4F54F957" w:rsidR="002B4096" w:rsidRDefault="002B4096" w:rsidP="00F34E72">
      <w:pPr>
        <w:pStyle w:val="B1"/>
        <w:spacing w:after="0"/>
        <w:ind w:left="0" w:firstLine="0"/>
        <w:rPr>
          <w:rFonts w:ascii="Arial" w:hAnsi="Arial" w:cs="Arial"/>
          <w:sz w:val="20"/>
          <w:szCs w:val="20"/>
        </w:rPr>
      </w:pPr>
    </w:p>
    <w:p w14:paraId="6DBED201" w14:textId="0AEB1D2D" w:rsidR="001E1180" w:rsidRDefault="001E1180" w:rsidP="00964B66">
      <w:pPr>
        <w:pStyle w:val="B1"/>
        <w:ind w:left="0" w:firstLine="0"/>
        <w:jc w:val="both"/>
      </w:pPr>
      <w:r>
        <w:rPr>
          <w:rFonts w:ascii="Arial" w:eastAsia="DengXian" w:hAnsi="Arial" w:cs="Arial" w:hint="eastAsia"/>
          <w:sz w:val="20"/>
          <w:szCs w:val="20"/>
          <w:lang w:eastAsia="zh-CN"/>
        </w:rPr>
        <w:t xml:space="preserve"> As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0"/>
          <w:szCs w:val="20"/>
          <w:lang w:eastAsia="ja-JP"/>
        </w:rPr>
        <w:t>a</w:t>
      </w:r>
      <w:r>
        <w:rPr>
          <w:rFonts w:ascii="Arial" w:eastAsiaTheme="minorEastAsia" w:hAnsi="Arial" w:cs="Arial"/>
          <w:sz w:val="20"/>
          <w:szCs w:val="20"/>
          <w:lang w:eastAsia="ja-JP"/>
        </w:rPr>
        <w:t>nalysed in [</w:t>
      </w:r>
      <w:r w:rsidR="00964B66">
        <w:rPr>
          <w:rFonts w:ascii="Arial" w:eastAsiaTheme="minorEastAsia" w:hAnsi="Arial" w:cs="Arial"/>
          <w:sz w:val="20"/>
          <w:szCs w:val="20"/>
          <w:lang w:eastAsia="ja-JP"/>
        </w:rPr>
        <w:t>3</w:t>
      </w:r>
      <w:r>
        <w:rPr>
          <w:rFonts w:ascii="Arial" w:eastAsiaTheme="minorEastAsia" w:hAnsi="Arial" w:cs="Arial"/>
          <w:sz w:val="20"/>
          <w:szCs w:val="20"/>
          <w:lang w:eastAsia="ja-JP"/>
        </w:rPr>
        <w:t>], w</w:t>
      </w:r>
      <w:r w:rsidRPr="001E1180">
        <w:rPr>
          <w:rFonts w:ascii="Arial" w:hAnsi="Arial" w:cs="Arial"/>
          <w:sz w:val="20"/>
          <w:szCs w:val="20"/>
        </w:rPr>
        <w:t xml:space="preserve">ithout </w:t>
      </w:r>
      <w:r>
        <w:rPr>
          <w:rFonts w:ascii="Arial" w:hAnsi="Arial" w:cs="Arial"/>
          <w:sz w:val="20"/>
          <w:szCs w:val="20"/>
        </w:rPr>
        <w:t>UL</w:t>
      </w:r>
      <w:r w:rsidRPr="00AC4F0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</w:t>
      </w:r>
      <w:r w:rsidRPr="00AC4F08">
        <w:rPr>
          <w:rFonts w:ascii="Arial" w:hAnsi="Arial" w:cs="Arial"/>
          <w:sz w:val="20"/>
          <w:szCs w:val="20"/>
        </w:rPr>
        <w:t>raffic jitter information (e.g.</w:t>
      </w:r>
      <w:r w:rsidR="00524821">
        <w:rPr>
          <w:rFonts w:ascii="Arial" w:hAnsi="Arial" w:cs="Arial"/>
          <w:sz w:val="20"/>
          <w:szCs w:val="20"/>
        </w:rPr>
        <w:t>,</w:t>
      </w:r>
      <w:r w:rsidRPr="00AC4F08">
        <w:rPr>
          <w:rFonts w:ascii="Arial" w:hAnsi="Arial" w:cs="Arial"/>
          <w:sz w:val="20"/>
          <w:szCs w:val="20"/>
        </w:rPr>
        <w:t xml:space="preserve"> jitter range)</w:t>
      </w:r>
      <w:r>
        <w:rPr>
          <w:rFonts w:ascii="Arial" w:hAnsi="Arial" w:cs="Arial"/>
          <w:sz w:val="20"/>
          <w:szCs w:val="20"/>
        </w:rPr>
        <w:t xml:space="preserve">, </w:t>
      </w:r>
      <w:r w:rsidRPr="001E1180">
        <w:rPr>
          <w:rFonts w:ascii="Arial" w:hAnsi="Arial" w:cs="Arial"/>
          <w:sz w:val="20"/>
          <w:szCs w:val="20"/>
        </w:rPr>
        <w:t xml:space="preserve">it would be difficult to </w:t>
      </w:r>
      <w:r>
        <w:rPr>
          <w:rFonts w:ascii="Arial" w:hAnsi="Arial" w:cs="Arial"/>
          <w:sz w:val="20"/>
          <w:szCs w:val="20"/>
        </w:rPr>
        <w:t xml:space="preserve">adjust CG configuration and </w:t>
      </w:r>
      <w:r w:rsidRPr="001E1180">
        <w:rPr>
          <w:rFonts w:ascii="Arial" w:hAnsi="Arial" w:cs="Arial"/>
          <w:sz w:val="20"/>
          <w:szCs w:val="20"/>
        </w:rPr>
        <w:t>enhance the scheduling to match the timing best to achieve maximum capacity.</w:t>
      </w:r>
      <w:r w:rsidR="00524821">
        <w:rPr>
          <w:rFonts w:ascii="Arial" w:hAnsi="Arial" w:cs="Arial"/>
          <w:sz w:val="20"/>
          <w:szCs w:val="20"/>
        </w:rPr>
        <w:t xml:space="preserve"> We believe that </w:t>
      </w:r>
      <w:r w:rsidR="00964B66">
        <w:rPr>
          <w:rFonts w:ascii="Arial" w:hAnsi="Arial" w:cs="Arial"/>
          <w:sz w:val="20"/>
          <w:szCs w:val="20"/>
        </w:rPr>
        <w:t xml:space="preserve">it would be beneficial to provide UL traffic jitter information </w:t>
      </w:r>
      <w:r w:rsidR="00964B66" w:rsidRPr="00AC4F08">
        <w:rPr>
          <w:rFonts w:ascii="Arial" w:hAnsi="Arial" w:cs="Arial"/>
          <w:sz w:val="20"/>
          <w:szCs w:val="20"/>
        </w:rPr>
        <w:t>(e.g.</w:t>
      </w:r>
      <w:r w:rsidR="00964B66">
        <w:rPr>
          <w:rFonts w:ascii="Arial" w:hAnsi="Arial" w:cs="Arial"/>
          <w:sz w:val="20"/>
          <w:szCs w:val="20"/>
        </w:rPr>
        <w:t>,</w:t>
      </w:r>
      <w:r w:rsidR="00964B66" w:rsidRPr="00AC4F08">
        <w:rPr>
          <w:rFonts w:ascii="Arial" w:hAnsi="Arial" w:cs="Arial"/>
          <w:sz w:val="20"/>
          <w:szCs w:val="20"/>
        </w:rPr>
        <w:t xml:space="preserve"> jitter range)</w:t>
      </w:r>
      <w:r w:rsidR="00964B66">
        <w:rPr>
          <w:rFonts w:ascii="Arial" w:hAnsi="Arial" w:cs="Arial"/>
          <w:sz w:val="20"/>
          <w:szCs w:val="20"/>
        </w:rPr>
        <w:t xml:space="preserve"> from UE to network.</w:t>
      </w:r>
    </w:p>
    <w:p w14:paraId="51875FC8" w14:textId="3B69EFAB" w:rsidR="00964B66" w:rsidRPr="00D81FBB" w:rsidRDefault="00964B66" w:rsidP="00D81FBB">
      <w:pPr>
        <w:pStyle w:val="PropObs"/>
        <w:rPr>
          <w:rFonts w:ascii="Arial" w:hAnsi="Arial" w:cs="Arial"/>
          <w:sz w:val="21"/>
          <w:szCs w:val="21"/>
        </w:rPr>
      </w:pPr>
      <w:r w:rsidRPr="00D81FBB">
        <w:rPr>
          <w:rFonts w:ascii="Arial" w:hAnsi="Arial" w:cs="Arial"/>
          <w:sz w:val="21"/>
          <w:szCs w:val="21"/>
          <w:lang w:val="en-GB"/>
        </w:rPr>
        <w:t xml:space="preserve">RAN2 to confirm that it would be beneficial to provide UL </w:t>
      </w:r>
      <w:r w:rsidRPr="00D81FBB">
        <w:rPr>
          <w:rFonts w:ascii="Arial" w:hAnsi="Arial" w:cs="Arial"/>
          <w:sz w:val="21"/>
          <w:szCs w:val="21"/>
        </w:rPr>
        <w:t>traffic jitter information (e.g., jitter range) from UE to network.</w:t>
      </w:r>
    </w:p>
    <w:p w14:paraId="317DF0B4" w14:textId="4FF293B2" w:rsidR="00D81FBB" w:rsidRDefault="00964B66" w:rsidP="00301431">
      <w:pPr>
        <w:pStyle w:val="B1"/>
        <w:spacing w:after="0"/>
        <w:ind w:left="0" w:firstLine="0"/>
        <w:jc w:val="both"/>
        <w:rPr>
          <w:rFonts w:ascii="Arial" w:eastAsiaTheme="minorEastAsia" w:hAnsi="Arial" w:cs="Arial"/>
          <w:sz w:val="20"/>
          <w:szCs w:val="20"/>
          <w:lang w:eastAsia="ja-JP"/>
        </w:rPr>
      </w:pPr>
      <w:r>
        <w:rPr>
          <w:rFonts w:ascii="Arial" w:eastAsiaTheme="minorEastAsia" w:hAnsi="Arial" w:cs="Arial" w:hint="eastAsia"/>
          <w:sz w:val="20"/>
          <w:szCs w:val="20"/>
          <w:lang w:eastAsia="ja-JP"/>
        </w:rPr>
        <w:t xml:space="preserve"> </w:t>
      </w:r>
      <w:r w:rsidRPr="00964B66">
        <w:rPr>
          <w:rFonts w:ascii="Arial" w:eastAsiaTheme="minorEastAsia" w:hAnsi="Arial" w:cs="Arial"/>
          <w:sz w:val="20"/>
          <w:szCs w:val="20"/>
          <w:lang w:eastAsia="ja-JP"/>
        </w:rPr>
        <w:t xml:space="preserve">Then the next issue is how to provide such UL traffic jitter information to network. </w:t>
      </w:r>
      <w:r w:rsidR="003B305D">
        <w:rPr>
          <w:rFonts w:ascii="Arial" w:eastAsiaTheme="minorEastAsia" w:hAnsi="Arial" w:cs="Arial"/>
          <w:sz w:val="20"/>
          <w:szCs w:val="20"/>
          <w:lang w:eastAsia="ja-JP"/>
        </w:rPr>
        <w:t>Basically, we have two options</w:t>
      </w:r>
      <w:r w:rsidR="00D81FBB">
        <w:rPr>
          <w:rFonts w:ascii="Arial" w:eastAsiaTheme="minorEastAsia" w:hAnsi="Arial" w:cs="Arial"/>
          <w:sz w:val="20"/>
          <w:szCs w:val="20"/>
          <w:lang w:eastAsia="ja-JP"/>
        </w:rPr>
        <w:t>:</w:t>
      </w:r>
    </w:p>
    <w:p w14:paraId="1B1E0F65" w14:textId="77777777" w:rsidR="00D81FBB" w:rsidRDefault="00D81FBB" w:rsidP="00A54988">
      <w:pPr>
        <w:pStyle w:val="B1"/>
        <w:numPr>
          <w:ilvl w:val="0"/>
          <w:numId w:val="19"/>
        </w:numPr>
        <w:spacing w:after="0"/>
        <w:jc w:val="both"/>
        <w:rPr>
          <w:rFonts w:ascii="Arial" w:eastAsiaTheme="minorEastAsia" w:hAnsi="Arial" w:cs="Arial"/>
          <w:sz w:val="20"/>
          <w:szCs w:val="20"/>
          <w:lang w:eastAsia="ja-JP"/>
        </w:rPr>
      </w:pPr>
      <w:r>
        <w:rPr>
          <w:rFonts w:ascii="Arial" w:eastAsiaTheme="minorEastAsia" w:hAnsi="Arial" w:cs="Arial"/>
          <w:sz w:val="20"/>
          <w:szCs w:val="20"/>
          <w:lang w:eastAsia="ja-JP"/>
        </w:rPr>
        <w:t>Option 1:</w:t>
      </w:r>
      <w:r w:rsidR="003B305D">
        <w:rPr>
          <w:rFonts w:ascii="Arial" w:eastAsiaTheme="minorEastAsia" w:hAnsi="Arial" w:cs="Arial"/>
          <w:sz w:val="20"/>
          <w:szCs w:val="20"/>
          <w:lang w:eastAsia="ja-JP"/>
        </w:rPr>
        <w:t xml:space="preserve"> UE </w:t>
      </w:r>
      <w:r>
        <w:rPr>
          <w:rFonts w:ascii="Arial" w:eastAsiaTheme="minorEastAsia" w:hAnsi="Arial" w:cs="Arial"/>
          <w:sz w:val="20"/>
          <w:szCs w:val="20"/>
          <w:lang w:eastAsia="ja-JP"/>
        </w:rPr>
        <w:t xml:space="preserve">directly </w:t>
      </w:r>
      <w:r w:rsidR="003B305D">
        <w:rPr>
          <w:rFonts w:ascii="Arial" w:eastAsiaTheme="minorEastAsia" w:hAnsi="Arial" w:cs="Arial"/>
          <w:sz w:val="20"/>
          <w:szCs w:val="20"/>
          <w:lang w:eastAsia="ja-JP"/>
        </w:rPr>
        <w:t xml:space="preserve">provides the UL traffic jitter information </w:t>
      </w:r>
      <w:r>
        <w:rPr>
          <w:rFonts w:ascii="Arial" w:eastAsiaTheme="minorEastAsia" w:hAnsi="Arial" w:cs="Arial"/>
          <w:sz w:val="20"/>
          <w:szCs w:val="20"/>
          <w:lang w:eastAsia="ja-JP"/>
        </w:rPr>
        <w:t xml:space="preserve">to RAN </w:t>
      </w:r>
    </w:p>
    <w:p w14:paraId="1BC8E077" w14:textId="0BF0C76C" w:rsidR="00D81FBB" w:rsidRDefault="00D81FBB" w:rsidP="00A54988">
      <w:pPr>
        <w:pStyle w:val="B1"/>
        <w:numPr>
          <w:ilvl w:val="0"/>
          <w:numId w:val="19"/>
        </w:numPr>
        <w:spacing w:after="0"/>
        <w:jc w:val="both"/>
        <w:rPr>
          <w:rFonts w:ascii="Arial" w:eastAsiaTheme="minorEastAsia" w:hAnsi="Arial" w:cs="Arial"/>
          <w:sz w:val="20"/>
          <w:szCs w:val="20"/>
          <w:lang w:eastAsia="ja-JP"/>
        </w:rPr>
      </w:pPr>
      <w:r>
        <w:rPr>
          <w:rFonts w:ascii="Arial" w:eastAsiaTheme="minorEastAsia" w:hAnsi="Arial" w:cs="Arial"/>
          <w:sz w:val="20"/>
          <w:szCs w:val="20"/>
          <w:lang w:eastAsia="ja-JP"/>
        </w:rPr>
        <w:t xml:space="preserve">Option 2: UE firstly provides the UL traffic jitter information to CN, then CN sends it to </w:t>
      </w:r>
      <w:proofErr w:type="gramStart"/>
      <w:r>
        <w:rPr>
          <w:rFonts w:ascii="Arial" w:eastAsiaTheme="minorEastAsia" w:hAnsi="Arial" w:cs="Arial"/>
          <w:sz w:val="20"/>
          <w:szCs w:val="20"/>
          <w:lang w:eastAsia="ja-JP"/>
        </w:rPr>
        <w:t>RAN</w:t>
      </w:r>
      <w:proofErr w:type="gramEnd"/>
      <w:r>
        <w:rPr>
          <w:rFonts w:ascii="Arial" w:eastAsiaTheme="minorEastAsia" w:hAnsi="Arial" w:cs="Arial"/>
          <w:sz w:val="20"/>
          <w:szCs w:val="20"/>
          <w:lang w:eastAsia="ja-JP"/>
        </w:rPr>
        <w:t>.</w:t>
      </w:r>
    </w:p>
    <w:p w14:paraId="5D42CD18" w14:textId="77777777" w:rsidR="00D81FBB" w:rsidRDefault="00D81FBB" w:rsidP="00301431">
      <w:pPr>
        <w:pStyle w:val="B1"/>
        <w:spacing w:after="0"/>
        <w:ind w:left="0" w:firstLine="0"/>
        <w:jc w:val="both"/>
        <w:rPr>
          <w:rFonts w:ascii="Arial" w:eastAsiaTheme="minorEastAsia" w:hAnsi="Arial" w:cs="Arial"/>
          <w:sz w:val="20"/>
          <w:szCs w:val="20"/>
          <w:lang w:eastAsia="ja-JP"/>
        </w:rPr>
      </w:pPr>
      <w:r>
        <w:rPr>
          <w:rFonts w:ascii="Arial" w:eastAsiaTheme="minorEastAsia" w:hAnsi="Arial" w:cs="Arial"/>
          <w:sz w:val="20"/>
          <w:szCs w:val="20"/>
          <w:lang w:eastAsia="ja-JP"/>
        </w:rPr>
        <w:t xml:space="preserve"> </w:t>
      </w:r>
    </w:p>
    <w:p w14:paraId="60C7C81E" w14:textId="2818F1DA" w:rsidR="00D81FBB" w:rsidRDefault="00964B66" w:rsidP="00D81FBB">
      <w:pPr>
        <w:pStyle w:val="B1"/>
        <w:spacing w:after="0"/>
        <w:ind w:left="0" w:firstLineChars="50" w:firstLine="100"/>
        <w:jc w:val="both"/>
        <w:rPr>
          <w:rFonts w:ascii="Arial" w:hAnsi="Arial" w:cs="Arial"/>
          <w:sz w:val="20"/>
          <w:szCs w:val="20"/>
        </w:rPr>
      </w:pPr>
      <w:r w:rsidRPr="00964B66">
        <w:rPr>
          <w:rFonts w:ascii="Arial" w:eastAsiaTheme="minorEastAsia" w:hAnsi="Arial" w:cs="Arial"/>
          <w:sz w:val="20"/>
          <w:szCs w:val="20"/>
          <w:lang w:eastAsia="ja-JP"/>
        </w:rPr>
        <w:t xml:space="preserve">We notice that for DL, </w:t>
      </w:r>
      <w:r w:rsidRPr="00964B66">
        <w:rPr>
          <w:rFonts w:ascii="Arial" w:hAnsi="Arial" w:cs="Arial"/>
          <w:sz w:val="20"/>
          <w:szCs w:val="20"/>
        </w:rPr>
        <w:t xml:space="preserve">DL </w:t>
      </w:r>
      <w:r>
        <w:rPr>
          <w:rFonts w:ascii="Arial" w:hAnsi="Arial" w:cs="Arial"/>
          <w:sz w:val="20"/>
          <w:szCs w:val="20"/>
        </w:rPr>
        <w:t>t</w:t>
      </w:r>
      <w:r w:rsidRPr="00964B66">
        <w:rPr>
          <w:rFonts w:ascii="Arial" w:hAnsi="Arial" w:cs="Arial"/>
          <w:sz w:val="20"/>
          <w:szCs w:val="20"/>
        </w:rPr>
        <w:t>raffic jitter information (</w:t>
      </w:r>
      <w:proofErr w:type="gramStart"/>
      <w:r w:rsidRPr="00964B66">
        <w:rPr>
          <w:rFonts w:ascii="Arial" w:hAnsi="Arial" w:cs="Arial"/>
          <w:sz w:val="20"/>
          <w:szCs w:val="20"/>
        </w:rPr>
        <w:t>e.g.</w:t>
      </w:r>
      <w:proofErr w:type="gramEnd"/>
      <w:r w:rsidRPr="00964B66">
        <w:rPr>
          <w:rFonts w:ascii="Arial" w:hAnsi="Arial" w:cs="Arial"/>
          <w:sz w:val="20"/>
          <w:szCs w:val="20"/>
        </w:rPr>
        <w:t xml:space="preserve"> jitter range) </w:t>
      </w:r>
      <w:r>
        <w:rPr>
          <w:rFonts w:ascii="Arial" w:hAnsi="Arial" w:cs="Arial"/>
          <w:sz w:val="20"/>
          <w:szCs w:val="20"/>
        </w:rPr>
        <w:t xml:space="preserve">is </w:t>
      </w:r>
      <w:r w:rsidRPr="00964B66">
        <w:rPr>
          <w:rFonts w:ascii="Arial" w:hAnsi="Arial" w:cs="Arial"/>
          <w:sz w:val="20"/>
          <w:szCs w:val="20"/>
        </w:rPr>
        <w:t>associated with each periodicity of the QoS flow.</w:t>
      </w:r>
      <w:r>
        <w:rPr>
          <w:rFonts w:ascii="Arial" w:hAnsi="Arial" w:cs="Arial"/>
          <w:sz w:val="20"/>
          <w:szCs w:val="20"/>
        </w:rPr>
        <w:t xml:space="preserve"> </w:t>
      </w:r>
      <w:r w:rsidR="00D26B0D">
        <w:rPr>
          <w:rFonts w:ascii="Arial" w:hAnsi="Arial" w:cs="Arial"/>
          <w:sz w:val="20"/>
          <w:szCs w:val="20"/>
        </w:rPr>
        <w:t>So</w:t>
      </w:r>
      <w:r w:rsidR="00D81FBB">
        <w:rPr>
          <w:rFonts w:ascii="Arial" w:hAnsi="Arial" w:cs="Arial"/>
          <w:sz w:val="20"/>
          <w:szCs w:val="20"/>
        </w:rPr>
        <w:t>,</w:t>
      </w:r>
      <w:r w:rsidR="00D26B0D">
        <w:rPr>
          <w:rFonts w:ascii="Arial" w:hAnsi="Arial" w:cs="Arial"/>
          <w:sz w:val="20"/>
          <w:szCs w:val="20"/>
        </w:rPr>
        <w:t xml:space="preserve"> we would like to clarify whether UL traffic jitter information (</w:t>
      </w:r>
      <w:proofErr w:type="gramStart"/>
      <w:r w:rsidR="00D26B0D" w:rsidRPr="00964B66">
        <w:rPr>
          <w:rFonts w:ascii="Arial" w:hAnsi="Arial" w:cs="Arial"/>
          <w:sz w:val="20"/>
          <w:szCs w:val="20"/>
        </w:rPr>
        <w:t>e.g.</w:t>
      </w:r>
      <w:proofErr w:type="gramEnd"/>
      <w:r w:rsidR="00D26B0D" w:rsidRPr="00964B66">
        <w:rPr>
          <w:rFonts w:ascii="Arial" w:hAnsi="Arial" w:cs="Arial"/>
          <w:sz w:val="20"/>
          <w:szCs w:val="20"/>
        </w:rPr>
        <w:t xml:space="preserve"> jitter range) </w:t>
      </w:r>
      <w:r w:rsidR="00D26B0D">
        <w:rPr>
          <w:rFonts w:ascii="Arial" w:hAnsi="Arial" w:cs="Arial"/>
          <w:sz w:val="20"/>
          <w:szCs w:val="20"/>
        </w:rPr>
        <w:t xml:space="preserve">is also associated with each periodicity of the QoS flow. </w:t>
      </w:r>
    </w:p>
    <w:p w14:paraId="338EBF22" w14:textId="77777777" w:rsidR="00D81FBB" w:rsidRDefault="00D81FBB" w:rsidP="00D81FBB">
      <w:pPr>
        <w:pStyle w:val="B1"/>
        <w:spacing w:after="0"/>
        <w:ind w:left="0" w:firstLineChars="50" w:firstLine="100"/>
        <w:jc w:val="both"/>
        <w:rPr>
          <w:rFonts w:ascii="Arial" w:hAnsi="Arial" w:cs="Arial"/>
          <w:sz w:val="20"/>
          <w:szCs w:val="20"/>
        </w:rPr>
      </w:pPr>
    </w:p>
    <w:p w14:paraId="38BF10AD" w14:textId="79CA0866" w:rsidR="00D81FBB" w:rsidRPr="00D81FBB" w:rsidRDefault="00D81FBB" w:rsidP="00D81FBB">
      <w:pPr>
        <w:pStyle w:val="PropObs"/>
        <w:rPr>
          <w:rFonts w:ascii="Arial" w:hAnsi="Arial" w:cs="Arial"/>
          <w:sz w:val="21"/>
          <w:szCs w:val="21"/>
        </w:rPr>
      </w:pPr>
      <w:r w:rsidRPr="00D81FBB">
        <w:rPr>
          <w:rFonts w:ascii="Arial" w:hAnsi="Arial" w:cs="Arial"/>
          <w:sz w:val="21"/>
          <w:szCs w:val="21"/>
          <w:lang w:val="en-GB"/>
        </w:rPr>
        <w:t xml:space="preserve">To clarify </w:t>
      </w:r>
      <w:r w:rsidRPr="00D81FBB">
        <w:rPr>
          <w:rFonts w:ascii="Arial" w:hAnsi="Arial" w:cs="Arial"/>
          <w:sz w:val="21"/>
          <w:szCs w:val="21"/>
        </w:rPr>
        <w:t>whether UL traffic jitter information (</w:t>
      </w:r>
      <w:proofErr w:type="gramStart"/>
      <w:r w:rsidRPr="00D81FBB">
        <w:rPr>
          <w:rFonts w:ascii="Arial" w:hAnsi="Arial" w:cs="Arial"/>
          <w:sz w:val="21"/>
          <w:szCs w:val="21"/>
        </w:rPr>
        <w:t>e.g.</w:t>
      </w:r>
      <w:proofErr w:type="gramEnd"/>
      <w:r w:rsidRPr="00D81FBB">
        <w:rPr>
          <w:rFonts w:ascii="Arial" w:hAnsi="Arial" w:cs="Arial"/>
          <w:sz w:val="21"/>
          <w:szCs w:val="21"/>
        </w:rPr>
        <w:t xml:space="preserve"> jitter range) is also associated with each periodicity of the QoS flow.</w:t>
      </w:r>
    </w:p>
    <w:p w14:paraId="0CE3420A" w14:textId="4BEC7BFD" w:rsidR="00964B66" w:rsidRDefault="00D81FBB" w:rsidP="00D81FBB">
      <w:pPr>
        <w:pStyle w:val="B1"/>
        <w:spacing w:after="0"/>
        <w:ind w:left="0" w:firstLineChars="50" w:firstLine="10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  <w:lang w:eastAsia="ja-JP"/>
        </w:rPr>
        <w:t xml:space="preserve"> </w:t>
      </w:r>
      <w:r w:rsidR="00D26B0D">
        <w:rPr>
          <w:rFonts w:ascii="Arial" w:hAnsi="Arial" w:cs="Arial"/>
          <w:sz w:val="20"/>
          <w:szCs w:val="20"/>
        </w:rPr>
        <w:t>If the answer is Yes, considering that p</w:t>
      </w:r>
      <w:r w:rsidR="00D26B0D" w:rsidRPr="00AC4F08">
        <w:rPr>
          <w:rFonts w:ascii="Arial" w:hAnsi="Arial" w:cs="Arial"/>
          <w:sz w:val="20"/>
          <w:szCs w:val="20"/>
        </w:rPr>
        <w:t xml:space="preserve">eriodicity for UL traffic of the QoS Flow </w:t>
      </w:r>
      <w:r w:rsidR="00D26B0D">
        <w:rPr>
          <w:rFonts w:ascii="Arial" w:hAnsi="Arial" w:cs="Arial"/>
          <w:sz w:val="20"/>
          <w:szCs w:val="20"/>
        </w:rPr>
        <w:t xml:space="preserve">is </w:t>
      </w:r>
      <w:r w:rsidR="00D26B0D" w:rsidRPr="00AC4F08">
        <w:rPr>
          <w:rFonts w:ascii="Arial" w:hAnsi="Arial" w:cs="Arial"/>
          <w:sz w:val="20"/>
          <w:szCs w:val="20"/>
        </w:rPr>
        <w:t>provided via TSCAI/TSCAC</w:t>
      </w:r>
      <w:r w:rsidR="00EB3C09">
        <w:rPr>
          <w:rFonts w:asciiTheme="minorEastAsia" w:eastAsiaTheme="minorEastAsia" w:hAnsiTheme="minorEastAsia" w:cs="Arial" w:hint="eastAsia"/>
          <w:sz w:val="20"/>
          <w:szCs w:val="20"/>
          <w:lang w:eastAsia="ja-JP"/>
        </w:rPr>
        <w:t xml:space="preserve"> </w:t>
      </w:r>
      <w:r w:rsidR="00EB3C09">
        <w:rPr>
          <w:rFonts w:ascii="Arial" w:eastAsiaTheme="minorEastAsia" w:hAnsi="Arial" w:cs="Arial" w:hint="eastAsia"/>
          <w:sz w:val="20"/>
          <w:szCs w:val="20"/>
          <w:lang w:eastAsia="ja-JP"/>
        </w:rPr>
        <w:t>f</w:t>
      </w:r>
      <w:r w:rsidR="00EB3C09">
        <w:rPr>
          <w:rFonts w:ascii="Arial" w:eastAsiaTheme="minorEastAsia" w:hAnsi="Arial" w:cs="Arial"/>
          <w:sz w:val="20"/>
          <w:szCs w:val="20"/>
          <w:lang w:eastAsia="ja-JP"/>
        </w:rPr>
        <w:t>rom CN to RAN</w:t>
      </w:r>
      <w:r w:rsidR="00D26B0D">
        <w:rPr>
          <w:rFonts w:ascii="Arial" w:hAnsi="Arial" w:cs="Arial"/>
          <w:sz w:val="20"/>
          <w:szCs w:val="20"/>
        </w:rPr>
        <w:t xml:space="preserve">, </w:t>
      </w:r>
      <w:r w:rsidR="00AA2F98">
        <w:rPr>
          <w:rFonts w:ascii="Arial" w:hAnsi="Arial" w:cs="Arial"/>
          <w:sz w:val="20"/>
          <w:szCs w:val="20"/>
        </w:rPr>
        <w:t xml:space="preserve">we think it is reasonable to also provide the UL traffic jitter information </w:t>
      </w:r>
      <w:r w:rsidR="00D26B0D">
        <w:rPr>
          <w:rFonts w:ascii="Arial" w:hAnsi="Arial" w:cs="Arial"/>
          <w:sz w:val="20"/>
          <w:szCs w:val="20"/>
        </w:rPr>
        <w:t xml:space="preserve">associated with each periodicity of the QoS flow </w:t>
      </w:r>
      <w:r>
        <w:rPr>
          <w:rFonts w:ascii="Arial" w:hAnsi="Arial" w:cs="Arial"/>
          <w:sz w:val="20"/>
          <w:szCs w:val="20"/>
        </w:rPr>
        <w:t xml:space="preserve">from CN </w:t>
      </w:r>
      <w:r w:rsidR="00D26B0D">
        <w:rPr>
          <w:rFonts w:ascii="Arial" w:hAnsi="Arial" w:cs="Arial"/>
          <w:sz w:val="20"/>
          <w:szCs w:val="20"/>
        </w:rPr>
        <w:t>to RAN</w:t>
      </w:r>
      <w:r w:rsidR="00EB3C09">
        <w:rPr>
          <w:rFonts w:ascii="Arial" w:hAnsi="Arial" w:cs="Arial"/>
          <w:sz w:val="20"/>
          <w:szCs w:val="20"/>
        </w:rPr>
        <w:t xml:space="preserve"> </w:t>
      </w:r>
      <w:r w:rsidR="003B305D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i.e., Option 2)</w:t>
      </w:r>
      <w:r w:rsidR="00D26B0D">
        <w:rPr>
          <w:rFonts w:ascii="Arial" w:hAnsi="Arial" w:cs="Arial"/>
          <w:sz w:val="20"/>
          <w:szCs w:val="20"/>
        </w:rPr>
        <w:t>.</w:t>
      </w:r>
      <w:r w:rsidR="00EB3C09">
        <w:rPr>
          <w:rFonts w:ascii="Arial" w:hAnsi="Arial" w:cs="Arial"/>
          <w:sz w:val="20"/>
          <w:szCs w:val="20"/>
        </w:rPr>
        <w:t xml:space="preserve"> </w:t>
      </w:r>
    </w:p>
    <w:p w14:paraId="367971D0" w14:textId="6C0FFE65" w:rsidR="00D26B0D" w:rsidRDefault="00D26B0D" w:rsidP="00F34E72">
      <w:pPr>
        <w:pStyle w:val="B1"/>
        <w:spacing w:after="0"/>
        <w:ind w:left="0" w:firstLine="0"/>
        <w:rPr>
          <w:rFonts w:ascii="Arial" w:hAnsi="Arial" w:cs="Arial"/>
          <w:sz w:val="20"/>
          <w:szCs w:val="20"/>
        </w:rPr>
      </w:pPr>
    </w:p>
    <w:p w14:paraId="3C9F4D9F" w14:textId="5A8E5C83" w:rsidR="00D26B0D" w:rsidRPr="00AA2F98" w:rsidRDefault="00AA2F98" w:rsidP="00D81FBB">
      <w:pPr>
        <w:pStyle w:val="PropObs"/>
        <w:rPr>
          <w:rFonts w:ascii="Arial" w:eastAsiaTheme="minorEastAsia" w:hAnsi="Arial" w:cs="Arial"/>
          <w:sz w:val="21"/>
          <w:szCs w:val="21"/>
          <w:lang w:eastAsia="ja-JP"/>
        </w:rPr>
      </w:pPr>
      <w:r w:rsidRPr="00AD7093">
        <w:rPr>
          <w:rFonts w:ascii="Arial" w:hAnsi="Arial" w:cs="Arial"/>
          <w:bCs/>
          <w:sz w:val="21"/>
          <w:szCs w:val="21"/>
        </w:rPr>
        <w:t>Provide UL traffic jitter information associated with each periodicity of the QoS flow via TSCAI/TSCAC from CN to RAN</w:t>
      </w:r>
      <w:r>
        <w:rPr>
          <w:rFonts w:ascii="Arial" w:hAnsi="Arial" w:cs="Arial"/>
          <w:bCs/>
          <w:sz w:val="21"/>
          <w:szCs w:val="21"/>
        </w:rPr>
        <w:t xml:space="preserve"> (i.e., </w:t>
      </w:r>
      <w:r>
        <w:rPr>
          <w:rFonts w:ascii="Arial" w:eastAsiaTheme="minorEastAsia" w:hAnsi="Arial" w:cs="Arial"/>
          <w:sz w:val="20"/>
          <w:szCs w:val="20"/>
          <w:lang w:eastAsia="ja-JP"/>
        </w:rPr>
        <w:t>UE firstly provides the UL traffic jitter information to CN</w:t>
      </w:r>
      <w:r>
        <w:rPr>
          <w:rFonts w:ascii="Arial" w:eastAsiaTheme="minorEastAsia" w:hAnsi="Arial" w:cs="Arial"/>
          <w:sz w:val="20"/>
          <w:szCs w:val="20"/>
          <w:lang w:eastAsia="ja-JP"/>
        </w:rPr>
        <w:t>)</w:t>
      </w:r>
      <w:r w:rsidRPr="00AA2F98">
        <w:rPr>
          <w:rFonts w:ascii="Arial" w:hAnsi="Arial" w:cs="Arial"/>
          <w:bCs/>
          <w:sz w:val="21"/>
          <w:szCs w:val="21"/>
        </w:rPr>
        <w:t>.</w:t>
      </w:r>
    </w:p>
    <w:p w14:paraId="48C01732" w14:textId="78CB0ED3" w:rsidR="00F34E72" w:rsidRDefault="0076386A" w:rsidP="00301431">
      <w:pPr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 w:rsidRPr="00887635">
        <w:rPr>
          <w:rFonts w:ascii="Arial" w:hAnsi="Arial" w:cs="Arial"/>
          <w:sz w:val="20"/>
          <w:szCs w:val="20"/>
        </w:rPr>
        <w:t>The last category is the end of data burst indication.</w:t>
      </w:r>
      <w:r w:rsidR="00887635">
        <w:rPr>
          <w:rFonts w:ascii="Arial" w:hAnsi="Arial" w:cs="Arial" w:hint="eastAsia"/>
          <w:sz w:val="20"/>
          <w:szCs w:val="20"/>
        </w:rPr>
        <w:t xml:space="preserve"> </w:t>
      </w:r>
      <w:r w:rsidR="00887635" w:rsidRPr="00887635">
        <w:rPr>
          <w:rFonts w:ascii="Arial" w:hAnsi="Arial" w:cs="Arial"/>
          <w:sz w:val="20"/>
          <w:szCs w:val="20"/>
        </w:rPr>
        <w:t xml:space="preserve">Such an </w:t>
      </w:r>
      <w:r w:rsidR="00887635" w:rsidRPr="00887635">
        <w:rPr>
          <w:rFonts w:ascii="Arial" w:eastAsiaTheme="minorEastAsia" w:hAnsi="Arial" w:cs="Arial"/>
          <w:sz w:val="20"/>
          <w:szCs w:val="20"/>
        </w:rPr>
        <w:t xml:space="preserve">indication can be used by RAN </w:t>
      </w:r>
      <w:r w:rsidR="00887635">
        <w:rPr>
          <w:rFonts w:ascii="Arial" w:eastAsiaTheme="minorEastAsia" w:hAnsi="Arial" w:cs="Arial" w:hint="eastAsia"/>
          <w:sz w:val="20"/>
          <w:szCs w:val="20"/>
        </w:rPr>
        <w:t>t</w:t>
      </w:r>
      <w:r w:rsidR="00887635">
        <w:rPr>
          <w:rFonts w:ascii="Arial" w:eastAsiaTheme="minorEastAsia" w:hAnsi="Arial" w:cs="Arial"/>
          <w:sz w:val="20"/>
          <w:szCs w:val="20"/>
        </w:rPr>
        <w:t xml:space="preserve">o </w:t>
      </w:r>
      <w:r w:rsidR="00887635" w:rsidRPr="00887635">
        <w:rPr>
          <w:rFonts w:ascii="Arial" w:eastAsiaTheme="minorEastAsia" w:hAnsi="Arial" w:cs="Arial"/>
          <w:sz w:val="20"/>
          <w:szCs w:val="20"/>
        </w:rPr>
        <w:t>terminate UE’s DRX active time once a data burst ends.</w:t>
      </w:r>
      <w:r w:rsidR="00887635">
        <w:rPr>
          <w:rFonts w:ascii="Arial" w:eastAsiaTheme="minorEastAsia" w:hAnsi="Arial" w:cs="Arial"/>
          <w:sz w:val="20"/>
          <w:szCs w:val="20"/>
        </w:rPr>
        <w:t xml:space="preserve"> We see some gains to have such an indication for UL data burst if UE </w:t>
      </w:r>
      <w:proofErr w:type="gramStart"/>
      <w:r w:rsidR="00887635">
        <w:rPr>
          <w:rFonts w:ascii="Arial" w:eastAsiaTheme="minorEastAsia" w:hAnsi="Arial" w:cs="Arial"/>
          <w:sz w:val="20"/>
          <w:szCs w:val="20"/>
        </w:rPr>
        <w:t>is able to</w:t>
      </w:r>
      <w:proofErr w:type="gramEnd"/>
      <w:r w:rsidR="00887635">
        <w:rPr>
          <w:rFonts w:ascii="Arial" w:eastAsiaTheme="minorEastAsia" w:hAnsi="Arial" w:cs="Arial"/>
          <w:sz w:val="20"/>
          <w:szCs w:val="20"/>
        </w:rPr>
        <w:t xml:space="preserve"> get such an indication from XR application.</w:t>
      </w:r>
    </w:p>
    <w:p w14:paraId="2104BFCC" w14:textId="4E3EB46C" w:rsidR="00301431" w:rsidRDefault="00301431" w:rsidP="00301431">
      <w:pPr>
        <w:jc w:val="both"/>
        <w:rPr>
          <w:rFonts w:ascii="Arial" w:eastAsiaTheme="minorEastAsia" w:hAnsi="Arial" w:cs="Arial"/>
          <w:sz w:val="20"/>
          <w:szCs w:val="20"/>
        </w:rPr>
      </w:pPr>
    </w:p>
    <w:p w14:paraId="569C7FBB" w14:textId="3B6AEB5A" w:rsidR="00301431" w:rsidRPr="00F228C9" w:rsidRDefault="00F228C9" w:rsidP="0030143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F228C9">
        <w:rPr>
          <w:rFonts w:ascii="Arial" w:hAnsi="Arial" w:cs="Arial" w:hint="eastAsia"/>
          <w:b/>
          <w:bCs/>
          <w:sz w:val="20"/>
          <w:szCs w:val="20"/>
          <w:u w:val="single"/>
        </w:rPr>
        <w:lastRenderedPageBreak/>
        <w:t>U</w:t>
      </w:r>
      <w:r w:rsidRPr="00F228C9">
        <w:rPr>
          <w:rFonts w:ascii="Arial" w:hAnsi="Arial" w:cs="Arial"/>
          <w:b/>
          <w:bCs/>
          <w:sz w:val="20"/>
          <w:szCs w:val="20"/>
          <w:u w:val="single"/>
        </w:rPr>
        <w:t>se of PDU set information in RAN for DL and UL</w:t>
      </w:r>
    </w:p>
    <w:p w14:paraId="2F406192" w14:textId="0FD3B71C" w:rsidR="00F34E72" w:rsidRPr="00F228C9" w:rsidRDefault="00F34E72" w:rsidP="00F34E72">
      <w:pPr>
        <w:rPr>
          <w:rFonts w:ascii="Arial" w:hAnsi="Arial" w:cs="Arial"/>
          <w:sz w:val="20"/>
          <w:szCs w:val="20"/>
        </w:rPr>
      </w:pPr>
    </w:p>
    <w:p w14:paraId="098E7E8A" w14:textId="0F20042C" w:rsidR="00F228C9" w:rsidRDefault="00F228C9" w:rsidP="00F228C9">
      <w:pPr>
        <w:rPr>
          <w:lang w:eastAsia="zh-CN"/>
        </w:rPr>
      </w:pPr>
      <w:r w:rsidRPr="00F228C9">
        <w:rPr>
          <w:rFonts w:ascii="Arial" w:hAnsi="Arial" w:cs="Arial"/>
          <w:sz w:val="20"/>
          <w:szCs w:val="20"/>
        </w:rPr>
        <w:t xml:space="preserve">　</w:t>
      </w:r>
      <w:r w:rsidRPr="00F228C9">
        <w:rPr>
          <w:rFonts w:ascii="Arial" w:hAnsi="Arial" w:cs="Arial"/>
          <w:sz w:val="20"/>
          <w:szCs w:val="20"/>
          <w:lang w:eastAsia="zh-CN"/>
        </w:rPr>
        <w:t xml:space="preserve">Hereafter we share our </w:t>
      </w:r>
      <w:r>
        <w:rPr>
          <w:rFonts w:ascii="Arial" w:hAnsi="Arial" w:cs="Arial" w:hint="eastAsia"/>
          <w:sz w:val="20"/>
          <w:szCs w:val="20"/>
        </w:rPr>
        <w:t>considerations</w:t>
      </w:r>
      <w:r w:rsidRPr="00F228C9">
        <w:rPr>
          <w:rFonts w:ascii="Arial" w:hAnsi="Arial" w:cs="Arial"/>
          <w:sz w:val="20"/>
          <w:szCs w:val="20"/>
          <w:lang w:eastAsia="zh-CN"/>
        </w:rPr>
        <w:t xml:space="preserve"> on how to use PDU set information and</w:t>
      </w:r>
      <w:r>
        <w:rPr>
          <w:rFonts w:ascii="Arial" w:hAnsi="Arial" w:cs="Arial" w:hint="eastAsia"/>
          <w:sz w:val="20"/>
          <w:szCs w:val="20"/>
        </w:rPr>
        <w:t xml:space="preserve"> </w:t>
      </w:r>
      <w:r w:rsidRPr="00F228C9">
        <w:rPr>
          <w:rFonts w:ascii="Arial" w:hAnsi="Arial" w:cs="Arial"/>
          <w:sz w:val="20"/>
          <w:szCs w:val="20"/>
          <w:lang w:eastAsia="zh-CN"/>
        </w:rPr>
        <w:t>specification impact</w:t>
      </w:r>
      <w:r>
        <w:rPr>
          <w:rFonts w:ascii="Arial" w:hAnsi="Arial" w:cs="Arial"/>
          <w:sz w:val="20"/>
          <w:szCs w:val="20"/>
          <w:lang w:eastAsia="zh-CN"/>
        </w:rPr>
        <w:t xml:space="preserve"> as shown in the below table</w:t>
      </w:r>
      <w:r w:rsidRPr="00F228C9">
        <w:rPr>
          <w:rFonts w:ascii="Arial" w:hAnsi="Arial" w:cs="Arial"/>
          <w:sz w:val="20"/>
          <w:szCs w:val="20"/>
          <w:lang w:eastAsia="zh-CN"/>
        </w:rPr>
        <w:t>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521"/>
        <w:gridCol w:w="1123"/>
        <w:gridCol w:w="1749"/>
        <w:gridCol w:w="4236"/>
      </w:tblGrid>
      <w:tr w:rsidR="00F228C9" w:rsidRPr="00D2098E" w14:paraId="4B06BE10" w14:textId="77777777" w:rsidTr="003102F9">
        <w:trPr>
          <w:trHeight w:val="504"/>
        </w:trPr>
        <w:tc>
          <w:tcPr>
            <w:tcW w:w="2521" w:type="dxa"/>
          </w:tcPr>
          <w:p w14:paraId="3A992151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PDU set information </w:t>
            </w:r>
          </w:p>
        </w:tc>
        <w:tc>
          <w:tcPr>
            <w:tcW w:w="1123" w:type="dxa"/>
          </w:tcPr>
          <w:p w14:paraId="1F9FE836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Direction </w:t>
            </w:r>
          </w:p>
        </w:tc>
        <w:tc>
          <w:tcPr>
            <w:tcW w:w="1749" w:type="dxa"/>
          </w:tcPr>
          <w:p w14:paraId="549C138B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Information provider</w:t>
            </w:r>
          </w:p>
        </w:tc>
        <w:tc>
          <w:tcPr>
            <w:tcW w:w="4236" w:type="dxa"/>
          </w:tcPr>
          <w:p w14:paraId="02A6909E" w14:textId="77777777" w:rsidR="00F228C9" w:rsidRPr="00F228C9" w:rsidRDefault="00F228C9" w:rsidP="003102F9">
            <w:pPr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Potential usage and specification impact</w:t>
            </w:r>
          </w:p>
        </w:tc>
      </w:tr>
      <w:tr w:rsidR="00F228C9" w14:paraId="64B6AFA9" w14:textId="77777777" w:rsidTr="003102F9">
        <w:tc>
          <w:tcPr>
            <w:tcW w:w="2521" w:type="dxa"/>
            <w:vMerge w:val="restart"/>
          </w:tcPr>
          <w:p w14:paraId="5CB63C49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eastAsia="DengXian" w:hAnsi="Arial" w:cs="Arial"/>
                <w:sz w:val="20"/>
                <w:szCs w:val="20"/>
              </w:rPr>
              <w:t>PDU Set Error Rate</w:t>
            </w:r>
          </w:p>
        </w:tc>
        <w:tc>
          <w:tcPr>
            <w:tcW w:w="1123" w:type="dxa"/>
          </w:tcPr>
          <w:p w14:paraId="5633B082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DL</w:t>
            </w:r>
          </w:p>
        </w:tc>
        <w:tc>
          <w:tcPr>
            <w:tcW w:w="1749" w:type="dxa"/>
          </w:tcPr>
          <w:p w14:paraId="18074BF6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SMF</w:t>
            </w:r>
          </w:p>
        </w:tc>
        <w:tc>
          <w:tcPr>
            <w:tcW w:w="4236" w:type="dxa"/>
            <w:vMerge w:val="restart"/>
          </w:tcPr>
          <w:p w14:paraId="6AF9E2F3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Usage: Radio link protocol configurations (</w:t>
            </w:r>
            <w:proofErr w:type="gramStart"/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e.g.</w:t>
            </w:r>
            <w:proofErr w:type="gramEnd"/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 RLC and HARQ relevant parameters) </w:t>
            </w:r>
          </w:p>
          <w:p w14:paraId="0F84622A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Spec impact: No </w:t>
            </w:r>
          </w:p>
        </w:tc>
      </w:tr>
      <w:tr w:rsidR="00F228C9" w14:paraId="4895646C" w14:textId="77777777" w:rsidTr="003102F9">
        <w:tc>
          <w:tcPr>
            <w:tcW w:w="2521" w:type="dxa"/>
            <w:vMerge/>
          </w:tcPr>
          <w:p w14:paraId="4F7DCE65" w14:textId="77777777" w:rsidR="00F228C9" w:rsidRPr="00F228C9" w:rsidRDefault="00F228C9" w:rsidP="003102F9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2863D707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UL</w:t>
            </w:r>
          </w:p>
        </w:tc>
        <w:tc>
          <w:tcPr>
            <w:tcW w:w="1749" w:type="dxa"/>
          </w:tcPr>
          <w:p w14:paraId="193CF552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SMF</w:t>
            </w:r>
          </w:p>
        </w:tc>
        <w:tc>
          <w:tcPr>
            <w:tcW w:w="4236" w:type="dxa"/>
            <w:vMerge/>
          </w:tcPr>
          <w:p w14:paraId="529C1318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F228C9" w14:paraId="4D38CD9B" w14:textId="77777777" w:rsidTr="003102F9">
        <w:tc>
          <w:tcPr>
            <w:tcW w:w="2521" w:type="dxa"/>
            <w:vMerge w:val="restart"/>
          </w:tcPr>
          <w:p w14:paraId="263A61DF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eastAsia="DengXian" w:hAnsi="Arial" w:cs="Arial"/>
                <w:sz w:val="20"/>
                <w:szCs w:val="20"/>
              </w:rPr>
              <w:t>PDU Set Delay Budget</w:t>
            </w:r>
          </w:p>
        </w:tc>
        <w:tc>
          <w:tcPr>
            <w:tcW w:w="1123" w:type="dxa"/>
          </w:tcPr>
          <w:p w14:paraId="28C96B4D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val="en-GB" w:eastAsia="zh-CN"/>
              </w:rPr>
              <w:t>DL</w:t>
            </w:r>
          </w:p>
        </w:tc>
        <w:tc>
          <w:tcPr>
            <w:tcW w:w="1749" w:type="dxa"/>
          </w:tcPr>
          <w:p w14:paraId="522620CB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SMF</w:t>
            </w:r>
          </w:p>
        </w:tc>
        <w:tc>
          <w:tcPr>
            <w:tcW w:w="4236" w:type="dxa"/>
            <w:vMerge w:val="restart"/>
          </w:tcPr>
          <w:p w14:paraId="1BC4F1F3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Usage: </w:t>
            </w:r>
            <w:r w:rsidRPr="00F228C9">
              <w:rPr>
                <w:rFonts w:ascii="Arial" w:hAnsi="Arial" w:cs="Arial"/>
                <w:sz w:val="20"/>
                <w:szCs w:val="20"/>
                <w:lang w:val="en-GB" w:eastAsia="zh-CN"/>
              </w:rPr>
              <w:t>Radio link protocol configurations (</w:t>
            </w:r>
            <w:proofErr w:type="gramStart"/>
            <w:r w:rsidRPr="00F228C9">
              <w:rPr>
                <w:rFonts w:ascii="Arial" w:hAnsi="Arial" w:cs="Arial"/>
                <w:sz w:val="20"/>
                <w:szCs w:val="20"/>
                <w:lang w:val="en-GB" w:eastAsia="zh-CN"/>
              </w:rPr>
              <w:t>e.g.</w:t>
            </w:r>
            <w:proofErr w:type="gramEnd"/>
            <w:r w:rsidRPr="00F228C9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discard timer, re-ordering timer)</w:t>
            </w:r>
          </w:p>
          <w:p w14:paraId="6D82C7D3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Spec impact: No</w:t>
            </w:r>
          </w:p>
        </w:tc>
      </w:tr>
      <w:tr w:rsidR="00F228C9" w14:paraId="234C6FC3" w14:textId="77777777" w:rsidTr="003102F9">
        <w:tc>
          <w:tcPr>
            <w:tcW w:w="2521" w:type="dxa"/>
            <w:vMerge/>
          </w:tcPr>
          <w:p w14:paraId="17349924" w14:textId="77777777" w:rsidR="00F228C9" w:rsidRPr="00F228C9" w:rsidRDefault="00F228C9" w:rsidP="003102F9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57E3A7C9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val="en-GB" w:eastAsia="zh-CN"/>
              </w:rPr>
              <w:t>UL</w:t>
            </w:r>
          </w:p>
        </w:tc>
        <w:tc>
          <w:tcPr>
            <w:tcW w:w="1749" w:type="dxa"/>
          </w:tcPr>
          <w:p w14:paraId="53A89C37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SMF</w:t>
            </w:r>
          </w:p>
        </w:tc>
        <w:tc>
          <w:tcPr>
            <w:tcW w:w="4236" w:type="dxa"/>
            <w:vMerge/>
          </w:tcPr>
          <w:p w14:paraId="067DCDCA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</w:tc>
      </w:tr>
      <w:tr w:rsidR="00F228C9" w14:paraId="4AA17E9C" w14:textId="77777777" w:rsidTr="003102F9">
        <w:tc>
          <w:tcPr>
            <w:tcW w:w="2521" w:type="dxa"/>
            <w:vMerge w:val="restart"/>
          </w:tcPr>
          <w:p w14:paraId="46685A37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eastAsia="DengXian" w:hAnsi="Arial" w:cs="Arial"/>
                <w:sz w:val="20"/>
                <w:szCs w:val="20"/>
                <w:lang w:eastAsia="zh-CN"/>
              </w:rPr>
              <w:t>PDU Set Integrated Indication</w:t>
            </w:r>
          </w:p>
        </w:tc>
        <w:tc>
          <w:tcPr>
            <w:tcW w:w="1123" w:type="dxa"/>
          </w:tcPr>
          <w:p w14:paraId="2C59C9AC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DL</w:t>
            </w:r>
          </w:p>
        </w:tc>
        <w:tc>
          <w:tcPr>
            <w:tcW w:w="1749" w:type="dxa"/>
          </w:tcPr>
          <w:p w14:paraId="0B9A8F39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SMF</w:t>
            </w:r>
          </w:p>
        </w:tc>
        <w:tc>
          <w:tcPr>
            <w:tcW w:w="4236" w:type="dxa"/>
            <w:vMerge w:val="restart"/>
          </w:tcPr>
          <w:p w14:paraId="437538FA" w14:textId="5A5DC87B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Usage: PDU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set </w:t>
            </w: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discard</w:t>
            </w:r>
          </w:p>
          <w:p w14:paraId="3BD3E268" w14:textId="525B9551" w:rsidR="00F228C9" w:rsidRPr="00F228C9" w:rsidRDefault="00F228C9" w:rsidP="00F228C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Spec impact: May ha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ve</w:t>
            </w: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spec impact to achieve per PDU set discarding, it will be discussed in PDU discard AI</w:t>
            </w:r>
          </w:p>
        </w:tc>
      </w:tr>
      <w:tr w:rsidR="00F228C9" w14:paraId="5F34FC3D" w14:textId="77777777" w:rsidTr="003102F9">
        <w:tc>
          <w:tcPr>
            <w:tcW w:w="2521" w:type="dxa"/>
            <w:vMerge/>
          </w:tcPr>
          <w:p w14:paraId="3082F473" w14:textId="77777777" w:rsidR="00F228C9" w:rsidRPr="00F228C9" w:rsidRDefault="00F228C9" w:rsidP="003102F9">
            <w:pPr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23" w:type="dxa"/>
          </w:tcPr>
          <w:p w14:paraId="2AE8A816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UL</w:t>
            </w:r>
          </w:p>
        </w:tc>
        <w:tc>
          <w:tcPr>
            <w:tcW w:w="1749" w:type="dxa"/>
          </w:tcPr>
          <w:p w14:paraId="3A851255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SMF</w:t>
            </w:r>
          </w:p>
        </w:tc>
        <w:tc>
          <w:tcPr>
            <w:tcW w:w="4236" w:type="dxa"/>
            <w:vMerge/>
          </w:tcPr>
          <w:p w14:paraId="1E1D2584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F228C9" w14:paraId="0E9FACF3" w14:textId="77777777" w:rsidTr="00F228C9">
        <w:trPr>
          <w:trHeight w:val="631"/>
        </w:trPr>
        <w:tc>
          <w:tcPr>
            <w:tcW w:w="2521" w:type="dxa"/>
            <w:vMerge w:val="restart"/>
          </w:tcPr>
          <w:p w14:paraId="0EBD8E59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PDU Set Sequence Number.</w:t>
            </w:r>
          </w:p>
          <w:p w14:paraId="190AAC2C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End PDU of the PDU Set.</w:t>
            </w:r>
          </w:p>
          <w:p w14:paraId="497BE488" w14:textId="77777777" w:rsidR="00F228C9" w:rsidRPr="00CC3D04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PDU SN within a PDU Set.</w:t>
            </w:r>
          </w:p>
        </w:tc>
        <w:tc>
          <w:tcPr>
            <w:tcW w:w="1123" w:type="dxa"/>
          </w:tcPr>
          <w:p w14:paraId="30FB195D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DL</w:t>
            </w:r>
          </w:p>
        </w:tc>
        <w:tc>
          <w:tcPr>
            <w:tcW w:w="1749" w:type="dxa"/>
          </w:tcPr>
          <w:p w14:paraId="2C08C41A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UPF</w:t>
            </w:r>
          </w:p>
        </w:tc>
        <w:tc>
          <w:tcPr>
            <w:tcW w:w="4236" w:type="dxa"/>
            <w:vMerge w:val="restart"/>
          </w:tcPr>
          <w:p w14:paraId="6757DF93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Usage: Identify PDU sets for PDU set handling</w:t>
            </w:r>
          </w:p>
          <w:p w14:paraId="31290B35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Spec impact: No direct specification change, assuming in-band marking of PDU sets/bursts are not needed over the air</w:t>
            </w:r>
          </w:p>
        </w:tc>
      </w:tr>
      <w:tr w:rsidR="00F228C9" w14:paraId="30A2E27D" w14:textId="77777777" w:rsidTr="00F228C9">
        <w:trPr>
          <w:trHeight w:val="414"/>
        </w:trPr>
        <w:tc>
          <w:tcPr>
            <w:tcW w:w="2521" w:type="dxa"/>
            <w:vMerge/>
          </w:tcPr>
          <w:p w14:paraId="1EBA9EB3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23" w:type="dxa"/>
          </w:tcPr>
          <w:p w14:paraId="78670A3F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UL</w:t>
            </w:r>
          </w:p>
        </w:tc>
        <w:tc>
          <w:tcPr>
            <w:tcW w:w="1749" w:type="dxa"/>
          </w:tcPr>
          <w:p w14:paraId="24010F32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UE</w:t>
            </w:r>
          </w:p>
        </w:tc>
        <w:tc>
          <w:tcPr>
            <w:tcW w:w="4236" w:type="dxa"/>
            <w:vMerge/>
          </w:tcPr>
          <w:p w14:paraId="57B0B1D3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F228C9" w:rsidRPr="00465161" w14:paraId="77EEABFB" w14:textId="77777777" w:rsidTr="00F228C9">
        <w:trPr>
          <w:trHeight w:val="690"/>
        </w:trPr>
        <w:tc>
          <w:tcPr>
            <w:tcW w:w="2521" w:type="dxa"/>
            <w:vMerge w:val="restart"/>
          </w:tcPr>
          <w:p w14:paraId="73D7B265" w14:textId="77777777" w:rsidR="00F228C9" w:rsidRPr="00F228C9" w:rsidRDefault="00F228C9" w:rsidP="003102F9">
            <w:pPr>
              <w:rPr>
                <w:rFonts w:ascii="Arial" w:eastAsia="DengXian" w:hAnsi="Arial" w:cs="Arial"/>
                <w:color w:val="FF0000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</w:rPr>
              <w:t xml:space="preserve">End of Data Burst indication </w:t>
            </w:r>
          </w:p>
        </w:tc>
        <w:tc>
          <w:tcPr>
            <w:tcW w:w="1123" w:type="dxa"/>
          </w:tcPr>
          <w:p w14:paraId="34E3B67E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DL</w:t>
            </w:r>
          </w:p>
        </w:tc>
        <w:tc>
          <w:tcPr>
            <w:tcW w:w="1749" w:type="dxa"/>
          </w:tcPr>
          <w:p w14:paraId="1EDCC589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UPF</w:t>
            </w:r>
          </w:p>
        </w:tc>
        <w:tc>
          <w:tcPr>
            <w:tcW w:w="4236" w:type="dxa"/>
          </w:tcPr>
          <w:p w14:paraId="1692D05F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Usage: End the DRX active time</w:t>
            </w:r>
          </w:p>
          <w:p w14:paraId="3F032D53" w14:textId="75CA6301" w:rsidR="00F228C9" w:rsidRPr="00F228C9" w:rsidRDefault="00F228C9" w:rsidP="00F228C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Spec impact: Potentially no spec impact, current DRX command could be used</w:t>
            </w:r>
          </w:p>
        </w:tc>
      </w:tr>
      <w:tr w:rsidR="00F228C9" w:rsidRPr="00465161" w14:paraId="780DE81A" w14:textId="77777777" w:rsidTr="003102F9">
        <w:tc>
          <w:tcPr>
            <w:tcW w:w="2521" w:type="dxa"/>
            <w:vMerge/>
          </w:tcPr>
          <w:p w14:paraId="1A48AC6E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710BAF55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UL</w:t>
            </w:r>
          </w:p>
        </w:tc>
        <w:tc>
          <w:tcPr>
            <w:tcW w:w="1749" w:type="dxa"/>
          </w:tcPr>
          <w:p w14:paraId="685232A2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UE</w:t>
            </w:r>
          </w:p>
        </w:tc>
        <w:tc>
          <w:tcPr>
            <w:tcW w:w="4236" w:type="dxa"/>
          </w:tcPr>
          <w:p w14:paraId="346D5A47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Usage: end of a data burst will lead to 0 BSR report.</w:t>
            </w:r>
          </w:p>
          <w:p w14:paraId="622D1F12" w14:textId="76C78CBE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Spec impact: potentially no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(if UL information is not needed to be provided to the network)</w:t>
            </w:r>
          </w:p>
        </w:tc>
      </w:tr>
      <w:tr w:rsidR="00F228C9" w14:paraId="36F20885" w14:textId="77777777" w:rsidTr="00F228C9">
        <w:trPr>
          <w:trHeight w:val="568"/>
        </w:trPr>
        <w:tc>
          <w:tcPr>
            <w:tcW w:w="2521" w:type="dxa"/>
            <w:vMerge w:val="restart"/>
          </w:tcPr>
          <w:p w14:paraId="488E233B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bookmarkStart w:id="4" w:name="_Hlk126829572"/>
            <w:r w:rsidRPr="00F228C9">
              <w:rPr>
                <w:rFonts w:ascii="Arial" w:eastAsia="DengXian" w:hAnsi="Arial" w:cs="Arial"/>
                <w:sz w:val="20"/>
                <w:szCs w:val="20"/>
                <w:lang w:eastAsia="zh-CN"/>
              </w:rPr>
              <w:t>PDU Set Importance</w:t>
            </w:r>
            <w:bookmarkEnd w:id="4"/>
          </w:p>
        </w:tc>
        <w:tc>
          <w:tcPr>
            <w:tcW w:w="1123" w:type="dxa"/>
          </w:tcPr>
          <w:p w14:paraId="0FEA7CF5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DL</w:t>
            </w:r>
          </w:p>
        </w:tc>
        <w:tc>
          <w:tcPr>
            <w:tcW w:w="1749" w:type="dxa"/>
          </w:tcPr>
          <w:p w14:paraId="31C87369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UPF</w:t>
            </w:r>
          </w:p>
        </w:tc>
        <w:tc>
          <w:tcPr>
            <w:tcW w:w="4236" w:type="dxa"/>
            <w:vMerge w:val="restart"/>
          </w:tcPr>
          <w:p w14:paraId="0821B417" w14:textId="77777777" w:rsidR="00CC3D04" w:rsidRDefault="00F228C9" w:rsidP="00F228C9">
            <w:pPr>
              <w:rPr>
                <w:rFonts w:ascii="Arial" w:hAnsi="Arial" w:cs="Arial"/>
                <w:sz w:val="20"/>
                <w:szCs w:val="20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Usage: </w:t>
            </w:r>
            <w:r w:rsidR="00CC3D04" w:rsidRPr="00CC3D04">
              <w:rPr>
                <w:rFonts w:ascii="Arial" w:hAnsi="Arial" w:cs="Arial"/>
                <w:sz w:val="20"/>
                <w:szCs w:val="20"/>
              </w:rPr>
              <w:t>PDU set-based discard</w:t>
            </w:r>
          </w:p>
          <w:p w14:paraId="443EC400" w14:textId="31F75246" w:rsidR="00F228C9" w:rsidRPr="00F228C9" w:rsidRDefault="00F228C9" w:rsidP="00F228C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Spec impact:</w:t>
            </w:r>
            <w:r w:rsidR="00CC3D04"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 May ha</w:t>
            </w:r>
            <w:r w:rsidR="00CC3D04">
              <w:rPr>
                <w:rFonts w:ascii="Arial" w:hAnsi="Arial" w:cs="Arial"/>
                <w:sz w:val="20"/>
                <w:szCs w:val="20"/>
                <w:lang w:eastAsia="zh-CN"/>
              </w:rPr>
              <w:t>ve</w:t>
            </w:r>
            <w:r w:rsidR="00CC3D04"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spec impact to achieve per PDU set discarding, it will be discussed in PDU discard AI</w:t>
            </w: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  </w:t>
            </w:r>
          </w:p>
        </w:tc>
      </w:tr>
      <w:tr w:rsidR="00F228C9" w14:paraId="44EEEE79" w14:textId="77777777" w:rsidTr="003102F9">
        <w:tc>
          <w:tcPr>
            <w:tcW w:w="2521" w:type="dxa"/>
            <w:vMerge/>
          </w:tcPr>
          <w:p w14:paraId="7E3DABF5" w14:textId="77777777" w:rsidR="00F228C9" w:rsidRPr="00F228C9" w:rsidRDefault="00F228C9" w:rsidP="003102F9">
            <w:pPr>
              <w:rPr>
                <w:rFonts w:ascii="Arial" w:eastAsia="DengXian" w:hAnsi="Arial" w:cs="Arial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123" w:type="dxa"/>
          </w:tcPr>
          <w:p w14:paraId="1EFAC773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UL</w:t>
            </w:r>
          </w:p>
        </w:tc>
        <w:tc>
          <w:tcPr>
            <w:tcW w:w="1749" w:type="dxa"/>
          </w:tcPr>
          <w:p w14:paraId="15C23A8E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UE</w:t>
            </w:r>
          </w:p>
        </w:tc>
        <w:tc>
          <w:tcPr>
            <w:tcW w:w="4236" w:type="dxa"/>
            <w:vMerge/>
          </w:tcPr>
          <w:p w14:paraId="574D20C4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F228C9" w14:paraId="7F64D67E" w14:textId="77777777" w:rsidTr="003102F9">
        <w:trPr>
          <w:trHeight w:val="397"/>
        </w:trPr>
        <w:tc>
          <w:tcPr>
            <w:tcW w:w="2521" w:type="dxa"/>
            <w:vMerge w:val="restart"/>
          </w:tcPr>
          <w:p w14:paraId="1D3F67AF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</w:rPr>
            </w:pPr>
            <w:r w:rsidRPr="00F228C9">
              <w:rPr>
                <w:rFonts w:ascii="Arial" w:hAnsi="Arial" w:cs="Arial"/>
                <w:sz w:val="20"/>
                <w:szCs w:val="20"/>
              </w:rPr>
              <w:t xml:space="preserve">Periodicity </w:t>
            </w:r>
          </w:p>
        </w:tc>
        <w:tc>
          <w:tcPr>
            <w:tcW w:w="1123" w:type="dxa"/>
          </w:tcPr>
          <w:p w14:paraId="2479623E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DL</w:t>
            </w:r>
          </w:p>
        </w:tc>
        <w:tc>
          <w:tcPr>
            <w:tcW w:w="1749" w:type="dxa"/>
          </w:tcPr>
          <w:p w14:paraId="5FBAAACE" w14:textId="77777777" w:rsidR="00F228C9" w:rsidRPr="00DC5337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TSCAI/TSCAC</w:t>
            </w:r>
          </w:p>
        </w:tc>
        <w:tc>
          <w:tcPr>
            <w:tcW w:w="4236" w:type="dxa"/>
            <w:vMerge w:val="restart"/>
          </w:tcPr>
          <w:p w14:paraId="17378937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>Usage: Pre-scheduling, DRX configuration, PDCCH adaptation.</w:t>
            </w:r>
          </w:p>
          <w:p w14:paraId="4897B76E" w14:textId="77777777" w:rsidR="00F228C9" w:rsidRPr="00F228C9" w:rsidRDefault="00F228C9" w:rsidP="003102F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228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Spec impact: will be discussed in power saving and capacity enhancement AIs </w:t>
            </w:r>
          </w:p>
        </w:tc>
      </w:tr>
      <w:tr w:rsidR="00F228C9" w14:paraId="54524C15" w14:textId="77777777" w:rsidTr="003102F9">
        <w:trPr>
          <w:trHeight w:val="397"/>
        </w:trPr>
        <w:tc>
          <w:tcPr>
            <w:tcW w:w="2521" w:type="dxa"/>
            <w:vMerge/>
          </w:tcPr>
          <w:p w14:paraId="5A859050" w14:textId="77777777" w:rsidR="00F228C9" w:rsidRPr="00F228C9" w:rsidRDefault="00F228C9" w:rsidP="00F228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50FE46AC" w14:textId="77777777" w:rsidR="00F228C9" w:rsidRPr="00DC5337" w:rsidRDefault="00F228C9" w:rsidP="00F228C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UL</w:t>
            </w:r>
          </w:p>
        </w:tc>
        <w:tc>
          <w:tcPr>
            <w:tcW w:w="1749" w:type="dxa"/>
          </w:tcPr>
          <w:p w14:paraId="45EA06C1" w14:textId="08C60420" w:rsidR="00F228C9" w:rsidRPr="00DC5337" w:rsidRDefault="00F228C9" w:rsidP="00F228C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TSCAI/TSCAC</w:t>
            </w:r>
          </w:p>
        </w:tc>
        <w:tc>
          <w:tcPr>
            <w:tcW w:w="4236" w:type="dxa"/>
            <w:vMerge/>
          </w:tcPr>
          <w:p w14:paraId="3E1204E3" w14:textId="77777777" w:rsidR="00F228C9" w:rsidRDefault="00F228C9" w:rsidP="00F228C9">
            <w:pPr>
              <w:rPr>
                <w:lang w:eastAsia="zh-CN"/>
              </w:rPr>
            </w:pPr>
          </w:p>
        </w:tc>
      </w:tr>
      <w:tr w:rsidR="00F228C9" w14:paraId="046F71A3" w14:textId="77777777" w:rsidTr="003102F9">
        <w:tc>
          <w:tcPr>
            <w:tcW w:w="2521" w:type="dxa"/>
            <w:vMerge w:val="restart"/>
          </w:tcPr>
          <w:p w14:paraId="743DB6BD" w14:textId="77777777" w:rsidR="00F228C9" w:rsidRPr="00F228C9" w:rsidRDefault="00F228C9" w:rsidP="00F228C9">
            <w:pPr>
              <w:rPr>
                <w:rFonts w:ascii="Arial" w:hAnsi="Arial" w:cs="Arial"/>
                <w:sz w:val="20"/>
                <w:szCs w:val="20"/>
              </w:rPr>
            </w:pPr>
            <w:r w:rsidRPr="00F228C9">
              <w:rPr>
                <w:rFonts w:ascii="Arial" w:hAnsi="Arial" w:cs="Arial"/>
                <w:sz w:val="20"/>
                <w:szCs w:val="20"/>
              </w:rPr>
              <w:t>Traffic jitter information</w:t>
            </w:r>
            <w:r w:rsidRPr="00F228C9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</w:t>
            </w:r>
            <w:r w:rsidRPr="00F228C9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F228C9">
              <w:rPr>
                <w:rFonts w:ascii="Arial" w:hAnsi="Arial" w:cs="Arial"/>
                <w:sz w:val="20"/>
                <w:szCs w:val="20"/>
              </w:rPr>
              <w:t>e.g.</w:t>
            </w:r>
            <w:proofErr w:type="gramEnd"/>
            <w:r w:rsidRPr="00F228C9">
              <w:rPr>
                <w:rFonts w:ascii="Arial" w:hAnsi="Arial" w:cs="Arial"/>
                <w:sz w:val="20"/>
                <w:szCs w:val="20"/>
              </w:rPr>
              <w:t xml:space="preserve"> jitter range)</w:t>
            </w:r>
          </w:p>
        </w:tc>
        <w:tc>
          <w:tcPr>
            <w:tcW w:w="1123" w:type="dxa"/>
          </w:tcPr>
          <w:p w14:paraId="7E986D30" w14:textId="77777777" w:rsidR="00F228C9" w:rsidRPr="00DC5337" w:rsidRDefault="00F228C9" w:rsidP="00F228C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DL</w:t>
            </w:r>
          </w:p>
        </w:tc>
        <w:tc>
          <w:tcPr>
            <w:tcW w:w="1749" w:type="dxa"/>
          </w:tcPr>
          <w:p w14:paraId="38A1C672" w14:textId="166FDE67" w:rsidR="00F228C9" w:rsidRPr="00DC5337" w:rsidRDefault="00F228C9" w:rsidP="00F228C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TSCAI/TSCAC</w:t>
            </w:r>
          </w:p>
        </w:tc>
        <w:tc>
          <w:tcPr>
            <w:tcW w:w="4236" w:type="dxa"/>
            <w:vMerge/>
          </w:tcPr>
          <w:p w14:paraId="3146CE92" w14:textId="77777777" w:rsidR="00F228C9" w:rsidRDefault="00F228C9" w:rsidP="00F228C9">
            <w:pPr>
              <w:rPr>
                <w:lang w:eastAsia="zh-CN"/>
              </w:rPr>
            </w:pPr>
          </w:p>
        </w:tc>
      </w:tr>
      <w:tr w:rsidR="00F228C9" w14:paraId="12655553" w14:textId="77777777" w:rsidTr="003102F9">
        <w:tc>
          <w:tcPr>
            <w:tcW w:w="2521" w:type="dxa"/>
            <w:vMerge/>
          </w:tcPr>
          <w:p w14:paraId="42672F57" w14:textId="77777777" w:rsidR="00F228C9" w:rsidRPr="00F228C9" w:rsidRDefault="00F228C9" w:rsidP="00F228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B8FEE22" w14:textId="77777777" w:rsidR="00F228C9" w:rsidRPr="00DC5337" w:rsidRDefault="00F228C9" w:rsidP="00F228C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UL</w:t>
            </w:r>
          </w:p>
        </w:tc>
        <w:tc>
          <w:tcPr>
            <w:tcW w:w="1749" w:type="dxa"/>
          </w:tcPr>
          <w:p w14:paraId="2BAF3371" w14:textId="77777777" w:rsidR="00F228C9" w:rsidRPr="00DC5337" w:rsidRDefault="00F228C9" w:rsidP="00F228C9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C5337">
              <w:rPr>
                <w:rFonts w:ascii="Arial" w:hAnsi="Arial" w:cs="Arial"/>
                <w:sz w:val="20"/>
                <w:szCs w:val="20"/>
                <w:lang w:eastAsia="zh-CN"/>
              </w:rPr>
              <w:t>UE</w:t>
            </w:r>
          </w:p>
        </w:tc>
        <w:tc>
          <w:tcPr>
            <w:tcW w:w="4236" w:type="dxa"/>
            <w:vMerge/>
          </w:tcPr>
          <w:p w14:paraId="7B554C84" w14:textId="77777777" w:rsidR="00F228C9" w:rsidRDefault="00F228C9" w:rsidP="00F228C9">
            <w:pPr>
              <w:rPr>
                <w:lang w:eastAsia="zh-CN"/>
              </w:rPr>
            </w:pPr>
          </w:p>
        </w:tc>
      </w:tr>
    </w:tbl>
    <w:p w14:paraId="482477BA" w14:textId="781C1979" w:rsidR="00F228C9" w:rsidRDefault="00F228C9" w:rsidP="00F34E72">
      <w:pPr>
        <w:rPr>
          <w:rFonts w:ascii="Arial" w:hAnsi="Arial" w:cs="Arial"/>
          <w:sz w:val="20"/>
          <w:szCs w:val="20"/>
        </w:rPr>
      </w:pPr>
    </w:p>
    <w:p w14:paraId="1349D69B" w14:textId="0C4BA5BF" w:rsidR="00CC3D04" w:rsidRDefault="00CC3D04" w:rsidP="00CC3D04">
      <w:pPr>
        <w:ind w:firstLineChars="100" w:firstLine="200"/>
        <w:jc w:val="both"/>
        <w:rPr>
          <w:rFonts w:ascii="Arial" w:hAnsi="Arial" w:cs="Arial"/>
          <w:sz w:val="20"/>
          <w:szCs w:val="20"/>
          <w:lang w:eastAsia="zh-CN"/>
        </w:rPr>
      </w:pPr>
      <w:r w:rsidRPr="00CC3D04">
        <w:rPr>
          <w:rFonts w:ascii="Arial" w:hAnsi="Arial" w:cs="Arial"/>
          <w:sz w:val="20"/>
          <w:szCs w:val="20"/>
          <w:lang w:eastAsia="zh-CN"/>
        </w:rPr>
        <w:t xml:space="preserve">Based on above analysis, </w:t>
      </w:r>
      <w:r w:rsidRPr="00DD1A8A">
        <w:rPr>
          <w:rFonts w:ascii="Arial" w:hAnsi="Arial" w:cs="Arial"/>
          <w:sz w:val="20"/>
          <w:szCs w:val="20"/>
          <w:lang w:eastAsia="zh-CN"/>
        </w:rPr>
        <w:t xml:space="preserve">for </w:t>
      </w:r>
      <w:r w:rsidRPr="00DD1A8A">
        <w:rPr>
          <w:rFonts w:ascii="Arial" w:hAnsi="Arial" w:cs="Arial"/>
          <w:sz w:val="20"/>
          <w:szCs w:val="20"/>
        </w:rPr>
        <w:t>all</w:t>
      </w:r>
      <w:r w:rsidRPr="00DD1A8A">
        <w:rPr>
          <w:rFonts w:ascii="Arial" w:hAnsi="Arial" w:cs="Arial"/>
          <w:sz w:val="20"/>
          <w:szCs w:val="20"/>
          <w:lang w:eastAsia="zh-CN"/>
        </w:rPr>
        <w:t xml:space="preserve"> PDU set information, either it has no specification impact, </w:t>
      </w:r>
      <w:r w:rsidRPr="00CC3D04">
        <w:rPr>
          <w:rFonts w:ascii="Arial" w:hAnsi="Arial" w:cs="Arial"/>
          <w:sz w:val="20"/>
          <w:szCs w:val="20"/>
          <w:lang w:eastAsia="zh-CN"/>
        </w:rPr>
        <w:t xml:space="preserve">or it has been well covered by existing </w:t>
      </w:r>
      <w:r>
        <w:rPr>
          <w:rFonts w:ascii="Arial" w:hAnsi="Arial" w:cs="Arial"/>
          <w:sz w:val="20"/>
          <w:szCs w:val="20"/>
          <w:lang w:eastAsia="zh-CN"/>
        </w:rPr>
        <w:t>a</w:t>
      </w:r>
      <w:r w:rsidRPr="00CC3D04">
        <w:rPr>
          <w:rFonts w:ascii="Arial" w:hAnsi="Arial" w:cs="Arial"/>
          <w:sz w:val="20"/>
          <w:szCs w:val="20"/>
          <w:lang w:eastAsia="zh-CN"/>
        </w:rPr>
        <w:t xml:space="preserve">genda </w:t>
      </w:r>
      <w:r>
        <w:rPr>
          <w:rFonts w:ascii="Arial" w:hAnsi="Arial" w:cs="Arial"/>
          <w:sz w:val="20"/>
          <w:szCs w:val="20"/>
          <w:lang w:eastAsia="zh-CN"/>
        </w:rPr>
        <w:t>i</w:t>
      </w:r>
      <w:r w:rsidRPr="00CC3D04">
        <w:rPr>
          <w:rFonts w:ascii="Arial" w:hAnsi="Arial" w:cs="Arial"/>
          <w:sz w:val="20"/>
          <w:szCs w:val="20"/>
          <w:lang w:eastAsia="zh-CN"/>
        </w:rPr>
        <w:t>tem</w:t>
      </w:r>
      <w:r>
        <w:rPr>
          <w:rFonts w:ascii="Arial" w:hAnsi="Arial" w:cs="Arial"/>
          <w:sz w:val="20"/>
          <w:szCs w:val="20"/>
          <w:lang w:eastAsia="zh-CN"/>
        </w:rPr>
        <w:t>s,</w:t>
      </w:r>
      <w:r w:rsidRPr="00CC3D04">
        <w:rPr>
          <w:rFonts w:ascii="Arial" w:hAnsi="Arial" w:cs="Arial"/>
          <w:sz w:val="20"/>
          <w:szCs w:val="20"/>
          <w:lang w:eastAsia="zh-CN"/>
        </w:rPr>
        <w:t xml:space="preserve"> e.g., DRX enhancement, capacity enhancement, PDU discard. </w:t>
      </w:r>
    </w:p>
    <w:p w14:paraId="4D2257A5" w14:textId="77777777" w:rsidR="00DD1A8A" w:rsidRDefault="00DD1A8A" w:rsidP="00CC3D04">
      <w:pPr>
        <w:ind w:firstLineChars="100" w:firstLine="200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90A3330" w14:textId="300E8D2C" w:rsidR="00CC3D04" w:rsidRPr="00DD1A8A" w:rsidRDefault="00DD1A8A" w:rsidP="00B65A99">
      <w:pPr>
        <w:pStyle w:val="Observation"/>
        <w:rPr>
          <w:rFonts w:ascii="Arial" w:hAnsi="Arial" w:cs="Arial"/>
          <w:sz w:val="20"/>
          <w:szCs w:val="20"/>
          <w:lang w:val="en-US"/>
        </w:rPr>
      </w:pPr>
      <w:r w:rsidRPr="00DD1A8A">
        <w:rPr>
          <w:rFonts w:ascii="Arial" w:hAnsi="Arial" w:cs="Arial"/>
          <w:sz w:val="21"/>
          <w:szCs w:val="21"/>
        </w:rPr>
        <w:t>For all PDU set information, either it has no specification impact, or it has been well covered by existing agenda items, e.g., DRX enhancement, capacity enhancement, PDU discard.</w:t>
      </w:r>
    </w:p>
    <w:bookmarkEnd w:id="3"/>
    <w:p w14:paraId="1C59E3D8" w14:textId="5435609B" w:rsidR="000D01C7" w:rsidRDefault="004B2D82" w:rsidP="00E67B44">
      <w:pPr>
        <w:pStyle w:val="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771CD7FE" w14:textId="1801F6BF" w:rsidR="00B35F9B" w:rsidRPr="00211ACB" w:rsidRDefault="00B35F9B" w:rsidP="00B35F9B">
      <w:pPr>
        <w:ind w:firstLineChars="50" w:firstLine="10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bookmarkStart w:id="5" w:name="OLE_LINK3"/>
      <w:r w:rsidRPr="0076386A">
        <w:rPr>
          <w:rFonts w:ascii="Arial" w:eastAsiaTheme="minorEastAsia" w:hAnsi="Arial" w:cs="Arial"/>
          <w:sz w:val="20"/>
          <w:szCs w:val="20"/>
        </w:rPr>
        <w:t xml:space="preserve">This contribution provides our considerations on XR awareness, especially on XR traffic assistance information from UE to network and </w:t>
      </w:r>
      <w:r w:rsidRPr="0076386A">
        <w:rPr>
          <w:rFonts w:ascii="Arial" w:hAnsi="Arial" w:cs="Arial"/>
          <w:sz w:val="20"/>
          <w:szCs w:val="20"/>
        </w:rPr>
        <w:t>use of PDU set information in RAN for DL and UL</w:t>
      </w:r>
      <w:r>
        <w:rPr>
          <w:rFonts w:ascii="Arial" w:hAnsi="Arial" w:cs="Arial"/>
          <w:sz w:val="20"/>
          <w:szCs w:val="20"/>
        </w:rPr>
        <w:t>.</w:t>
      </w:r>
    </w:p>
    <w:p w14:paraId="15066BE8" w14:textId="28971D04" w:rsidR="00D21E08" w:rsidRPr="00B35F9B" w:rsidRDefault="00D21E08" w:rsidP="00AD7093">
      <w:pPr>
        <w:rPr>
          <w:rFonts w:ascii="Arial" w:hAnsi="Arial" w:cs="Arial"/>
          <w:b/>
          <w:bCs/>
          <w:sz w:val="21"/>
          <w:szCs w:val="21"/>
          <w:lang w:val="en-GB"/>
        </w:rPr>
      </w:pPr>
    </w:p>
    <w:p w14:paraId="4B6DBDCD" w14:textId="60A5FCC8" w:rsidR="00AD7093" w:rsidRPr="00AD7093" w:rsidRDefault="00AD7093" w:rsidP="00AD7093">
      <w:pPr>
        <w:rPr>
          <w:rFonts w:ascii="Arial" w:hAnsi="Arial" w:cs="Arial"/>
          <w:b/>
          <w:bCs/>
          <w:sz w:val="21"/>
          <w:szCs w:val="21"/>
        </w:rPr>
      </w:pPr>
      <w:r w:rsidRPr="00AD7093">
        <w:rPr>
          <w:rFonts w:ascii="Arial" w:hAnsi="Arial" w:cs="Arial"/>
          <w:b/>
          <w:bCs/>
          <w:sz w:val="21"/>
          <w:szCs w:val="21"/>
        </w:rPr>
        <w:t xml:space="preserve">Observation 1 Only UL traffic jitter information is missed compared to DL from semi-static information perspective. </w:t>
      </w:r>
    </w:p>
    <w:p w14:paraId="65CBAD75" w14:textId="67BC9044" w:rsidR="0055541B" w:rsidRPr="00AD7093" w:rsidRDefault="0055541B" w:rsidP="00AD7093">
      <w:pPr>
        <w:rPr>
          <w:rFonts w:ascii="Arial" w:hAnsi="Arial" w:cs="Arial"/>
          <w:b/>
          <w:bCs/>
          <w:sz w:val="21"/>
          <w:szCs w:val="21"/>
          <w:lang w:val="en-GB"/>
        </w:rPr>
      </w:pPr>
    </w:p>
    <w:p w14:paraId="6F4FE141" w14:textId="09546733" w:rsidR="00AD7093" w:rsidRPr="00AD7093" w:rsidRDefault="00AD7093" w:rsidP="00AD7093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 w:hint="eastAsia"/>
          <w:b/>
          <w:bCs/>
          <w:sz w:val="21"/>
          <w:szCs w:val="21"/>
        </w:rPr>
        <w:t xml:space="preserve">Observation 2 </w:t>
      </w:r>
      <w:r w:rsidRPr="00AD7093">
        <w:rPr>
          <w:rFonts w:ascii="Arial" w:hAnsi="Arial" w:cs="Arial"/>
          <w:b/>
          <w:bCs/>
          <w:sz w:val="21"/>
          <w:szCs w:val="21"/>
        </w:rPr>
        <w:t>F</w:t>
      </w:r>
      <w:r w:rsidRPr="00AD7093">
        <w:rPr>
          <w:rFonts w:ascii="Arial" w:hAnsi="Arial" w:cs="Arial"/>
          <w:b/>
          <w:bCs/>
          <w:sz w:val="21"/>
          <w:szCs w:val="21"/>
          <w:lang w:eastAsia="zh-CN"/>
        </w:rPr>
        <w:t xml:space="preserve">or </w:t>
      </w:r>
      <w:r w:rsidRPr="00AD7093">
        <w:rPr>
          <w:rFonts w:ascii="Arial" w:hAnsi="Arial" w:cs="Arial"/>
          <w:b/>
          <w:bCs/>
          <w:sz w:val="21"/>
          <w:szCs w:val="21"/>
        </w:rPr>
        <w:t>all</w:t>
      </w:r>
      <w:r w:rsidRPr="00AD7093">
        <w:rPr>
          <w:rFonts w:ascii="Arial" w:hAnsi="Arial" w:cs="Arial"/>
          <w:b/>
          <w:bCs/>
          <w:sz w:val="21"/>
          <w:szCs w:val="21"/>
          <w:lang w:eastAsia="zh-CN"/>
        </w:rPr>
        <w:t xml:space="preserve"> PDU set information, either it has no specification impact, or it has been well covered by existing agenda items, e.g., DRX enhancement, capacity enhancement, PDU discard.</w:t>
      </w:r>
    </w:p>
    <w:p w14:paraId="7243F55F" w14:textId="77777777" w:rsidR="00AD7093" w:rsidRDefault="00AD7093" w:rsidP="00AD7093">
      <w:pPr>
        <w:rPr>
          <w:rFonts w:ascii="Arial" w:hAnsi="Arial" w:cs="Arial"/>
          <w:b/>
          <w:bCs/>
          <w:sz w:val="21"/>
          <w:szCs w:val="21"/>
        </w:rPr>
      </w:pPr>
    </w:p>
    <w:p w14:paraId="0C12E690" w14:textId="2AA0E076" w:rsidR="00AD7093" w:rsidRPr="00AD7093" w:rsidRDefault="00AD7093" w:rsidP="00AD7093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 w:hint="eastAsia"/>
          <w:b/>
          <w:bCs/>
          <w:sz w:val="21"/>
          <w:szCs w:val="21"/>
        </w:rPr>
        <w:t xml:space="preserve">Proposal 1 </w:t>
      </w:r>
      <w:r w:rsidRPr="00AD7093">
        <w:rPr>
          <w:rFonts w:ascii="Arial" w:hAnsi="Arial" w:cs="Arial"/>
          <w:b/>
          <w:bCs/>
          <w:sz w:val="21"/>
          <w:szCs w:val="21"/>
        </w:rPr>
        <w:t>RAN2 to confirm that dynamic information for UL traffic (PDU Set Information and Identification) is not needed to provide to network.</w:t>
      </w:r>
    </w:p>
    <w:p w14:paraId="7A40ECB5" w14:textId="695203E8" w:rsidR="00526750" w:rsidRPr="00AD7093" w:rsidRDefault="00526750" w:rsidP="00AD7093">
      <w:pPr>
        <w:rPr>
          <w:rFonts w:ascii="Arial" w:hAnsi="Arial" w:cs="Arial"/>
          <w:b/>
          <w:bCs/>
          <w:sz w:val="21"/>
          <w:szCs w:val="21"/>
          <w:lang w:val="en-GB"/>
        </w:rPr>
      </w:pPr>
    </w:p>
    <w:p w14:paraId="66ED2119" w14:textId="6952D6E2" w:rsidR="00AD7093" w:rsidRPr="00AD7093" w:rsidRDefault="00AD7093" w:rsidP="00AD7093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  <w:lang w:val="en-GB"/>
        </w:rPr>
        <w:t xml:space="preserve">Proposal 2 </w:t>
      </w:r>
      <w:r w:rsidRPr="00AD7093">
        <w:rPr>
          <w:rFonts w:ascii="Arial" w:hAnsi="Arial" w:cs="Arial"/>
          <w:b/>
          <w:bCs/>
          <w:sz w:val="21"/>
          <w:szCs w:val="21"/>
          <w:lang w:val="en-GB"/>
        </w:rPr>
        <w:t xml:space="preserve">RAN2 to confirm that it would be beneficial to provide UL </w:t>
      </w:r>
      <w:r w:rsidRPr="00AD7093">
        <w:rPr>
          <w:rFonts w:ascii="Arial" w:hAnsi="Arial" w:cs="Arial"/>
          <w:b/>
          <w:bCs/>
          <w:sz w:val="21"/>
          <w:szCs w:val="21"/>
        </w:rPr>
        <w:t>traffic jitter information (e.g., jitter range) from UE to network.</w:t>
      </w:r>
    </w:p>
    <w:p w14:paraId="7097767C" w14:textId="77777777" w:rsidR="00AD7093" w:rsidRDefault="00AD7093" w:rsidP="00AD7093">
      <w:pPr>
        <w:rPr>
          <w:rFonts w:ascii="Arial" w:hAnsi="Arial" w:cs="Arial"/>
          <w:b/>
          <w:bCs/>
          <w:sz w:val="21"/>
          <w:szCs w:val="21"/>
          <w:lang w:val="en-GB"/>
        </w:rPr>
      </w:pPr>
    </w:p>
    <w:p w14:paraId="051974A3" w14:textId="4212E94F" w:rsidR="00AD7093" w:rsidRDefault="00AD7093" w:rsidP="00AD7093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  <w:lang w:val="en-GB"/>
        </w:rPr>
        <w:t xml:space="preserve">Proposal 3 </w:t>
      </w:r>
      <w:r w:rsidRPr="00AD7093">
        <w:rPr>
          <w:rFonts w:ascii="Arial" w:hAnsi="Arial" w:cs="Arial"/>
          <w:b/>
          <w:bCs/>
          <w:sz w:val="21"/>
          <w:szCs w:val="21"/>
          <w:lang w:val="en-GB"/>
        </w:rPr>
        <w:t xml:space="preserve">To clarify </w:t>
      </w:r>
      <w:r w:rsidRPr="00AD7093">
        <w:rPr>
          <w:rFonts w:ascii="Arial" w:hAnsi="Arial" w:cs="Arial"/>
          <w:b/>
          <w:bCs/>
          <w:sz w:val="21"/>
          <w:szCs w:val="21"/>
        </w:rPr>
        <w:t>whether UL traffic jitter information (</w:t>
      </w:r>
      <w:proofErr w:type="gramStart"/>
      <w:r w:rsidRPr="00AD7093">
        <w:rPr>
          <w:rFonts w:ascii="Arial" w:hAnsi="Arial" w:cs="Arial"/>
          <w:b/>
          <w:bCs/>
          <w:sz w:val="21"/>
          <w:szCs w:val="21"/>
        </w:rPr>
        <w:t>e.g.</w:t>
      </w:r>
      <w:proofErr w:type="gramEnd"/>
      <w:r w:rsidRPr="00AD7093">
        <w:rPr>
          <w:rFonts w:ascii="Arial" w:hAnsi="Arial" w:cs="Arial"/>
          <w:b/>
          <w:bCs/>
          <w:sz w:val="21"/>
          <w:szCs w:val="21"/>
        </w:rPr>
        <w:t xml:space="preserve"> jitter range) is also associated with each periodicity of the QoS flow. </w:t>
      </w:r>
    </w:p>
    <w:p w14:paraId="6A8D565C" w14:textId="77777777" w:rsidR="00AD7093" w:rsidRPr="00AD7093" w:rsidRDefault="00AD7093" w:rsidP="00AD7093">
      <w:pPr>
        <w:rPr>
          <w:rFonts w:ascii="Arial" w:hAnsi="Arial" w:cs="Arial"/>
          <w:b/>
          <w:bCs/>
          <w:sz w:val="21"/>
          <w:szCs w:val="21"/>
        </w:rPr>
      </w:pPr>
    </w:p>
    <w:p w14:paraId="0AC27579" w14:textId="77777777" w:rsidR="00A70870" w:rsidRPr="00A70870" w:rsidRDefault="00AD7093" w:rsidP="00A70870">
      <w:pPr>
        <w:rPr>
          <w:rFonts w:ascii="Arial" w:eastAsiaTheme="minorEastAsia" w:hAnsi="Arial" w:cs="Arial"/>
          <w:b/>
          <w:bCs/>
          <w:sz w:val="21"/>
          <w:szCs w:val="21"/>
        </w:rPr>
      </w:pPr>
      <w:r w:rsidRPr="00A70870">
        <w:rPr>
          <w:rFonts w:ascii="Arial" w:hAnsi="Arial" w:cs="Arial"/>
          <w:b/>
          <w:bCs/>
          <w:sz w:val="21"/>
          <w:szCs w:val="21"/>
        </w:rPr>
        <w:t xml:space="preserve">Proposal 4 </w:t>
      </w:r>
      <w:r w:rsidR="00A70870" w:rsidRPr="00A70870">
        <w:rPr>
          <w:rFonts w:ascii="Arial" w:hAnsi="Arial" w:cs="Arial"/>
          <w:b/>
          <w:bCs/>
          <w:sz w:val="21"/>
          <w:szCs w:val="21"/>
        </w:rPr>
        <w:t xml:space="preserve">Provide UL traffic jitter information associated with each periodicity of the QoS flow via TSCAI/TSCAC from CN to RAN (i.e., </w:t>
      </w:r>
      <w:r w:rsidR="00A70870" w:rsidRPr="00A70870">
        <w:rPr>
          <w:rFonts w:ascii="Arial" w:eastAsiaTheme="minorEastAsia" w:hAnsi="Arial" w:cs="Arial"/>
          <w:b/>
          <w:bCs/>
          <w:sz w:val="21"/>
          <w:szCs w:val="21"/>
        </w:rPr>
        <w:t>UE firstly provides the UL traffic jitter information to CN)</w:t>
      </w:r>
      <w:r w:rsidR="00A70870" w:rsidRPr="00A70870">
        <w:rPr>
          <w:rFonts w:ascii="Arial" w:hAnsi="Arial" w:cs="Arial"/>
          <w:b/>
          <w:bCs/>
          <w:sz w:val="21"/>
          <w:szCs w:val="21"/>
        </w:rPr>
        <w:t>.</w:t>
      </w:r>
    </w:p>
    <w:p w14:paraId="32DB7960" w14:textId="34ED83EF" w:rsidR="000E3C78" w:rsidRPr="00F85A5B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>References</w:t>
      </w:r>
    </w:p>
    <w:p w14:paraId="141771F4" w14:textId="3AC0E63C" w:rsidR="00302B7C" w:rsidRDefault="000E1D60" w:rsidP="00C025CF">
      <w:pPr>
        <w:rPr>
          <w:rFonts w:ascii="Arial" w:eastAsiaTheme="minorEastAsia" w:hAnsi="Arial" w:cs="Arial"/>
          <w:sz w:val="20"/>
          <w:szCs w:val="20"/>
        </w:rPr>
      </w:pPr>
      <w:bookmarkStart w:id="6" w:name="_Hlk117617461"/>
      <w:bookmarkEnd w:id="0"/>
      <w:bookmarkEnd w:id="1"/>
      <w:bookmarkEnd w:id="5"/>
      <w:r w:rsidRPr="00E967A8">
        <w:rPr>
          <w:rFonts w:ascii="Arial" w:eastAsiaTheme="minorEastAsia" w:hAnsi="Arial" w:cs="Arial"/>
          <w:sz w:val="20"/>
          <w:szCs w:val="20"/>
        </w:rPr>
        <w:t xml:space="preserve">[1] </w:t>
      </w:r>
      <w:r w:rsidR="000E65F0">
        <w:rPr>
          <w:rFonts w:ascii="Arial" w:eastAsiaTheme="minorEastAsia" w:hAnsi="Arial" w:cs="Arial"/>
          <w:sz w:val="20"/>
          <w:szCs w:val="20"/>
        </w:rPr>
        <w:t>R</w:t>
      </w:r>
      <w:r w:rsidR="00E54DBE">
        <w:rPr>
          <w:rFonts w:ascii="Arial" w:eastAsiaTheme="minorEastAsia" w:hAnsi="Arial" w:cs="Arial"/>
          <w:sz w:val="20"/>
          <w:szCs w:val="20"/>
        </w:rPr>
        <w:t>P</w:t>
      </w:r>
      <w:r w:rsidR="00D21E08">
        <w:rPr>
          <w:rFonts w:ascii="Arial" w:eastAsiaTheme="minorEastAsia" w:hAnsi="Arial" w:cs="Arial"/>
          <w:sz w:val="20"/>
          <w:szCs w:val="20"/>
        </w:rPr>
        <w:t>-2</w:t>
      </w:r>
      <w:r w:rsidR="00E54DBE">
        <w:rPr>
          <w:rFonts w:ascii="Arial" w:eastAsiaTheme="minorEastAsia" w:hAnsi="Arial" w:cs="Arial"/>
          <w:sz w:val="20"/>
          <w:szCs w:val="20"/>
        </w:rPr>
        <w:t>30786</w:t>
      </w:r>
      <w:r w:rsidR="008B59E0">
        <w:rPr>
          <w:rFonts w:ascii="Arial" w:eastAsiaTheme="minorEastAsia" w:hAnsi="Arial" w:cs="Arial"/>
          <w:sz w:val="20"/>
          <w:szCs w:val="20"/>
        </w:rPr>
        <w:t>,</w:t>
      </w:r>
      <w:r w:rsidR="000E65F0" w:rsidRPr="00E54DBE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E54DBE" w:rsidRPr="00E54DBE">
        <w:rPr>
          <w:rFonts w:ascii="Arial" w:eastAsia="Batang" w:hAnsi="Arial" w:cs="Arial"/>
          <w:bCs/>
          <w:sz w:val="20"/>
          <w:szCs w:val="20"/>
          <w:lang w:eastAsia="zh-CN"/>
        </w:rPr>
        <w:t>Updated WID on XR Enhancements for NR</w:t>
      </w:r>
    </w:p>
    <w:bookmarkEnd w:id="6"/>
    <w:p w14:paraId="5C38F9F4" w14:textId="71DE1136" w:rsidR="00E54DBE" w:rsidRDefault="00976379" w:rsidP="00E54DB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[2] RP-230307, </w:t>
      </w:r>
      <w:r w:rsidR="00412B9B">
        <w:rPr>
          <w:rFonts w:ascii="Arial" w:hAnsi="Arial" w:cs="Arial"/>
          <w:bCs/>
          <w:sz w:val="20"/>
          <w:szCs w:val="20"/>
        </w:rPr>
        <w:t>TR38.835 V2.0.0</w:t>
      </w:r>
    </w:p>
    <w:p w14:paraId="1FA99D30" w14:textId="69F8AAD6" w:rsidR="001E1180" w:rsidRPr="00CF58C8" w:rsidRDefault="001E1180" w:rsidP="00E54DB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[3] </w:t>
      </w:r>
      <w:r w:rsidRPr="001E1180">
        <w:rPr>
          <w:rFonts w:ascii="Arial" w:hAnsi="Arial" w:cs="Arial"/>
          <w:sz w:val="20"/>
          <w:szCs w:val="20"/>
          <w:lang w:val="sv-SE"/>
        </w:rPr>
        <w:t xml:space="preserve">R2-2301009, </w:t>
      </w:r>
      <w:r w:rsidRPr="001E1180">
        <w:rPr>
          <w:rFonts w:ascii="Arial" w:hAnsi="Arial" w:cs="Arial"/>
          <w:sz w:val="20"/>
          <w:szCs w:val="20"/>
        </w:rPr>
        <w:t>PDU set and data burst information, NEC</w:t>
      </w:r>
    </w:p>
    <w:p w14:paraId="04948138" w14:textId="74D0D0B2" w:rsidR="00D820C1" w:rsidRPr="00CF58C8" w:rsidRDefault="00D820C1" w:rsidP="00262CA3">
      <w:pPr>
        <w:rPr>
          <w:rFonts w:ascii="Arial" w:hAnsi="Arial" w:cs="Arial"/>
          <w:bCs/>
          <w:sz w:val="20"/>
          <w:szCs w:val="20"/>
        </w:rPr>
      </w:pPr>
    </w:p>
    <w:p w14:paraId="3232AB7A" w14:textId="0B890718" w:rsidR="00067149" w:rsidRPr="00E967A8" w:rsidRDefault="00067149" w:rsidP="00C025CF">
      <w:pPr>
        <w:rPr>
          <w:rFonts w:ascii="Arial" w:hAnsi="Arial" w:cs="Arial"/>
          <w:sz w:val="20"/>
          <w:szCs w:val="20"/>
        </w:rPr>
      </w:pPr>
    </w:p>
    <w:sectPr w:rsidR="00067149" w:rsidRPr="00E967A8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F26D" w14:textId="77777777" w:rsidR="00A54988" w:rsidRDefault="00A54988" w:rsidP="00796430">
      <w:r>
        <w:separator/>
      </w:r>
    </w:p>
  </w:endnote>
  <w:endnote w:type="continuationSeparator" w:id="0">
    <w:p w14:paraId="00367A7C" w14:textId="77777777" w:rsidR="00A54988" w:rsidRDefault="00A54988" w:rsidP="00796430">
      <w:r>
        <w:continuationSeparator/>
      </w:r>
    </w:p>
  </w:endnote>
  <w:endnote w:type="continuationNotice" w:id="1">
    <w:p w14:paraId="0453495B" w14:textId="77777777" w:rsidR="00A54988" w:rsidRDefault="00A549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8A9CD" w14:textId="77777777" w:rsidR="00A54988" w:rsidRDefault="00A54988" w:rsidP="00796430">
      <w:r>
        <w:separator/>
      </w:r>
    </w:p>
  </w:footnote>
  <w:footnote w:type="continuationSeparator" w:id="0">
    <w:p w14:paraId="63ED54CC" w14:textId="77777777" w:rsidR="00A54988" w:rsidRDefault="00A54988" w:rsidP="00796430">
      <w:r>
        <w:continuationSeparator/>
      </w:r>
    </w:p>
  </w:footnote>
  <w:footnote w:type="continuationNotice" w:id="1">
    <w:p w14:paraId="48951C83" w14:textId="77777777" w:rsidR="00A54988" w:rsidRDefault="00A549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571B57"/>
    <w:multiLevelType w:val="hybridMultilevel"/>
    <w:tmpl w:val="DAF21582"/>
    <w:lvl w:ilvl="0" w:tplc="2E8E7D14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A1B0E"/>
    <w:multiLevelType w:val="hybridMultilevel"/>
    <w:tmpl w:val="4F8AB25E"/>
    <w:lvl w:ilvl="0" w:tplc="6936DDB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501E44"/>
    <w:multiLevelType w:val="hybridMultilevel"/>
    <w:tmpl w:val="3AE49A90"/>
    <w:lvl w:ilvl="0" w:tplc="2AC4000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ascii="Arial" w:hAnsi="Arial" w:cs="Arial" w:hint="default"/>
        <w:color w:val="auto"/>
        <w:sz w:val="22"/>
        <w:szCs w:val="22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0" w15:restartNumberingAfterBreak="0">
    <w:nsid w:val="48B0453A"/>
    <w:multiLevelType w:val="multilevel"/>
    <w:tmpl w:val="281E86BE"/>
    <w:numStyleLink w:val="Recommendation"/>
  </w:abstractNum>
  <w:abstractNum w:abstractNumId="11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B7E8CD3C"/>
    <w:name w:val="Recommend3"/>
    <w:lvl w:ilvl="0" w:tplc="1B82D16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en-US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7"/>
  </w:num>
  <w:num w:numId="5">
    <w:abstractNumId w:val="16"/>
  </w:num>
  <w:num w:numId="6">
    <w:abstractNumId w:val="8"/>
  </w:num>
  <w:num w:numId="7">
    <w:abstractNumId w:val="2"/>
  </w:num>
  <w:num w:numId="8">
    <w:abstractNumId w:val="12"/>
  </w:num>
  <w:num w:numId="9">
    <w:abstractNumId w:val="14"/>
    <w:lvlOverride w:ilvl="0">
      <w:startOverride w:val="1"/>
    </w:lvlOverride>
  </w:num>
  <w:num w:numId="10">
    <w:abstractNumId w:val="1"/>
  </w:num>
  <w:num w:numId="11">
    <w:abstractNumId w:val="10"/>
  </w:num>
  <w:num w:numId="12">
    <w:abstractNumId w:val="1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5"/>
  </w:num>
  <w:num w:numId="15">
    <w:abstractNumId w:val="13"/>
  </w:num>
  <w:num w:numId="16">
    <w:abstractNumId w:val="15"/>
  </w:num>
  <w:num w:numId="17">
    <w:abstractNumId w:val="6"/>
  </w:num>
  <w:num w:numId="18">
    <w:abstractNumId w:val="3"/>
  </w:num>
  <w:num w:numId="19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9A3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149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95E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CFC"/>
    <w:rsid w:val="000B5DDE"/>
    <w:rsid w:val="000B60A1"/>
    <w:rsid w:val="000B60F5"/>
    <w:rsid w:val="000B626F"/>
    <w:rsid w:val="000B65F3"/>
    <w:rsid w:val="000B666C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6AC4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8B"/>
    <w:rsid w:val="001549A1"/>
    <w:rsid w:val="00155051"/>
    <w:rsid w:val="0015550C"/>
    <w:rsid w:val="001555DF"/>
    <w:rsid w:val="00155A67"/>
    <w:rsid w:val="00155DE9"/>
    <w:rsid w:val="00155EC3"/>
    <w:rsid w:val="00155FE1"/>
    <w:rsid w:val="001561F2"/>
    <w:rsid w:val="001562DA"/>
    <w:rsid w:val="00156321"/>
    <w:rsid w:val="001564E2"/>
    <w:rsid w:val="0015660F"/>
    <w:rsid w:val="00156C59"/>
    <w:rsid w:val="00156D4D"/>
    <w:rsid w:val="00156D96"/>
    <w:rsid w:val="00156EFA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9CD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C78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180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2E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83C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ACB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17EF9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9D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1FD4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CA3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B5D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5C9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77DA6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096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682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6E19"/>
    <w:rsid w:val="002E7385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431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6F39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E7E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B0C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05D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59FB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AF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B9B"/>
    <w:rsid w:val="00412CD0"/>
    <w:rsid w:val="00412E2E"/>
    <w:rsid w:val="00412E47"/>
    <w:rsid w:val="00413572"/>
    <w:rsid w:val="0041396E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57AB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0CB5"/>
    <w:rsid w:val="004512DD"/>
    <w:rsid w:val="00451890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CD4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11F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25E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C9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299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829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6FAA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4821"/>
    <w:rsid w:val="0052507B"/>
    <w:rsid w:val="005252F1"/>
    <w:rsid w:val="0052560F"/>
    <w:rsid w:val="00525AAE"/>
    <w:rsid w:val="00525BC2"/>
    <w:rsid w:val="00525F9D"/>
    <w:rsid w:val="005261F0"/>
    <w:rsid w:val="00526522"/>
    <w:rsid w:val="00526750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4FB6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966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AFC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3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5B1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50F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2DB9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168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B54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86A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895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AB7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F15"/>
    <w:rsid w:val="007C448C"/>
    <w:rsid w:val="007C457F"/>
    <w:rsid w:val="007C47CF"/>
    <w:rsid w:val="007C52B4"/>
    <w:rsid w:val="007C5383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88"/>
    <w:rsid w:val="00812EE1"/>
    <w:rsid w:val="0081301F"/>
    <w:rsid w:val="008130BE"/>
    <w:rsid w:val="008137FC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672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009"/>
    <w:rsid w:val="008872F0"/>
    <w:rsid w:val="00887635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9B6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15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DA1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B66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379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524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A71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AD5"/>
    <w:rsid w:val="00A24F3D"/>
    <w:rsid w:val="00A25303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6D6"/>
    <w:rsid w:val="00A40B17"/>
    <w:rsid w:val="00A41212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4D6F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988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870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2F98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84D"/>
    <w:rsid w:val="00AC0CA9"/>
    <w:rsid w:val="00AC0D45"/>
    <w:rsid w:val="00AC0E2C"/>
    <w:rsid w:val="00AC0EBD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4F08"/>
    <w:rsid w:val="00AC512F"/>
    <w:rsid w:val="00AC52D8"/>
    <w:rsid w:val="00AC5437"/>
    <w:rsid w:val="00AC57E2"/>
    <w:rsid w:val="00AC6079"/>
    <w:rsid w:val="00AC614B"/>
    <w:rsid w:val="00AC618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093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9D6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9B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32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AD5"/>
    <w:rsid w:val="00B52D80"/>
    <w:rsid w:val="00B52DDB"/>
    <w:rsid w:val="00B52F91"/>
    <w:rsid w:val="00B531DC"/>
    <w:rsid w:val="00B533C5"/>
    <w:rsid w:val="00B53951"/>
    <w:rsid w:val="00B53CBC"/>
    <w:rsid w:val="00B53D03"/>
    <w:rsid w:val="00B53E9B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183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4AC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3FB2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3FE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4BF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A65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7F3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D04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8C8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15E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1E08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B0D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17B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1FBB"/>
    <w:rsid w:val="00D820A7"/>
    <w:rsid w:val="00D820C1"/>
    <w:rsid w:val="00D8214C"/>
    <w:rsid w:val="00D82403"/>
    <w:rsid w:val="00D82579"/>
    <w:rsid w:val="00D826AB"/>
    <w:rsid w:val="00D82A6F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738"/>
    <w:rsid w:val="00D918FE"/>
    <w:rsid w:val="00D91CE5"/>
    <w:rsid w:val="00D92060"/>
    <w:rsid w:val="00D921A7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426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5F04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337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A8A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0D1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29C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DB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51B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9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3C09"/>
    <w:rsid w:val="00EB44F2"/>
    <w:rsid w:val="00EB454E"/>
    <w:rsid w:val="00EB4825"/>
    <w:rsid w:val="00EB4908"/>
    <w:rsid w:val="00EB4A1F"/>
    <w:rsid w:val="00EB4C07"/>
    <w:rsid w:val="00EB5404"/>
    <w:rsid w:val="00EB570D"/>
    <w:rsid w:val="00EB5B03"/>
    <w:rsid w:val="00EB5D9E"/>
    <w:rsid w:val="00EB6366"/>
    <w:rsid w:val="00EB64CF"/>
    <w:rsid w:val="00EB6923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8C9"/>
    <w:rsid w:val="00F22923"/>
    <w:rsid w:val="00F22948"/>
    <w:rsid w:val="00F22B24"/>
    <w:rsid w:val="00F22C20"/>
    <w:rsid w:val="00F22C6F"/>
    <w:rsid w:val="00F22CF3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4ECC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E72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9A3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D25"/>
    <w:rsid w:val="00F90EFD"/>
    <w:rsid w:val="00F90F8E"/>
    <w:rsid w:val="00F91223"/>
    <w:rsid w:val="00F92058"/>
    <w:rsid w:val="00F9229C"/>
    <w:rsid w:val="00F922E5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588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1E7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25CF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qFormat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表段落,列表段落11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qFormat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2023-01-12T23:40:00Z</dcterms:created>
  <dcterms:modified xsi:type="dcterms:W3CDTF">2023-04-07T05:45:00Z</dcterms:modified>
</cp:coreProperties>
</file>