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04A6DBEA"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9D4067">
        <w:rPr>
          <w:sz w:val="24"/>
          <w:lang w:eastAsia="zh-CN"/>
        </w:rPr>
        <w:t>1</w:t>
      </w:r>
      <w:r w:rsidR="00436739">
        <w:rPr>
          <w:sz w:val="24"/>
          <w:lang w:eastAsia="zh-CN"/>
        </w:rPr>
        <w:t>bis</w:t>
      </w:r>
      <w:r w:rsidR="006A3A9B">
        <w:rPr>
          <w:sz w:val="24"/>
          <w:lang w:eastAsia="zh-CN"/>
        </w:rPr>
        <w:t xml:space="preserve">-e </w:t>
      </w:r>
      <w:r w:rsidRPr="00EE0A06">
        <w:rPr>
          <w:bCs/>
          <w:noProof w:val="0"/>
          <w:sz w:val="24"/>
        </w:rPr>
        <w:t xml:space="preserve">                      </w:t>
      </w:r>
      <w:r w:rsidR="008B56A6">
        <w:rPr>
          <w:bCs/>
          <w:noProof w:val="0"/>
          <w:sz w:val="24"/>
        </w:rPr>
        <w:t xml:space="preserve">                            </w:t>
      </w:r>
      <w:r w:rsidRPr="00EE0A06">
        <w:rPr>
          <w:bCs/>
          <w:noProof w:val="0"/>
          <w:sz w:val="24"/>
        </w:rPr>
        <w:t xml:space="preserve"> </w:t>
      </w:r>
      <w:r w:rsidR="006A3A9B" w:rsidRPr="006A3A9B">
        <w:rPr>
          <w:bCs/>
          <w:noProof w:val="0"/>
          <w:sz w:val="24"/>
        </w:rPr>
        <w:t>R2-2302910</w:t>
      </w:r>
    </w:p>
    <w:p w14:paraId="2B60AF3C" w14:textId="0EFBE44F" w:rsidR="00EB410E" w:rsidRDefault="00EC080E" w:rsidP="00ED7D99">
      <w:pPr>
        <w:pStyle w:val="CRCoverPage"/>
        <w:spacing w:after="240"/>
        <w:outlineLvl w:val="0"/>
        <w:rPr>
          <w:b/>
          <w:sz w:val="24"/>
        </w:rPr>
      </w:pPr>
      <w:r>
        <w:rPr>
          <w:b/>
          <w:sz w:val="24"/>
        </w:rPr>
        <w:t>Electronic meeting</w:t>
      </w:r>
      <w:r w:rsidR="00F73A55" w:rsidRPr="00F73A55">
        <w:rPr>
          <w:b/>
          <w:sz w:val="24"/>
        </w:rPr>
        <w:t xml:space="preserve">, </w:t>
      </w:r>
      <w:r w:rsidR="008B3A0C">
        <w:rPr>
          <w:b/>
          <w:sz w:val="24"/>
        </w:rPr>
        <w:t xml:space="preserve">April </w:t>
      </w:r>
      <w:r w:rsidR="00B824B9">
        <w:rPr>
          <w:b/>
          <w:sz w:val="24"/>
        </w:rPr>
        <w:t>17th</w:t>
      </w:r>
      <w:r w:rsidR="00364EBD">
        <w:rPr>
          <w:b/>
          <w:sz w:val="24"/>
        </w:rPr>
        <w:t xml:space="preserve"> </w:t>
      </w:r>
      <w:r w:rsidR="00B824B9">
        <w:rPr>
          <w:b/>
          <w:sz w:val="24"/>
        </w:rPr>
        <w:t>–</w:t>
      </w:r>
      <w:r w:rsidR="00364EBD">
        <w:rPr>
          <w:b/>
          <w:sz w:val="24"/>
        </w:rPr>
        <w:t xml:space="preserve"> </w:t>
      </w:r>
      <w:r w:rsidR="00B824B9">
        <w:rPr>
          <w:b/>
          <w:sz w:val="24"/>
        </w:rPr>
        <w:t>2</w:t>
      </w:r>
      <w:r w:rsidR="00421EA1">
        <w:rPr>
          <w:b/>
          <w:sz w:val="24"/>
        </w:rPr>
        <w:t>6th</w:t>
      </w:r>
      <w:r w:rsidR="009D4067">
        <w:rPr>
          <w:b/>
          <w:sz w:val="24"/>
        </w:rPr>
        <w:t xml:space="preserve"> </w:t>
      </w:r>
      <w:r w:rsidR="00175810" w:rsidRPr="00175810">
        <w:rPr>
          <w:b/>
          <w:sz w:val="24"/>
        </w:rPr>
        <w:t>202</w:t>
      </w:r>
      <w:r w:rsidR="009D4067">
        <w:rPr>
          <w:b/>
          <w:sz w:val="24"/>
        </w:rPr>
        <w:t>3</w:t>
      </w:r>
    </w:p>
    <w:p w14:paraId="012E2D7F" w14:textId="104F4C5E"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B638D1" w:rsidRPr="00FD1B83">
        <w:rPr>
          <w:rFonts w:ascii="Arial" w:hAnsi="Arial" w:cs="Arial"/>
          <w:bCs/>
          <w:sz w:val="24"/>
        </w:rPr>
        <w:t>7</w:t>
      </w:r>
      <w:r w:rsidR="00004A86" w:rsidRPr="00FD1B83">
        <w:rPr>
          <w:rFonts w:ascii="Arial" w:hAnsi="Arial" w:cs="Arial"/>
          <w:bCs/>
          <w:sz w:val="24"/>
        </w:rPr>
        <w:t>.5.3</w:t>
      </w:r>
    </w:p>
    <w:p w14:paraId="34499EFF" w14:textId="2A22ACD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r w:rsidR="00482CCE" w:rsidRPr="000712FD">
        <w:rPr>
          <w:rFonts w:ascii="Arial" w:hAnsi="Arial" w:cs="Arial"/>
          <w:bCs/>
          <w:sz w:val="24"/>
        </w:rPr>
        <w:t xml:space="preserve">, </w:t>
      </w:r>
      <w:r w:rsidR="000712FD" w:rsidRPr="000712FD">
        <w:rPr>
          <w:rFonts w:ascii="Arial" w:hAnsi="Arial" w:cs="Arial"/>
          <w:bCs/>
          <w:sz w:val="24"/>
        </w:rPr>
        <w:t>Sony</w:t>
      </w:r>
    </w:p>
    <w:p w14:paraId="07655EBA" w14:textId="22C77750"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B824B9">
        <w:rPr>
          <w:rFonts w:ascii="Arial" w:hAnsi="Arial" w:cs="Arial"/>
          <w:bCs/>
          <w:sz w:val="24"/>
        </w:rPr>
        <w:t xml:space="preserve">Summary of </w:t>
      </w:r>
      <w:r w:rsidR="00CC0242">
        <w:rPr>
          <w:rFonts w:ascii="Arial" w:hAnsi="Arial" w:cs="Arial"/>
          <w:bCs/>
          <w:sz w:val="24"/>
        </w:rPr>
        <w:t>DRX</w:t>
      </w:r>
      <w:r w:rsidR="00004A86">
        <w:rPr>
          <w:rFonts w:ascii="Arial" w:hAnsi="Arial" w:cs="Arial"/>
          <w:bCs/>
          <w:sz w:val="24"/>
        </w:rPr>
        <w:t xml:space="preserve"> enhancements for XR</w:t>
      </w:r>
      <w:r>
        <w:rPr>
          <w:rFonts w:ascii="Arial" w:hAnsi="Arial" w:cs="Arial"/>
          <w:bCs/>
          <w:sz w:val="24"/>
        </w:rPr>
        <w:t xml:space="preserve"> </w:t>
      </w:r>
      <w:r w:rsidR="00004A86">
        <w:rPr>
          <w:rFonts w:ascii="Arial" w:hAnsi="Arial" w:cs="Arial"/>
          <w:bCs/>
          <w:sz w:val="24"/>
        </w:rPr>
        <w:t>traffic</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F4439A">
      <w:pPr>
        <w:pStyle w:val="Heading1"/>
        <w:numPr>
          <w:ilvl w:val="0"/>
          <w:numId w:val="2"/>
        </w:numPr>
      </w:pPr>
      <w:bookmarkStart w:id="1" w:name="_Ref130481469"/>
      <w:r>
        <w:t>Introduction</w:t>
      </w:r>
      <w:bookmarkEnd w:id="1"/>
    </w:p>
    <w:p w14:paraId="117E7A6E" w14:textId="1F6A1D59" w:rsidR="006D1F6F" w:rsidRPr="00787EB3" w:rsidRDefault="00345B6E" w:rsidP="006D1F6F">
      <w:pPr>
        <w:tabs>
          <w:tab w:val="left" w:pos="1327"/>
        </w:tabs>
        <w:jc w:val="both"/>
        <w:rPr>
          <w:lang w:val="en-GB"/>
        </w:rPr>
      </w:pPr>
      <w:bookmarkStart w:id="2" w:name="Proposal_Pattern_Length"/>
      <w:r>
        <w:rPr>
          <w:lang w:val="en-GB"/>
        </w:rPr>
        <w:t xml:space="preserve">This document </w:t>
      </w:r>
      <w:r w:rsidR="00626506">
        <w:rPr>
          <w:lang w:val="en-GB"/>
        </w:rPr>
        <w:t xml:space="preserve">aims to </w:t>
      </w:r>
      <w:r w:rsidR="002C394C">
        <w:rPr>
          <w:lang w:val="en-GB"/>
        </w:rPr>
        <w:t>provide a summ</w:t>
      </w:r>
      <w:r w:rsidR="002C394C" w:rsidRPr="00482CCE">
        <w:rPr>
          <w:lang w:val="en-GB"/>
        </w:rPr>
        <w:t xml:space="preserve">ary </w:t>
      </w:r>
      <w:r w:rsidR="00236196" w:rsidRPr="00482CCE">
        <w:rPr>
          <w:lang w:val="en-GB"/>
        </w:rPr>
        <w:t xml:space="preserve">of </w:t>
      </w:r>
      <w:r w:rsidR="002C394C" w:rsidRPr="00482CCE">
        <w:rPr>
          <w:lang w:val="en-GB"/>
        </w:rPr>
        <w:t xml:space="preserve">solutions proposed in </w:t>
      </w:r>
      <w:r w:rsidR="00567BC4">
        <w:rPr>
          <w:lang w:val="en-GB"/>
        </w:rPr>
        <w:t xml:space="preserve">previous </w:t>
      </w:r>
      <w:r w:rsidR="002C394C" w:rsidRPr="00482CCE">
        <w:rPr>
          <w:lang w:val="en-GB"/>
        </w:rPr>
        <w:t>RAN2</w:t>
      </w:r>
      <w:r w:rsidR="00236196" w:rsidRPr="00482CCE">
        <w:rPr>
          <w:lang w:val="en-GB"/>
        </w:rPr>
        <w:t>·</w:t>
      </w:r>
      <w:r w:rsidR="002C394C" w:rsidRPr="00482CCE">
        <w:rPr>
          <w:lang w:val="en-GB"/>
        </w:rPr>
        <w:t>meeting</w:t>
      </w:r>
      <w:r w:rsidR="00567BC4">
        <w:rPr>
          <w:lang w:val="en-GB"/>
        </w:rPr>
        <w:t>s considering</w:t>
      </w:r>
      <w:r w:rsidRPr="00482CCE">
        <w:rPr>
          <w:lang w:val="en-GB"/>
        </w:rPr>
        <w:t xml:space="preserve"> </w:t>
      </w:r>
      <w:r w:rsidR="00641ACD" w:rsidRPr="00482CCE">
        <w:rPr>
          <w:lang w:val="en-GB"/>
        </w:rPr>
        <w:fldChar w:fldCharType="begin"/>
      </w:r>
      <w:r w:rsidR="00641ACD" w:rsidRPr="00482CCE">
        <w:rPr>
          <w:lang w:val="en-GB"/>
        </w:rPr>
        <w:instrText xml:space="preserve"> REF _Ref130250925 \r \h </w:instrText>
      </w:r>
      <w:r w:rsidR="00482CCE">
        <w:rPr>
          <w:lang w:val="en-GB"/>
        </w:rPr>
        <w:instrText xml:space="preserve"> \* MERGEFORMAT </w:instrText>
      </w:r>
      <w:r w:rsidR="00641ACD" w:rsidRPr="00482CCE">
        <w:rPr>
          <w:lang w:val="en-GB"/>
        </w:rPr>
      </w:r>
      <w:r w:rsidR="00641ACD" w:rsidRPr="00482CCE">
        <w:rPr>
          <w:lang w:val="en-GB"/>
        </w:rPr>
        <w:fldChar w:fldCharType="separate"/>
      </w:r>
      <w:r w:rsidR="00FD1B83">
        <w:rPr>
          <w:lang w:val="en-GB"/>
        </w:rPr>
        <w:t>[1]</w:t>
      </w:r>
      <w:r w:rsidR="00641ACD" w:rsidRPr="00482CCE">
        <w:rPr>
          <w:lang w:val="en-GB"/>
        </w:rPr>
        <w:fldChar w:fldCharType="end"/>
      </w:r>
      <w:r w:rsidR="00482CCE" w:rsidRPr="00482CCE">
        <w:t>-</w:t>
      </w:r>
      <w:r w:rsidR="00567BC4">
        <w:rPr>
          <w:lang w:val="en-GB"/>
        </w:rPr>
        <w:fldChar w:fldCharType="begin"/>
      </w:r>
      <w:r w:rsidR="00567BC4">
        <w:rPr>
          <w:lang w:val="en-GB"/>
        </w:rPr>
        <w:instrText xml:space="preserve"> REF _Ref130497785 \r \h </w:instrText>
      </w:r>
      <w:r w:rsidR="00567BC4">
        <w:rPr>
          <w:lang w:val="en-GB"/>
        </w:rPr>
      </w:r>
      <w:r w:rsidR="00567BC4">
        <w:rPr>
          <w:lang w:val="en-GB"/>
        </w:rPr>
        <w:fldChar w:fldCharType="separate"/>
      </w:r>
      <w:r w:rsidR="00FD1B83">
        <w:rPr>
          <w:lang w:val="en-GB"/>
        </w:rPr>
        <w:t>[24]</w:t>
      </w:r>
      <w:r w:rsidR="00567BC4">
        <w:rPr>
          <w:lang w:val="en-GB"/>
        </w:rPr>
        <w:fldChar w:fldCharType="end"/>
      </w:r>
      <w:r w:rsidR="00641ACD" w:rsidRPr="00482CCE">
        <w:rPr>
          <w:lang w:val="en-GB"/>
        </w:rPr>
        <w:t xml:space="preserve"> </w:t>
      </w:r>
      <w:r w:rsidR="00236196" w:rsidRPr="00482CCE">
        <w:rPr>
          <w:lang w:val="en-GB"/>
        </w:rPr>
        <w:t xml:space="preserve">to </w:t>
      </w:r>
      <w:r w:rsidR="00482CCE">
        <w:rPr>
          <w:lang w:val="en-GB"/>
        </w:rPr>
        <w:t>provide</w:t>
      </w:r>
      <w:r w:rsidR="0028516D" w:rsidRPr="00482CCE">
        <w:rPr>
          <w:lang w:val="en-GB"/>
        </w:rPr>
        <w:t xml:space="preserve"> DRX support</w:t>
      </w:r>
      <w:r w:rsidR="00236196" w:rsidRPr="00482CCE">
        <w:rPr>
          <w:lang w:val="en-GB"/>
        </w:rPr>
        <w:t xml:space="preserve"> of</w:t>
      </w:r>
      <w:r w:rsidR="00175173" w:rsidRPr="00482CCE">
        <w:rPr>
          <w:lang w:val="en-GB"/>
        </w:rPr>
        <w:t xml:space="preserve"> </w:t>
      </w:r>
      <w:r w:rsidR="00BD5865" w:rsidRPr="00482CCE">
        <w:rPr>
          <w:lang w:val="en-GB"/>
        </w:rPr>
        <w:t>XR frame</w:t>
      </w:r>
      <w:r w:rsidR="00482CCE">
        <w:rPr>
          <w:lang w:val="en-GB"/>
        </w:rPr>
        <w:t xml:space="preserve"> rates </w:t>
      </w:r>
      <w:r w:rsidR="00482CCE" w:rsidRPr="00482CCE">
        <w:rPr>
          <w:lang w:val="en-GB"/>
        </w:rPr>
        <w:t xml:space="preserve">corresponding to non-integer </w:t>
      </w:r>
      <w:r w:rsidR="001272F5">
        <w:rPr>
          <w:lang w:val="en-GB"/>
        </w:rPr>
        <w:t xml:space="preserve">and non-uniform </w:t>
      </w:r>
      <w:r w:rsidR="00482CCE" w:rsidRPr="00482CCE">
        <w:rPr>
          <w:lang w:val="en-GB"/>
        </w:rPr>
        <w:t>periodicities</w:t>
      </w:r>
      <w:r w:rsidR="006269FF" w:rsidRPr="00482CCE">
        <w:rPr>
          <w:lang w:val="en-GB"/>
        </w:rPr>
        <w:t>.</w:t>
      </w:r>
    </w:p>
    <w:p w14:paraId="79A42B9D" w14:textId="24A7A36B" w:rsidR="00EB410E" w:rsidRDefault="00EB410E" w:rsidP="00F4439A">
      <w:pPr>
        <w:pStyle w:val="Heading1"/>
        <w:numPr>
          <w:ilvl w:val="0"/>
          <w:numId w:val="2"/>
        </w:numPr>
      </w:pPr>
      <w:r>
        <w:t>Discussion</w:t>
      </w:r>
    </w:p>
    <w:p w14:paraId="6E4ED28F" w14:textId="4B8344EA" w:rsidR="007F0D7C" w:rsidRDefault="004E57EE" w:rsidP="003D122A">
      <w:pPr>
        <w:spacing w:after="80"/>
        <w:jc w:val="both"/>
        <w:rPr>
          <w:lang w:val="en-GB" w:eastAsia="x-none"/>
        </w:rPr>
      </w:pPr>
      <w:r>
        <w:rPr>
          <w:lang w:val="en-GB" w:eastAsia="x-none"/>
        </w:rPr>
        <w:t xml:space="preserve">The periodicity of </w:t>
      </w:r>
      <w:r w:rsidR="005E19CE" w:rsidRPr="005A2EFF">
        <w:rPr>
          <w:lang w:val="en-GB" w:eastAsia="x-none"/>
        </w:rPr>
        <w:t>XR traffic arriv</w:t>
      </w:r>
      <w:r>
        <w:rPr>
          <w:lang w:val="en-GB" w:eastAsia="x-none"/>
        </w:rPr>
        <w:t>a</w:t>
      </w:r>
      <w:r w:rsidR="00C572B0">
        <w:rPr>
          <w:lang w:val="en-GB" w:eastAsia="x-none"/>
        </w:rPr>
        <w:t xml:space="preserve">l could be </w:t>
      </w:r>
      <w:r w:rsidR="00B2514E">
        <w:rPr>
          <w:lang w:val="en-GB" w:eastAsia="x-none"/>
        </w:rPr>
        <w:t>non-integer (rational) as explained in TR</w:t>
      </w:r>
      <w:r w:rsidR="005E19CE" w:rsidRPr="005A2EFF">
        <w:rPr>
          <w:lang w:val="en-GB" w:eastAsia="x-none"/>
        </w:rPr>
        <w:t xml:space="preserve"> </w:t>
      </w:r>
      <w:r w:rsidR="0088395D">
        <w:rPr>
          <w:lang w:val="en-GB" w:eastAsia="x-none"/>
        </w:rPr>
        <w:t>38.</w:t>
      </w:r>
      <w:r w:rsidR="00DF34A5">
        <w:rPr>
          <w:lang w:val="en-GB" w:eastAsia="x-none"/>
        </w:rPr>
        <w:t>835</w:t>
      </w:r>
      <w:r w:rsidR="00AE00F2">
        <w:rPr>
          <w:lang w:val="en-GB" w:eastAsia="x-none"/>
        </w:rPr>
        <w:t>:</w:t>
      </w:r>
    </w:p>
    <w:p w14:paraId="60F0A139" w14:textId="78E02114" w:rsidR="007F0D7C" w:rsidRPr="00573F6F" w:rsidRDefault="007F0D7C" w:rsidP="003D122A">
      <w:pPr>
        <w:tabs>
          <w:tab w:val="left" w:pos="1327"/>
        </w:tabs>
        <w:spacing w:after="60"/>
        <w:ind w:left="432"/>
        <w:jc w:val="both"/>
        <w:rPr>
          <w:i/>
          <w:iCs/>
          <w:lang w:val="en-GB"/>
        </w:rPr>
      </w:pPr>
      <w:r w:rsidRPr="00573F6F">
        <w:rPr>
          <w:i/>
          <w:iCs/>
          <w:lang w:val="en-GB"/>
        </w:rPr>
        <w:t xml:space="preserve">Most XR frame rates (15, 30, 45, 60, 72, 90 and 120fps) correspond to </w:t>
      </w:r>
      <w:r w:rsidRPr="00AE00F2">
        <w:rPr>
          <w:b/>
          <w:bCs/>
          <w:i/>
          <w:iCs/>
          <w:lang w:val="en-GB"/>
        </w:rPr>
        <w:t xml:space="preserve">periodicities which are not an integer (66.66, 33.33, 22.22, 16.66, 13.88, 11.11 and 8.33ms </w:t>
      </w:r>
      <w:r w:rsidRPr="00573F6F">
        <w:rPr>
          <w:i/>
          <w:iCs/>
          <w:lang w:val="en-GB"/>
        </w:rPr>
        <w:t xml:space="preserve">respectively). </w:t>
      </w:r>
    </w:p>
    <w:p w14:paraId="282D5627" w14:textId="5F6FC17A" w:rsidR="007F0D7C" w:rsidRDefault="004F5BEA" w:rsidP="003D122A">
      <w:pPr>
        <w:jc w:val="both"/>
        <w:rPr>
          <w:lang w:val="en-GB" w:eastAsia="x-none"/>
        </w:rPr>
      </w:pPr>
      <w:r>
        <w:rPr>
          <w:lang w:val="en-GB" w:eastAsia="x-none"/>
        </w:rPr>
        <w:t>C</w:t>
      </w:r>
      <w:r w:rsidR="003A1FC2">
        <w:rPr>
          <w:lang w:val="en-GB" w:eastAsia="x-none"/>
        </w:rPr>
        <w:t xml:space="preserve">onsidering </w:t>
      </w:r>
      <w:r>
        <w:rPr>
          <w:lang w:val="en-GB" w:eastAsia="x-none"/>
        </w:rPr>
        <w:t>the</w:t>
      </w:r>
      <w:r w:rsidR="003A1FC2">
        <w:rPr>
          <w:lang w:val="en-GB" w:eastAsia="x-none"/>
        </w:rPr>
        <w:t xml:space="preserve"> </w:t>
      </w:r>
      <w:r w:rsidR="006C3034">
        <w:rPr>
          <w:lang w:val="en-GB" w:eastAsia="x-none"/>
        </w:rPr>
        <w:t>periodicit</w:t>
      </w:r>
      <w:r>
        <w:rPr>
          <w:lang w:val="en-GB" w:eastAsia="x-none"/>
        </w:rPr>
        <w:t>y of XR traffic</w:t>
      </w:r>
      <w:r w:rsidR="006C3034">
        <w:rPr>
          <w:lang w:val="en-GB" w:eastAsia="x-none"/>
        </w:rPr>
        <w:t>, RAN2 is discussing how to solve associated issues: (</w:t>
      </w:r>
      <w:r w:rsidR="002F481E">
        <w:rPr>
          <w:lang w:val="en-GB" w:eastAsia="x-none"/>
        </w:rPr>
        <w:t>1) misalignment of the</w:t>
      </w:r>
      <w:r w:rsidR="005F0913">
        <w:rPr>
          <w:lang w:val="en-GB" w:eastAsia="x-none"/>
        </w:rPr>
        <w:t xml:space="preserve"> DRX and XR traffic periodicities and (2) </w:t>
      </w:r>
      <w:r w:rsidR="005F0913" w:rsidRPr="00E409B3">
        <w:rPr>
          <w:lang w:val="en-GB" w:eastAsia="x-none"/>
        </w:rPr>
        <w:t>SFN wraparound issue when</w:t>
      </w:r>
      <w:r w:rsidR="005F0913">
        <w:rPr>
          <w:lang w:val="en-GB" w:eastAsia="x-none"/>
        </w:rPr>
        <w:t xml:space="preserve"> the periodicity</w:t>
      </w:r>
      <w:r w:rsidR="005F0913" w:rsidRPr="00E409B3">
        <w:rPr>
          <w:lang w:val="en-GB" w:eastAsia="x-none"/>
        </w:rPr>
        <w:t xml:space="preserve"> is not a divisor of 10.24</w:t>
      </w:r>
      <w:r w:rsidR="005F0913">
        <w:rPr>
          <w:lang w:val="en-GB" w:eastAsia="x-none"/>
        </w:rPr>
        <w:t xml:space="preserve"> s. Before discussing the proposed solutions, we suggest confirming the t</w:t>
      </w:r>
      <w:r w:rsidR="00B02D5D">
        <w:rPr>
          <w:lang w:val="en-GB" w:eastAsia="x-none"/>
        </w:rPr>
        <w:t>arget scenario</w:t>
      </w:r>
      <w:r w:rsidR="00EB364C">
        <w:rPr>
          <w:lang w:val="en-GB" w:eastAsia="x-none"/>
        </w:rPr>
        <w:t>s</w:t>
      </w:r>
      <w:r w:rsidR="00B02D5D">
        <w:rPr>
          <w:lang w:val="en-GB" w:eastAsia="x-none"/>
        </w:rPr>
        <w:t>.</w:t>
      </w:r>
    </w:p>
    <w:p w14:paraId="57A25D3E" w14:textId="68ADA315" w:rsidR="00941EA5" w:rsidRPr="00E409B3" w:rsidRDefault="00941EA5" w:rsidP="003D122A">
      <w:pPr>
        <w:pStyle w:val="observ"/>
        <w:ind w:left="360"/>
      </w:pPr>
      <w:bookmarkStart w:id="3" w:name="_Toc131412480"/>
      <w:bookmarkStart w:id="4" w:name="_Toc131434406"/>
      <w:bookmarkStart w:id="5" w:name="_Toc131434443"/>
      <w:bookmarkStart w:id="6" w:name="_Toc131435241"/>
      <w:bookmarkStart w:id="7" w:name="_Toc131451350"/>
      <w:bookmarkStart w:id="8" w:name="_Toc131451375"/>
      <w:bookmarkStart w:id="9" w:name="_Toc131714891"/>
      <w:r w:rsidRPr="00E409B3">
        <w:t xml:space="preserve">Rel-18 mechanism defined for DRX to support XR frame rates should address the following issues: Issue (1) Mismatch between DRX and XR periodicities </w:t>
      </w:r>
      <w:r>
        <w:t xml:space="preserve">and </w:t>
      </w:r>
      <w:r w:rsidRPr="00E409B3">
        <w:t>Issue (2) SFN wraparound</w:t>
      </w:r>
      <w:r w:rsidRPr="00E409B3">
        <w:rPr>
          <w:lang w:eastAsia="x-none"/>
        </w:rPr>
        <w:t xml:space="preserve"> when </w:t>
      </w:r>
      <w:r>
        <w:rPr>
          <w:lang w:eastAsia="x-none"/>
        </w:rPr>
        <w:t>the periodicity</w:t>
      </w:r>
      <w:r w:rsidRPr="00E409B3">
        <w:rPr>
          <w:lang w:eastAsia="x-none"/>
        </w:rPr>
        <w:t xml:space="preserve"> is not a divisor of 10.24 s</w:t>
      </w:r>
      <w:r>
        <w:rPr>
          <w:lang w:eastAsia="x-none"/>
        </w:rPr>
        <w:t>.</w:t>
      </w:r>
      <w:bookmarkEnd w:id="3"/>
      <w:bookmarkEnd w:id="4"/>
      <w:bookmarkEnd w:id="5"/>
      <w:bookmarkEnd w:id="6"/>
      <w:bookmarkEnd w:id="7"/>
      <w:bookmarkEnd w:id="8"/>
      <w:bookmarkEnd w:id="9"/>
      <w:r>
        <w:rPr>
          <w:lang w:eastAsia="x-none"/>
        </w:rPr>
        <w:t xml:space="preserve"> </w:t>
      </w:r>
    </w:p>
    <w:p w14:paraId="762DBF8A" w14:textId="5F7275F0" w:rsidR="00F86A8C" w:rsidRDefault="004C6455" w:rsidP="00F4439A">
      <w:pPr>
        <w:pStyle w:val="Heading2"/>
      </w:pPr>
      <w:r>
        <w:t>Misa</w:t>
      </w:r>
      <w:r w:rsidR="00F86A8C">
        <w:t>li</w:t>
      </w:r>
      <w:r w:rsidR="00590488">
        <w:t>n</w:t>
      </w:r>
      <w:r w:rsidR="00F86A8C">
        <w:t>gment of DRX</w:t>
      </w:r>
      <w:r w:rsidR="00AF1B64">
        <w:t xml:space="preserve"> </w:t>
      </w:r>
      <w:r w:rsidR="00F86A8C">
        <w:t>and XR traffic</w:t>
      </w:r>
      <w:r w:rsidR="00B579D6">
        <w:t xml:space="preserve"> periodicites</w:t>
      </w:r>
    </w:p>
    <w:p w14:paraId="31D332F1" w14:textId="28D24A64" w:rsidR="00B85E13" w:rsidRDefault="00B84B75" w:rsidP="00F4439A">
      <w:pPr>
        <w:pStyle w:val="Heading3"/>
      </w:pPr>
      <w:r>
        <w:t xml:space="preserve">Switch of </w:t>
      </w:r>
      <w:r w:rsidR="007A3269">
        <w:t>pre-configured DRX parameters</w:t>
      </w:r>
      <w:r w:rsidR="00D3371E">
        <w:t xml:space="preserve"> (or configurations)</w:t>
      </w:r>
    </w:p>
    <w:p w14:paraId="65CBB6FA" w14:textId="0F29E487" w:rsidR="003501F4" w:rsidRDefault="00247A25" w:rsidP="003D122A">
      <w:pPr>
        <w:jc w:val="both"/>
        <w:rPr>
          <w:lang w:val="en-GB" w:eastAsia="x-none"/>
        </w:rPr>
      </w:pPr>
      <w:r w:rsidRPr="005560CF">
        <w:rPr>
          <w:lang w:val="en-GB" w:eastAsia="x-none"/>
        </w:rPr>
        <w:t xml:space="preserve">To address the Issue (1) on mismatch </w:t>
      </w:r>
      <w:r w:rsidRPr="004264FB">
        <w:rPr>
          <w:lang w:val="en-GB" w:eastAsia="x-none"/>
        </w:rPr>
        <w:t>between DRX and XR periodicities, companies’ solutions address two kind</w:t>
      </w:r>
      <w:r w:rsidR="00C16E51" w:rsidRPr="004264FB">
        <w:rPr>
          <w:lang w:val="en-GB" w:eastAsia="x-none"/>
        </w:rPr>
        <w:t>s</w:t>
      </w:r>
      <w:r w:rsidRPr="004264FB">
        <w:rPr>
          <w:lang w:val="en-GB" w:eastAsia="x-none"/>
        </w:rPr>
        <w:t xml:space="preserve"> of scenarios: </w:t>
      </w:r>
      <w:r w:rsidR="00BB6633" w:rsidRPr="004264FB">
        <w:rPr>
          <w:lang w:val="en-GB" w:eastAsia="x-none"/>
        </w:rPr>
        <w:t>scenario (1)</w:t>
      </w:r>
      <w:r w:rsidR="003501F4" w:rsidRPr="004264FB">
        <w:rPr>
          <w:lang w:val="en-GB" w:eastAsia="x-none"/>
        </w:rPr>
        <w:t xml:space="preserve"> XR traffic</w:t>
      </w:r>
      <w:r w:rsidR="00777F76" w:rsidRPr="004264FB">
        <w:rPr>
          <w:lang w:val="en-GB" w:eastAsia="x-none"/>
        </w:rPr>
        <w:t xml:space="preserve"> of a single stream</w:t>
      </w:r>
      <w:r w:rsidR="003501F4" w:rsidRPr="004264FB">
        <w:rPr>
          <w:lang w:val="en-GB" w:eastAsia="x-none"/>
        </w:rPr>
        <w:t xml:space="preserve"> with non-integer periodicity</w:t>
      </w:r>
      <w:r w:rsidR="003820F4" w:rsidRPr="004264FB">
        <w:rPr>
          <w:lang w:val="en-GB" w:eastAsia="x-none"/>
        </w:rPr>
        <w:t xml:space="preserve"> </w:t>
      </w:r>
      <w:r w:rsidR="0023454F" w:rsidRPr="004264FB">
        <w:rPr>
          <w:lang w:val="en-GB" w:eastAsia="x-none"/>
        </w:rPr>
        <w:t>and/or</w:t>
      </w:r>
      <w:r w:rsidR="00866977" w:rsidRPr="004264FB">
        <w:rPr>
          <w:lang w:val="en-GB" w:eastAsia="x-none"/>
        </w:rPr>
        <w:t xml:space="preserve"> scenario (2)</w:t>
      </w:r>
      <w:r w:rsidR="003501F4" w:rsidRPr="004264FB">
        <w:rPr>
          <w:lang w:val="en-GB" w:eastAsia="x-none"/>
        </w:rPr>
        <w:t xml:space="preserve"> XR traffic with non-uniform periodicities </w:t>
      </w:r>
      <w:r w:rsidR="009C5022" w:rsidRPr="004264FB">
        <w:rPr>
          <w:lang w:val="en-GB" w:eastAsia="x-none"/>
        </w:rPr>
        <w:t xml:space="preserve">in the context of </w:t>
      </w:r>
      <w:r w:rsidR="00756873" w:rsidRPr="004264FB">
        <w:rPr>
          <w:lang w:val="en-GB" w:eastAsia="x-none"/>
        </w:rPr>
        <w:t>multi-modality</w:t>
      </w:r>
      <w:r w:rsidR="009C5022" w:rsidRPr="004264FB">
        <w:rPr>
          <w:lang w:val="en-GB" w:eastAsia="x-none"/>
        </w:rPr>
        <w:t xml:space="preserve"> (i.e. different kind of traffic streams </w:t>
      </w:r>
      <w:r w:rsidR="000E1864" w:rsidRPr="004264FB">
        <w:rPr>
          <w:lang w:val="en-GB" w:eastAsia="x-none"/>
        </w:rPr>
        <w:t xml:space="preserve">with </w:t>
      </w:r>
      <w:r w:rsidR="00756873" w:rsidRPr="004264FB">
        <w:rPr>
          <w:lang w:val="en-GB" w:eastAsia="x-none"/>
        </w:rPr>
        <w:t xml:space="preserve">deterministic characteristics </w:t>
      </w:r>
      <w:r w:rsidR="009C5022" w:rsidRPr="004264FB">
        <w:rPr>
          <w:lang w:val="en-GB" w:eastAsia="x-none"/>
        </w:rPr>
        <w:t>belonging to the same XR application, e.g., audio, video</w:t>
      </w:r>
      <w:r w:rsidR="000E1864" w:rsidRPr="004264FB">
        <w:rPr>
          <w:lang w:val="en-GB" w:eastAsia="x-none"/>
        </w:rPr>
        <w:t>)</w:t>
      </w:r>
      <w:r w:rsidR="00642675" w:rsidRPr="004264FB">
        <w:rPr>
          <w:lang w:val="en-GB" w:eastAsia="x-none"/>
        </w:rPr>
        <w:t>.</w:t>
      </w:r>
      <w:r w:rsidR="00756873" w:rsidRPr="004264FB">
        <w:rPr>
          <w:lang w:val="en-GB" w:eastAsia="x-none"/>
        </w:rPr>
        <w:t xml:space="preserve"> </w:t>
      </w:r>
      <w:r w:rsidR="00B8647C" w:rsidRPr="004264FB">
        <w:rPr>
          <w:lang w:val="en-GB" w:eastAsia="x-none"/>
        </w:rPr>
        <w:t xml:space="preserve">All companies seem to propose solutions for issues associated with scenario (1), while only </w:t>
      </w:r>
      <w:r w:rsidR="00F25DEE" w:rsidRPr="004264FB">
        <w:rPr>
          <w:lang w:val="en-GB" w:eastAsia="x-none"/>
        </w:rPr>
        <w:t>a sub-set of the</w:t>
      </w:r>
      <w:r w:rsidR="00B8647C" w:rsidRPr="004264FB">
        <w:rPr>
          <w:lang w:val="en-GB" w:eastAsia="x-none"/>
        </w:rPr>
        <w:t xml:space="preserve"> companies proposed solutions that target both scenarios </w:t>
      </w:r>
      <w:r w:rsidR="000A6921" w:rsidRPr="004264FB">
        <w:rPr>
          <w:lang w:val="en-GB" w:eastAsia="x-none"/>
        </w:rPr>
        <w:t>(</w:t>
      </w:r>
      <w:r w:rsidR="00B8647C" w:rsidRPr="004264FB">
        <w:rPr>
          <w:lang w:val="en-GB" w:eastAsia="x-none"/>
        </w:rPr>
        <w:t>1</w:t>
      </w:r>
      <w:r w:rsidR="000A6921" w:rsidRPr="004264FB">
        <w:rPr>
          <w:lang w:val="en-GB" w:eastAsia="x-none"/>
        </w:rPr>
        <w:t>)</w:t>
      </w:r>
      <w:r w:rsidR="00B8647C" w:rsidRPr="004264FB">
        <w:rPr>
          <w:lang w:val="en-GB" w:eastAsia="x-none"/>
        </w:rPr>
        <w:t xml:space="preserve"> and </w:t>
      </w:r>
      <w:r w:rsidR="000A6921" w:rsidRPr="004264FB">
        <w:rPr>
          <w:lang w:val="en-GB" w:eastAsia="x-none"/>
        </w:rPr>
        <w:t>(</w:t>
      </w:r>
      <w:r w:rsidR="00B8647C" w:rsidRPr="004264FB">
        <w:rPr>
          <w:lang w:val="en-GB" w:eastAsia="x-none"/>
        </w:rPr>
        <w:t>2</w:t>
      </w:r>
      <w:r w:rsidR="000A6921" w:rsidRPr="004264FB">
        <w:rPr>
          <w:lang w:val="en-GB" w:eastAsia="x-none"/>
        </w:rPr>
        <w:t>).</w:t>
      </w:r>
      <w:r w:rsidR="00B8647C" w:rsidRPr="004264FB">
        <w:rPr>
          <w:lang w:val="en-GB" w:eastAsia="x-none"/>
        </w:rPr>
        <w:t xml:space="preserve"> </w:t>
      </w:r>
      <w:r w:rsidR="00D4720E" w:rsidRPr="004264FB">
        <w:rPr>
          <w:lang w:val="en-GB" w:eastAsia="x-none"/>
        </w:rPr>
        <w:t>Th</w:t>
      </w:r>
      <w:r w:rsidR="000A6921" w:rsidRPr="004264FB">
        <w:rPr>
          <w:lang w:val="en-GB" w:eastAsia="x-none"/>
        </w:rPr>
        <w:t>e</w:t>
      </w:r>
      <w:r w:rsidR="00D4720E" w:rsidRPr="004264FB">
        <w:rPr>
          <w:lang w:val="en-GB" w:eastAsia="x-none"/>
        </w:rPr>
        <w:t xml:space="preserve"> scenario </w:t>
      </w:r>
      <w:r w:rsidR="00D3371E" w:rsidRPr="004264FB">
        <w:rPr>
          <w:lang w:val="en-GB" w:eastAsia="x-none"/>
        </w:rPr>
        <w:t xml:space="preserve">(2) </w:t>
      </w:r>
      <w:r w:rsidR="00D4720E" w:rsidRPr="004264FB">
        <w:rPr>
          <w:lang w:val="en-GB" w:eastAsia="x-none"/>
        </w:rPr>
        <w:t>was discussed during study phase and was not explicitly excluded</w:t>
      </w:r>
      <w:r w:rsidR="00D3371E" w:rsidRPr="004264FB">
        <w:rPr>
          <w:lang w:val="en-GB" w:eastAsia="x-none"/>
        </w:rPr>
        <w:t xml:space="preserve"> or precluded by RAN2</w:t>
      </w:r>
      <w:r w:rsidR="00260215" w:rsidRPr="004264FB">
        <w:rPr>
          <w:lang w:val="en-GB" w:eastAsia="x-none"/>
        </w:rPr>
        <w:t>.</w:t>
      </w:r>
      <w:r w:rsidR="000A6921" w:rsidRPr="004264FB">
        <w:rPr>
          <w:lang w:val="en-GB" w:eastAsia="x-none"/>
        </w:rPr>
        <w:t xml:space="preserve"> </w:t>
      </w:r>
      <w:r w:rsidR="00D91CC4" w:rsidRPr="004264FB">
        <w:rPr>
          <w:lang w:val="en-GB" w:eastAsia="x-none"/>
        </w:rPr>
        <w:t>In our understanding, the agreed</w:t>
      </w:r>
      <w:r w:rsidR="000A6921" w:rsidRPr="004264FB">
        <w:rPr>
          <w:lang w:val="en-GB" w:eastAsia="x-none"/>
        </w:rPr>
        <w:t xml:space="preserve"> WI objective </w:t>
      </w:r>
      <w:r w:rsidR="00D91CC4" w:rsidRPr="004264FB">
        <w:rPr>
          <w:lang w:val="en-GB" w:eastAsia="x-none"/>
        </w:rPr>
        <w:t xml:space="preserve">(i.e., </w:t>
      </w:r>
      <w:r w:rsidR="000A6921" w:rsidRPr="004264FB">
        <w:rPr>
          <w:lang w:val="en-GB" w:eastAsia="x-none"/>
        </w:rPr>
        <w:t>“</w:t>
      </w:r>
      <w:r w:rsidR="000A6921" w:rsidRPr="004264FB">
        <w:rPr>
          <w:i/>
          <w:iCs/>
          <w:lang w:val="en-GB" w:eastAsia="x-none"/>
        </w:rPr>
        <w:t>DRX support of XR frame rates corresponding to non-integer periodicities (through at least semi-static mechanisms e.g. RRC signalling)</w:t>
      </w:r>
      <w:r w:rsidR="000A6921" w:rsidRPr="004264FB">
        <w:rPr>
          <w:lang w:val="en-GB" w:eastAsia="x-none"/>
        </w:rPr>
        <w:t>”</w:t>
      </w:r>
      <w:r w:rsidR="00435C6F" w:rsidRPr="004264FB">
        <w:rPr>
          <w:lang w:val="en-GB" w:eastAsia="x-none"/>
        </w:rPr>
        <w:t xml:space="preserve"> could still target both scenarios </w:t>
      </w:r>
      <w:r w:rsidR="00271C00" w:rsidRPr="004264FB">
        <w:rPr>
          <w:lang w:val="en-GB" w:eastAsia="x-none"/>
        </w:rPr>
        <w:t>if</w:t>
      </w:r>
      <w:r w:rsidR="000B0C34" w:rsidRPr="004264FB">
        <w:rPr>
          <w:lang w:val="en-GB" w:eastAsia="x-none"/>
        </w:rPr>
        <w:t xml:space="preserve"> a ”semi-stat</w:t>
      </w:r>
      <w:r w:rsidR="00971F59" w:rsidRPr="004264FB">
        <w:rPr>
          <w:lang w:val="en-GB" w:eastAsia="x-none"/>
        </w:rPr>
        <w:t>i</w:t>
      </w:r>
      <w:r w:rsidR="000B0C34" w:rsidRPr="004264FB">
        <w:rPr>
          <w:lang w:val="en-GB" w:eastAsia="x-none"/>
        </w:rPr>
        <w:t>c”</w:t>
      </w:r>
      <w:r w:rsidR="00971F59" w:rsidRPr="004264FB">
        <w:rPr>
          <w:lang w:val="en-GB" w:eastAsia="x-none"/>
        </w:rPr>
        <w:t xml:space="preserve"> operation</w:t>
      </w:r>
      <w:r w:rsidR="000B0C34" w:rsidRPr="004264FB">
        <w:rPr>
          <w:lang w:val="en-GB" w:eastAsia="x-none"/>
        </w:rPr>
        <w:t xml:space="preserve"> </w:t>
      </w:r>
      <w:r w:rsidR="00971F59" w:rsidRPr="004264FB">
        <w:rPr>
          <w:lang w:val="en-GB" w:eastAsia="x-none"/>
        </w:rPr>
        <w:t xml:space="preserve">is </w:t>
      </w:r>
      <w:r w:rsidR="00B44C3C" w:rsidRPr="004264FB">
        <w:rPr>
          <w:lang w:val="en-GB" w:eastAsia="x-none"/>
        </w:rPr>
        <w:t>adopted</w:t>
      </w:r>
      <w:r w:rsidR="00373A4C" w:rsidRPr="004264FB">
        <w:rPr>
          <w:lang w:val="en-GB" w:eastAsia="x-none"/>
        </w:rPr>
        <w:t xml:space="preserve">; however, </w:t>
      </w:r>
      <w:r w:rsidR="00435C6F" w:rsidRPr="004264FB">
        <w:rPr>
          <w:lang w:val="en-GB" w:eastAsia="x-none"/>
        </w:rPr>
        <w:t>we wonder whether some companies may have different understanding</w:t>
      </w:r>
      <w:r w:rsidR="00654A81" w:rsidRPr="004264FB">
        <w:rPr>
          <w:lang w:val="en-GB" w:eastAsia="x-none"/>
        </w:rPr>
        <w:t xml:space="preserve">, i.e. </w:t>
      </w:r>
      <w:r w:rsidR="00381222" w:rsidRPr="004264FB">
        <w:rPr>
          <w:lang w:val="en-GB" w:eastAsia="x-none"/>
        </w:rPr>
        <w:t xml:space="preserve">to target </w:t>
      </w:r>
      <w:r w:rsidR="00654A81" w:rsidRPr="004264FB">
        <w:rPr>
          <w:lang w:val="en-GB" w:eastAsia="x-none"/>
        </w:rPr>
        <w:t>only scenario (1)</w:t>
      </w:r>
      <w:r w:rsidR="003B5C00" w:rsidRPr="004264FB">
        <w:rPr>
          <w:lang w:val="en-GB" w:eastAsia="x-none"/>
        </w:rPr>
        <w:t>.</w:t>
      </w:r>
      <w:r w:rsidR="003B5C00" w:rsidRPr="00247A25">
        <w:rPr>
          <w:lang w:val="en-GB" w:eastAsia="x-none"/>
        </w:rPr>
        <w:t xml:space="preserve"> </w:t>
      </w:r>
    </w:p>
    <w:p w14:paraId="74A10BEB" w14:textId="32EF5956" w:rsidR="00260215" w:rsidRPr="00E409B3" w:rsidRDefault="00260215" w:rsidP="003D122A">
      <w:pPr>
        <w:pStyle w:val="observ"/>
        <w:ind w:left="360"/>
      </w:pPr>
      <w:bookmarkStart w:id="10" w:name="_Toc131412481"/>
      <w:bookmarkStart w:id="11" w:name="_Toc131434407"/>
      <w:bookmarkStart w:id="12" w:name="_Toc131434444"/>
      <w:bookmarkStart w:id="13" w:name="_Toc131435242"/>
      <w:bookmarkStart w:id="14" w:name="_Toc131451351"/>
      <w:bookmarkStart w:id="15" w:name="_Toc131451376"/>
      <w:bookmarkStart w:id="16" w:name="_Toc131714892"/>
      <w:r>
        <w:t>For</w:t>
      </w:r>
      <w:r w:rsidRPr="00E409B3">
        <w:t xml:space="preserve"> Issue (1) Mismatch between DRX and XR periodicities</w:t>
      </w:r>
      <w:r>
        <w:t>, companies</w:t>
      </w:r>
      <w:r w:rsidR="00777F76">
        <w:t>’</w:t>
      </w:r>
      <w:r>
        <w:t xml:space="preserve"> solutions address</w:t>
      </w:r>
      <w:r w:rsidR="00E35799">
        <w:t xml:space="preserve"> two kind of scenarios: scenario 1)</w:t>
      </w:r>
      <w:r>
        <w:t xml:space="preserve"> </w:t>
      </w:r>
      <w:r w:rsidR="00777F76">
        <w:rPr>
          <w:lang w:eastAsia="x-none"/>
        </w:rPr>
        <w:t xml:space="preserve">XR traffic of a single stream with non-integer periodicity </w:t>
      </w:r>
      <w:r w:rsidR="00E35799">
        <w:rPr>
          <w:lang w:eastAsia="x-none"/>
        </w:rPr>
        <w:t>and</w:t>
      </w:r>
      <w:r w:rsidR="00D3371E">
        <w:rPr>
          <w:lang w:eastAsia="x-none"/>
        </w:rPr>
        <w:t>/or</w:t>
      </w:r>
      <w:r w:rsidR="00654A81">
        <w:rPr>
          <w:lang w:eastAsia="x-none"/>
        </w:rPr>
        <w:t>,</w:t>
      </w:r>
      <w:r w:rsidR="00E35799">
        <w:rPr>
          <w:lang w:eastAsia="x-none"/>
        </w:rPr>
        <w:t xml:space="preserve"> scenario 2)</w:t>
      </w:r>
      <w:r w:rsidR="00777F76">
        <w:rPr>
          <w:lang w:eastAsia="x-none"/>
        </w:rPr>
        <w:t xml:space="preserve"> XR traffic with non-uniform periodicities in the context of multi-modality (i.e. different kind of traffic streams with deterministic characteristics belonging to the same XR application, e.g., audio, video)</w:t>
      </w:r>
      <w:r>
        <w:rPr>
          <w:lang w:eastAsia="x-none"/>
        </w:rPr>
        <w:t>.</w:t>
      </w:r>
      <w:bookmarkEnd w:id="10"/>
      <w:bookmarkEnd w:id="11"/>
      <w:bookmarkEnd w:id="12"/>
      <w:bookmarkEnd w:id="13"/>
      <w:bookmarkEnd w:id="14"/>
      <w:bookmarkEnd w:id="15"/>
      <w:bookmarkEnd w:id="16"/>
      <w:r>
        <w:rPr>
          <w:lang w:eastAsia="x-none"/>
        </w:rPr>
        <w:t xml:space="preserve"> </w:t>
      </w:r>
    </w:p>
    <w:p w14:paraId="20AF6EAA" w14:textId="058EEF83" w:rsidR="00AF1B64" w:rsidRDefault="00846CB2" w:rsidP="003D122A">
      <w:pPr>
        <w:jc w:val="both"/>
        <w:rPr>
          <w:lang w:val="en-GB" w:eastAsia="x-none"/>
        </w:rPr>
      </w:pPr>
      <w:r>
        <w:rPr>
          <w:lang w:val="en-GB" w:eastAsia="x-none"/>
        </w:rPr>
        <w:t>Majority of the</w:t>
      </w:r>
      <w:r w:rsidR="00DD7D69">
        <w:rPr>
          <w:lang w:val="en-GB" w:eastAsia="x-none"/>
        </w:rPr>
        <w:t xml:space="preserve"> </w:t>
      </w:r>
      <w:r w:rsidR="00DE736D">
        <w:rPr>
          <w:lang w:val="en-GB" w:eastAsia="x-none"/>
        </w:rPr>
        <w:t xml:space="preserve">proposed </w:t>
      </w:r>
      <w:r w:rsidR="00F96C3C">
        <w:rPr>
          <w:lang w:val="en-GB" w:eastAsia="x-none"/>
        </w:rPr>
        <w:t xml:space="preserve">solutions assume that UE </w:t>
      </w:r>
      <w:r w:rsidR="0088112A">
        <w:rPr>
          <w:lang w:val="en-GB" w:eastAsia="x-none"/>
        </w:rPr>
        <w:t>has</w:t>
      </w:r>
      <w:r w:rsidR="0048438F">
        <w:rPr>
          <w:lang w:val="en-GB" w:eastAsia="x-none"/>
        </w:rPr>
        <w:t xml:space="preserve"> multiple DRX parameters (or configurations) provided in advance</w:t>
      </w:r>
      <w:r w:rsidR="00410E8E">
        <w:rPr>
          <w:lang w:val="en-GB" w:eastAsia="x-none"/>
        </w:rPr>
        <w:t xml:space="preserve"> </w:t>
      </w:r>
      <w:r w:rsidR="0088112A">
        <w:rPr>
          <w:lang w:val="en-GB" w:eastAsia="x-none"/>
        </w:rPr>
        <w:t xml:space="preserve">(i.e. pre-configured by network) </w:t>
      </w:r>
      <w:r w:rsidR="00410E8E">
        <w:rPr>
          <w:lang w:val="en-GB" w:eastAsia="x-none"/>
        </w:rPr>
        <w:t>as it was agreed by RAN2 during the study phase.</w:t>
      </w:r>
    </w:p>
    <w:p w14:paraId="7FB58E0D" w14:textId="4868357C" w:rsidR="0048438F" w:rsidRPr="004C6455" w:rsidRDefault="00F3152F" w:rsidP="003D122A">
      <w:pPr>
        <w:ind w:left="720"/>
        <w:jc w:val="both"/>
        <w:rPr>
          <w:i/>
          <w:iCs/>
          <w:lang w:val="en-GB" w:eastAsia="x-none"/>
        </w:rPr>
      </w:pPr>
      <w:r w:rsidRPr="004C6455">
        <w:rPr>
          <w:b/>
          <w:bCs/>
          <w:i/>
          <w:iCs/>
          <w:lang w:val="en-GB" w:eastAsia="x-none"/>
        </w:rPr>
        <w:t>At least RRC pre-configuration and switching of configurations of DRX could be considered</w:t>
      </w:r>
      <w:r w:rsidRPr="004C6455">
        <w:rPr>
          <w:i/>
          <w:iCs/>
          <w:lang w:val="en-GB" w:eastAsia="x-none"/>
        </w:rPr>
        <w:t xml:space="preserve"> for enhancements of XR power saving. Other solutions are not precluded and can be further discussed.</w:t>
      </w:r>
    </w:p>
    <w:p w14:paraId="1B14A1E5" w14:textId="0D6CD17B" w:rsidR="0050407A" w:rsidRPr="00E409B3" w:rsidRDefault="0050407A" w:rsidP="003D122A">
      <w:pPr>
        <w:pStyle w:val="observ"/>
        <w:ind w:left="360"/>
      </w:pPr>
      <w:bookmarkStart w:id="17" w:name="_Toc131412482"/>
      <w:bookmarkStart w:id="18" w:name="_Toc131434408"/>
      <w:bookmarkStart w:id="19" w:name="_Toc131434445"/>
      <w:bookmarkStart w:id="20" w:name="_Toc131435243"/>
      <w:bookmarkStart w:id="21" w:name="_Toc131451352"/>
      <w:bookmarkStart w:id="22" w:name="_Toc131451377"/>
      <w:bookmarkStart w:id="23" w:name="_Toc131714893"/>
      <w:r>
        <w:lastRenderedPageBreak/>
        <w:t>For</w:t>
      </w:r>
      <w:r w:rsidRPr="00E409B3">
        <w:t xml:space="preserve"> Issue (1) Mismatch between DRX and XR periodicities</w:t>
      </w:r>
      <w:r>
        <w:t xml:space="preserve">, </w:t>
      </w:r>
      <w:r w:rsidR="0088112A">
        <w:t>proposed</w:t>
      </w:r>
      <w:r>
        <w:t xml:space="preserve"> solutions assume that </w:t>
      </w:r>
      <w:r w:rsidR="0088112A">
        <w:rPr>
          <w:lang w:eastAsia="x-none"/>
        </w:rPr>
        <w:t xml:space="preserve">UE has multiple DRX parameters (or configurations) provided in advance (i.e. pre-configured by network) as </w:t>
      </w:r>
      <w:r w:rsidR="00D3371E">
        <w:rPr>
          <w:lang w:eastAsia="x-none"/>
        </w:rPr>
        <w:t xml:space="preserve">RAN2 </w:t>
      </w:r>
      <w:r w:rsidR="0088112A">
        <w:rPr>
          <w:lang w:eastAsia="x-none"/>
        </w:rPr>
        <w:t>agreed during the study phase</w:t>
      </w:r>
      <w:r>
        <w:rPr>
          <w:lang w:eastAsia="x-none"/>
        </w:rPr>
        <w:t>.</w:t>
      </w:r>
      <w:bookmarkEnd w:id="17"/>
      <w:bookmarkEnd w:id="18"/>
      <w:bookmarkEnd w:id="19"/>
      <w:bookmarkEnd w:id="20"/>
      <w:bookmarkEnd w:id="21"/>
      <w:bookmarkEnd w:id="22"/>
      <w:bookmarkEnd w:id="23"/>
      <w:r>
        <w:rPr>
          <w:lang w:eastAsia="x-none"/>
        </w:rPr>
        <w:t xml:space="preserve"> </w:t>
      </w:r>
    </w:p>
    <w:p w14:paraId="5B048105" w14:textId="5530C7B0" w:rsidR="00F3152F" w:rsidRDefault="00F3152F" w:rsidP="00846CB2">
      <w:pPr>
        <w:spacing w:after="100"/>
        <w:jc w:val="both"/>
        <w:rPr>
          <w:lang w:val="en-GB" w:eastAsia="x-none"/>
        </w:rPr>
      </w:pPr>
      <w:r>
        <w:rPr>
          <w:lang w:val="en-GB" w:eastAsia="x-none"/>
        </w:rPr>
        <w:t xml:space="preserve">The initial open question is how UE switches between </w:t>
      </w:r>
      <w:r w:rsidR="00AC3A38">
        <w:rPr>
          <w:lang w:val="en-GB" w:eastAsia="x-none"/>
        </w:rPr>
        <w:t xml:space="preserve">such </w:t>
      </w:r>
      <w:r>
        <w:rPr>
          <w:lang w:val="en-GB" w:eastAsia="x-none"/>
        </w:rPr>
        <w:t xml:space="preserve">pre-configured </w:t>
      </w:r>
      <w:r w:rsidR="00D3371E">
        <w:rPr>
          <w:lang w:val="en-GB" w:eastAsia="x-none"/>
        </w:rPr>
        <w:t xml:space="preserve">DRX parameters or </w:t>
      </w:r>
      <w:r>
        <w:rPr>
          <w:lang w:val="en-GB" w:eastAsia="x-none"/>
        </w:rPr>
        <w:t>configurations.</w:t>
      </w:r>
      <w:r w:rsidR="00320FBF">
        <w:rPr>
          <w:lang w:val="en-GB" w:eastAsia="x-none"/>
        </w:rPr>
        <w:t xml:space="preserve"> </w:t>
      </w:r>
      <w:r w:rsidR="00846CB2">
        <w:rPr>
          <w:lang w:val="en-GB" w:eastAsia="x-none"/>
        </w:rPr>
        <w:t>In high level, t</w:t>
      </w:r>
      <w:r w:rsidR="00D12F55">
        <w:rPr>
          <w:lang w:val="en-GB" w:eastAsia="x-none"/>
        </w:rPr>
        <w:t>wo</w:t>
      </w:r>
      <w:r w:rsidR="00B43E70">
        <w:rPr>
          <w:lang w:val="en-GB" w:eastAsia="x-none"/>
        </w:rPr>
        <w:t xml:space="preserve"> approaches are assumed</w:t>
      </w:r>
      <w:r w:rsidR="00320FBF">
        <w:rPr>
          <w:lang w:val="en-GB" w:eastAsia="x-none"/>
        </w:rPr>
        <w:t>:</w:t>
      </w:r>
    </w:p>
    <w:p w14:paraId="19218C7D" w14:textId="4B7501B3" w:rsidR="00A919D7" w:rsidRPr="00B43E70" w:rsidRDefault="00563BB1" w:rsidP="00846CB2">
      <w:pPr>
        <w:pStyle w:val="ListParagraph"/>
        <w:numPr>
          <w:ilvl w:val="0"/>
          <w:numId w:val="26"/>
        </w:numPr>
        <w:spacing w:after="100"/>
        <w:contextualSpacing w:val="0"/>
        <w:jc w:val="both"/>
        <w:rPr>
          <w:lang w:val="en-GB" w:eastAsia="x-none"/>
        </w:rPr>
      </w:pPr>
      <w:r w:rsidRPr="00B43E70">
        <w:rPr>
          <w:b/>
          <w:bCs/>
          <w:lang w:val="en-GB" w:eastAsia="x-none"/>
        </w:rPr>
        <w:t>UE trigger</w:t>
      </w:r>
      <w:r w:rsidR="00654A81">
        <w:rPr>
          <w:b/>
          <w:bCs/>
          <w:lang w:val="en-GB" w:eastAsia="x-none"/>
        </w:rPr>
        <w:t>ed</w:t>
      </w:r>
      <w:r w:rsidR="00B43E70">
        <w:rPr>
          <w:b/>
          <w:bCs/>
          <w:lang w:val="en-GB" w:eastAsia="x-none"/>
        </w:rPr>
        <w:t xml:space="preserve"> approach</w:t>
      </w:r>
      <w:r w:rsidRPr="00B43E70">
        <w:rPr>
          <w:lang w:val="en-GB" w:eastAsia="x-none"/>
        </w:rPr>
        <w:t xml:space="preserve">. </w:t>
      </w:r>
      <w:r w:rsidR="004550F6" w:rsidRPr="00B43E70">
        <w:rPr>
          <w:lang w:val="en-GB" w:eastAsia="x-none"/>
        </w:rPr>
        <w:t xml:space="preserve">UE autonomously triggers when to switch to a different preconfigured DRX parameter or configuration following an </w:t>
      </w:r>
      <w:r w:rsidR="00533537" w:rsidRPr="00B43E70">
        <w:rPr>
          <w:lang w:val="en-GB" w:eastAsia="x-none"/>
        </w:rPr>
        <w:t>“</w:t>
      </w:r>
      <w:r w:rsidR="004550F6" w:rsidRPr="00B43E70">
        <w:rPr>
          <w:lang w:val="en-GB" w:eastAsia="x-none"/>
        </w:rPr>
        <w:t>operation</w:t>
      </w:r>
      <w:r w:rsidR="00533537" w:rsidRPr="00B43E70">
        <w:rPr>
          <w:lang w:val="en-GB" w:eastAsia="x-none"/>
        </w:rPr>
        <w:t>”</w:t>
      </w:r>
      <w:r w:rsidR="004550F6" w:rsidRPr="00B43E70">
        <w:rPr>
          <w:lang w:val="en-GB" w:eastAsia="x-none"/>
        </w:rPr>
        <w:t xml:space="preserve"> defined in specification</w:t>
      </w:r>
      <w:r w:rsidR="00533537" w:rsidRPr="00B43E70">
        <w:rPr>
          <w:lang w:val="en-GB" w:eastAsia="x-none"/>
        </w:rPr>
        <w:t xml:space="preserve"> </w:t>
      </w:r>
      <w:r w:rsidR="004550F6" w:rsidRPr="00B43E70">
        <w:rPr>
          <w:lang w:val="en-GB"/>
        </w:rPr>
        <w:fldChar w:fldCharType="begin"/>
      </w:r>
      <w:r w:rsidR="004550F6" w:rsidRPr="00B43E70">
        <w:rPr>
          <w:lang w:val="en-GB"/>
        </w:rPr>
        <w:instrText xml:space="preserve"> REF _Ref130250925 \r \h  \* MERGEFORMAT </w:instrText>
      </w:r>
      <w:r w:rsidR="004550F6" w:rsidRPr="00B43E70">
        <w:rPr>
          <w:lang w:val="en-GB"/>
        </w:rPr>
      </w:r>
      <w:r w:rsidR="004550F6" w:rsidRPr="00B43E70">
        <w:rPr>
          <w:lang w:val="en-GB"/>
        </w:rPr>
        <w:fldChar w:fldCharType="separate"/>
      </w:r>
      <w:r w:rsidR="00FD1B83">
        <w:rPr>
          <w:lang w:val="en-GB"/>
        </w:rPr>
        <w:t>[1]</w:t>
      </w:r>
      <w:r w:rsidR="004550F6" w:rsidRPr="00B43E70">
        <w:rPr>
          <w:lang w:val="en-GB"/>
        </w:rPr>
        <w:fldChar w:fldCharType="end"/>
      </w:r>
      <w:r w:rsidR="004550F6" w:rsidRPr="00B43E70">
        <w:rPr>
          <w:lang w:val="en-GB"/>
        </w:rPr>
        <w:fldChar w:fldCharType="begin"/>
      </w:r>
      <w:r w:rsidR="004550F6" w:rsidRPr="00B43E70">
        <w:rPr>
          <w:lang w:val="en-GB"/>
        </w:rPr>
        <w:instrText xml:space="preserve"> REF _Ref130250775 \r \h  \* MERGEFORMAT </w:instrText>
      </w:r>
      <w:r w:rsidR="004550F6" w:rsidRPr="00B43E70">
        <w:rPr>
          <w:lang w:val="en-GB"/>
        </w:rPr>
      </w:r>
      <w:r w:rsidR="004550F6" w:rsidRPr="00B43E70">
        <w:rPr>
          <w:lang w:val="en-GB"/>
        </w:rPr>
        <w:fldChar w:fldCharType="separate"/>
      </w:r>
      <w:r w:rsidR="00FD1B83">
        <w:rPr>
          <w:lang w:val="en-GB"/>
        </w:rPr>
        <w:t>[2]</w:t>
      </w:r>
      <w:r w:rsidR="004550F6" w:rsidRPr="00B43E70">
        <w:rPr>
          <w:lang w:val="en-GB"/>
        </w:rPr>
        <w:fldChar w:fldCharType="end"/>
      </w:r>
      <w:r w:rsidR="004550F6" w:rsidRPr="00B43E70">
        <w:rPr>
          <w:lang w:val="en-GB"/>
        </w:rPr>
        <w:fldChar w:fldCharType="begin"/>
      </w:r>
      <w:r w:rsidR="004550F6" w:rsidRPr="00B43E70">
        <w:rPr>
          <w:lang w:val="en-GB"/>
        </w:rPr>
        <w:instrText xml:space="preserve"> REF _Ref130326644 \r \h  \* MERGEFORMAT </w:instrText>
      </w:r>
      <w:r w:rsidR="004550F6" w:rsidRPr="00B43E70">
        <w:rPr>
          <w:lang w:val="en-GB"/>
        </w:rPr>
      </w:r>
      <w:r w:rsidR="004550F6" w:rsidRPr="00B43E70">
        <w:rPr>
          <w:lang w:val="en-GB"/>
        </w:rPr>
        <w:fldChar w:fldCharType="separate"/>
      </w:r>
      <w:r w:rsidR="00FD1B83">
        <w:rPr>
          <w:lang w:val="en-GB"/>
        </w:rPr>
        <w:t>[5]</w:t>
      </w:r>
      <w:r w:rsidR="004550F6" w:rsidRPr="00B43E70">
        <w:rPr>
          <w:lang w:val="en-GB"/>
        </w:rPr>
        <w:fldChar w:fldCharType="end"/>
      </w:r>
      <w:r w:rsidR="00447C6A" w:rsidRPr="00B43E70">
        <w:rPr>
          <w:lang w:val="en-GB"/>
        </w:rPr>
        <w:fldChar w:fldCharType="begin"/>
      </w:r>
      <w:r w:rsidR="00447C6A" w:rsidRPr="00B43E70">
        <w:rPr>
          <w:lang w:val="en-GB"/>
        </w:rPr>
        <w:instrText xml:space="preserve"> REF _Ref130328101 \r \h  \* MERGEFORMAT </w:instrText>
      </w:r>
      <w:r w:rsidR="00447C6A" w:rsidRPr="00B43E70">
        <w:rPr>
          <w:lang w:val="en-GB"/>
        </w:rPr>
      </w:r>
      <w:r w:rsidR="00447C6A" w:rsidRPr="00B43E70">
        <w:rPr>
          <w:lang w:val="en-GB"/>
        </w:rPr>
        <w:fldChar w:fldCharType="separate"/>
      </w:r>
      <w:r w:rsidR="00FD1B83">
        <w:rPr>
          <w:lang w:val="en-GB"/>
        </w:rPr>
        <w:t>[8]</w:t>
      </w:r>
      <w:r w:rsidR="00447C6A" w:rsidRPr="00B43E70">
        <w:rPr>
          <w:lang w:val="en-GB"/>
        </w:rPr>
        <w:fldChar w:fldCharType="end"/>
      </w:r>
      <w:r w:rsidR="00447C6A" w:rsidRPr="00B43E70">
        <w:rPr>
          <w:lang w:val="en-GB"/>
        </w:rPr>
        <w:fldChar w:fldCharType="begin"/>
      </w:r>
      <w:r w:rsidR="00447C6A" w:rsidRPr="00B43E70">
        <w:rPr>
          <w:lang w:val="en-GB"/>
        </w:rPr>
        <w:instrText xml:space="preserve"> REF _Ref130329321 \r \h  \* MERGEFORMAT </w:instrText>
      </w:r>
      <w:r w:rsidR="00447C6A" w:rsidRPr="00B43E70">
        <w:rPr>
          <w:lang w:val="en-GB"/>
        </w:rPr>
      </w:r>
      <w:r w:rsidR="00447C6A" w:rsidRPr="00B43E70">
        <w:rPr>
          <w:lang w:val="en-GB"/>
        </w:rPr>
        <w:fldChar w:fldCharType="separate"/>
      </w:r>
      <w:r w:rsidR="00FD1B83">
        <w:rPr>
          <w:lang w:val="en-GB"/>
        </w:rPr>
        <w:t>[10]</w:t>
      </w:r>
      <w:r w:rsidR="00447C6A" w:rsidRPr="00B43E70">
        <w:rPr>
          <w:lang w:val="en-GB"/>
        </w:rPr>
        <w:fldChar w:fldCharType="end"/>
      </w:r>
      <w:r w:rsidR="004550F6" w:rsidRPr="00B43E70">
        <w:rPr>
          <w:lang w:val="en-GB"/>
        </w:rPr>
        <w:fldChar w:fldCharType="begin"/>
      </w:r>
      <w:r w:rsidR="004550F6" w:rsidRPr="00B43E70">
        <w:rPr>
          <w:lang w:val="en-GB"/>
        </w:rPr>
        <w:instrText xml:space="preserve"> REF _Ref130330107 \r \h  \* MERGEFORMAT </w:instrText>
      </w:r>
      <w:r w:rsidR="004550F6" w:rsidRPr="00B43E70">
        <w:rPr>
          <w:lang w:val="en-GB"/>
        </w:rPr>
      </w:r>
      <w:r w:rsidR="004550F6" w:rsidRPr="00B43E70">
        <w:rPr>
          <w:lang w:val="en-GB"/>
        </w:rPr>
        <w:fldChar w:fldCharType="separate"/>
      </w:r>
      <w:r w:rsidR="00FD1B83">
        <w:rPr>
          <w:lang w:val="en-GB"/>
        </w:rPr>
        <w:t>[14]</w:t>
      </w:r>
      <w:r w:rsidR="004550F6" w:rsidRPr="00B43E70">
        <w:rPr>
          <w:lang w:val="en-GB"/>
        </w:rPr>
        <w:fldChar w:fldCharType="end"/>
      </w:r>
      <w:r w:rsidR="004550F6" w:rsidRPr="00B43E70">
        <w:rPr>
          <w:lang w:val="en-GB"/>
        </w:rPr>
        <w:fldChar w:fldCharType="begin"/>
      </w:r>
      <w:r w:rsidR="004550F6" w:rsidRPr="00B43E70">
        <w:rPr>
          <w:lang w:val="en-GB"/>
        </w:rPr>
        <w:instrText xml:space="preserve"> REF _Ref130310340 \r \h  \* MERGEFORMAT </w:instrText>
      </w:r>
      <w:r w:rsidR="004550F6" w:rsidRPr="00B43E70">
        <w:rPr>
          <w:lang w:val="en-GB"/>
        </w:rPr>
      </w:r>
      <w:r w:rsidR="004550F6" w:rsidRPr="00B43E70">
        <w:rPr>
          <w:lang w:val="en-GB"/>
        </w:rPr>
        <w:fldChar w:fldCharType="separate"/>
      </w:r>
      <w:r w:rsidR="00FD1B83">
        <w:rPr>
          <w:lang w:val="en-GB"/>
        </w:rPr>
        <w:t>[15]</w:t>
      </w:r>
      <w:r w:rsidR="004550F6" w:rsidRPr="00B43E70">
        <w:rPr>
          <w:lang w:val="en-GB"/>
        </w:rPr>
        <w:fldChar w:fldCharType="end"/>
      </w:r>
      <w:r w:rsidR="004550F6" w:rsidRPr="00B43E70">
        <w:rPr>
          <w:lang w:val="en-GB"/>
        </w:rPr>
        <w:fldChar w:fldCharType="begin"/>
      </w:r>
      <w:r w:rsidR="004550F6" w:rsidRPr="00B43E70">
        <w:rPr>
          <w:lang w:val="en-GB"/>
        </w:rPr>
        <w:instrText xml:space="preserve"> REF _Ref130330461 \r \h  \* MERGEFORMAT </w:instrText>
      </w:r>
      <w:r w:rsidR="004550F6" w:rsidRPr="00B43E70">
        <w:rPr>
          <w:lang w:val="en-GB"/>
        </w:rPr>
      </w:r>
      <w:r w:rsidR="004550F6" w:rsidRPr="00B43E70">
        <w:rPr>
          <w:lang w:val="en-GB"/>
        </w:rPr>
        <w:fldChar w:fldCharType="separate"/>
      </w:r>
      <w:r w:rsidR="00FD1B83">
        <w:rPr>
          <w:lang w:val="en-GB"/>
        </w:rPr>
        <w:t>[16]</w:t>
      </w:r>
      <w:r w:rsidR="004550F6" w:rsidRPr="00B43E70">
        <w:rPr>
          <w:lang w:val="en-GB"/>
        </w:rPr>
        <w:fldChar w:fldCharType="end"/>
      </w:r>
      <w:r w:rsidR="004550F6" w:rsidRPr="00B43E70">
        <w:rPr>
          <w:lang w:val="en-GB"/>
        </w:rPr>
        <w:fldChar w:fldCharType="begin"/>
      </w:r>
      <w:r w:rsidR="004550F6" w:rsidRPr="00B43E70">
        <w:rPr>
          <w:lang w:val="en-GB"/>
        </w:rPr>
        <w:instrText xml:space="preserve"> REF _Ref130250991 \r \h  \* MERGEFORMAT </w:instrText>
      </w:r>
      <w:r w:rsidR="004550F6" w:rsidRPr="00B43E70">
        <w:rPr>
          <w:lang w:val="en-GB"/>
        </w:rPr>
      </w:r>
      <w:r w:rsidR="004550F6" w:rsidRPr="00B43E70">
        <w:rPr>
          <w:lang w:val="en-GB"/>
        </w:rPr>
        <w:fldChar w:fldCharType="separate"/>
      </w:r>
      <w:r w:rsidR="00FD1B83">
        <w:rPr>
          <w:lang w:val="en-GB"/>
        </w:rPr>
        <w:t>[17]</w:t>
      </w:r>
      <w:r w:rsidR="004550F6" w:rsidRPr="00B43E70">
        <w:rPr>
          <w:lang w:val="en-GB"/>
        </w:rPr>
        <w:fldChar w:fldCharType="end"/>
      </w:r>
      <w:r w:rsidR="00447C6A" w:rsidRPr="00B43E70">
        <w:rPr>
          <w:lang w:val="en-GB"/>
        </w:rPr>
        <w:fldChar w:fldCharType="begin"/>
      </w:r>
      <w:r w:rsidR="00447C6A" w:rsidRPr="00B43E70">
        <w:rPr>
          <w:lang w:val="en-GB"/>
        </w:rPr>
        <w:instrText xml:space="preserve"> REF _Ref130250844 \r \h  \* MERGEFORMAT </w:instrText>
      </w:r>
      <w:r w:rsidR="00447C6A" w:rsidRPr="00B43E70">
        <w:rPr>
          <w:lang w:val="en-GB"/>
        </w:rPr>
      </w:r>
      <w:r w:rsidR="00447C6A" w:rsidRPr="00B43E70">
        <w:rPr>
          <w:lang w:val="en-GB"/>
        </w:rPr>
        <w:fldChar w:fldCharType="separate"/>
      </w:r>
      <w:r w:rsidR="00FD1B83">
        <w:rPr>
          <w:lang w:val="en-GB"/>
        </w:rPr>
        <w:t>[19]</w:t>
      </w:r>
      <w:r w:rsidR="00447C6A" w:rsidRPr="00B43E70">
        <w:rPr>
          <w:lang w:val="en-GB"/>
        </w:rPr>
        <w:fldChar w:fldCharType="end"/>
      </w:r>
      <w:r w:rsidR="00447C6A" w:rsidRPr="00B43E70">
        <w:rPr>
          <w:lang w:val="en-GB"/>
        </w:rPr>
        <w:fldChar w:fldCharType="begin"/>
      </w:r>
      <w:r w:rsidR="00447C6A" w:rsidRPr="00B43E70">
        <w:rPr>
          <w:lang w:val="en-GB"/>
        </w:rPr>
        <w:instrText xml:space="preserve"> REF _Ref130497785 \r \h  \* MERGEFORMAT </w:instrText>
      </w:r>
      <w:r w:rsidR="00447C6A" w:rsidRPr="00B43E70">
        <w:rPr>
          <w:lang w:val="en-GB"/>
        </w:rPr>
      </w:r>
      <w:r w:rsidR="00447C6A" w:rsidRPr="00B43E70">
        <w:rPr>
          <w:lang w:val="en-GB"/>
        </w:rPr>
        <w:fldChar w:fldCharType="separate"/>
      </w:r>
      <w:r w:rsidR="00FD1B83">
        <w:rPr>
          <w:lang w:val="en-GB"/>
        </w:rPr>
        <w:t>[24]</w:t>
      </w:r>
      <w:r w:rsidR="00447C6A" w:rsidRPr="00B43E70">
        <w:rPr>
          <w:lang w:val="en-GB"/>
        </w:rPr>
        <w:fldChar w:fldCharType="end"/>
      </w:r>
      <w:r w:rsidR="004550F6" w:rsidRPr="00B43E70">
        <w:rPr>
          <w:lang w:val="en-GB" w:eastAsia="x-none"/>
        </w:rPr>
        <w:t>.</w:t>
      </w:r>
      <w:r w:rsidR="00533537" w:rsidRPr="00B43E70">
        <w:rPr>
          <w:lang w:val="en-GB" w:eastAsia="x-none"/>
        </w:rPr>
        <w:t xml:space="preserve"> The actual details on which operation is enabled </w:t>
      </w:r>
      <w:r w:rsidR="0050407A" w:rsidRPr="00B43E70">
        <w:rPr>
          <w:lang w:val="en-GB" w:eastAsia="x-none"/>
        </w:rPr>
        <w:t>depends on the proposed solution (which is</w:t>
      </w:r>
      <w:r w:rsidR="00533537" w:rsidRPr="00B43E70">
        <w:rPr>
          <w:lang w:val="en-GB" w:eastAsia="x-none"/>
        </w:rPr>
        <w:t xml:space="preserve"> further discuss</w:t>
      </w:r>
      <w:r w:rsidR="0050407A" w:rsidRPr="00B43E70">
        <w:rPr>
          <w:lang w:val="en-GB" w:eastAsia="x-none"/>
        </w:rPr>
        <w:t>ed</w:t>
      </w:r>
      <w:r w:rsidR="00533537" w:rsidRPr="00B43E70">
        <w:rPr>
          <w:lang w:val="en-GB" w:eastAsia="x-none"/>
        </w:rPr>
        <w:t xml:space="preserve"> in next sub-sections</w:t>
      </w:r>
      <w:r w:rsidR="0050407A" w:rsidRPr="00B43E70">
        <w:rPr>
          <w:lang w:val="en-GB" w:eastAsia="x-none"/>
        </w:rPr>
        <w:t>)</w:t>
      </w:r>
      <w:r w:rsidR="00533537" w:rsidRPr="00B43E70">
        <w:rPr>
          <w:lang w:val="en-GB" w:eastAsia="x-none"/>
        </w:rPr>
        <w:t>.</w:t>
      </w:r>
      <w:r w:rsidR="00846CB2">
        <w:rPr>
          <w:lang w:val="en-GB" w:eastAsia="x-none"/>
        </w:rPr>
        <w:t xml:space="preserve"> This </w:t>
      </w:r>
      <w:r w:rsidR="00332081">
        <w:rPr>
          <w:lang w:val="en-GB" w:eastAsia="x-none"/>
        </w:rPr>
        <w:t xml:space="preserve">approach mainly addresses scenario (1) and in “some cases” scenario (2), i.e., when the </w:t>
      </w:r>
      <w:r w:rsidR="00AB7981">
        <w:rPr>
          <w:lang w:val="en-GB" w:eastAsia="x-none"/>
        </w:rPr>
        <w:t xml:space="preserve">combined periodicity of the </w:t>
      </w:r>
      <w:r w:rsidR="00332081">
        <w:rPr>
          <w:lang w:val="en-GB" w:eastAsia="x-none"/>
        </w:rPr>
        <w:t xml:space="preserve">different </w:t>
      </w:r>
      <w:r w:rsidR="00AB7981">
        <w:rPr>
          <w:lang w:val="en-GB" w:eastAsia="x-none"/>
        </w:rPr>
        <w:t xml:space="preserve">XR </w:t>
      </w:r>
      <w:r w:rsidR="00332081">
        <w:rPr>
          <w:lang w:val="en-GB" w:eastAsia="x-none"/>
        </w:rPr>
        <w:t xml:space="preserve">traffic streams have similar behaviour to </w:t>
      </w:r>
      <w:r w:rsidR="00AB7981">
        <w:rPr>
          <w:lang w:val="en-GB" w:eastAsia="x-none"/>
        </w:rPr>
        <w:t xml:space="preserve">target </w:t>
      </w:r>
      <w:r w:rsidR="00332081">
        <w:rPr>
          <w:lang w:val="en-GB" w:eastAsia="x-none"/>
        </w:rPr>
        <w:t>one</w:t>
      </w:r>
      <w:r w:rsidR="00AB7981">
        <w:rPr>
          <w:lang w:val="en-GB" w:eastAsia="x-none"/>
        </w:rPr>
        <w:t xml:space="preserve"> stream of scenario (1)</w:t>
      </w:r>
      <w:r w:rsidR="00846CB2">
        <w:rPr>
          <w:lang w:val="en-GB" w:eastAsia="x-none"/>
        </w:rPr>
        <w:t>.</w:t>
      </w:r>
    </w:p>
    <w:p w14:paraId="25A1BD65" w14:textId="28D9FCE7" w:rsidR="0050407A" w:rsidRPr="00B43E70" w:rsidRDefault="0050407A" w:rsidP="00B43E70">
      <w:pPr>
        <w:pStyle w:val="ListParagraph"/>
        <w:numPr>
          <w:ilvl w:val="0"/>
          <w:numId w:val="26"/>
        </w:numPr>
        <w:jc w:val="both"/>
        <w:rPr>
          <w:lang w:val="en-GB" w:eastAsia="x-none"/>
        </w:rPr>
      </w:pPr>
      <w:r w:rsidRPr="00B43E70">
        <w:rPr>
          <w:b/>
          <w:bCs/>
          <w:lang w:val="en-GB" w:eastAsia="x-none"/>
        </w:rPr>
        <w:t>Network trigger</w:t>
      </w:r>
      <w:r w:rsidR="00654A81">
        <w:rPr>
          <w:b/>
          <w:bCs/>
          <w:lang w:val="en-GB" w:eastAsia="x-none"/>
        </w:rPr>
        <w:t>ed</w:t>
      </w:r>
      <w:r w:rsidR="00B43E70">
        <w:rPr>
          <w:b/>
          <w:bCs/>
          <w:lang w:val="en-GB" w:eastAsia="x-none"/>
        </w:rPr>
        <w:t xml:space="preserve"> approach</w:t>
      </w:r>
      <w:r w:rsidRPr="00B43E70">
        <w:rPr>
          <w:b/>
          <w:bCs/>
          <w:lang w:val="en-GB" w:eastAsia="x-none"/>
        </w:rPr>
        <w:t>.</w:t>
      </w:r>
      <w:r w:rsidRPr="00B43E70">
        <w:rPr>
          <w:lang w:val="en-GB" w:eastAsia="x-none"/>
        </w:rPr>
        <w:t xml:space="preserve"> Network indicates to UE when to switch to a different preconfigured DRX parameter or configuration </w:t>
      </w:r>
      <w:r w:rsidRPr="00B43E70">
        <w:rPr>
          <w:lang w:val="en-GB"/>
        </w:rPr>
        <w:fldChar w:fldCharType="begin"/>
      </w:r>
      <w:r w:rsidRPr="00B43E70">
        <w:rPr>
          <w:lang w:val="en-GB"/>
        </w:rPr>
        <w:instrText xml:space="preserve"> REF _Ref130250814 \r \h  \* MERGEFORMAT </w:instrText>
      </w:r>
      <w:r w:rsidRPr="00B43E70">
        <w:rPr>
          <w:lang w:val="en-GB"/>
        </w:rPr>
      </w:r>
      <w:r w:rsidRPr="00B43E70">
        <w:rPr>
          <w:lang w:val="en-GB"/>
        </w:rPr>
        <w:fldChar w:fldCharType="separate"/>
      </w:r>
      <w:r w:rsidR="00FD1B83">
        <w:rPr>
          <w:lang w:val="en-GB"/>
        </w:rPr>
        <w:t>[6]</w:t>
      </w:r>
      <w:r w:rsidRPr="00B43E70">
        <w:rPr>
          <w:lang w:val="en-GB"/>
        </w:rPr>
        <w:fldChar w:fldCharType="end"/>
      </w:r>
      <w:r w:rsidRPr="00B43E70">
        <w:rPr>
          <w:lang w:val="en-GB"/>
        </w:rPr>
        <w:fldChar w:fldCharType="begin"/>
      </w:r>
      <w:r w:rsidRPr="00B43E70">
        <w:rPr>
          <w:lang w:val="en-GB"/>
        </w:rPr>
        <w:instrText xml:space="preserve"> REF _Ref130329116 \r \h  \* MERGEFORMAT </w:instrText>
      </w:r>
      <w:r w:rsidRPr="00B43E70">
        <w:rPr>
          <w:lang w:val="en-GB"/>
        </w:rPr>
      </w:r>
      <w:r w:rsidRPr="00B43E70">
        <w:rPr>
          <w:lang w:val="en-GB"/>
        </w:rPr>
        <w:fldChar w:fldCharType="separate"/>
      </w:r>
      <w:r w:rsidR="00FD1B83">
        <w:rPr>
          <w:lang w:val="en-GB"/>
        </w:rPr>
        <w:t>[9]</w:t>
      </w:r>
      <w:r w:rsidRPr="00B43E70">
        <w:rPr>
          <w:lang w:val="en-GB"/>
        </w:rPr>
        <w:fldChar w:fldCharType="end"/>
      </w:r>
      <w:r w:rsidRPr="00B43E70">
        <w:rPr>
          <w:lang w:val="en-GB"/>
        </w:rPr>
        <w:fldChar w:fldCharType="begin"/>
      </w:r>
      <w:r w:rsidRPr="00B43E70">
        <w:rPr>
          <w:lang w:val="en-GB"/>
        </w:rPr>
        <w:instrText xml:space="preserve"> REF _Ref130329415 \r \h  \* MERGEFORMAT </w:instrText>
      </w:r>
      <w:r w:rsidRPr="00B43E70">
        <w:rPr>
          <w:lang w:val="en-GB"/>
        </w:rPr>
      </w:r>
      <w:r w:rsidRPr="00B43E70">
        <w:rPr>
          <w:lang w:val="en-GB"/>
        </w:rPr>
        <w:fldChar w:fldCharType="separate"/>
      </w:r>
      <w:r w:rsidR="00FD1B83">
        <w:rPr>
          <w:lang w:val="en-GB"/>
        </w:rPr>
        <w:t>[11]</w:t>
      </w:r>
      <w:r w:rsidRPr="00B43E70">
        <w:rPr>
          <w:lang w:val="en-GB"/>
        </w:rPr>
        <w:fldChar w:fldCharType="end"/>
      </w:r>
      <w:r w:rsidRPr="00B43E70">
        <w:rPr>
          <w:lang w:val="en-GB"/>
        </w:rPr>
        <w:fldChar w:fldCharType="begin"/>
      </w:r>
      <w:r w:rsidRPr="00B43E70">
        <w:rPr>
          <w:lang w:val="en-GB"/>
        </w:rPr>
        <w:instrText xml:space="preserve"> REF _Ref130329683 \r \h  \* MERGEFORMAT </w:instrText>
      </w:r>
      <w:r w:rsidRPr="00B43E70">
        <w:rPr>
          <w:lang w:val="en-GB"/>
        </w:rPr>
      </w:r>
      <w:r w:rsidRPr="00B43E70">
        <w:rPr>
          <w:lang w:val="en-GB"/>
        </w:rPr>
        <w:fldChar w:fldCharType="separate"/>
      </w:r>
      <w:r w:rsidR="00FD1B83">
        <w:rPr>
          <w:lang w:val="en-GB"/>
        </w:rPr>
        <w:t>[12]</w:t>
      </w:r>
      <w:r w:rsidRPr="00B43E70">
        <w:rPr>
          <w:lang w:val="en-GB"/>
        </w:rPr>
        <w:fldChar w:fldCharType="end"/>
      </w:r>
      <w:r w:rsidRPr="00B43E70">
        <w:rPr>
          <w:lang w:val="en-GB"/>
        </w:rPr>
        <w:fldChar w:fldCharType="begin"/>
      </w:r>
      <w:r w:rsidRPr="00B43E70">
        <w:rPr>
          <w:lang w:val="en-GB"/>
        </w:rPr>
        <w:instrText xml:space="preserve"> REF _Ref130329955 \r \h </w:instrText>
      </w:r>
      <w:r w:rsidR="003D122A" w:rsidRPr="00B43E70">
        <w:rPr>
          <w:lang w:val="en-GB"/>
        </w:rPr>
        <w:instrText xml:space="preserve"> \* MERGEFORMAT </w:instrText>
      </w:r>
      <w:r w:rsidRPr="00B43E70">
        <w:rPr>
          <w:lang w:val="en-GB"/>
        </w:rPr>
      </w:r>
      <w:r w:rsidRPr="00B43E70">
        <w:rPr>
          <w:lang w:val="en-GB"/>
        </w:rPr>
        <w:fldChar w:fldCharType="separate"/>
      </w:r>
      <w:r w:rsidR="00FD1B83">
        <w:rPr>
          <w:lang w:val="en-GB"/>
        </w:rPr>
        <w:t>[13]</w:t>
      </w:r>
      <w:r w:rsidRPr="00B43E70">
        <w:rPr>
          <w:lang w:val="en-GB"/>
        </w:rPr>
        <w:fldChar w:fldCharType="end"/>
      </w:r>
      <w:r w:rsidRPr="00B43E70">
        <w:rPr>
          <w:lang w:val="en-GB"/>
        </w:rPr>
        <w:fldChar w:fldCharType="begin"/>
      </w:r>
      <w:r w:rsidRPr="00B43E70">
        <w:rPr>
          <w:lang w:val="en-GB"/>
        </w:rPr>
        <w:instrText xml:space="preserve"> REF _Ref130330107 \r \h  \* MERGEFORMAT </w:instrText>
      </w:r>
      <w:r w:rsidRPr="00B43E70">
        <w:rPr>
          <w:lang w:val="en-GB"/>
        </w:rPr>
      </w:r>
      <w:r w:rsidRPr="00B43E70">
        <w:rPr>
          <w:lang w:val="en-GB"/>
        </w:rPr>
        <w:fldChar w:fldCharType="separate"/>
      </w:r>
      <w:r w:rsidR="00FD1B83">
        <w:rPr>
          <w:lang w:val="en-GB"/>
        </w:rPr>
        <w:t>[14]</w:t>
      </w:r>
      <w:r w:rsidRPr="00B43E70">
        <w:rPr>
          <w:lang w:val="en-GB"/>
        </w:rPr>
        <w:fldChar w:fldCharType="end"/>
      </w:r>
      <w:r w:rsidRPr="00B43E70">
        <w:rPr>
          <w:lang w:val="en-GB"/>
        </w:rPr>
        <w:fldChar w:fldCharType="begin"/>
      </w:r>
      <w:r w:rsidRPr="00B43E70">
        <w:rPr>
          <w:lang w:val="en-GB"/>
        </w:rPr>
        <w:instrText xml:space="preserve"> REF _Ref130310340 \r \h  \* MERGEFORMAT </w:instrText>
      </w:r>
      <w:r w:rsidRPr="00B43E70">
        <w:rPr>
          <w:lang w:val="en-GB"/>
        </w:rPr>
      </w:r>
      <w:r w:rsidRPr="00B43E70">
        <w:rPr>
          <w:lang w:val="en-GB"/>
        </w:rPr>
        <w:fldChar w:fldCharType="separate"/>
      </w:r>
      <w:r w:rsidR="00FD1B83">
        <w:rPr>
          <w:lang w:val="en-GB"/>
        </w:rPr>
        <w:t>[15]</w:t>
      </w:r>
      <w:r w:rsidRPr="00B43E70">
        <w:rPr>
          <w:lang w:val="en-GB"/>
        </w:rPr>
        <w:fldChar w:fldCharType="end"/>
      </w:r>
      <w:r w:rsidRPr="00B43E70">
        <w:rPr>
          <w:lang w:val="en-GB" w:eastAsia="x-none"/>
        </w:rPr>
        <w:t xml:space="preserve">. This option (2) </w:t>
      </w:r>
      <w:r w:rsidR="00121C14">
        <w:rPr>
          <w:lang w:val="en-GB" w:eastAsia="x-none"/>
        </w:rPr>
        <w:t>i</w:t>
      </w:r>
      <w:r w:rsidR="0025140F">
        <w:rPr>
          <w:lang w:val="en-GB" w:eastAsia="x-none"/>
        </w:rPr>
        <w:t>s proposed to potentially address</w:t>
      </w:r>
      <w:r w:rsidR="006D1195">
        <w:rPr>
          <w:lang w:val="en-GB" w:eastAsia="x-none"/>
        </w:rPr>
        <w:t xml:space="preserve"> both scenarios (1) and (2) explained</w:t>
      </w:r>
      <w:r w:rsidR="0025140F">
        <w:rPr>
          <w:lang w:val="en-GB" w:eastAsia="x-none"/>
        </w:rPr>
        <w:t xml:space="preserve"> above</w:t>
      </w:r>
      <w:r w:rsidR="0088112A" w:rsidRPr="00B43E70">
        <w:rPr>
          <w:lang w:val="en-GB" w:eastAsia="x-none"/>
        </w:rPr>
        <w:t>.</w:t>
      </w:r>
      <w:r w:rsidR="009D74D8">
        <w:rPr>
          <w:lang w:val="en-GB" w:eastAsia="x-none"/>
        </w:rPr>
        <w:t xml:space="preserve"> </w:t>
      </w:r>
      <w:r w:rsidR="007A49E2">
        <w:rPr>
          <w:lang w:val="en-GB"/>
        </w:rPr>
        <w:t>.</w:t>
      </w:r>
    </w:p>
    <w:p w14:paraId="71736DE6" w14:textId="20E7B597" w:rsidR="00447C6A" w:rsidRPr="00DA7454" w:rsidRDefault="00562D53" w:rsidP="0058549F">
      <w:pPr>
        <w:spacing w:after="80"/>
        <w:jc w:val="both"/>
        <w:rPr>
          <w:lang w:val="en-GB" w:eastAsia="x-none"/>
        </w:rPr>
      </w:pPr>
      <w:r>
        <w:rPr>
          <w:lang w:val="en-GB" w:eastAsia="x-none"/>
        </w:rPr>
        <w:t>T</w:t>
      </w:r>
      <w:r w:rsidR="002369E2" w:rsidRPr="000709AB">
        <w:rPr>
          <w:lang w:val="en-GB" w:eastAsia="x-none"/>
        </w:rPr>
        <w:t xml:space="preserve">here </w:t>
      </w:r>
      <w:r w:rsidR="000709AB">
        <w:rPr>
          <w:lang w:val="en-GB" w:eastAsia="x-none"/>
        </w:rPr>
        <w:t>seems to be</w:t>
      </w:r>
      <w:r w:rsidR="002369E2" w:rsidRPr="000709AB">
        <w:rPr>
          <w:lang w:val="en-GB" w:eastAsia="x-none"/>
        </w:rPr>
        <w:t xml:space="preserve"> </w:t>
      </w:r>
      <w:r w:rsidR="00830A76">
        <w:rPr>
          <w:lang w:val="en-GB" w:eastAsia="x-none"/>
        </w:rPr>
        <w:t>more</w:t>
      </w:r>
      <w:r w:rsidR="00447C6A" w:rsidRPr="000709AB">
        <w:rPr>
          <w:lang w:val="en-GB" w:eastAsia="x-none"/>
        </w:rPr>
        <w:t xml:space="preserve"> </w:t>
      </w:r>
      <w:r w:rsidR="002369E2" w:rsidRPr="000709AB">
        <w:rPr>
          <w:lang w:val="en-GB" w:eastAsia="x-none"/>
        </w:rPr>
        <w:t xml:space="preserve">support </w:t>
      </w:r>
      <w:r w:rsidR="00447C6A" w:rsidRPr="000709AB">
        <w:rPr>
          <w:lang w:val="en-GB" w:eastAsia="x-none"/>
        </w:rPr>
        <w:t>not to use any signaling from network when having to change the pre-configured parameter of the DRX configuration (or the pre-configured DRX configuration)</w:t>
      </w:r>
      <w:r w:rsidR="00830A76">
        <w:rPr>
          <w:lang w:val="en-GB" w:eastAsia="x-none"/>
        </w:rPr>
        <w:t xml:space="preserve"> but we suggest RAN2 to discuss this considering the </w:t>
      </w:r>
      <w:r w:rsidR="003C6D02">
        <w:rPr>
          <w:lang w:val="en-GB" w:eastAsia="x-none"/>
        </w:rPr>
        <w:t xml:space="preserve">two potential </w:t>
      </w:r>
      <w:r w:rsidR="00830A76">
        <w:rPr>
          <w:lang w:val="en-GB" w:eastAsia="x-none"/>
        </w:rPr>
        <w:t>target scenarios previously explained</w:t>
      </w:r>
      <w:r w:rsidR="002369E2" w:rsidRPr="000709AB">
        <w:rPr>
          <w:lang w:val="en-GB" w:eastAsia="x-none"/>
        </w:rPr>
        <w:t xml:space="preserve">. </w:t>
      </w:r>
    </w:p>
    <w:p w14:paraId="744C0E48" w14:textId="09540F0E" w:rsidR="00447C6A" w:rsidRDefault="00447C6A" w:rsidP="004443A7">
      <w:pPr>
        <w:pStyle w:val="observ"/>
        <w:ind w:left="360"/>
      </w:pPr>
      <w:bookmarkStart w:id="24" w:name="_Toc131075739"/>
      <w:bookmarkStart w:id="25" w:name="_Toc131076268"/>
      <w:bookmarkStart w:id="26" w:name="_Toc131286196"/>
      <w:bookmarkStart w:id="27" w:name="_Ref131411955"/>
      <w:bookmarkStart w:id="28" w:name="_Toc131412467"/>
      <w:bookmarkStart w:id="29" w:name="_Toc131434409"/>
      <w:bookmarkStart w:id="30" w:name="_Toc131434446"/>
      <w:bookmarkStart w:id="31" w:name="_Toc131435244"/>
      <w:bookmarkStart w:id="32" w:name="_Toc131451353"/>
      <w:bookmarkStart w:id="33" w:name="_Toc131451378"/>
      <w:bookmarkStart w:id="34" w:name="_Toc131714894"/>
      <w:bookmarkStart w:id="35" w:name="_Toc130932007"/>
      <w:bookmarkStart w:id="36" w:name="_Toc130932122"/>
      <w:bookmarkStart w:id="37" w:name="_Ref131062633"/>
      <w:r>
        <w:t xml:space="preserve">To address the mismatch of </w:t>
      </w:r>
      <w:r w:rsidRPr="009E32DC">
        <w:t>DRX and XR traffic</w:t>
      </w:r>
      <w:r w:rsidR="00515056">
        <w:t xml:space="preserve"> arrival</w:t>
      </w:r>
      <w:r w:rsidR="008E0F10">
        <w:t xml:space="preserve"> (considering e.g. changes of XR traffic patterns)</w:t>
      </w:r>
      <w:r>
        <w:t xml:space="preserve">, </w:t>
      </w:r>
      <w:r w:rsidR="004E095A">
        <w:t>the desirable solution coul</w:t>
      </w:r>
      <w:r w:rsidR="008E0F10">
        <w:t>d allow the</w:t>
      </w:r>
      <w:r>
        <w:t xml:space="preserve"> network </w:t>
      </w:r>
      <w:r w:rsidR="008E0F10">
        <w:t xml:space="preserve">to </w:t>
      </w:r>
      <w:r w:rsidR="00F901BA">
        <w:t>provide an indication to</w:t>
      </w:r>
      <w:r>
        <w:t xml:space="preserve"> </w:t>
      </w:r>
      <w:r w:rsidR="004B0A00">
        <w:t xml:space="preserve">the UE </w:t>
      </w:r>
      <w:r w:rsidR="001D12A6">
        <w:t xml:space="preserve">when having </w:t>
      </w:r>
      <w:r w:rsidR="004B0A00">
        <w:t>to switch (or change) to different</w:t>
      </w:r>
      <w:r>
        <w:t xml:space="preserve"> pre-configured </w:t>
      </w:r>
      <w:r w:rsidR="001D12A6">
        <w:t xml:space="preserve">value of </w:t>
      </w:r>
      <w:r w:rsidR="00D7769E">
        <w:t xml:space="preserve">specific </w:t>
      </w:r>
      <w:r>
        <w:t xml:space="preserve">DRX </w:t>
      </w:r>
      <w:r w:rsidR="00E648EB">
        <w:t xml:space="preserve">parameter </w:t>
      </w:r>
      <w:r w:rsidR="00AF796A">
        <w:t>(</w:t>
      </w:r>
      <w:r w:rsidR="00E648EB">
        <w:t>or</w:t>
      </w:r>
      <w:r w:rsidR="00D7769E">
        <w:t xml:space="preserve"> other DRX</w:t>
      </w:r>
      <w:r w:rsidR="00E648EB">
        <w:t xml:space="preserve"> </w:t>
      </w:r>
      <w:r>
        <w:t>configuration</w:t>
      </w:r>
      <w:r w:rsidR="00AF796A">
        <w:t>)</w:t>
      </w:r>
      <w:r>
        <w:t>.</w:t>
      </w:r>
      <w:bookmarkEnd w:id="24"/>
      <w:bookmarkEnd w:id="25"/>
      <w:bookmarkEnd w:id="26"/>
      <w:bookmarkEnd w:id="27"/>
      <w:bookmarkEnd w:id="28"/>
      <w:bookmarkEnd w:id="29"/>
      <w:bookmarkEnd w:id="30"/>
      <w:bookmarkEnd w:id="31"/>
      <w:bookmarkEnd w:id="32"/>
      <w:bookmarkEnd w:id="33"/>
      <w:bookmarkEnd w:id="34"/>
      <w:r>
        <w:t xml:space="preserve"> </w:t>
      </w:r>
      <w:bookmarkEnd w:id="35"/>
      <w:bookmarkEnd w:id="36"/>
      <w:bookmarkEnd w:id="37"/>
    </w:p>
    <w:p w14:paraId="4D0A8577" w14:textId="0A7D3C07" w:rsidR="005A1755" w:rsidRDefault="006D1195" w:rsidP="005A1755">
      <w:pPr>
        <w:jc w:val="both"/>
        <w:rPr>
          <w:lang w:val="en-GB" w:eastAsia="x-none"/>
        </w:rPr>
      </w:pPr>
      <w:r>
        <w:rPr>
          <w:lang w:val="en-GB" w:eastAsia="x-none"/>
        </w:rPr>
        <w:t>Next sections describe</w:t>
      </w:r>
      <w:r w:rsidR="00B83F50">
        <w:rPr>
          <w:lang w:val="en-GB" w:eastAsia="x-none"/>
        </w:rPr>
        <w:t xml:space="preserve"> </w:t>
      </w:r>
      <w:r w:rsidR="005A1755">
        <w:rPr>
          <w:lang w:val="en-GB" w:eastAsia="x-none"/>
        </w:rPr>
        <w:t>proposed solution</w:t>
      </w:r>
      <w:r w:rsidR="00B83F50">
        <w:rPr>
          <w:lang w:val="en-GB" w:eastAsia="x-none"/>
        </w:rPr>
        <w:t>s (including a categorization to help when providing an overview summary) that rely on UE trigger approach to change the DRX parameter or configuration. Afterwards an</w:t>
      </w:r>
      <w:r w:rsidR="005A1755">
        <w:rPr>
          <w:lang w:val="en-GB" w:eastAsia="x-none"/>
        </w:rPr>
        <w:t xml:space="preserve"> analysis of the foreseen specification impacts</w:t>
      </w:r>
      <w:r w:rsidR="00B83F50">
        <w:rPr>
          <w:lang w:val="en-GB" w:eastAsia="x-none"/>
        </w:rPr>
        <w:t xml:space="preserve"> is done for all proposed solutions (including both UE trigger and NW trigger approaches)</w:t>
      </w:r>
      <w:r w:rsidR="005A1755">
        <w:rPr>
          <w:lang w:val="en-GB" w:eastAsia="x-none"/>
        </w:rPr>
        <w:t xml:space="preserve">. </w:t>
      </w:r>
    </w:p>
    <w:p w14:paraId="03310ECF" w14:textId="328CAEDD" w:rsidR="008B58B7" w:rsidRDefault="009D18B5" w:rsidP="00F4439A">
      <w:pPr>
        <w:pStyle w:val="Heading3"/>
      </w:pPr>
      <w:r>
        <w:t xml:space="preserve">Option </w:t>
      </w:r>
      <w:r w:rsidR="00680B50">
        <w:t>(</w:t>
      </w:r>
      <w:r w:rsidR="00980282">
        <w:t>1</w:t>
      </w:r>
      <w:r w:rsidR="00680B50">
        <w:t>)</w:t>
      </w:r>
      <w:r w:rsidR="00006E47">
        <w:t xml:space="preserve"> </w:t>
      </w:r>
      <w:r w:rsidR="00B12D28">
        <w:t>DRX s</w:t>
      </w:r>
      <w:r w:rsidR="00A57A79">
        <w:t>tart offset</w:t>
      </w:r>
      <w:r w:rsidR="00006E47">
        <w:t xml:space="preserve"> </w:t>
      </w:r>
      <w:r w:rsidR="00ED2E6F">
        <w:t>related change</w:t>
      </w:r>
    </w:p>
    <w:p w14:paraId="4A48119F" w14:textId="35EC4D12" w:rsidR="00CC1410" w:rsidRPr="00213F88" w:rsidRDefault="00CF2FC9" w:rsidP="00213F88">
      <w:pPr>
        <w:jc w:val="both"/>
        <w:rPr>
          <w:lang w:val="en-GB" w:eastAsia="x-none"/>
        </w:rPr>
      </w:pPr>
      <w:r>
        <w:rPr>
          <w:lang w:val="en-GB" w:eastAsia="x-none"/>
        </w:rPr>
        <w:t>This option (</w:t>
      </w:r>
      <w:r w:rsidR="00C82714">
        <w:rPr>
          <w:lang w:val="en-GB" w:eastAsia="x-none"/>
        </w:rPr>
        <w:t>1</w:t>
      </w:r>
      <w:r w:rsidR="00F603C0">
        <w:rPr>
          <w:lang w:val="en-GB" w:eastAsia="x-none"/>
        </w:rPr>
        <w:t xml:space="preserve">) </w:t>
      </w:r>
      <w:r w:rsidR="00213F88">
        <w:rPr>
          <w:lang w:val="en-GB" w:eastAsia="x-none"/>
        </w:rPr>
        <w:t xml:space="preserve">includes solutions that propose to change or shift the </w:t>
      </w:r>
      <w:r w:rsidR="00B45FDB">
        <w:t>start offset</w:t>
      </w:r>
      <w:r w:rsidR="00213F88">
        <w:t xml:space="preserve"> of the DRX</w:t>
      </w:r>
      <w:r w:rsidR="00B45FDB">
        <w:t xml:space="preserve"> considering XR traffic, i.e. a</w:t>
      </w:r>
      <w:r w:rsidRPr="002F695F">
        <w:t xml:space="preserve"> </w:t>
      </w:r>
      <w:r w:rsidRPr="00213F88">
        <w:rPr>
          <w:lang w:val="en-GB"/>
        </w:rPr>
        <w:t xml:space="preserve">single DRX </w:t>
      </w:r>
      <w:r w:rsidR="002755A3" w:rsidRPr="00213F88">
        <w:rPr>
          <w:lang w:val="en-GB"/>
        </w:rPr>
        <w:t>cycle is associated</w:t>
      </w:r>
      <w:r w:rsidRPr="00213F88">
        <w:rPr>
          <w:lang w:val="en-GB"/>
        </w:rPr>
        <w:t xml:space="preserve"> with multiple</w:t>
      </w:r>
      <w:r w:rsidR="00B45FDB" w:rsidRPr="00213F88">
        <w:rPr>
          <w:lang w:val="en-GB"/>
        </w:rPr>
        <w:t>/different</w:t>
      </w:r>
      <w:r w:rsidRPr="00213F88">
        <w:rPr>
          <w:lang w:val="en-GB"/>
        </w:rPr>
        <w:t xml:space="preserve"> start offsets </w:t>
      </w:r>
      <w:r w:rsidRPr="00213F88">
        <w:rPr>
          <w:lang w:val="en-GB"/>
        </w:rPr>
        <w:fldChar w:fldCharType="begin"/>
      </w:r>
      <w:r w:rsidRPr="00213F88">
        <w:rPr>
          <w:lang w:val="en-GB"/>
        </w:rPr>
        <w:instrText xml:space="preserve"> REF _Ref130250925 \r \h  \* MERGEFORMAT </w:instrText>
      </w:r>
      <w:r w:rsidRPr="00213F88">
        <w:rPr>
          <w:lang w:val="en-GB"/>
        </w:rPr>
      </w:r>
      <w:r w:rsidRPr="00213F88">
        <w:rPr>
          <w:lang w:val="en-GB"/>
        </w:rPr>
        <w:fldChar w:fldCharType="separate"/>
      </w:r>
      <w:r w:rsidR="00FD1B83">
        <w:rPr>
          <w:lang w:val="en-GB"/>
        </w:rPr>
        <w:t>[1]</w:t>
      </w:r>
      <w:r w:rsidRPr="00213F88">
        <w:rPr>
          <w:lang w:val="en-GB"/>
        </w:rPr>
        <w:fldChar w:fldCharType="end"/>
      </w:r>
      <w:r w:rsidRPr="00213F88">
        <w:rPr>
          <w:lang w:val="en-GB"/>
        </w:rPr>
        <w:fldChar w:fldCharType="begin"/>
      </w:r>
      <w:r w:rsidRPr="00213F88">
        <w:rPr>
          <w:lang w:val="en-GB"/>
        </w:rPr>
        <w:instrText xml:space="preserve"> REF _Ref130250775 \r \h  \* MERGEFORMAT </w:instrText>
      </w:r>
      <w:r w:rsidRPr="00213F88">
        <w:rPr>
          <w:lang w:val="en-GB"/>
        </w:rPr>
      </w:r>
      <w:r w:rsidRPr="00213F88">
        <w:rPr>
          <w:lang w:val="en-GB"/>
        </w:rPr>
        <w:fldChar w:fldCharType="separate"/>
      </w:r>
      <w:r w:rsidR="00FD1B83">
        <w:rPr>
          <w:lang w:val="en-GB"/>
        </w:rPr>
        <w:t>[2]</w:t>
      </w:r>
      <w:r w:rsidRPr="00213F88">
        <w:rPr>
          <w:lang w:val="en-GB"/>
        </w:rPr>
        <w:fldChar w:fldCharType="end"/>
      </w:r>
      <w:r w:rsidRPr="00213F88">
        <w:rPr>
          <w:lang w:val="en-GB"/>
        </w:rPr>
        <w:fldChar w:fldCharType="begin"/>
      </w:r>
      <w:r w:rsidRPr="00213F88">
        <w:rPr>
          <w:lang w:val="en-GB"/>
        </w:rPr>
        <w:instrText xml:space="preserve"> REF _Ref130326644 \r \h  \* MERGEFORMAT </w:instrText>
      </w:r>
      <w:r w:rsidRPr="00213F88">
        <w:rPr>
          <w:lang w:val="en-GB"/>
        </w:rPr>
      </w:r>
      <w:r w:rsidRPr="00213F88">
        <w:rPr>
          <w:lang w:val="en-GB"/>
        </w:rPr>
        <w:fldChar w:fldCharType="separate"/>
      </w:r>
      <w:r w:rsidR="00FD1B83">
        <w:rPr>
          <w:lang w:val="en-GB"/>
        </w:rPr>
        <w:t>[5]</w:t>
      </w:r>
      <w:r w:rsidRPr="00213F88">
        <w:rPr>
          <w:lang w:val="en-GB"/>
        </w:rPr>
        <w:fldChar w:fldCharType="end"/>
      </w:r>
      <w:r w:rsidR="002755A3" w:rsidRPr="00213F88">
        <w:rPr>
          <w:lang w:val="en-GB"/>
        </w:rPr>
        <w:fldChar w:fldCharType="begin"/>
      </w:r>
      <w:r w:rsidR="002755A3" w:rsidRPr="00213F88">
        <w:rPr>
          <w:lang w:val="en-GB"/>
        </w:rPr>
        <w:instrText xml:space="preserve"> REF _Ref130328101 \r \h  \* MERGEFORMAT </w:instrText>
      </w:r>
      <w:r w:rsidR="002755A3" w:rsidRPr="00213F88">
        <w:rPr>
          <w:lang w:val="en-GB"/>
        </w:rPr>
      </w:r>
      <w:r w:rsidR="002755A3" w:rsidRPr="00213F88">
        <w:rPr>
          <w:lang w:val="en-GB"/>
        </w:rPr>
        <w:fldChar w:fldCharType="separate"/>
      </w:r>
      <w:r w:rsidR="00FD1B83">
        <w:rPr>
          <w:lang w:val="en-GB"/>
        </w:rPr>
        <w:t>[8]</w:t>
      </w:r>
      <w:r w:rsidR="002755A3" w:rsidRPr="00213F88">
        <w:rPr>
          <w:lang w:val="en-GB"/>
        </w:rPr>
        <w:fldChar w:fldCharType="end"/>
      </w:r>
      <w:r w:rsidR="00B45FDB" w:rsidRPr="00213F88">
        <w:rPr>
          <w:lang w:val="en-GB"/>
        </w:rPr>
        <w:fldChar w:fldCharType="begin"/>
      </w:r>
      <w:r w:rsidR="00B45FDB" w:rsidRPr="00213F88">
        <w:rPr>
          <w:lang w:val="en-GB"/>
        </w:rPr>
        <w:instrText xml:space="preserve"> REF _Ref130329321 \r \h  \* MERGEFORMAT </w:instrText>
      </w:r>
      <w:r w:rsidR="00B45FDB" w:rsidRPr="00213F88">
        <w:rPr>
          <w:lang w:val="en-GB"/>
        </w:rPr>
      </w:r>
      <w:r w:rsidR="00B45FDB" w:rsidRPr="00213F88">
        <w:rPr>
          <w:lang w:val="en-GB"/>
        </w:rPr>
        <w:fldChar w:fldCharType="separate"/>
      </w:r>
      <w:r w:rsidR="00FD1B83">
        <w:rPr>
          <w:lang w:val="en-GB"/>
        </w:rPr>
        <w:t>[10]</w:t>
      </w:r>
      <w:r w:rsidR="00B45FDB" w:rsidRPr="00213F88">
        <w:rPr>
          <w:lang w:val="en-GB"/>
        </w:rPr>
        <w:fldChar w:fldCharType="end"/>
      </w:r>
      <w:r w:rsidRPr="00213F88">
        <w:rPr>
          <w:lang w:val="en-GB"/>
        </w:rPr>
        <w:fldChar w:fldCharType="begin"/>
      </w:r>
      <w:r w:rsidRPr="00213F88">
        <w:rPr>
          <w:lang w:val="en-GB"/>
        </w:rPr>
        <w:instrText xml:space="preserve"> REF _Ref130310340 \r \h  \* MERGEFORMAT </w:instrText>
      </w:r>
      <w:r w:rsidRPr="00213F88">
        <w:rPr>
          <w:lang w:val="en-GB"/>
        </w:rPr>
      </w:r>
      <w:r w:rsidRPr="00213F88">
        <w:rPr>
          <w:lang w:val="en-GB"/>
        </w:rPr>
        <w:fldChar w:fldCharType="separate"/>
      </w:r>
      <w:r w:rsidR="00FD1B83">
        <w:rPr>
          <w:lang w:val="en-GB"/>
        </w:rPr>
        <w:t>[15]</w:t>
      </w:r>
      <w:r w:rsidRPr="00213F88">
        <w:rPr>
          <w:lang w:val="en-GB"/>
        </w:rPr>
        <w:fldChar w:fldCharType="end"/>
      </w:r>
      <w:r w:rsidRPr="00213F88">
        <w:rPr>
          <w:lang w:val="en-GB"/>
        </w:rPr>
        <w:fldChar w:fldCharType="begin"/>
      </w:r>
      <w:r w:rsidRPr="00213F88">
        <w:rPr>
          <w:lang w:val="en-GB"/>
        </w:rPr>
        <w:instrText xml:space="preserve"> REF _Ref130330461 \r \h  \* MERGEFORMAT </w:instrText>
      </w:r>
      <w:r w:rsidRPr="00213F88">
        <w:rPr>
          <w:lang w:val="en-GB"/>
        </w:rPr>
      </w:r>
      <w:r w:rsidRPr="00213F88">
        <w:rPr>
          <w:lang w:val="en-GB"/>
        </w:rPr>
        <w:fldChar w:fldCharType="separate"/>
      </w:r>
      <w:r w:rsidR="00FD1B83">
        <w:rPr>
          <w:lang w:val="en-GB"/>
        </w:rPr>
        <w:t>[16]</w:t>
      </w:r>
      <w:r w:rsidRPr="00213F88">
        <w:rPr>
          <w:lang w:val="en-GB"/>
        </w:rPr>
        <w:fldChar w:fldCharType="end"/>
      </w:r>
      <w:r w:rsidR="008133C7" w:rsidRPr="00213F88">
        <w:rPr>
          <w:lang w:val="en-GB"/>
        </w:rPr>
        <w:fldChar w:fldCharType="begin"/>
      </w:r>
      <w:r w:rsidR="008133C7" w:rsidRPr="00213F88">
        <w:rPr>
          <w:lang w:val="en-GB"/>
        </w:rPr>
        <w:instrText xml:space="preserve"> REF _Ref130250844 \r \h  \* MERGEFORMAT </w:instrText>
      </w:r>
      <w:r w:rsidR="008133C7" w:rsidRPr="00213F88">
        <w:rPr>
          <w:lang w:val="en-GB"/>
        </w:rPr>
      </w:r>
      <w:r w:rsidR="008133C7" w:rsidRPr="00213F88">
        <w:rPr>
          <w:lang w:val="en-GB"/>
        </w:rPr>
        <w:fldChar w:fldCharType="separate"/>
      </w:r>
      <w:r w:rsidR="00FD1B83">
        <w:rPr>
          <w:lang w:val="en-GB"/>
        </w:rPr>
        <w:t>[19]</w:t>
      </w:r>
      <w:r w:rsidR="008133C7" w:rsidRPr="00213F88">
        <w:rPr>
          <w:lang w:val="en-GB"/>
        </w:rPr>
        <w:fldChar w:fldCharType="end"/>
      </w:r>
      <w:r w:rsidR="00DE2877">
        <w:rPr>
          <w:lang w:val="en-GB"/>
        </w:rPr>
        <w:fldChar w:fldCharType="begin"/>
      </w:r>
      <w:r w:rsidR="00DE2877">
        <w:rPr>
          <w:lang w:val="en-GB"/>
        </w:rPr>
        <w:instrText xml:space="preserve"> REF _Ref130250900 \r \h  \* MERGEFORMAT </w:instrText>
      </w:r>
      <w:r w:rsidR="00DE2877">
        <w:rPr>
          <w:lang w:val="en-GB"/>
        </w:rPr>
      </w:r>
      <w:r w:rsidR="00DE2877">
        <w:rPr>
          <w:lang w:val="en-GB"/>
        </w:rPr>
        <w:fldChar w:fldCharType="separate"/>
      </w:r>
      <w:r w:rsidR="00FD1B83">
        <w:rPr>
          <w:lang w:val="en-GB"/>
        </w:rPr>
        <w:t>[20]</w:t>
      </w:r>
      <w:r w:rsidR="00DE2877">
        <w:rPr>
          <w:lang w:val="en-GB"/>
        </w:rPr>
        <w:fldChar w:fldCharType="end"/>
      </w:r>
      <w:r w:rsidR="00CC1410" w:rsidRPr="00213F88">
        <w:rPr>
          <w:lang w:val="en-GB"/>
        </w:rPr>
        <w:t xml:space="preserve">. </w:t>
      </w:r>
      <w:r w:rsidR="00CC1410" w:rsidRPr="002F695F">
        <w:rPr>
          <w:lang w:eastAsia="ja-JP"/>
        </w:rPr>
        <w:t>DRX configuration can have non-uniform DRX start offsets across each DRX cycle, i.e.</w:t>
      </w:r>
      <w:r w:rsidR="00CC1410" w:rsidRPr="00213F88">
        <w:rPr>
          <w:lang w:val="en-GB"/>
        </w:rPr>
        <w:t xml:space="preserve"> </w:t>
      </w:r>
      <w:r w:rsidR="00CC1410" w:rsidRPr="002F695F">
        <w:rPr>
          <w:lang w:eastAsia="ko-KR"/>
        </w:rPr>
        <w:t>UE is configured with an integer DRX cycle which is closest to the periodicity of XR traffic, and a pattern of DRX start offsets which matches/aligns the start time of ON durations with the start of each XR</w:t>
      </w:r>
      <w:r w:rsidR="00CC1410" w:rsidRPr="00930CDA">
        <w:rPr>
          <w:lang w:eastAsia="ko-KR"/>
        </w:rPr>
        <w:t xml:space="preserve"> data burst</w:t>
      </w:r>
      <w:r w:rsidR="00CC1410">
        <w:rPr>
          <w:lang w:eastAsia="ko-KR"/>
        </w:rPr>
        <w:t>, for example</w:t>
      </w:r>
      <w:r w:rsidR="00CC1410" w:rsidRPr="00930CDA">
        <w:rPr>
          <w:lang w:eastAsia="ja-JP"/>
        </w:rPr>
        <w:t>: drx-ShortCycle = 16 ms</w:t>
      </w:r>
      <w:r w:rsidR="00CC1410">
        <w:rPr>
          <w:lang w:eastAsia="ja-JP"/>
        </w:rPr>
        <w:t xml:space="preserve"> with </w:t>
      </w:r>
      <w:r w:rsidR="00CC1410" w:rsidRPr="00213F88">
        <w:rPr>
          <w:i/>
          <w:iCs/>
          <w:lang w:eastAsia="ja-JP"/>
        </w:rPr>
        <w:t>drx-StartOffset</w:t>
      </w:r>
      <w:r w:rsidR="00CC1410" w:rsidRPr="00930CDA">
        <w:rPr>
          <w:lang w:eastAsia="ja-JP"/>
        </w:rPr>
        <w:t xml:space="preserve"> = [0ms, 16ms, 17ms]</w:t>
      </w:r>
      <w:r w:rsidR="00AB088E">
        <w:rPr>
          <w:lang w:eastAsia="ja-JP"/>
        </w:rPr>
        <w:t xml:space="preserve">, resulting in a non-uniform CDRX cycle pattern of </w:t>
      </w:r>
      <w:r w:rsidR="002D0ED0">
        <w:rPr>
          <w:lang w:eastAsia="ja-JP"/>
        </w:rPr>
        <w:t>{16ms, 16ms, 17ms}</w:t>
      </w:r>
      <w:r w:rsidR="00CC1410">
        <w:rPr>
          <w:lang w:eastAsia="ja-JP"/>
        </w:rPr>
        <w:t xml:space="preserve">. </w:t>
      </w:r>
    </w:p>
    <w:p w14:paraId="03B053CB" w14:textId="7B7D9C55" w:rsidR="00CC1410" w:rsidRDefault="00CC1410" w:rsidP="00213F88">
      <w:pPr>
        <w:pStyle w:val="ListParagraph"/>
        <w:spacing w:after="120"/>
        <w:ind w:left="0"/>
        <w:contextualSpacing w:val="0"/>
        <w:jc w:val="both"/>
        <w:rPr>
          <w:lang w:val="en-GB"/>
        </w:rPr>
      </w:pPr>
      <w:r w:rsidRPr="00CC1410">
        <w:rPr>
          <w:lang w:val="en-GB"/>
        </w:rPr>
        <w:t>Example of the corresponding TP is</w:t>
      </w:r>
      <w:r w:rsidR="0009525E">
        <w:rPr>
          <w:lang w:val="en-GB"/>
        </w:rPr>
        <w:t xml:space="preserve"> </w:t>
      </w:r>
      <w:r w:rsidRPr="00CC1410">
        <w:rPr>
          <w:lang w:val="en-GB"/>
        </w:rPr>
        <w:t xml:space="preserve"> shown below </w:t>
      </w:r>
      <w:r w:rsidRPr="00CC1410">
        <w:rPr>
          <w:lang w:val="en-GB"/>
        </w:rPr>
        <w:fldChar w:fldCharType="begin"/>
      </w:r>
      <w:r w:rsidRPr="00CC1410">
        <w:rPr>
          <w:lang w:val="en-GB"/>
        </w:rPr>
        <w:instrText xml:space="preserve"> REF _Ref130250925 \r \h  \* MERGEFORMAT </w:instrText>
      </w:r>
      <w:r w:rsidRPr="00CC1410">
        <w:rPr>
          <w:lang w:val="en-GB"/>
        </w:rPr>
      </w:r>
      <w:r w:rsidRPr="00CC1410">
        <w:rPr>
          <w:lang w:val="en-GB"/>
        </w:rPr>
        <w:fldChar w:fldCharType="separate"/>
      </w:r>
      <w:r w:rsidR="00FD1B83">
        <w:rPr>
          <w:lang w:val="en-GB"/>
        </w:rPr>
        <w:t>[1]</w:t>
      </w:r>
      <w:r w:rsidRPr="00CC1410">
        <w:rPr>
          <w:lang w:val="en-GB"/>
        </w:rPr>
        <w:fldChar w:fldCharType="end"/>
      </w:r>
      <w:r w:rsidRPr="00CC1410">
        <w:rPr>
          <w:lang w:val="en-GB"/>
        </w:rPr>
        <w:t>:</w:t>
      </w:r>
    </w:p>
    <w:p w14:paraId="3A44BF17" w14:textId="3C62712F" w:rsidR="00CC1410" w:rsidRPr="00760C5E" w:rsidRDefault="00CC1410" w:rsidP="00213F88">
      <w:pPr>
        <w:pStyle w:val="ListParagraph"/>
        <w:spacing w:after="60"/>
        <w:contextualSpacing w:val="0"/>
        <w:rPr>
          <w:i/>
          <w:iCs/>
          <w:color w:val="0070C0"/>
        </w:rPr>
      </w:pPr>
      <w:r w:rsidRPr="00760C5E">
        <w:rPr>
          <w:i/>
          <w:iCs/>
          <w:color w:val="0070C0"/>
        </w:rPr>
        <w:t xml:space="preserve">*** </w:t>
      </w:r>
      <w:r>
        <w:rPr>
          <w:i/>
          <w:iCs/>
          <w:color w:val="0070C0"/>
        </w:rPr>
        <w:t xml:space="preserve"> </w:t>
      </w:r>
      <w:r w:rsidRPr="00760C5E">
        <w:rPr>
          <w:i/>
          <w:iCs/>
          <w:color w:val="0070C0"/>
        </w:rPr>
        <w:t>Example</w:t>
      </w:r>
      <w:r>
        <w:rPr>
          <w:i/>
          <w:iCs/>
          <w:color w:val="0070C0"/>
        </w:rPr>
        <w:t xml:space="preserve"> </w:t>
      </w:r>
      <w:r w:rsidRPr="00760C5E">
        <w:rPr>
          <w:i/>
          <w:iCs/>
          <w:color w:val="0070C0"/>
        </w:rPr>
        <w:t>TP</w:t>
      </w:r>
      <w:r>
        <w:rPr>
          <w:i/>
          <w:iCs/>
          <w:color w:val="0070C0"/>
        </w:rPr>
        <w:t xml:space="preserve"> to 38.331</w:t>
      </w:r>
      <w:r w:rsidRPr="00760C5E">
        <w:rPr>
          <w:i/>
          <w:iCs/>
          <w:color w:val="0070C0"/>
        </w:rPr>
        <w:t xml:space="preserve"> - START ***</w:t>
      </w:r>
    </w:p>
    <w:p w14:paraId="7A63A3BA" w14:textId="16FB6CE6" w:rsidR="00CC1410" w:rsidRPr="00DA7454" w:rsidRDefault="00CC1410" w:rsidP="00213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60"/>
        <w:ind w:left="720"/>
        <w:textAlignment w:val="baseline"/>
        <w:rPr>
          <w:rFonts w:ascii="Courier New" w:eastAsia="Times New Roman" w:hAnsi="Courier New"/>
          <w:color w:val="C00000"/>
          <w:sz w:val="16"/>
          <w:u w:val="single"/>
          <w:lang w:eastAsia="en-GB"/>
        </w:rPr>
      </w:pPr>
      <w:r w:rsidRPr="00DA7454">
        <w:rPr>
          <w:rFonts w:ascii="Courier New" w:eastAsia="Times New Roman" w:hAnsi="Courier New"/>
          <w:color w:val="C00000"/>
          <w:sz w:val="16"/>
          <w:u w:val="single"/>
          <w:lang w:eastAsia="en-GB"/>
        </w:rPr>
        <w:t>DRX-ConfigExt-v1800 ::=</w:t>
      </w:r>
      <w:r w:rsidRPr="00DA7454">
        <w:rPr>
          <w:rFonts w:ascii="Courier New" w:eastAsia="Times New Roman" w:hAnsi="Courier New"/>
          <w:color w:val="C00000"/>
          <w:sz w:val="16"/>
          <w:lang w:eastAsia="en-GB"/>
        </w:rPr>
        <w:tab/>
      </w:r>
      <w:r w:rsidRPr="00DA7454">
        <w:rPr>
          <w:rFonts w:ascii="Courier New" w:eastAsia="Times New Roman" w:hAnsi="Courier New"/>
          <w:color w:val="C00000"/>
          <w:sz w:val="16"/>
          <w:lang w:eastAsia="en-GB"/>
        </w:rPr>
        <w:tab/>
      </w:r>
      <w:r w:rsidRPr="00DA7454">
        <w:rPr>
          <w:rFonts w:ascii="Courier New" w:eastAsia="Times New Roman" w:hAnsi="Courier New"/>
          <w:color w:val="C00000"/>
          <w:sz w:val="16"/>
          <w:lang w:eastAsia="en-GB"/>
        </w:rPr>
        <w:tab/>
      </w:r>
      <w:r w:rsidRPr="00DA7454">
        <w:rPr>
          <w:rFonts w:ascii="Courier New" w:eastAsia="Times New Roman" w:hAnsi="Courier New"/>
          <w:color w:val="C00000"/>
          <w:sz w:val="16"/>
          <w:lang w:eastAsia="en-GB"/>
        </w:rPr>
        <w:tab/>
      </w:r>
      <w:r w:rsidRPr="00DA7454">
        <w:rPr>
          <w:rFonts w:ascii="Courier New" w:eastAsia="Times New Roman" w:hAnsi="Courier New"/>
          <w:color w:val="C00000"/>
          <w:sz w:val="16"/>
          <w:lang w:eastAsia="en-GB"/>
        </w:rPr>
        <w:tab/>
      </w:r>
      <w:r w:rsidRPr="00DA7454">
        <w:rPr>
          <w:rFonts w:ascii="Courier New" w:eastAsia="Times New Roman" w:hAnsi="Courier New"/>
          <w:color w:val="C00000"/>
          <w:sz w:val="16"/>
          <w:u w:val="single"/>
          <w:lang w:eastAsia="en-GB"/>
        </w:rPr>
        <w:t>SEQUENCE {</w:t>
      </w:r>
    </w:p>
    <w:p w14:paraId="5B8D169F" w14:textId="5751B96C" w:rsidR="00CC1410" w:rsidRPr="00DA7454" w:rsidRDefault="00CC1410" w:rsidP="00213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spacing w:after="60"/>
        <w:ind w:left="720"/>
        <w:textAlignment w:val="baseline"/>
        <w:rPr>
          <w:rFonts w:ascii="Courier New" w:hAnsi="Courier New"/>
          <w:color w:val="C00000"/>
          <w:sz w:val="16"/>
          <w:u w:val="single"/>
          <w:lang w:eastAsia="zh-CN"/>
        </w:rPr>
      </w:pPr>
      <w:r w:rsidRPr="00DA7454">
        <w:rPr>
          <w:rFonts w:ascii="Courier New" w:eastAsia="Times New Roman" w:hAnsi="Courier New"/>
          <w:color w:val="C00000"/>
          <w:sz w:val="16"/>
          <w:u w:val="single"/>
          <w:lang w:eastAsia="en-GB"/>
        </w:rPr>
        <w:tab/>
      </w:r>
      <w:r w:rsidRPr="00DA7454">
        <w:rPr>
          <w:rFonts w:ascii="Courier New" w:hAnsi="Courier New"/>
          <w:color w:val="C00000"/>
          <w:sz w:val="16"/>
          <w:u w:val="single"/>
          <w:lang w:eastAsia="zh-CN"/>
        </w:rPr>
        <w:t>drx-StartOffsetList-r18     drx-StartOffsetList-r18</w:t>
      </w:r>
      <w:r w:rsidRPr="00DA7454">
        <w:rPr>
          <w:rFonts w:ascii="Courier New" w:hAnsi="Courier New"/>
          <w:color w:val="C00000"/>
          <w:sz w:val="16"/>
          <w:lang w:eastAsia="zh-CN"/>
        </w:rPr>
        <w:tab/>
      </w:r>
      <w:r w:rsidRPr="00DA7454">
        <w:rPr>
          <w:rFonts w:ascii="Courier New" w:hAnsi="Courier New"/>
          <w:color w:val="C00000"/>
          <w:sz w:val="16"/>
          <w:lang w:eastAsia="zh-CN"/>
        </w:rPr>
        <w:tab/>
      </w:r>
      <w:r w:rsidRPr="00DA7454">
        <w:rPr>
          <w:rFonts w:ascii="Courier New" w:hAnsi="Courier New"/>
          <w:color w:val="C00000"/>
          <w:sz w:val="16"/>
          <w:lang w:eastAsia="zh-CN"/>
        </w:rPr>
        <w:tab/>
      </w:r>
      <w:r w:rsidRPr="00DA7454">
        <w:rPr>
          <w:rFonts w:ascii="Courier New" w:hAnsi="Courier New"/>
          <w:color w:val="C00000"/>
          <w:sz w:val="16"/>
          <w:lang w:eastAsia="zh-CN"/>
        </w:rPr>
        <w:tab/>
      </w:r>
      <w:r w:rsidRPr="00DA7454">
        <w:rPr>
          <w:rFonts w:ascii="Courier New" w:hAnsi="Courier New"/>
          <w:color w:val="C00000"/>
          <w:sz w:val="16"/>
          <w:lang w:eastAsia="zh-CN"/>
        </w:rPr>
        <w:tab/>
      </w:r>
      <w:r w:rsidRPr="00DA7454">
        <w:rPr>
          <w:rFonts w:ascii="Courier New" w:hAnsi="Courier New"/>
          <w:color w:val="C00000"/>
          <w:sz w:val="16"/>
          <w:lang w:eastAsia="zh-CN"/>
        </w:rPr>
        <w:tab/>
      </w:r>
      <w:r w:rsidRPr="00DA7454">
        <w:rPr>
          <w:rFonts w:ascii="Courier New" w:hAnsi="Courier New"/>
          <w:color w:val="C00000"/>
          <w:sz w:val="16"/>
          <w:lang w:eastAsia="zh-CN"/>
        </w:rPr>
        <w:tab/>
      </w:r>
      <w:r w:rsidRPr="00DA7454">
        <w:rPr>
          <w:rFonts w:ascii="Courier New" w:hAnsi="Courier New"/>
          <w:color w:val="C00000"/>
          <w:sz w:val="16"/>
          <w:lang w:eastAsia="zh-CN"/>
        </w:rPr>
        <w:tab/>
      </w:r>
      <w:r w:rsidRPr="00DA7454">
        <w:rPr>
          <w:rFonts w:ascii="Courier New" w:hAnsi="Courier New"/>
          <w:color w:val="C00000"/>
          <w:sz w:val="16"/>
          <w:lang w:eastAsia="zh-CN"/>
        </w:rPr>
        <w:tab/>
      </w:r>
      <w:r w:rsidRPr="00DA7454">
        <w:rPr>
          <w:rFonts w:ascii="Courier New" w:hAnsi="Courier New"/>
          <w:color w:val="C00000"/>
          <w:sz w:val="16"/>
          <w:lang w:eastAsia="zh-CN"/>
        </w:rPr>
        <w:tab/>
      </w:r>
      <w:r w:rsidRPr="00DA7454">
        <w:rPr>
          <w:rFonts w:ascii="Courier New" w:hAnsi="Courier New"/>
          <w:color w:val="C00000"/>
          <w:sz w:val="16"/>
          <w:lang w:eastAsia="zh-CN"/>
        </w:rPr>
        <w:tab/>
      </w:r>
      <w:r w:rsidRPr="00DA7454">
        <w:rPr>
          <w:rFonts w:ascii="Courier New" w:hAnsi="Courier New"/>
          <w:color w:val="C00000"/>
          <w:sz w:val="16"/>
          <w:lang w:eastAsia="zh-CN"/>
        </w:rPr>
        <w:tab/>
      </w:r>
      <w:r w:rsidRPr="00DA7454">
        <w:rPr>
          <w:rFonts w:ascii="Courier New" w:hAnsi="Courier New"/>
          <w:color w:val="C00000"/>
          <w:sz w:val="16"/>
          <w:lang w:eastAsia="zh-CN"/>
        </w:rPr>
        <w:tab/>
      </w:r>
      <w:r w:rsidRPr="00DA7454">
        <w:rPr>
          <w:rFonts w:ascii="Courier New" w:hAnsi="Courier New"/>
          <w:color w:val="C00000"/>
          <w:sz w:val="16"/>
          <w:lang w:eastAsia="zh-CN"/>
        </w:rPr>
        <w:tab/>
      </w:r>
      <w:r w:rsidRPr="00DA7454">
        <w:rPr>
          <w:rFonts w:ascii="Courier New" w:hAnsi="Courier New"/>
          <w:color w:val="C00000"/>
          <w:sz w:val="16"/>
          <w:lang w:eastAsia="zh-CN"/>
        </w:rPr>
        <w:tab/>
      </w:r>
      <w:r w:rsidRPr="00DA7454">
        <w:rPr>
          <w:rFonts w:ascii="Courier New" w:hAnsi="Courier New"/>
          <w:color w:val="C00000"/>
          <w:sz w:val="16"/>
          <w:u w:val="single"/>
          <w:lang w:eastAsia="zh-CN"/>
        </w:rPr>
        <w:t>OPTIONAL</w:t>
      </w:r>
      <w:r w:rsidRPr="00DA7454">
        <w:rPr>
          <w:rFonts w:ascii="Courier New" w:hAnsi="Courier New"/>
          <w:color w:val="C00000"/>
          <w:sz w:val="16"/>
          <w:u w:val="single"/>
          <w:lang w:eastAsia="zh-CN"/>
        </w:rPr>
        <w:tab/>
        <w:t>-- Need R</w:t>
      </w:r>
    </w:p>
    <w:p w14:paraId="4EA9BBEF" w14:textId="305AC8F2" w:rsidR="00CC1410" w:rsidRPr="00DA7454" w:rsidRDefault="00CC1410" w:rsidP="00213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60"/>
        <w:ind w:left="720"/>
        <w:textAlignment w:val="baseline"/>
        <w:rPr>
          <w:rFonts w:ascii="Courier New" w:eastAsia="Times New Roman" w:hAnsi="Courier New"/>
          <w:color w:val="C00000"/>
          <w:sz w:val="16"/>
          <w:u w:val="single"/>
          <w:lang w:eastAsia="en-GB"/>
        </w:rPr>
      </w:pPr>
      <w:r w:rsidRPr="00DA7454">
        <w:rPr>
          <w:rFonts w:ascii="Courier New" w:eastAsia="Times New Roman" w:hAnsi="Courier New"/>
          <w:color w:val="C00000"/>
          <w:sz w:val="16"/>
          <w:u w:val="single"/>
          <w:lang w:eastAsia="en-GB"/>
        </w:rPr>
        <w:t>}</w:t>
      </w:r>
    </w:p>
    <w:p w14:paraId="609BA86C" w14:textId="793EA5CD" w:rsidR="00CC1410" w:rsidRPr="00DA7454" w:rsidRDefault="00CC1410" w:rsidP="00213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60"/>
        <w:ind w:left="720"/>
        <w:textAlignment w:val="baseline"/>
        <w:rPr>
          <w:rFonts w:ascii="Courier New" w:eastAsia="Times New Roman" w:hAnsi="Courier New"/>
          <w:color w:val="C00000"/>
          <w:sz w:val="16"/>
          <w:u w:val="single"/>
          <w:lang w:eastAsia="en-GB"/>
        </w:rPr>
      </w:pPr>
      <w:r w:rsidRPr="00DA7454">
        <w:rPr>
          <w:rFonts w:ascii="Courier New" w:eastAsia="Times New Roman" w:hAnsi="Courier New"/>
          <w:color w:val="C00000"/>
          <w:sz w:val="16"/>
          <w:u w:val="single"/>
          <w:lang w:eastAsia="en-GB"/>
        </w:rPr>
        <w:t>drx-StartOffsetList-r18 ::=</w:t>
      </w:r>
    </w:p>
    <w:p w14:paraId="4E9926F4" w14:textId="50688918" w:rsidR="00CC1410" w:rsidRPr="00DA7454" w:rsidRDefault="00CC1410" w:rsidP="00213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60"/>
        <w:ind w:left="720"/>
        <w:textAlignment w:val="baseline"/>
        <w:rPr>
          <w:rFonts w:ascii="Courier New" w:eastAsia="Times New Roman" w:hAnsi="Courier New"/>
          <w:color w:val="C00000"/>
          <w:sz w:val="16"/>
          <w:u w:val="single"/>
          <w:lang w:eastAsia="en-GB"/>
        </w:rPr>
      </w:pPr>
      <w:r w:rsidRPr="00DA7454">
        <w:rPr>
          <w:rFonts w:ascii="Courier New" w:eastAsia="Times New Roman" w:hAnsi="Courier New"/>
          <w:color w:val="C00000"/>
          <w:sz w:val="16"/>
          <w:lang w:eastAsia="en-GB"/>
        </w:rPr>
        <w:tab/>
      </w:r>
      <w:r w:rsidRPr="00DA7454">
        <w:rPr>
          <w:rFonts w:ascii="Courier New" w:eastAsia="Times New Roman" w:hAnsi="Courier New"/>
          <w:color w:val="C00000"/>
          <w:sz w:val="16"/>
          <w:lang w:eastAsia="en-GB"/>
        </w:rPr>
        <w:tab/>
      </w:r>
      <w:r w:rsidRPr="00DA7454">
        <w:rPr>
          <w:rFonts w:ascii="Courier New" w:eastAsia="Times New Roman" w:hAnsi="Courier New"/>
          <w:color w:val="C00000"/>
          <w:sz w:val="16"/>
          <w:lang w:eastAsia="en-GB"/>
        </w:rPr>
        <w:tab/>
      </w:r>
      <w:r w:rsidRPr="00DA7454">
        <w:rPr>
          <w:rFonts w:ascii="Courier New" w:eastAsia="Times New Roman" w:hAnsi="Courier New"/>
          <w:color w:val="C00000"/>
          <w:sz w:val="16"/>
          <w:u w:val="single"/>
          <w:lang w:eastAsia="en-GB"/>
        </w:rPr>
        <w:t>SEQUENCE (SIZE (1..maxNrofDrxStartOffset)) OF drx-StartOffset</w:t>
      </w:r>
    </w:p>
    <w:p w14:paraId="11EB4BBC" w14:textId="6984E07F" w:rsidR="00DE77C7" w:rsidRDefault="00DE77C7" w:rsidP="00213F88">
      <w:pPr>
        <w:pStyle w:val="ListParagraph"/>
        <w:spacing w:after="60"/>
        <w:contextualSpacing w:val="0"/>
        <w:rPr>
          <w:i/>
          <w:iCs/>
          <w:color w:val="0070C0"/>
        </w:rPr>
      </w:pPr>
      <w:r>
        <w:rPr>
          <w:i/>
          <w:iCs/>
          <w:color w:val="0070C0"/>
        </w:rPr>
        <w:t>…</w:t>
      </w:r>
    </w:p>
    <w:p w14:paraId="7E976985" w14:textId="458A525A" w:rsidR="00DE77C7" w:rsidRPr="0058549F" w:rsidRDefault="00DE77C7" w:rsidP="00DE77C7">
      <w:pPr>
        <w:keepNext/>
        <w:keepLines/>
        <w:spacing w:after="0"/>
        <w:ind w:left="720"/>
        <w:textAlignment w:val="baseline"/>
        <w:rPr>
          <w:rFonts w:ascii="Arial" w:hAnsi="Arial"/>
          <w:bCs/>
          <w:i/>
          <w:color w:val="C00000"/>
          <w:sz w:val="18"/>
          <w:szCs w:val="22"/>
          <w:u w:val="single"/>
          <w:lang w:eastAsia="zh-CN"/>
        </w:rPr>
      </w:pPr>
      <w:r w:rsidRPr="0058549F">
        <w:rPr>
          <w:rFonts w:ascii="Arial" w:hAnsi="Arial"/>
          <w:bCs/>
          <w:i/>
          <w:color w:val="C00000"/>
          <w:sz w:val="18"/>
          <w:szCs w:val="22"/>
          <w:u w:val="single"/>
          <w:lang w:eastAsia="zh-CN"/>
        </w:rPr>
        <w:t>drx-StartOffsetList</w:t>
      </w:r>
    </w:p>
    <w:p w14:paraId="41991619" w14:textId="3AF0A94D" w:rsidR="00DE77C7" w:rsidRPr="00DE77C7" w:rsidRDefault="00DE77C7" w:rsidP="00DE77C7">
      <w:pPr>
        <w:pStyle w:val="ListParagraph"/>
        <w:spacing w:after="60"/>
        <w:ind w:left="1440"/>
        <w:contextualSpacing w:val="0"/>
        <w:rPr>
          <w:i/>
          <w:iCs/>
          <w:color w:val="C00000"/>
          <w:u w:val="single"/>
        </w:rPr>
      </w:pPr>
      <w:r w:rsidRPr="00DE77C7">
        <w:rPr>
          <w:rFonts w:ascii="Arial" w:hAnsi="Arial"/>
          <w:color w:val="C00000"/>
          <w:sz w:val="18"/>
          <w:szCs w:val="22"/>
          <w:u w:val="single"/>
          <w:lang w:eastAsia="zh-CN"/>
        </w:rPr>
        <w:t xml:space="preserve">Indicates a list of one or more </w:t>
      </w:r>
      <w:r w:rsidRPr="00DE77C7">
        <w:rPr>
          <w:rFonts w:ascii="Arial" w:hAnsi="Arial"/>
          <w:i/>
          <w:color w:val="C00000"/>
          <w:sz w:val="18"/>
          <w:szCs w:val="22"/>
          <w:u w:val="single"/>
          <w:lang w:eastAsia="zh-CN"/>
        </w:rPr>
        <w:t>drx-StartOffset</w:t>
      </w:r>
      <w:r w:rsidRPr="00DE77C7">
        <w:rPr>
          <w:rFonts w:ascii="Arial" w:hAnsi="Arial"/>
          <w:color w:val="C00000"/>
          <w:sz w:val="18"/>
          <w:szCs w:val="22"/>
          <w:u w:val="single"/>
          <w:lang w:eastAsia="zh-CN"/>
        </w:rPr>
        <w:t xml:space="preserve">(s). If this field is present, the field </w:t>
      </w:r>
      <w:r w:rsidRPr="00DE77C7">
        <w:rPr>
          <w:rFonts w:ascii="Arial" w:hAnsi="Arial"/>
          <w:i/>
          <w:color w:val="C00000"/>
          <w:sz w:val="18"/>
          <w:szCs w:val="22"/>
          <w:u w:val="single"/>
          <w:lang w:eastAsia="zh-CN"/>
        </w:rPr>
        <w:t xml:space="preserve">drx-StartOffset </w:t>
      </w:r>
      <w:r w:rsidRPr="00DE77C7">
        <w:rPr>
          <w:rFonts w:ascii="Arial" w:hAnsi="Arial"/>
          <w:color w:val="C00000"/>
          <w:sz w:val="18"/>
          <w:szCs w:val="22"/>
          <w:u w:val="single"/>
          <w:lang w:eastAsia="zh-CN"/>
        </w:rPr>
        <w:t xml:space="preserve">and the DRX start offset configured in </w:t>
      </w:r>
      <w:r w:rsidRPr="00DE77C7">
        <w:rPr>
          <w:rFonts w:ascii="Arial" w:eastAsia="Times New Roman" w:hAnsi="Arial"/>
          <w:i/>
          <w:color w:val="C00000"/>
          <w:sz w:val="18"/>
          <w:szCs w:val="22"/>
          <w:u w:val="single"/>
          <w:lang w:eastAsia="sv-SE"/>
        </w:rPr>
        <w:t>drx-LongCycleStartOffset</w:t>
      </w:r>
      <w:r w:rsidRPr="00DE77C7">
        <w:rPr>
          <w:rFonts w:ascii="Arial" w:hAnsi="Arial" w:hint="eastAsia"/>
          <w:color w:val="C00000"/>
          <w:sz w:val="18"/>
          <w:szCs w:val="22"/>
          <w:u w:val="single"/>
          <w:lang w:eastAsia="zh-CN"/>
        </w:rPr>
        <w:t xml:space="preserve"> </w:t>
      </w:r>
      <w:r w:rsidRPr="00DE77C7">
        <w:rPr>
          <w:rFonts w:ascii="Arial" w:hAnsi="Arial"/>
          <w:color w:val="C00000"/>
          <w:sz w:val="18"/>
          <w:szCs w:val="22"/>
          <w:u w:val="single"/>
          <w:lang w:eastAsia="zh-CN"/>
        </w:rPr>
        <w:t>shall be ignored.</w:t>
      </w:r>
    </w:p>
    <w:p w14:paraId="647831CF" w14:textId="0734C4A0" w:rsidR="00CC1410" w:rsidRPr="00760C5E" w:rsidRDefault="00CC1410" w:rsidP="00213F88">
      <w:pPr>
        <w:pStyle w:val="ListParagraph"/>
        <w:spacing w:after="60"/>
        <w:contextualSpacing w:val="0"/>
        <w:rPr>
          <w:i/>
          <w:iCs/>
          <w:color w:val="0070C0"/>
        </w:rPr>
      </w:pPr>
      <w:r w:rsidRPr="00760C5E">
        <w:rPr>
          <w:i/>
          <w:iCs/>
          <w:color w:val="0070C0"/>
        </w:rPr>
        <w:t>****</w:t>
      </w:r>
      <w:r>
        <w:rPr>
          <w:i/>
          <w:iCs/>
          <w:color w:val="0070C0"/>
        </w:rPr>
        <w:t xml:space="preserve"> </w:t>
      </w:r>
      <w:r w:rsidRPr="00760C5E">
        <w:rPr>
          <w:i/>
          <w:iCs/>
          <w:color w:val="0070C0"/>
        </w:rPr>
        <w:t>Example</w:t>
      </w:r>
      <w:r>
        <w:rPr>
          <w:i/>
          <w:iCs/>
          <w:color w:val="0070C0"/>
        </w:rPr>
        <w:t xml:space="preserve"> </w:t>
      </w:r>
      <w:r w:rsidRPr="00760C5E">
        <w:rPr>
          <w:i/>
          <w:iCs/>
          <w:color w:val="0070C0"/>
        </w:rPr>
        <w:t>TP</w:t>
      </w:r>
      <w:r>
        <w:rPr>
          <w:i/>
          <w:iCs/>
          <w:color w:val="0070C0"/>
        </w:rPr>
        <w:t xml:space="preserve"> to 38.331</w:t>
      </w:r>
      <w:r w:rsidRPr="00760C5E">
        <w:rPr>
          <w:i/>
          <w:iCs/>
          <w:color w:val="0070C0"/>
        </w:rPr>
        <w:t xml:space="preserve"> - </w:t>
      </w:r>
      <w:r>
        <w:rPr>
          <w:i/>
          <w:iCs/>
          <w:color w:val="0070C0"/>
        </w:rPr>
        <w:t>END</w:t>
      </w:r>
      <w:r w:rsidRPr="00760C5E">
        <w:rPr>
          <w:i/>
          <w:iCs/>
          <w:color w:val="0070C0"/>
        </w:rPr>
        <w:t xml:space="preserve"> ***</w:t>
      </w:r>
    </w:p>
    <w:p w14:paraId="721BC3DD" w14:textId="4AEF90BB" w:rsidR="00CC1410" w:rsidRPr="00760C5E" w:rsidRDefault="00CC1410" w:rsidP="00213F88">
      <w:pPr>
        <w:pStyle w:val="ListParagraph"/>
        <w:spacing w:after="60"/>
        <w:ind w:left="706"/>
        <w:contextualSpacing w:val="0"/>
        <w:rPr>
          <w:i/>
          <w:iCs/>
          <w:color w:val="0070C0"/>
        </w:rPr>
      </w:pPr>
      <w:r w:rsidRPr="00760C5E">
        <w:rPr>
          <w:i/>
          <w:iCs/>
          <w:color w:val="0070C0"/>
        </w:rPr>
        <w:t>****</w:t>
      </w:r>
      <w:r>
        <w:rPr>
          <w:i/>
          <w:iCs/>
          <w:color w:val="0070C0"/>
        </w:rPr>
        <w:t xml:space="preserve"> </w:t>
      </w:r>
      <w:r w:rsidRPr="00760C5E">
        <w:rPr>
          <w:i/>
          <w:iCs/>
          <w:color w:val="0070C0"/>
        </w:rPr>
        <w:t>Example</w:t>
      </w:r>
      <w:r>
        <w:rPr>
          <w:i/>
          <w:iCs/>
          <w:color w:val="0070C0"/>
        </w:rPr>
        <w:t xml:space="preserve"> </w:t>
      </w:r>
      <w:r w:rsidRPr="00760C5E">
        <w:rPr>
          <w:i/>
          <w:iCs/>
          <w:color w:val="0070C0"/>
        </w:rPr>
        <w:t>TP</w:t>
      </w:r>
      <w:r>
        <w:rPr>
          <w:i/>
          <w:iCs/>
          <w:color w:val="0070C0"/>
        </w:rPr>
        <w:t xml:space="preserve"> to 38.321</w:t>
      </w:r>
      <w:r w:rsidRPr="00760C5E">
        <w:rPr>
          <w:i/>
          <w:iCs/>
          <w:color w:val="0070C0"/>
        </w:rPr>
        <w:t xml:space="preserve"> - START ***</w:t>
      </w:r>
    </w:p>
    <w:p w14:paraId="2E35E42E" w14:textId="4FE55856" w:rsidR="00CC1410" w:rsidRPr="00DA7454" w:rsidRDefault="00CC1410" w:rsidP="00213F88">
      <w:pPr>
        <w:pStyle w:val="B1"/>
        <w:spacing w:after="60"/>
        <w:ind w:left="990"/>
        <w:jc w:val="both"/>
        <w:rPr>
          <w:u w:val="single"/>
          <w:lang w:eastAsia="ko-KR"/>
        </w:rPr>
      </w:pPr>
      <w:r w:rsidRPr="00DA7454">
        <w:rPr>
          <w:i/>
          <w:color w:val="C00000"/>
          <w:u w:val="single"/>
          <w:lang w:eastAsia="ko-KR"/>
        </w:rPr>
        <w:t>drx-StartOffsetList</w:t>
      </w:r>
      <w:r w:rsidRPr="00DA7454">
        <w:rPr>
          <w:color w:val="C00000"/>
          <w:u w:val="single"/>
          <w:lang w:eastAsia="ko-KR"/>
        </w:rPr>
        <w:t xml:space="preserve"> (optional): the multiple </w:t>
      </w:r>
      <w:r w:rsidRPr="00DA7454">
        <w:rPr>
          <w:i/>
          <w:color w:val="C00000"/>
          <w:u w:val="single"/>
          <w:lang w:eastAsia="ko-KR"/>
        </w:rPr>
        <w:t>drx-StartOffset</w:t>
      </w:r>
      <w:r w:rsidRPr="00DA7454">
        <w:rPr>
          <w:color w:val="C00000"/>
          <w:u w:val="single"/>
          <w:lang w:eastAsia="ko-KR"/>
        </w:rPr>
        <w:t>s which define the subframes where the multiple DRX cycles start;</w:t>
      </w:r>
    </w:p>
    <w:p w14:paraId="647F8BF4" w14:textId="78C9EC16" w:rsidR="00CC1410" w:rsidRDefault="00CC1410" w:rsidP="00213F88">
      <w:pPr>
        <w:spacing w:after="60"/>
        <w:ind w:left="706"/>
        <w:jc w:val="both"/>
      </w:pPr>
      <w:r>
        <w:t>…</w:t>
      </w:r>
    </w:p>
    <w:p w14:paraId="0C290847" w14:textId="6DA70178" w:rsidR="00CC1410" w:rsidRPr="00DA7454" w:rsidRDefault="00CC1410" w:rsidP="00213F88">
      <w:pPr>
        <w:spacing w:after="60"/>
        <w:ind w:left="706"/>
        <w:jc w:val="both"/>
        <w:rPr>
          <w:u w:val="single"/>
          <w:lang w:eastAsia="zh-CN"/>
        </w:rPr>
      </w:pPr>
      <w:r w:rsidRPr="00DA7454">
        <w:rPr>
          <w:color w:val="C00000"/>
          <w:u w:val="single"/>
          <w:lang w:eastAsia="zh-CN"/>
        </w:rPr>
        <w:lastRenderedPageBreak/>
        <w:t xml:space="preserve">For each </w:t>
      </w:r>
      <w:r w:rsidRPr="00DA7454">
        <w:rPr>
          <w:i/>
          <w:color w:val="C00000"/>
          <w:u w:val="single"/>
          <w:lang w:eastAsia="zh-CN"/>
        </w:rPr>
        <w:t>drx-StartOffset</w:t>
      </w:r>
      <w:r w:rsidRPr="00DA7454">
        <w:rPr>
          <w:color w:val="C00000"/>
          <w:u w:val="single"/>
          <w:lang w:eastAsia="zh-CN"/>
        </w:rPr>
        <w:t xml:space="preserve"> configured within the list </w:t>
      </w:r>
      <w:r w:rsidRPr="00DA7454">
        <w:rPr>
          <w:i/>
          <w:color w:val="C00000"/>
          <w:u w:val="single"/>
          <w:lang w:eastAsia="ko-KR"/>
        </w:rPr>
        <w:t xml:space="preserve">drx-StartOffsetList </w:t>
      </w:r>
      <w:r w:rsidRPr="00DA7454">
        <w:rPr>
          <w:color w:val="C00000"/>
          <w:u w:val="single"/>
          <w:lang w:eastAsia="ko-KR"/>
        </w:rPr>
        <w:t xml:space="preserve">(if configured) or configured by </w:t>
      </w:r>
      <w:r w:rsidRPr="00DA7454">
        <w:rPr>
          <w:i/>
          <w:color w:val="C00000"/>
          <w:u w:val="single"/>
          <w:lang w:eastAsia="ko-KR"/>
        </w:rPr>
        <w:t xml:space="preserve">drx-SrartOffset </w:t>
      </w:r>
      <w:r w:rsidRPr="00DA7454">
        <w:rPr>
          <w:color w:val="C00000"/>
          <w:u w:val="single"/>
          <w:lang w:eastAsia="ko-KR"/>
        </w:rPr>
        <w:t xml:space="preserve">or </w:t>
      </w:r>
      <w:r w:rsidRPr="00DA7454">
        <w:rPr>
          <w:i/>
          <w:color w:val="C00000"/>
          <w:u w:val="single"/>
          <w:lang w:eastAsia="ko-KR"/>
        </w:rPr>
        <w:t>drx-LongCycleStartOffset</w:t>
      </w:r>
      <w:r w:rsidRPr="00DA7454">
        <w:rPr>
          <w:color w:val="C00000"/>
          <w:u w:val="single"/>
          <w:lang w:eastAsia="ko-KR"/>
        </w:rPr>
        <w:t>:</w:t>
      </w:r>
    </w:p>
    <w:p w14:paraId="1D2F5034" w14:textId="478FC863" w:rsidR="00CC1410" w:rsidRPr="000B2AEF" w:rsidRDefault="00CC1410" w:rsidP="00213F88">
      <w:pPr>
        <w:pStyle w:val="B1"/>
        <w:spacing w:after="60"/>
        <w:ind w:left="1274"/>
        <w:jc w:val="both"/>
        <w:rPr>
          <w:noProof/>
        </w:rPr>
      </w:pPr>
      <w:r w:rsidRPr="000B2AEF">
        <w:rPr>
          <w:noProof/>
        </w:rPr>
        <w:t>1&gt;</w:t>
      </w:r>
      <w:r w:rsidRPr="000B2AEF">
        <w:rPr>
          <w:noProof/>
        </w:rPr>
        <w:tab/>
        <w:t>if the Short DRX cycle is used</w:t>
      </w:r>
      <w:r w:rsidRPr="000B2AEF">
        <w:t xml:space="preserve"> for a DRX group</w:t>
      </w:r>
      <w:r w:rsidRPr="000B2AEF">
        <w:rPr>
          <w:noProof/>
        </w:rPr>
        <w:t>, and</w:t>
      </w:r>
      <w:r w:rsidRPr="000B2AEF">
        <w:rPr>
          <w:noProof/>
          <w:lang w:eastAsia="ko-KR"/>
        </w:rPr>
        <w:t xml:space="preserve"> </w:t>
      </w:r>
      <w:r w:rsidRPr="000B2AEF">
        <w:rPr>
          <w:noProof/>
        </w:rPr>
        <w:t>[(SFN × 10) + subframe number] modulo (</w:t>
      </w:r>
      <w:r w:rsidRPr="000B2AEF">
        <w:rPr>
          <w:i/>
          <w:noProof/>
        </w:rPr>
        <w:t>drx-ShortCycle</w:t>
      </w:r>
      <w:r w:rsidRPr="000B2AEF">
        <w:rPr>
          <w:noProof/>
        </w:rPr>
        <w:t>) = (</w:t>
      </w:r>
      <w:r w:rsidRPr="000B2AEF">
        <w:rPr>
          <w:i/>
          <w:noProof/>
        </w:rPr>
        <w:t>drx-StartOffset</w:t>
      </w:r>
      <w:r w:rsidRPr="000B2AEF">
        <w:rPr>
          <w:noProof/>
        </w:rPr>
        <w:t>) modulo (</w:t>
      </w:r>
      <w:r w:rsidRPr="000B2AEF">
        <w:rPr>
          <w:i/>
          <w:noProof/>
        </w:rPr>
        <w:t>drx-ShortCycle</w:t>
      </w:r>
      <w:r w:rsidRPr="000B2AEF">
        <w:rPr>
          <w:noProof/>
        </w:rPr>
        <w:t>):</w:t>
      </w:r>
    </w:p>
    <w:p w14:paraId="3B24AE83" w14:textId="1DB7F813" w:rsidR="00CC1410" w:rsidRPr="000B2AEF" w:rsidRDefault="00CC1410" w:rsidP="00213F88">
      <w:pPr>
        <w:pStyle w:val="B2"/>
        <w:spacing w:after="60"/>
        <w:ind w:left="1557"/>
        <w:jc w:val="both"/>
        <w:rPr>
          <w:noProof/>
        </w:rPr>
      </w:pPr>
      <w:r w:rsidRPr="000B2AEF">
        <w:rPr>
          <w:noProof/>
          <w:lang w:eastAsia="ko-KR"/>
        </w:rPr>
        <w:t>2&gt;</w:t>
      </w:r>
      <w:r w:rsidRPr="000B2AEF">
        <w:rPr>
          <w:noProof/>
        </w:rPr>
        <w:tab/>
        <w:t xml:space="preserve">start </w:t>
      </w:r>
      <w:r w:rsidRPr="000B2AEF">
        <w:rPr>
          <w:i/>
          <w:noProof/>
        </w:rPr>
        <w:t>drx-onDurationTimer</w:t>
      </w:r>
      <w:r w:rsidRPr="000B2AEF">
        <w:rPr>
          <w:noProof/>
          <w:lang w:eastAsia="ko-KR"/>
        </w:rPr>
        <w:t xml:space="preserve"> </w:t>
      </w:r>
      <w:r w:rsidRPr="000B2AEF">
        <w:t>for this DRX group</w:t>
      </w:r>
      <w:r w:rsidRPr="000B2AEF">
        <w:rPr>
          <w:noProof/>
          <w:lang w:eastAsia="ko-KR"/>
        </w:rPr>
        <w:t xml:space="preserve"> after </w:t>
      </w:r>
      <w:r w:rsidRPr="000B2AEF">
        <w:rPr>
          <w:i/>
          <w:noProof/>
          <w:lang w:eastAsia="ko-KR"/>
        </w:rPr>
        <w:t>drx-SlotOffset</w:t>
      </w:r>
      <w:r w:rsidRPr="000B2AEF">
        <w:rPr>
          <w:noProof/>
          <w:lang w:eastAsia="ko-KR"/>
        </w:rPr>
        <w:t xml:space="preserve"> from the beginning of the subframe.</w:t>
      </w:r>
    </w:p>
    <w:p w14:paraId="0947A658" w14:textId="2F10BB1F" w:rsidR="00CC1410" w:rsidRDefault="00CC1410" w:rsidP="00213F88">
      <w:pPr>
        <w:pStyle w:val="B1"/>
        <w:numPr>
          <w:ilvl w:val="0"/>
          <w:numId w:val="13"/>
        </w:numPr>
        <w:spacing w:after="60"/>
        <w:ind w:left="1350"/>
        <w:jc w:val="both"/>
        <w:rPr>
          <w:noProof/>
          <w:lang w:eastAsia="ko-KR"/>
        </w:rPr>
      </w:pPr>
      <w:r w:rsidRPr="000B2AEF">
        <w:rPr>
          <w:noProof/>
        </w:rPr>
        <w:t>if the Long DRX cycle is used</w:t>
      </w:r>
      <w:r w:rsidRPr="000B2AEF">
        <w:t xml:space="preserve"> for a DRX group</w:t>
      </w:r>
      <w:r w:rsidRPr="000B2AEF">
        <w:rPr>
          <w:noProof/>
        </w:rPr>
        <w:t>, and</w:t>
      </w:r>
      <w:r w:rsidRPr="000B2AEF">
        <w:rPr>
          <w:noProof/>
          <w:lang w:eastAsia="ko-KR"/>
        </w:rPr>
        <w:t xml:space="preserve"> [(SFN × 10) + subframe number] modulo (</w:t>
      </w:r>
      <w:r w:rsidRPr="000B2AEF">
        <w:rPr>
          <w:i/>
          <w:noProof/>
          <w:lang w:eastAsia="ko-KR"/>
        </w:rPr>
        <w:t>drx-LongCycle</w:t>
      </w:r>
      <w:r w:rsidRPr="000B2AEF">
        <w:rPr>
          <w:noProof/>
          <w:lang w:eastAsia="ko-KR"/>
        </w:rPr>
        <w:t xml:space="preserve">) = </w:t>
      </w:r>
      <w:r w:rsidRPr="000B2AEF">
        <w:rPr>
          <w:i/>
          <w:noProof/>
          <w:lang w:eastAsia="ko-KR"/>
        </w:rPr>
        <w:t>drx-StartOffset</w:t>
      </w:r>
      <w:r w:rsidRPr="000B2AEF">
        <w:rPr>
          <w:noProof/>
          <w:lang w:eastAsia="ko-KR"/>
        </w:rPr>
        <w:t>:</w:t>
      </w:r>
    </w:p>
    <w:p w14:paraId="1CC52DC7" w14:textId="5980CF42" w:rsidR="00CC1410" w:rsidRPr="000B2AEF" w:rsidRDefault="00CC1410" w:rsidP="00213F88">
      <w:pPr>
        <w:pStyle w:val="B1"/>
        <w:spacing w:after="60"/>
        <w:ind w:left="1350" w:firstLine="0"/>
        <w:jc w:val="both"/>
        <w:rPr>
          <w:noProof/>
          <w:lang w:eastAsia="ko-KR"/>
        </w:rPr>
      </w:pPr>
      <w:r>
        <w:rPr>
          <w:noProof/>
          <w:lang w:eastAsia="ko-KR"/>
        </w:rPr>
        <w:t>…</w:t>
      </w:r>
    </w:p>
    <w:p w14:paraId="5379DA6C" w14:textId="01BBE7EB" w:rsidR="00CC1410" w:rsidRPr="00760C5E" w:rsidRDefault="00CC1410" w:rsidP="00213F88">
      <w:pPr>
        <w:pStyle w:val="ListParagraph"/>
        <w:spacing w:after="60"/>
        <w:contextualSpacing w:val="0"/>
        <w:jc w:val="both"/>
        <w:rPr>
          <w:i/>
          <w:iCs/>
          <w:color w:val="0070C0"/>
        </w:rPr>
      </w:pPr>
      <w:r w:rsidRPr="00760C5E">
        <w:rPr>
          <w:i/>
          <w:iCs/>
          <w:color w:val="0070C0"/>
        </w:rPr>
        <w:t xml:space="preserve">*** Example TP </w:t>
      </w:r>
      <w:r>
        <w:rPr>
          <w:i/>
          <w:iCs/>
          <w:color w:val="0070C0"/>
        </w:rPr>
        <w:t xml:space="preserve">to 38.321 </w:t>
      </w:r>
      <w:r w:rsidRPr="00760C5E">
        <w:rPr>
          <w:i/>
          <w:iCs/>
          <w:color w:val="0070C0"/>
        </w:rPr>
        <w:t xml:space="preserve">- </w:t>
      </w:r>
      <w:r>
        <w:rPr>
          <w:i/>
          <w:iCs/>
          <w:color w:val="0070C0"/>
        </w:rPr>
        <w:t>END</w:t>
      </w:r>
      <w:r w:rsidRPr="00760C5E">
        <w:rPr>
          <w:i/>
          <w:iCs/>
          <w:color w:val="0070C0"/>
        </w:rPr>
        <w:t xml:space="preserve"> ***</w:t>
      </w:r>
    </w:p>
    <w:p w14:paraId="265E869E" w14:textId="5923D4E4" w:rsidR="003D3CBF" w:rsidRPr="001315FF" w:rsidRDefault="003D3CBF" w:rsidP="00213F88">
      <w:pPr>
        <w:spacing w:after="120"/>
        <w:jc w:val="both"/>
      </w:pPr>
      <w:r w:rsidRPr="009129DE">
        <w:rPr>
          <w:lang w:val="en-GB"/>
        </w:rPr>
        <w:t xml:space="preserve">Example with a new time offset is used to shift the start offset of the DRX after a given number of DRX cycles </w:t>
      </w:r>
      <w:r w:rsidRPr="009129DE">
        <w:rPr>
          <w:lang w:val="en-GB"/>
        </w:rPr>
        <w:fldChar w:fldCharType="begin"/>
      </w:r>
      <w:r w:rsidRPr="009129DE">
        <w:rPr>
          <w:lang w:val="en-GB"/>
        </w:rPr>
        <w:instrText xml:space="preserve"> REF _Ref130250844 \r \h  \* MERGEFORMAT </w:instrText>
      </w:r>
      <w:r w:rsidRPr="009129DE">
        <w:rPr>
          <w:lang w:val="en-GB"/>
        </w:rPr>
      </w:r>
      <w:r w:rsidRPr="009129DE">
        <w:rPr>
          <w:lang w:val="en-GB"/>
        </w:rPr>
        <w:fldChar w:fldCharType="separate"/>
      </w:r>
      <w:r w:rsidR="00FD1B83">
        <w:rPr>
          <w:lang w:val="en-GB"/>
        </w:rPr>
        <w:t>[19]</w:t>
      </w:r>
      <w:r w:rsidRPr="009129DE">
        <w:rPr>
          <w:lang w:val="en-GB"/>
        </w:rPr>
        <w:fldChar w:fldCharType="end"/>
      </w:r>
      <w:r w:rsidRPr="009129DE">
        <w:rPr>
          <w:lang w:val="en-GB"/>
        </w:rPr>
        <w:t>:</w:t>
      </w:r>
    </w:p>
    <w:p w14:paraId="135F1579" w14:textId="77777777" w:rsidR="003D3CBF" w:rsidRDefault="003D3CBF" w:rsidP="00213F88">
      <w:pPr>
        <w:pStyle w:val="ListParagraph"/>
        <w:spacing w:after="120"/>
        <w:contextualSpacing w:val="0"/>
        <w:jc w:val="both"/>
        <w:rPr>
          <w:i/>
          <w:iCs/>
          <w:color w:val="0070C0"/>
        </w:rPr>
      </w:pPr>
      <w:r w:rsidRPr="00760C5E">
        <w:rPr>
          <w:i/>
          <w:iCs/>
          <w:color w:val="0070C0"/>
        </w:rPr>
        <w:t>***** Example TP</w:t>
      </w:r>
      <w:r>
        <w:rPr>
          <w:i/>
          <w:iCs/>
          <w:color w:val="0070C0"/>
        </w:rPr>
        <w:t xml:space="preserve"> to 38.321</w:t>
      </w:r>
      <w:r w:rsidRPr="00760C5E">
        <w:rPr>
          <w:i/>
          <w:iCs/>
          <w:color w:val="0070C0"/>
        </w:rPr>
        <w:t xml:space="preserve"> - START *****</w:t>
      </w:r>
    </w:p>
    <w:p w14:paraId="41C76DAB" w14:textId="77777777" w:rsidR="003D3CBF" w:rsidRPr="00830886" w:rsidRDefault="003D3CBF" w:rsidP="00213F88">
      <w:pPr>
        <w:pStyle w:val="ListParagraph"/>
        <w:numPr>
          <w:ilvl w:val="2"/>
          <w:numId w:val="7"/>
        </w:numPr>
        <w:spacing w:after="60"/>
        <w:ind w:left="1080"/>
        <w:contextualSpacing w:val="0"/>
        <w:jc w:val="both"/>
        <w:rPr>
          <w:color w:val="C00000"/>
          <w:u w:val="single"/>
          <w:lang w:val="en-GB"/>
        </w:rPr>
      </w:pPr>
      <w:r w:rsidRPr="00830886">
        <w:rPr>
          <w:i/>
          <w:iCs/>
          <w:color w:val="C00000"/>
          <w:u w:val="single"/>
          <w:lang w:val="en-GB"/>
        </w:rPr>
        <w:t>traffic_time_offset</w:t>
      </w:r>
      <w:r w:rsidRPr="00830886">
        <w:rPr>
          <w:color w:val="C00000"/>
          <w:u w:val="single"/>
          <w:lang w:val="en-GB"/>
        </w:rPr>
        <w:t>: indicates a fixed time shift for the start of drx-onDurationTimer;</w:t>
      </w:r>
    </w:p>
    <w:p w14:paraId="1AC70121" w14:textId="77777777" w:rsidR="003D3CBF" w:rsidRPr="00830886" w:rsidRDefault="003D3CBF" w:rsidP="00213F88">
      <w:pPr>
        <w:pStyle w:val="ListParagraph"/>
        <w:numPr>
          <w:ilvl w:val="2"/>
          <w:numId w:val="7"/>
        </w:numPr>
        <w:spacing w:after="120"/>
        <w:ind w:left="1080"/>
        <w:contextualSpacing w:val="0"/>
        <w:jc w:val="both"/>
        <w:rPr>
          <w:color w:val="C00000"/>
          <w:u w:val="single"/>
          <w:lang w:val="en-GB"/>
        </w:rPr>
      </w:pPr>
      <w:r w:rsidRPr="00830886">
        <w:rPr>
          <w:i/>
          <w:iCs/>
          <w:color w:val="C00000"/>
          <w:u w:val="single"/>
          <w:lang w:val="en-GB"/>
        </w:rPr>
        <w:t>drx_offset</w:t>
      </w:r>
      <w:r w:rsidRPr="00830886">
        <w:rPr>
          <w:color w:val="C00000"/>
          <w:u w:val="single"/>
          <w:lang w:val="en-GB"/>
        </w:rPr>
        <w:t>: a number of cycles after which the new shift traffic_time_offset should be added</w:t>
      </w:r>
    </w:p>
    <w:p w14:paraId="5F8317D1" w14:textId="77777777" w:rsidR="003D3CBF" w:rsidRDefault="003D3CBF" w:rsidP="00213F88">
      <w:pPr>
        <w:pStyle w:val="BodyText"/>
        <w:ind w:left="630"/>
        <w:jc w:val="both"/>
        <w:rPr>
          <w:lang w:val="en-GB"/>
        </w:rPr>
      </w:pPr>
      <w:r>
        <w:rPr>
          <w:lang w:val="en-GB"/>
        </w:rPr>
        <w:t>…</w:t>
      </w:r>
    </w:p>
    <w:p w14:paraId="43359C0B" w14:textId="77777777" w:rsidR="003D3CBF" w:rsidRPr="00A6053E" w:rsidRDefault="003D3CBF" w:rsidP="00213F88">
      <w:pPr>
        <w:pStyle w:val="BodyText"/>
        <w:ind w:left="630"/>
        <w:jc w:val="both"/>
        <w:rPr>
          <w:i/>
          <w:lang w:val="en-GB"/>
        </w:rPr>
      </w:pPr>
      <w:r w:rsidRPr="00A6053E">
        <w:rPr>
          <w:lang w:val="en-GB"/>
        </w:rPr>
        <w:t>1&gt; if the Long DRX cycle is used for a DRX group, and [SFN × 10 + subframe number] modulo (</w:t>
      </w:r>
      <w:r w:rsidRPr="00A6053E">
        <w:rPr>
          <w:i/>
          <w:lang w:val="en-GB"/>
        </w:rPr>
        <w:t>drx-LongCycle</w:t>
      </w:r>
      <w:r w:rsidRPr="00A6053E">
        <w:rPr>
          <w:lang w:val="en-GB"/>
        </w:rPr>
        <w:t xml:space="preserve">) = </w:t>
      </w:r>
      <w:r w:rsidRPr="00D071D3">
        <w:rPr>
          <w:color w:val="C00000"/>
          <w:u w:val="single"/>
          <w:lang w:val="en-GB"/>
        </w:rPr>
        <w:t>(</w:t>
      </w:r>
      <w:r w:rsidRPr="00A6053E">
        <w:rPr>
          <w:i/>
          <w:lang w:val="en-GB"/>
        </w:rPr>
        <w:t>drx-StartOffset</w:t>
      </w:r>
      <w:r w:rsidRPr="00A6053E">
        <w:rPr>
          <w:i/>
          <w:color w:val="FF0000"/>
          <w:lang w:val="en-GB"/>
        </w:rPr>
        <w:t xml:space="preserve"> </w:t>
      </w:r>
      <w:r w:rsidRPr="00D071D3">
        <w:rPr>
          <w:i/>
          <w:color w:val="C00000"/>
          <w:u w:val="single"/>
          <w:lang w:val="en-GB"/>
        </w:rPr>
        <w:t>+ n</w:t>
      </w:r>
      <w:r w:rsidRPr="00D071D3">
        <w:rPr>
          <w:color w:val="C00000"/>
          <w:u w:val="single"/>
          <w:lang w:val="en-GB"/>
        </w:rPr>
        <w:t xml:space="preserve"> × </w:t>
      </w:r>
      <w:r w:rsidRPr="00D071D3">
        <w:rPr>
          <w:i/>
          <w:color w:val="C00000"/>
          <w:u w:val="single"/>
          <w:lang w:val="en-GB"/>
        </w:rPr>
        <w:t>traffic_time_offset</w:t>
      </w:r>
      <w:r w:rsidRPr="00D071D3">
        <w:rPr>
          <w:color w:val="C00000"/>
          <w:u w:val="single"/>
          <w:lang w:val="en-GB"/>
        </w:rPr>
        <w:t>)</w:t>
      </w:r>
      <w:r w:rsidRPr="00D071D3">
        <w:rPr>
          <w:i/>
          <w:color w:val="C00000"/>
          <w:u w:val="single"/>
          <w:lang w:val="en-GB"/>
        </w:rPr>
        <w:t xml:space="preserve"> </w:t>
      </w:r>
      <w:r w:rsidRPr="00D071D3">
        <w:rPr>
          <w:color w:val="C00000"/>
          <w:u w:val="single"/>
          <w:lang w:val="en-GB"/>
        </w:rPr>
        <w:t>modulo</w:t>
      </w:r>
      <w:r w:rsidRPr="00D071D3">
        <w:rPr>
          <w:i/>
          <w:color w:val="C00000"/>
          <w:u w:val="single"/>
          <w:lang w:val="en-GB"/>
        </w:rPr>
        <w:t xml:space="preserve"> (drx-LongCycle)</w:t>
      </w:r>
    </w:p>
    <w:p w14:paraId="7AB03A25" w14:textId="77777777" w:rsidR="003D3CBF" w:rsidRDefault="003D3CBF" w:rsidP="004443A7">
      <w:pPr>
        <w:pStyle w:val="ListParagraph"/>
        <w:spacing w:after="240"/>
        <w:ind w:left="634"/>
        <w:contextualSpacing w:val="0"/>
        <w:jc w:val="both"/>
        <w:rPr>
          <w:i/>
          <w:iCs/>
          <w:color w:val="0070C0"/>
        </w:rPr>
      </w:pPr>
      <w:r w:rsidRPr="00760C5E">
        <w:rPr>
          <w:i/>
          <w:iCs/>
          <w:color w:val="0070C0"/>
        </w:rPr>
        <w:t>***** Example TP</w:t>
      </w:r>
      <w:r>
        <w:rPr>
          <w:i/>
          <w:iCs/>
          <w:color w:val="0070C0"/>
        </w:rPr>
        <w:t xml:space="preserve"> to 38.321</w:t>
      </w:r>
      <w:r w:rsidRPr="00760C5E">
        <w:rPr>
          <w:i/>
          <w:iCs/>
          <w:color w:val="0070C0"/>
        </w:rPr>
        <w:t xml:space="preserve"> - START *****</w:t>
      </w:r>
    </w:p>
    <w:p w14:paraId="50B64771" w14:textId="76F9088D" w:rsidR="00A57A79" w:rsidRDefault="00A57A79" w:rsidP="00F4439A">
      <w:pPr>
        <w:pStyle w:val="Heading3"/>
      </w:pPr>
      <w:r>
        <w:t>Option (</w:t>
      </w:r>
      <w:r w:rsidR="00892C41">
        <w:t xml:space="preserve">2) </w:t>
      </w:r>
      <w:r>
        <w:t>DRX cycle</w:t>
      </w:r>
      <w:r w:rsidR="00B5173D">
        <w:t xml:space="preserve"> </w:t>
      </w:r>
      <w:r w:rsidR="00ED2E6F">
        <w:t>related</w:t>
      </w:r>
      <w:r w:rsidR="00B5173D">
        <w:t xml:space="preserve"> change</w:t>
      </w:r>
    </w:p>
    <w:p w14:paraId="0AB68EFF" w14:textId="72B1AC77" w:rsidR="00105E0F" w:rsidRPr="00301D06" w:rsidRDefault="00892C41" w:rsidP="00301D06">
      <w:pPr>
        <w:jc w:val="both"/>
        <w:rPr>
          <w:lang w:val="en-GB" w:eastAsia="x-none"/>
        </w:rPr>
      </w:pPr>
      <w:r>
        <w:rPr>
          <w:lang w:val="en-GB" w:eastAsia="x-none"/>
        </w:rPr>
        <w:t>This option (2</w:t>
      </w:r>
      <w:r w:rsidR="00301D06">
        <w:rPr>
          <w:lang w:val="en-GB" w:eastAsia="x-none"/>
        </w:rPr>
        <w:t>) refers to support t</w:t>
      </w:r>
      <w:r w:rsidRPr="00301D06">
        <w:rPr>
          <w:lang w:val="en-GB"/>
        </w:rPr>
        <w:t xml:space="preserve">wo levels of DRX cycle </w:t>
      </w:r>
      <w:r w:rsidR="00773D33" w:rsidRPr="00213F88">
        <w:rPr>
          <w:lang w:val="en-GB"/>
        </w:rPr>
        <w:fldChar w:fldCharType="begin"/>
      </w:r>
      <w:r w:rsidR="00773D33" w:rsidRPr="00213F88">
        <w:rPr>
          <w:lang w:val="en-GB"/>
        </w:rPr>
        <w:instrText xml:space="preserve"> REF _Ref130326644 \r \h  \* MERGEFORMAT </w:instrText>
      </w:r>
      <w:r w:rsidR="00773D33" w:rsidRPr="00213F88">
        <w:rPr>
          <w:lang w:val="en-GB"/>
        </w:rPr>
      </w:r>
      <w:r w:rsidR="00773D33" w:rsidRPr="00213F88">
        <w:rPr>
          <w:lang w:val="en-GB"/>
        </w:rPr>
        <w:fldChar w:fldCharType="separate"/>
      </w:r>
      <w:r w:rsidR="00FD1B83">
        <w:rPr>
          <w:lang w:val="en-GB"/>
        </w:rPr>
        <w:t>[5]</w:t>
      </w:r>
      <w:r w:rsidR="00773D33" w:rsidRPr="00213F88">
        <w:rPr>
          <w:lang w:val="en-GB"/>
        </w:rPr>
        <w:fldChar w:fldCharType="end"/>
      </w:r>
      <w:r w:rsidR="00D3519D" w:rsidRPr="00301D06">
        <w:rPr>
          <w:lang w:val="en-GB"/>
        </w:rPr>
        <w:fldChar w:fldCharType="begin"/>
      </w:r>
      <w:r w:rsidR="00D3519D" w:rsidRPr="00301D06">
        <w:rPr>
          <w:lang w:val="en-GB"/>
        </w:rPr>
        <w:instrText xml:space="preserve"> REF _Ref130250795 \r \h </w:instrText>
      </w:r>
      <w:r w:rsidR="00D3519D" w:rsidRPr="00301D06">
        <w:rPr>
          <w:lang w:val="en-GB"/>
        </w:rPr>
      </w:r>
      <w:r w:rsidR="00D3519D" w:rsidRPr="00301D06">
        <w:rPr>
          <w:lang w:val="en-GB"/>
        </w:rPr>
        <w:fldChar w:fldCharType="separate"/>
      </w:r>
      <w:r w:rsidR="00FD1B83">
        <w:rPr>
          <w:lang w:val="en-GB"/>
        </w:rPr>
        <w:t>[7]</w:t>
      </w:r>
      <w:r w:rsidR="00D3519D" w:rsidRPr="00301D06">
        <w:rPr>
          <w:lang w:val="en-GB"/>
        </w:rPr>
        <w:fldChar w:fldCharType="end"/>
      </w:r>
      <w:r w:rsidR="006464FD" w:rsidRPr="00B43E70">
        <w:rPr>
          <w:lang w:val="en-GB"/>
        </w:rPr>
        <w:fldChar w:fldCharType="begin"/>
      </w:r>
      <w:r w:rsidR="006464FD" w:rsidRPr="00B43E70">
        <w:rPr>
          <w:lang w:val="en-GB"/>
        </w:rPr>
        <w:instrText xml:space="preserve"> REF _Ref130329116 \r \h  \* MERGEFORMAT </w:instrText>
      </w:r>
      <w:r w:rsidR="006464FD" w:rsidRPr="00B43E70">
        <w:rPr>
          <w:lang w:val="en-GB"/>
        </w:rPr>
      </w:r>
      <w:r w:rsidR="006464FD" w:rsidRPr="00B43E70">
        <w:rPr>
          <w:lang w:val="en-GB"/>
        </w:rPr>
        <w:fldChar w:fldCharType="separate"/>
      </w:r>
      <w:r w:rsidR="00FD1B83">
        <w:rPr>
          <w:lang w:val="en-GB"/>
        </w:rPr>
        <w:t>[9]</w:t>
      </w:r>
      <w:r w:rsidR="006464FD" w:rsidRPr="00B43E70">
        <w:rPr>
          <w:lang w:val="en-GB"/>
        </w:rPr>
        <w:fldChar w:fldCharType="end"/>
      </w:r>
      <w:r w:rsidR="00AA7D8E">
        <w:rPr>
          <w:lang w:val="en-GB"/>
        </w:rPr>
        <w:fldChar w:fldCharType="begin"/>
      </w:r>
      <w:r w:rsidR="00AA7D8E">
        <w:rPr>
          <w:lang w:val="en-GB"/>
        </w:rPr>
        <w:instrText xml:space="preserve"> REF _Ref130329955 \r \h  \* MERGEFORMAT </w:instrText>
      </w:r>
      <w:r w:rsidR="00AA7D8E">
        <w:rPr>
          <w:lang w:val="en-GB"/>
        </w:rPr>
      </w:r>
      <w:r w:rsidR="00AA7D8E">
        <w:rPr>
          <w:lang w:val="en-GB"/>
        </w:rPr>
        <w:fldChar w:fldCharType="separate"/>
      </w:r>
      <w:r w:rsidR="00FD1B83">
        <w:rPr>
          <w:lang w:val="en-GB"/>
        </w:rPr>
        <w:t>[13]</w:t>
      </w:r>
      <w:r w:rsidR="00AA7D8E">
        <w:rPr>
          <w:lang w:val="en-GB"/>
        </w:rPr>
        <w:fldChar w:fldCharType="end"/>
      </w:r>
      <w:r w:rsidRPr="00301D06">
        <w:rPr>
          <w:lang w:val="en-GB"/>
        </w:rPr>
        <w:fldChar w:fldCharType="begin"/>
      </w:r>
      <w:r w:rsidRPr="00301D06">
        <w:rPr>
          <w:lang w:val="en-GB"/>
        </w:rPr>
        <w:instrText xml:space="preserve"> REF _Ref130330107 \r \h  \* MERGEFORMAT </w:instrText>
      </w:r>
      <w:r w:rsidRPr="00301D06">
        <w:rPr>
          <w:lang w:val="en-GB"/>
        </w:rPr>
      </w:r>
      <w:r w:rsidRPr="00301D06">
        <w:rPr>
          <w:lang w:val="en-GB"/>
        </w:rPr>
        <w:fldChar w:fldCharType="separate"/>
      </w:r>
      <w:r w:rsidR="00FD1B83">
        <w:rPr>
          <w:lang w:val="en-GB"/>
        </w:rPr>
        <w:t>[14]</w:t>
      </w:r>
      <w:r w:rsidRPr="00301D06">
        <w:rPr>
          <w:lang w:val="en-GB"/>
        </w:rPr>
        <w:fldChar w:fldCharType="end"/>
      </w:r>
      <w:r w:rsidRPr="00301D06">
        <w:rPr>
          <w:lang w:val="en-GB"/>
        </w:rPr>
        <w:fldChar w:fldCharType="begin"/>
      </w:r>
      <w:r w:rsidRPr="00301D06">
        <w:rPr>
          <w:lang w:val="en-GB"/>
        </w:rPr>
        <w:instrText xml:space="preserve"> REF _Ref130310340 \r \h  \* MERGEFORMAT </w:instrText>
      </w:r>
      <w:r w:rsidRPr="00301D06">
        <w:rPr>
          <w:lang w:val="en-GB"/>
        </w:rPr>
      </w:r>
      <w:r w:rsidRPr="00301D06">
        <w:rPr>
          <w:lang w:val="en-GB"/>
        </w:rPr>
        <w:fldChar w:fldCharType="separate"/>
      </w:r>
      <w:r w:rsidR="00FD1B83">
        <w:rPr>
          <w:lang w:val="en-GB"/>
        </w:rPr>
        <w:t>[15]</w:t>
      </w:r>
      <w:r w:rsidRPr="00301D06">
        <w:rPr>
          <w:lang w:val="en-GB"/>
        </w:rPr>
        <w:fldChar w:fldCharType="end"/>
      </w:r>
      <w:r w:rsidRPr="00301D06">
        <w:rPr>
          <w:lang w:val="en-GB"/>
        </w:rPr>
        <w:fldChar w:fldCharType="begin"/>
      </w:r>
      <w:r w:rsidRPr="00301D06">
        <w:rPr>
          <w:lang w:val="en-GB"/>
        </w:rPr>
        <w:instrText xml:space="preserve"> REF _Ref130330461 \r \h  \* MERGEFORMAT </w:instrText>
      </w:r>
      <w:r w:rsidRPr="00301D06">
        <w:rPr>
          <w:lang w:val="en-GB"/>
        </w:rPr>
      </w:r>
      <w:r w:rsidRPr="00301D06">
        <w:rPr>
          <w:lang w:val="en-GB"/>
        </w:rPr>
        <w:fldChar w:fldCharType="separate"/>
      </w:r>
      <w:r w:rsidR="00FD1B83">
        <w:rPr>
          <w:lang w:val="en-GB"/>
        </w:rPr>
        <w:t>[16]</w:t>
      </w:r>
      <w:r w:rsidRPr="00301D06">
        <w:rPr>
          <w:lang w:val="en-GB"/>
        </w:rPr>
        <w:fldChar w:fldCharType="end"/>
      </w:r>
      <w:r w:rsidRPr="00301D06">
        <w:rPr>
          <w:lang w:val="en-GB"/>
        </w:rPr>
        <w:fldChar w:fldCharType="begin"/>
      </w:r>
      <w:r w:rsidRPr="00301D06">
        <w:rPr>
          <w:lang w:val="en-GB"/>
        </w:rPr>
        <w:instrText xml:space="preserve"> REF _Ref130250991 \r \h  \* MERGEFORMAT </w:instrText>
      </w:r>
      <w:r w:rsidRPr="00301D06">
        <w:rPr>
          <w:lang w:val="en-GB"/>
        </w:rPr>
      </w:r>
      <w:r w:rsidRPr="00301D06">
        <w:rPr>
          <w:lang w:val="en-GB"/>
        </w:rPr>
        <w:fldChar w:fldCharType="separate"/>
      </w:r>
      <w:r w:rsidR="00FD1B83">
        <w:rPr>
          <w:lang w:val="en-GB"/>
        </w:rPr>
        <w:t>[17]</w:t>
      </w:r>
      <w:r w:rsidRPr="00301D06">
        <w:rPr>
          <w:lang w:val="en-GB"/>
        </w:rPr>
        <w:fldChar w:fldCharType="end"/>
      </w:r>
      <w:r w:rsidR="00B86ACA">
        <w:rPr>
          <w:lang w:val="en-GB"/>
        </w:rPr>
        <w:fldChar w:fldCharType="begin"/>
      </w:r>
      <w:r w:rsidR="00B86ACA">
        <w:rPr>
          <w:lang w:val="en-GB"/>
        </w:rPr>
        <w:instrText xml:space="preserve"> REF _Ref130250900 \r \h  \* MERGEFORMAT </w:instrText>
      </w:r>
      <w:r w:rsidR="00B86ACA">
        <w:rPr>
          <w:lang w:val="en-GB"/>
        </w:rPr>
      </w:r>
      <w:r w:rsidR="00B86ACA">
        <w:rPr>
          <w:lang w:val="en-GB"/>
        </w:rPr>
        <w:fldChar w:fldCharType="separate"/>
      </w:r>
      <w:r w:rsidR="00FD1B83">
        <w:rPr>
          <w:lang w:val="en-GB"/>
        </w:rPr>
        <w:t>[20]</w:t>
      </w:r>
      <w:r w:rsidR="00B86ACA">
        <w:rPr>
          <w:lang w:val="en-GB"/>
        </w:rPr>
        <w:fldChar w:fldCharType="end"/>
      </w:r>
      <w:r w:rsidR="00D3519D" w:rsidRPr="00301D06">
        <w:rPr>
          <w:lang w:val="en-GB"/>
        </w:rPr>
        <w:fldChar w:fldCharType="begin"/>
      </w:r>
      <w:r w:rsidR="00D3519D" w:rsidRPr="00301D06">
        <w:rPr>
          <w:lang w:val="en-GB"/>
        </w:rPr>
        <w:instrText xml:space="preserve"> REF _Ref130497785 \r \h  \* MERGEFORMAT </w:instrText>
      </w:r>
      <w:r w:rsidR="00D3519D" w:rsidRPr="00301D06">
        <w:rPr>
          <w:lang w:val="en-GB"/>
        </w:rPr>
      </w:r>
      <w:r w:rsidR="00D3519D" w:rsidRPr="00301D06">
        <w:rPr>
          <w:lang w:val="en-GB"/>
        </w:rPr>
        <w:fldChar w:fldCharType="separate"/>
      </w:r>
      <w:r w:rsidR="00FD1B83">
        <w:rPr>
          <w:lang w:val="en-GB"/>
        </w:rPr>
        <w:t>[24]</w:t>
      </w:r>
      <w:r w:rsidR="00D3519D" w:rsidRPr="00301D06">
        <w:rPr>
          <w:lang w:val="en-GB"/>
        </w:rPr>
        <w:fldChar w:fldCharType="end"/>
      </w:r>
      <w:r w:rsidRPr="00301D06">
        <w:rPr>
          <w:lang w:val="en-GB"/>
        </w:rPr>
        <w:t xml:space="preserve">. </w:t>
      </w:r>
      <w:r w:rsidR="00726BBE" w:rsidRPr="00301D06">
        <w:rPr>
          <w:rFonts w:eastAsia="DengXian"/>
          <w:lang w:eastAsia="zh-CN"/>
        </w:rPr>
        <w:t>For example, a</w:t>
      </w:r>
      <w:r w:rsidR="00726BBE" w:rsidRPr="00301D06">
        <w:rPr>
          <w:rFonts w:eastAsia="Malgun Gothic"/>
          <w:noProof/>
          <w:lang w:eastAsia="ko-KR"/>
        </w:rPr>
        <w:t xml:space="preserve">ssume XR frame rate with 60 FPS, </w:t>
      </w:r>
      <w:r w:rsidR="00726BBE" w:rsidRPr="00301D06">
        <w:rPr>
          <w:rFonts w:eastAsia="DengXian"/>
          <w:lang w:eastAsia="zh-CN"/>
        </w:rPr>
        <w:t>configuring an outer DRX cycle length with 50ms, a DRX start offset and 3 inner cycles {17ms,17ms, 16ms} within the outer DRX cycle</w:t>
      </w:r>
      <w:r w:rsidR="00C74607" w:rsidRPr="00301D06">
        <w:rPr>
          <w:rFonts w:eastAsia="DengXian"/>
          <w:lang w:eastAsia="zh-CN"/>
        </w:rPr>
        <w:t xml:space="preserve"> </w:t>
      </w:r>
      <w:r w:rsidR="00C74607" w:rsidRPr="00301D06">
        <w:rPr>
          <w:lang w:val="en-GB"/>
        </w:rPr>
        <w:fldChar w:fldCharType="begin"/>
      </w:r>
      <w:r w:rsidR="00C74607" w:rsidRPr="00301D06">
        <w:rPr>
          <w:lang w:val="en-GB"/>
        </w:rPr>
        <w:instrText xml:space="preserve"> REF _Ref130330107 \r \h  \* MERGEFORMAT </w:instrText>
      </w:r>
      <w:r w:rsidR="00C74607" w:rsidRPr="00301D06">
        <w:rPr>
          <w:lang w:val="en-GB"/>
        </w:rPr>
      </w:r>
      <w:r w:rsidR="00C74607" w:rsidRPr="00301D06">
        <w:rPr>
          <w:lang w:val="en-GB"/>
        </w:rPr>
        <w:fldChar w:fldCharType="separate"/>
      </w:r>
      <w:r w:rsidR="00FD1B83">
        <w:rPr>
          <w:lang w:val="en-GB"/>
        </w:rPr>
        <w:t>[14]</w:t>
      </w:r>
      <w:r w:rsidR="00C74607" w:rsidRPr="00301D06">
        <w:rPr>
          <w:lang w:val="en-GB"/>
        </w:rPr>
        <w:fldChar w:fldCharType="end"/>
      </w:r>
      <w:r w:rsidR="00726BBE" w:rsidRPr="00301D06">
        <w:rPr>
          <w:rFonts w:eastAsia="DengXian"/>
          <w:lang w:eastAsia="zh-CN"/>
        </w:rPr>
        <w:t>.</w:t>
      </w:r>
      <w:r w:rsidR="00D3519D" w:rsidRPr="00301D06">
        <w:rPr>
          <w:rFonts w:eastAsia="DengXian"/>
          <w:lang w:eastAsia="zh-CN"/>
        </w:rPr>
        <w:t xml:space="preserve"> </w:t>
      </w:r>
      <w:r w:rsidR="00301D06" w:rsidRPr="00301D06">
        <w:rPr>
          <w:rFonts w:eastAsia="DengXian"/>
          <w:lang w:eastAsia="zh-CN"/>
        </w:rPr>
        <w:t xml:space="preserve">This option </w:t>
      </w:r>
      <w:r w:rsidR="0078154C">
        <w:rPr>
          <w:rFonts w:eastAsia="DengXian"/>
          <w:lang w:eastAsia="zh-CN"/>
        </w:rPr>
        <w:t>could</w:t>
      </w:r>
      <w:r w:rsidR="00543947">
        <w:rPr>
          <w:rFonts w:eastAsia="DengXian"/>
          <w:lang w:eastAsia="zh-CN"/>
        </w:rPr>
        <w:t xml:space="preserve"> imply support of</w:t>
      </w:r>
      <w:r w:rsidR="00301D06" w:rsidRPr="00301D06">
        <w:rPr>
          <w:rFonts w:eastAsia="DengXian"/>
          <w:lang w:eastAsia="zh-CN"/>
        </w:rPr>
        <w:t xml:space="preserve"> m</w:t>
      </w:r>
      <w:r w:rsidR="00D3519D" w:rsidRPr="00301D06">
        <w:rPr>
          <w:lang w:val="en-GB"/>
        </w:rPr>
        <w:t xml:space="preserve">ultiple values </w:t>
      </w:r>
      <w:r w:rsidR="00B53B1D">
        <w:rPr>
          <w:lang w:val="en-GB"/>
        </w:rPr>
        <w:t>for</w:t>
      </w:r>
      <w:r w:rsidR="0078154C">
        <w:rPr>
          <w:lang w:val="en-GB"/>
        </w:rPr>
        <w:t xml:space="preserve"> </w:t>
      </w:r>
      <w:r w:rsidR="00D3519D" w:rsidRPr="00301D06">
        <w:rPr>
          <w:lang w:val="en-GB"/>
        </w:rPr>
        <w:t xml:space="preserve">the DRX cycle </w:t>
      </w:r>
      <w:r w:rsidR="00B53B1D">
        <w:rPr>
          <w:lang w:val="en-GB"/>
        </w:rPr>
        <w:t xml:space="preserve">associated with one DRX configuration </w:t>
      </w:r>
      <w:r w:rsidR="00D3519D" w:rsidRPr="00301D06">
        <w:rPr>
          <w:lang w:val="en-GB"/>
        </w:rPr>
        <w:fldChar w:fldCharType="begin"/>
      </w:r>
      <w:r w:rsidR="00D3519D" w:rsidRPr="00301D06">
        <w:rPr>
          <w:lang w:val="en-GB"/>
        </w:rPr>
        <w:instrText xml:space="preserve"> REF _Ref130250795 \r \h </w:instrText>
      </w:r>
      <w:r w:rsidR="00D3519D" w:rsidRPr="00301D06">
        <w:rPr>
          <w:lang w:val="en-GB"/>
        </w:rPr>
      </w:r>
      <w:r w:rsidR="00D3519D" w:rsidRPr="00301D06">
        <w:rPr>
          <w:lang w:val="en-GB"/>
        </w:rPr>
        <w:fldChar w:fldCharType="separate"/>
      </w:r>
      <w:r w:rsidR="00FD1B83">
        <w:rPr>
          <w:lang w:val="en-GB"/>
        </w:rPr>
        <w:t>[7]</w:t>
      </w:r>
      <w:r w:rsidR="00D3519D" w:rsidRPr="00301D06">
        <w:rPr>
          <w:lang w:val="en-GB"/>
        </w:rPr>
        <w:fldChar w:fldCharType="end"/>
      </w:r>
      <w:r w:rsidR="0066435E">
        <w:rPr>
          <w:lang w:val="en-GB"/>
        </w:rPr>
        <w:t xml:space="preserve"> or single DRX cycle with multiple ON durations </w:t>
      </w:r>
      <w:r w:rsidR="0066435E" w:rsidRPr="00213F88">
        <w:rPr>
          <w:lang w:val="en-GB"/>
        </w:rPr>
        <w:fldChar w:fldCharType="begin"/>
      </w:r>
      <w:r w:rsidR="0066435E" w:rsidRPr="00213F88">
        <w:rPr>
          <w:lang w:val="en-GB"/>
        </w:rPr>
        <w:instrText xml:space="preserve"> REF _Ref130326644 \r \h  \* MERGEFORMAT </w:instrText>
      </w:r>
      <w:r w:rsidR="0066435E" w:rsidRPr="00213F88">
        <w:rPr>
          <w:lang w:val="en-GB"/>
        </w:rPr>
      </w:r>
      <w:r w:rsidR="0066435E" w:rsidRPr="00213F88">
        <w:rPr>
          <w:lang w:val="en-GB"/>
        </w:rPr>
        <w:fldChar w:fldCharType="separate"/>
      </w:r>
      <w:r w:rsidR="00FD1B83">
        <w:rPr>
          <w:lang w:val="en-GB"/>
        </w:rPr>
        <w:t>[5]</w:t>
      </w:r>
      <w:r w:rsidR="0066435E" w:rsidRPr="00213F88">
        <w:rPr>
          <w:lang w:val="en-GB"/>
        </w:rPr>
        <w:fldChar w:fldCharType="end"/>
      </w:r>
      <w:r w:rsidR="00D3519D" w:rsidRPr="00301D06">
        <w:rPr>
          <w:lang w:val="en-GB"/>
        </w:rPr>
        <w:t>.</w:t>
      </w:r>
    </w:p>
    <w:p w14:paraId="0C4C7D3B" w14:textId="71A23728" w:rsidR="00892C41" w:rsidRPr="004D19C3" w:rsidRDefault="00EA47C0" w:rsidP="00301D06">
      <w:pPr>
        <w:pStyle w:val="ListParagraph"/>
        <w:spacing w:after="120"/>
        <w:ind w:left="0"/>
        <w:contextualSpacing w:val="0"/>
        <w:jc w:val="both"/>
        <w:rPr>
          <w:b/>
          <w:bCs/>
          <w:lang w:val="en-GB"/>
        </w:rPr>
      </w:pPr>
      <w:r>
        <w:rPr>
          <w:lang w:val="en-GB"/>
        </w:rPr>
        <w:t>I</w:t>
      </w:r>
      <w:r w:rsidR="00D277EC">
        <w:rPr>
          <w:lang w:val="en-GB"/>
        </w:rPr>
        <w:t xml:space="preserve">n </w:t>
      </w:r>
      <w:r w:rsidR="00D277EC" w:rsidRPr="00D41D92">
        <w:rPr>
          <w:lang w:val="en-GB"/>
        </w:rPr>
        <w:fldChar w:fldCharType="begin"/>
      </w:r>
      <w:r w:rsidR="00D277EC" w:rsidRPr="00D41D92">
        <w:rPr>
          <w:lang w:val="en-GB"/>
        </w:rPr>
        <w:instrText xml:space="preserve"> REF _Ref130250991 \r \h </w:instrText>
      </w:r>
      <w:r w:rsidR="00D277EC">
        <w:rPr>
          <w:lang w:val="en-GB"/>
        </w:rPr>
        <w:instrText xml:space="preserve"> \* MERGEFORMAT </w:instrText>
      </w:r>
      <w:r w:rsidR="00D277EC" w:rsidRPr="00D41D92">
        <w:rPr>
          <w:lang w:val="en-GB"/>
        </w:rPr>
      </w:r>
      <w:r w:rsidR="00D277EC" w:rsidRPr="00D41D92">
        <w:rPr>
          <w:lang w:val="en-GB"/>
        </w:rPr>
        <w:fldChar w:fldCharType="separate"/>
      </w:r>
      <w:r w:rsidR="00FD1B83">
        <w:rPr>
          <w:lang w:val="en-GB"/>
        </w:rPr>
        <w:t>[17]</w:t>
      </w:r>
      <w:r w:rsidR="00D277EC" w:rsidRPr="00D41D92">
        <w:rPr>
          <w:lang w:val="en-GB"/>
        </w:rPr>
        <w:fldChar w:fldCharType="end"/>
      </w:r>
      <w:r w:rsidR="00D277EC">
        <w:rPr>
          <w:lang w:val="en-GB"/>
        </w:rPr>
        <w:t xml:space="preserve">, </w:t>
      </w:r>
      <w:r w:rsidR="00892C41" w:rsidRPr="000C0E1C">
        <w:rPr>
          <w:lang w:val="en-GB"/>
        </w:rPr>
        <w:t>t</w:t>
      </w:r>
      <w:r w:rsidR="00892C41">
        <w:rPr>
          <w:lang w:val="en-GB"/>
        </w:rPr>
        <w:t xml:space="preserve">he </w:t>
      </w:r>
      <w:r w:rsidR="00076212">
        <w:rPr>
          <w:lang w:val="en-GB"/>
        </w:rPr>
        <w:t xml:space="preserve">concept </w:t>
      </w:r>
      <w:r w:rsidR="00892C41">
        <w:rPr>
          <w:lang w:val="en-GB"/>
        </w:rPr>
        <w:t>of</w:t>
      </w:r>
      <w:r w:rsidR="00892C41" w:rsidRPr="00297BD5">
        <w:rPr>
          <w:lang w:val="en-GB"/>
        </w:rPr>
        <w:t xml:space="preserve"> “Super cycle + Short cycle” </w:t>
      </w:r>
      <w:r w:rsidR="00076212">
        <w:rPr>
          <w:lang w:val="en-GB"/>
        </w:rPr>
        <w:t xml:space="preserve">is used </w:t>
      </w:r>
      <w:r w:rsidR="00892C41">
        <w:rPr>
          <w:lang w:val="en-GB"/>
        </w:rPr>
        <w:t>to</w:t>
      </w:r>
      <w:r w:rsidR="00892C41" w:rsidRPr="00297BD5">
        <w:rPr>
          <w:lang w:val="en-GB"/>
        </w:rPr>
        <w:t xml:space="preserve"> limit the calculation of </w:t>
      </w:r>
      <w:r w:rsidR="00892C41" w:rsidRPr="00297BD5">
        <w:rPr>
          <w:i/>
          <w:iCs/>
          <w:lang w:val="en-GB"/>
        </w:rPr>
        <w:t>OnDurationTimer</w:t>
      </w:r>
      <w:r w:rsidR="00892C41" w:rsidRPr="00297BD5">
        <w:rPr>
          <w:lang w:val="en-GB"/>
        </w:rPr>
        <w:t xml:space="preserve"> starting time within new cycle</w:t>
      </w:r>
      <w:r w:rsidR="00892C41">
        <w:rPr>
          <w:lang w:val="en-GB"/>
        </w:rPr>
        <w:t xml:space="preserve"> (</w:t>
      </w:r>
      <w:r w:rsidR="00892C41" w:rsidRPr="00297BD5">
        <w:rPr>
          <w:lang w:val="en-GB"/>
        </w:rPr>
        <w:t>e.g., SuperCycle)</w:t>
      </w:r>
      <w:r w:rsidR="00892C41">
        <w:rPr>
          <w:lang w:val="en-GB"/>
        </w:rPr>
        <w:t>, as shown in below figure</w:t>
      </w:r>
      <w:r w:rsidR="00892C41" w:rsidRPr="00297BD5">
        <w:rPr>
          <w:lang w:val="en-GB"/>
        </w:rPr>
        <w:t>.</w:t>
      </w:r>
      <w:r w:rsidR="00892C41">
        <w:rPr>
          <w:lang w:val="en-GB"/>
        </w:rPr>
        <w:t xml:space="preserve"> </w:t>
      </w:r>
      <w:r w:rsidR="00AA6292">
        <w:rPr>
          <w:lang w:val="en-GB"/>
        </w:rPr>
        <w:t>A similar</w:t>
      </w:r>
      <w:r w:rsidR="00892C41">
        <w:rPr>
          <w:lang w:val="en-GB"/>
        </w:rPr>
        <w:t xml:space="preserve"> kind of operation is also referred </w:t>
      </w:r>
      <w:r w:rsidR="00F05644">
        <w:rPr>
          <w:lang w:val="en-GB"/>
        </w:rPr>
        <w:t xml:space="preserve">to </w:t>
      </w:r>
      <w:r w:rsidR="00892C41">
        <w:rPr>
          <w:lang w:val="en-GB"/>
        </w:rPr>
        <w:t xml:space="preserve">as multiple DRX sub cycles within a DRX cycle in </w:t>
      </w:r>
      <w:r w:rsidR="00892C41">
        <w:rPr>
          <w:lang w:val="en-GB"/>
        </w:rPr>
        <w:fldChar w:fldCharType="begin"/>
      </w:r>
      <w:r w:rsidR="00892C41">
        <w:rPr>
          <w:lang w:val="en-GB"/>
        </w:rPr>
        <w:instrText xml:space="preserve"> REF _Ref130330107 \r \h  \* MERGEFORMAT </w:instrText>
      </w:r>
      <w:r w:rsidR="00892C41">
        <w:rPr>
          <w:lang w:val="en-GB"/>
        </w:rPr>
      </w:r>
      <w:r w:rsidR="00892C41">
        <w:rPr>
          <w:lang w:val="en-GB"/>
        </w:rPr>
        <w:fldChar w:fldCharType="separate"/>
      </w:r>
      <w:r w:rsidR="00FD1B83">
        <w:rPr>
          <w:lang w:val="en-GB"/>
        </w:rPr>
        <w:t>[14]</w:t>
      </w:r>
      <w:r w:rsidR="00892C41">
        <w:rPr>
          <w:lang w:val="en-GB"/>
        </w:rPr>
        <w:fldChar w:fldCharType="end"/>
      </w:r>
      <w:r w:rsidR="00892C41">
        <w:rPr>
          <w:lang w:val="en-GB"/>
        </w:rPr>
        <w:t xml:space="preserve"> or </w:t>
      </w:r>
      <w:r w:rsidR="000C7D4F">
        <w:rPr>
          <w:lang w:val="en-GB"/>
        </w:rPr>
        <w:t xml:space="preserve">as </w:t>
      </w:r>
      <w:r w:rsidR="00892C41">
        <w:rPr>
          <w:lang w:val="en-GB"/>
        </w:rPr>
        <w:t xml:space="preserve">multiple DRX cycles used in a round in </w:t>
      </w:r>
      <w:r w:rsidR="00892C41">
        <w:rPr>
          <w:lang w:val="en-GB"/>
        </w:rPr>
        <w:fldChar w:fldCharType="begin"/>
      </w:r>
      <w:r w:rsidR="00892C41">
        <w:rPr>
          <w:lang w:val="en-GB"/>
        </w:rPr>
        <w:instrText xml:space="preserve"> REF _Ref130330461 \r \h  \* MERGEFORMAT </w:instrText>
      </w:r>
      <w:r w:rsidR="00892C41">
        <w:rPr>
          <w:lang w:val="en-GB"/>
        </w:rPr>
      </w:r>
      <w:r w:rsidR="00892C41">
        <w:rPr>
          <w:lang w:val="en-GB"/>
        </w:rPr>
        <w:fldChar w:fldCharType="separate"/>
      </w:r>
      <w:r w:rsidR="00FD1B83">
        <w:rPr>
          <w:lang w:val="en-GB"/>
        </w:rPr>
        <w:t>[16]</w:t>
      </w:r>
      <w:r w:rsidR="00892C41">
        <w:rPr>
          <w:lang w:val="en-GB"/>
        </w:rPr>
        <w:fldChar w:fldCharType="end"/>
      </w:r>
      <w:r w:rsidR="00892C41">
        <w:rPr>
          <w:lang w:val="en-GB"/>
        </w:rPr>
        <w:t xml:space="preserve">. </w:t>
      </w:r>
    </w:p>
    <w:p w14:paraId="6D6D04B1" w14:textId="77777777" w:rsidR="00892C41" w:rsidRDefault="00892C41" w:rsidP="00301D06">
      <w:pPr>
        <w:pStyle w:val="ListParagraph"/>
        <w:spacing w:after="120"/>
        <w:contextualSpacing w:val="0"/>
        <w:rPr>
          <w:b/>
          <w:bCs/>
          <w:lang w:val="en-GB"/>
        </w:rPr>
      </w:pPr>
      <w:r>
        <w:rPr>
          <w:noProof/>
          <w:lang w:eastAsia="zh-CN"/>
        </w:rPr>
        <w:drawing>
          <wp:inline distT="0" distB="0" distL="0" distR="0" wp14:anchorId="656F54FF" wp14:editId="7B1CA52E">
            <wp:extent cx="3868341" cy="113820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72658" cy="1139474"/>
                    </a:xfrm>
                    <a:prstGeom prst="rect">
                      <a:avLst/>
                    </a:prstGeom>
                    <a:noFill/>
                    <a:ln>
                      <a:noFill/>
                    </a:ln>
                  </pic:spPr>
                </pic:pic>
              </a:graphicData>
            </a:graphic>
          </wp:inline>
        </w:drawing>
      </w:r>
    </w:p>
    <w:p w14:paraId="0A59E65A" w14:textId="77777777" w:rsidR="00892C41" w:rsidRPr="00A62B75" w:rsidRDefault="00892C41" w:rsidP="00301D06">
      <w:pPr>
        <w:pStyle w:val="ListParagraph"/>
        <w:spacing w:after="60"/>
        <w:ind w:left="368"/>
        <w:contextualSpacing w:val="0"/>
        <w:rPr>
          <w:i/>
          <w:iCs/>
          <w:color w:val="0070C0"/>
        </w:rPr>
      </w:pPr>
      <w:r w:rsidRPr="00A62B75">
        <w:rPr>
          <w:i/>
          <w:iCs/>
          <w:color w:val="0070C0"/>
        </w:rPr>
        <w:t>***** Example TP to 38.321 - START *****</w:t>
      </w:r>
    </w:p>
    <w:p w14:paraId="35E6BB79" w14:textId="77777777" w:rsidR="00892C41" w:rsidRPr="000C0E1C" w:rsidRDefault="00892C41" w:rsidP="00301D06">
      <w:pPr>
        <w:pStyle w:val="B1"/>
        <w:spacing w:after="60"/>
        <w:ind w:left="666"/>
        <w:rPr>
          <w:lang w:val="en-US" w:eastAsia="en-US"/>
        </w:rPr>
      </w:pPr>
      <w:r w:rsidRPr="000C0E1C">
        <w:rPr>
          <w:lang w:val="en-US" w:eastAsia="en-US"/>
        </w:rPr>
        <w:t>1&gt;</w:t>
      </w:r>
      <w:r w:rsidRPr="000C0E1C">
        <w:rPr>
          <w:lang w:val="en-US" w:eastAsia="en-US"/>
        </w:rPr>
        <w:tab/>
        <w:t>if the Short DRX cycle is used</w:t>
      </w:r>
      <w:r w:rsidRPr="000C0E1C">
        <w:t xml:space="preserve"> for a DRX group</w:t>
      </w:r>
      <w:r w:rsidRPr="000C0E1C">
        <w:rPr>
          <w:lang w:val="en-US" w:eastAsia="en-US"/>
        </w:rPr>
        <w:t>, and{</w:t>
      </w:r>
      <w:r w:rsidRPr="000C0E1C">
        <w:rPr>
          <w:lang w:val="en-US" w:eastAsia="ko-KR"/>
        </w:rPr>
        <w:t xml:space="preserve"> </w:t>
      </w:r>
      <w:r w:rsidRPr="000C0E1C">
        <w:rPr>
          <w:lang w:val="en-US" w:eastAsia="en-US"/>
        </w:rPr>
        <w:t xml:space="preserve">[(SFN × 10) + subframe number] </w:t>
      </w:r>
      <w:r w:rsidRPr="000C0E1C">
        <w:rPr>
          <w:color w:val="FF0000"/>
          <w:u w:val="single"/>
          <w:lang w:val="en-US" w:eastAsia="en-US"/>
        </w:rPr>
        <w:t>modulo (SuperCycle)</w:t>
      </w:r>
      <w:r w:rsidRPr="000C0E1C">
        <w:rPr>
          <w:lang w:val="en-US" w:eastAsia="en-US"/>
        </w:rPr>
        <w:t xml:space="preserve"> }modulo (</w:t>
      </w:r>
      <w:r w:rsidRPr="000C0E1C">
        <w:rPr>
          <w:i/>
          <w:lang w:val="en-US" w:eastAsia="en-US"/>
        </w:rPr>
        <w:t>drx-ShortCycle</w:t>
      </w:r>
      <w:r w:rsidRPr="000C0E1C">
        <w:rPr>
          <w:lang w:val="en-US" w:eastAsia="en-US"/>
        </w:rPr>
        <w:t>) = (</w:t>
      </w:r>
      <w:r w:rsidRPr="000C0E1C">
        <w:rPr>
          <w:i/>
          <w:lang w:val="en-US" w:eastAsia="en-US"/>
        </w:rPr>
        <w:t>drx-StartOffset</w:t>
      </w:r>
      <w:r w:rsidRPr="000C0E1C">
        <w:rPr>
          <w:lang w:val="en-US" w:eastAsia="en-US"/>
        </w:rPr>
        <w:t>) modulo (</w:t>
      </w:r>
      <w:r w:rsidRPr="000C0E1C">
        <w:rPr>
          <w:i/>
          <w:lang w:val="en-US" w:eastAsia="en-US"/>
        </w:rPr>
        <w:t>drx-ShortCycle</w:t>
      </w:r>
      <w:r w:rsidRPr="000C0E1C">
        <w:rPr>
          <w:lang w:val="en-US" w:eastAsia="en-US"/>
        </w:rPr>
        <w:t>):</w:t>
      </w:r>
    </w:p>
    <w:p w14:paraId="6FB2F44F" w14:textId="5B5F852A" w:rsidR="00892C41" w:rsidRPr="000C0E1C" w:rsidRDefault="00892C41" w:rsidP="00301D06">
      <w:pPr>
        <w:pStyle w:val="ListParagraph"/>
        <w:spacing w:after="60"/>
        <w:ind w:left="666"/>
        <w:contextualSpacing w:val="0"/>
        <w:rPr>
          <w:lang w:eastAsia="ko-KR"/>
        </w:rPr>
      </w:pPr>
      <w:r w:rsidRPr="000C0E1C">
        <w:rPr>
          <w:lang w:eastAsia="ko-KR"/>
        </w:rPr>
        <w:t>2&gt;</w:t>
      </w:r>
      <w:r w:rsidR="007A1012">
        <w:t xml:space="preserve"> </w:t>
      </w:r>
      <w:r w:rsidRPr="000C0E1C">
        <w:t xml:space="preserve">start </w:t>
      </w:r>
      <w:r w:rsidRPr="000C0E1C">
        <w:rPr>
          <w:i/>
        </w:rPr>
        <w:t>drx-onDurationTimer</w:t>
      </w:r>
      <w:r w:rsidRPr="000C0E1C">
        <w:rPr>
          <w:lang w:eastAsia="ko-KR"/>
        </w:rPr>
        <w:t xml:space="preserve"> </w:t>
      </w:r>
      <w:r w:rsidRPr="000C0E1C">
        <w:t>for this DRX group</w:t>
      </w:r>
      <w:r w:rsidRPr="000C0E1C">
        <w:rPr>
          <w:lang w:eastAsia="ko-KR"/>
        </w:rPr>
        <w:t xml:space="preserve"> after </w:t>
      </w:r>
      <w:r w:rsidRPr="000C0E1C">
        <w:rPr>
          <w:i/>
          <w:lang w:eastAsia="ko-KR"/>
        </w:rPr>
        <w:t>drx-SlotOffset</w:t>
      </w:r>
      <w:r w:rsidRPr="000C0E1C">
        <w:rPr>
          <w:lang w:eastAsia="ko-KR"/>
        </w:rPr>
        <w:t xml:space="preserve"> from the beginning of the subframe.</w:t>
      </w:r>
    </w:p>
    <w:p w14:paraId="3F53755B" w14:textId="77777777" w:rsidR="00892C41" w:rsidRDefault="00892C41" w:rsidP="00301D06">
      <w:pPr>
        <w:pStyle w:val="ListParagraph"/>
        <w:spacing w:after="60"/>
        <w:ind w:left="368"/>
        <w:contextualSpacing w:val="0"/>
        <w:rPr>
          <w:i/>
          <w:iCs/>
          <w:color w:val="0070C0"/>
        </w:rPr>
      </w:pPr>
      <w:r w:rsidRPr="00A62B75">
        <w:rPr>
          <w:i/>
          <w:iCs/>
          <w:color w:val="0070C0"/>
        </w:rPr>
        <w:t>***** Example TP to 38.321 - END *****</w:t>
      </w:r>
    </w:p>
    <w:p w14:paraId="385930EA" w14:textId="42DE9F88" w:rsidR="00A57A79" w:rsidRDefault="0023724D" w:rsidP="003D122A">
      <w:pPr>
        <w:jc w:val="both"/>
        <w:rPr>
          <w:lang w:val="en-GB" w:eastAsia="x-none"/>
        </w:rPr>
      </w:pPr>
      <w:r>
        <w:rPr>
          <w:lang w:val="en-GB"/>
        </w:rPr>
        <w:t>Another example of the corresponding TP is shown below</w:t>
      </w:r>
      <w:r w:rsidR="0053553D">
        <w:rPr>
          <w:lang w:val="en-GB"/>
        </w:rPr>
        <w:t xml:space="preserve"> </w:t>
      </w:r>
      <w:r w:rsidR="0053553D" w:rsidRPr="00301D06">
        <w:rPr>
          <w:lang w:val="en-GB"/>
        </w:rPr>
        <w:fldChar w:fldCharType="begin"/>
      </w:r>
      <w:r w:rsidR="0053553D" w:rsidRPr="00301D06">
        <w:rPr>
          <w:lang w:val="en-GB"/>
        </w:rPr>
        <w:instrText xml:space="preserve"> REF _Ref130330107 \r \h  \* MERGEFORMAT </w:instrText>
      </w:r>
      <w:r w:rsidR="0053553D" w:rsidRPr="00301D06">
        <w:rPr>
          <w:lang w:val="en-GB"/>
        </w:rPr>
      </w:r>
      <w:r w:rsidR="0053553D" w:rsidRPr="00301D06">
        <w:rPr>
          <w:lang w:val="en-GB"/>
        </w:rPr>
        <w:fldChar w:fldCharType="separate"/>
      </w:r>
      <w:r w:rsidR="00FD1B83">
        <w:rPr>
          <w:lang w:val="en-GB"/>
        </w:rPr>
        <w:t>[14]</w:t>
      </w:r>
      <w:r w:rsidR="0053553D" w:rsidRPr="00301D06">
        <w:rPr>
          <w:lang w:val="en-GB"/>
        </w:rPr>
        <w:fldChar w:fldCharType="end"/>
      </w:r>
      <w:r w:rsidR="0053553D">
        <w:rPr>
          <w:lang w:val="en-GB"/>
        </w:rPr>
        <w:t>:</w:t>
      </w:r>
    </w:p>
    <w:p w14:paraId="134D9D99" w14:textId="099921B8" w:rsidR="0053553D" w:rsidRDefault="0053553D" w:rsidP="0053553D">
      <w:pPr>
        <w:pStyle w:val="ListParagraph"/>
        <w:spacing w:after="60"/>
        <w:ind w:left="368"/>
        <w:contextualSpacing w:val="0"/>
        <w:rPr>
          <w:i/>
          <w:iCs/>
          <w:color w:val="0070C0"/>
        </w:rPr>
      </w:pPr>
      <w:r w:rsidRPr="00A62B75">
        <w:rPr>
          <w:i/>
          <w:iCs/>
          <w:color w:val="0070C0"/>
        </w:rPr>
        <w:t>***** Example TP to 38.3</w:t>
      </w:r>
      <w:r>
        <w:rPr>
          <w:i/>
          <w:iCs/>
          <w:color w:val="0070C0"/>
        </w:rPr>
        <w:t>3</w:t>
      </w:r>
      <w:r w:rsidRPr="00A62B75">
        <w:rPr>
          <w:i/>
          <w:iCs/>
          <w:color w:val="0070C0"/>
        </w:rPr>
        <w:t xml:space="preserve">1 - </w:t>
      </w:r>
      <w:r>
        <w:rPr>
          <w:i/>
          <w:iCs/>
          <w:color w:val="0070C0"/>
        </w:rPr>
        <w:t>START</w:t>
      </w:r>
      <w:r w:rsidRPr="00A62B75">
        <w:rPr>
          <w:i/>
          <w:iCs/>
          <w:color w:val="0070C0"/>
        </w:rPr>
        <w:t xml:space="preserve"> *****</w:t>
      </w:r>
    </w:p>
    <w:p w14:paraId="6E277CC9" w14:textId="77777777" w:rsidR="00DD7C32" w:rsidRPr="00E12C2B" w:rsidRDefault="00DD7C32" w:rsidP="00E12C2B">
      <w:pPr>
        <w:pStyle w:val="PL"/>
        <w:ind w:left="788" w:hanging="420"/>
        <w:rPr>
          <w:color w:val="C00000"/>
          <w:u w:val="single"/>
        </w:rPr>
      </w:pPr>
      <w:r w:rsidRPr="00E12C2B">
        <w:rPr>
          <w:color w:val="C00000"/>
          <w:u w:val="single"/>
        </w:rPr>
        <w:t>DRX-ConfigExt-v1800 ::=</w:t>
      </w:r>
      <w:r w:rsidRPr="00E12C2B">
        <w:rPr>
          <w:color w:val="C00000"/>
          <w:u w:val="single"/>
        </w:rPr>
        <w:tab/>
      </w:r>
      <w:r w:rsidRPr="00E12C2B">
        <w:rPr>
          <w:color w:val="C00000"/>
          <w:u w:val="single"/>
        </w:rPr>
        <w:tab/>
      </w:r>
      <w:r w:rsidRPr="00E12C2B">
        <w:rPr>
          <w:color w:val="C00000"/>
          <w:u w:val="single"/>
        </w:rPr>
        <w:tab/>
      </w:r>
      <w:r w:rsidRPr="00E12C2B">
        <w:rPr>
          <w:color w:val="C00000"/>
          <w:u w:val="single"/>
        </w:rPr>
        <w:tab/>
      </w:r>
      <w:r w:rsidRPr="00E12C2B">
        <w:rPr>
          <w:color w:val="C00000"/>
          <w:u w:val="single"/>
        </w:rPr>
        <w:tab/>
        <w:t>SEQUENXE {</w:t>
      </w:r>
    </w:p>
    <w:p w14:paraId="7BEB168A" w14:textId="094461F5" w:rsidR="00DD7C32" w:rsidRPr="00E12C2B" w:rsidRDefault="00DD7C32" w:rsidP="00E12C2B">
      <w:pPr>
        <w:pStyle w:val="PL"/>
        <w:ind w:left="788" w:hanging="420"/>
        <w:rPr>
          <w:color w:val="C00000"/>
          <w:u w:val="single"/>
        </w:rPr>
      </w:pPr>
      <w:r w:rsidRPr="00E12C2B">
        <w:rPr>
          <w:color w:val="C00000"/>
          <w:u w:val="single"/>
        </w:rPr>
        <w:tab/>
        <w:t>drx-SubCycleList-r18          Drx-SubCycleList-r18</w:t>
      </w:r>
      <w:r w:rsidRPr="00E12C2B">
        <w:rPr>
          <w:color w:val="C00000"/>
          <w:u w:val="single"/>
        </w:rPr>
        <w:tab/>
      </w:r>
      <w:r w:rsidRPr="00E12C2B">
        <w:rPr>
          <w:color w:val="C00000"/>
          <w:u w:val="single"/>
        </w:rPr>
        <w:tab/>
      </w:r>
      <w:r w:rsidRPr="00E12C2B">
        <w:rPr>
          <w:color w:val="C00000"/>
          <w:u w:val="single"/>
        </w:rPr>
        <w:tab/>
      </w:r>
      <w:r w:rsidRPr="00E12C2B">
        <w:rPr>
          <w:color w:val="C00000"/>
          <w:u w:val="single"/>
        </w:rPr>
        <w:tab/>
        <w:t>OPTIONAL</w:t>
      </w:r>
      <w:r w:rsidRPr="00E12C2B">
        <w:rPr>
          <w:color w:val="C00000"/>
          <w:u w:val="single"/>
        </w:rPr>
        <w:tab/>
        <w:t xml:space="preserve">-- Need </w:t>
      </w:r>
      <w:r w:rsidRPr="00E12C2B">
        <w:rPr>
          <w:rFonts w:hint="eastAsia"/>
          <w:color w:val="C00000"/>
          <w:u w:val="single"/>
        </w:rPr>
        <w:t>R</w:t>
      </w:r>
    </w:p>
    <w:p w14:paraId="04CC9F27" w14:textId="77777777" w:rsidR="00DD7C32" w:rsidRPr="00E12C2B" w:rsidRDefault="00DD7C32" w:rsidP="00E12C2B">
      <w:pPr>
        <w:pStyle w:val="PL"/>
        <w:ind w:left="788" w:hanging="420"/>
        <w:rPr>
          <w:color w:val="C00000"/>
          <w:u w:val="single"/>
        </w:rPr>
      </w:pPr>
      <w:r w:rsidRPr="00E12C2B">
        <w:rPr>
          <w:color w:val="C00000"/>
          <w:u w:val="single"/>
        </w:rPr>
        <w:t>}</w:t>
      </w:r>
    </w:p>
    <w:p w14:paraId="27876D83" w14:textId="27CAA198" w:rsidR="00DD7C32" w:rsidRPr="00E12C2B" w:rsidRDefault="00DD7C32" w:rsidP="00E12C2B">
      <w:pPr>
        <w:pStyle w:val="PL"/>
        <w:tabs>
          <w:tab w:val="clear" w:pos="2304"/>
          <w:tab w:val="left" w:pos="2060"/>
        </w:tabs>
        <w:ind w:left="788" w:hanging="420"/>
        <w:rPr>
          <w:color w:val="C00000"/>
          <w:u w:val="single"/>
        </w:rPr>
      </w:pPr>
      <w:r w:rsidRPr="00E12C2B">
        <w:rPr>
          <w:color w:val="C00000"/>
          <w:u w:val="single"/>
        </w:rPr>
        <w:t>Drx-SubCycleList-r18</w:t>
      </w:r>
      <w:r w:rsidRPr="00E12C2B">
        <w:rPr>
          <w:color w:val="C00000"/>
          <w:u w:val="single"/>
        </w:rPr>
        <w:tab/>
        <w:t>::=</w:t>
      </w:r>
      <w:r w:rsidRPr="00E12C2B">
        <w:rPr>
          <w:color w:val="C00000"/>
          <w:u w:val="single"/>
        </w:rPr>
        <w:tab/>
      </w:r>
      <w:r w:rsidR="00E12C2B">
        <w:rPr>
          <w:color w:val="C00000"/>
          <w:u w:val="single"/>
        </w:rPr>
        <w:t xml:space="preserve">  </w:t>
      </w:r>
      <w:r w:rsidRPr="00E12C2B">
        <w:rPr>
          <w:color w:val="C00000"/>
          <w:u w:val="single"/>
        </w:rPr>
        <w:t>SEQUENCE (SIZE (1..maxNrofDrxSubCycle)) OF Drx-</w:t>
      </w:r>
      <w:r w:rsidRPr="00E12C2B">
        <w:rPr>
          <w:rFonts w:hint="eastAsia"/>
          <w:color w:val="C00000"/>
          <w:u w:val="single"/>
        </w:rPr>
        <w:t>SubCycle</w:t>
      </w:r>
      <w:r w:rsidRPr="00E12C2B">
        <w:rPr>
          <w:color w:val="C00000"/>
          <w:u w:val="single"/>
        </w:rPr>
        <w:t>-r18</w:t>
      </w:r>
    </w:p>
    <w:p w14:paraId="7993EE21" w14:textId="076E69F3" w:rsidR="0023724D" w:rsidRPr="00E12C2B" w:rsidRDefault="00DD7C32" w:rsidP="00E12C2B">
      <w:pPr>
        <w:pStyle w:val="PL"/>
        <w:ind w:left="368"/>
        <w:rPr>
          <w:color w:val="C00000"/>
          <w:u w:val="single"/>
        </w:rPr>
      </w:pPr>
      <w:r w:rsidRPr="00E12C2B">
        <w:rPr>
          <w:color w:val="C00000"/>
          <w:u w:val="single"/>
        </w:rPr>
        <w:t>Drx-</w:t>
      </w:r>
      <w:r w:rsidRPr="00E12C2B">
        <w:rPr>
          <w:rFonts w:hint="eastAsia"/>
          <w:color w:val="C00000"/>
          <w:u w:val="single"/>
        </w:rPr>
        <w:t>SubCycle</w:t>
      </w:r>
      <w:r w:rsidRPr="00E12C2B">
        <w:rPr>
          <w:color w:val="C00000"/>
          <w:u w:val="single"/>
        </w:rPr>
        <w:t>-r18</w:t>
      </w:r>
      <w:r w:rsidRPr="00E12C2B">
        <w:rPr>
          <w:color w:val="C00000"/>
          <w:u w:val="single"/>
        </w:rPr>
        <w:tab/>
        <w:t>::= INTEGER (0..34)</w:t>
      </w:r>
    </w:p>
    <w:p w14:paraId="08328D71" w14:textId="74CFA750" w:rsidR="00204E8C" w:rsidRPr="0058549F" w:rsidRDefault="00204E8C" w:rsidP="0058549F">
      <w:pPr>
        <w:pStyle w:val="ListParagraph"/>
        <w:spacing w:after="0"/>
        <w:ind w:left="368"/>
        <w:contextualSpacing w:val="0"/>
        <w:rPr>
          <w:i/>
          <w:iCs/>
        </w:rPr>
      </w:pPr>
      <w:r w:rsidRPr="0058549F">
        <w:rPr>
          <w:i/>
          <w:iCs/>
        </w:rPr>
        <w:t>…</w:t>
      </w:r>
    </w:p>
    <w:p w14:paraId="7AC0D7BA" w14:textId="77777777" w:rsidR="00204E8C" w:rsidRPr="00204E8C" w:rsidRDefault="00204E8C" w:rsidP="0058549F">
      <w:pPr>
        <w:keepNext/>
        <w:keepLines/>
        <w:spacing w:after="0"/>
        <w:ind w:left="368"/>
        <w:textAlignment w:val="baseline"/>
        <w:rPr>
          <w:rFonts w:ascii="Arial" w:hAnsi="Arial"/>
          <w:b/>
          <w:i/>
          <w:color w:val="C00000"/>
          <w:sz w:val="18"/>
          <w:u w:val="single"/>
        </w:rPr>
      </w:pPr>
      <w:r w:rsidRPr="00204E8C">
        <w:rPr>
          <w:rFonts w:ascii="Arial" w:hAnsi="Arial"/>
          <w:b/>
          <w:i/>
          <w:color w:val="C00000"/>
          <w:sz w:val="18"/>
          <w:u w:val="single"/>
        </w:rPr>
        <w:lastRenderedPageBreak/>
        <w:t>drx-SubCycleList</w:t>
      </w:r>
    </w:p>
    <w:p w14:paraId="474D479B" w14:textId="5320F347" w:rsidR="00204E8C" w:rsidRPr="00204E8C" w:rsidRDefault="00204E8C" w:rsidP="00204E8C">
      <w:pPr>
        <w:pStyle w:val="ListParagraph"/>
        <w:spacing w:after="60"/>
        <w:ind w:left="736"/>
        <w:contextualSpacing w:val="0"/>
        <w:rPr>
          <w:i/>
          <w:iCs/>
          <w:color w:val="C00000"/>
          <w:u w:val="single"/>
        </w:rPr>
      </w:pPr>
      <w:r w:rsidRPr="00204E8C">
        <w:rPr>
          <w:color w:val="C00000"/>
          <w:szCs w:val="22"/>
          <w:u w:val="single"/>
          <w:lang w:eastAsia="zh-CN"/>
        </w:rPr>
        <w:t xml:space="preserve">Indicates a list of one or more </w:t>
      </w:r>
      <w:r w:rsidRPr="00204E8C">
        <w:rPr>
          <w:i/>
          <w:color w:val="C00000"/>
          <w:szCs w:val="22"/>
          <w:u w:val="single"/>
          <w:lang w:eastAsia="zh-CN"/>
        </w:rPr>
        <w:t>drx-SubCycle</w:t>
      </w:r>
      <w:r w:rsidRPr="00204E8C">
        <w:rPr>
          <w:color w:val="C00000"/>
          <w:szCs w:val="22"/>
          <w:u w:val="single"/>
          <w:lang w:eastAsia="zh-CN"/>
        </w:rPr>
        <w:t xml:space="preserve">(s) in order within the Short DRX cycle or Long DRX cycle. The value of the </w:t>
      </w:r>
      <w:r w:rsidRPr="00204E8C">
        <w:rPr>
          <w:i/>
          <w:iCs/>
          <w:color w:val="C00000"/>
          <w:szCs w:val="22"/>
          <w:u w:val="single"/>
          <w:lang w:eastAsia="zh-CN"/>
        </w:rPr>
        <w:t>drx-SubCycle</w:t>
      </w:r>
      <w:r w:rsidRPr="00204E8C">
        <w:rPr>
          <w:color w:val="C00000"/>
          <w:szCs w:val="22"/>
          <w:u w:val="single"/>
          <w:lang w:eastAsia="zh-CN"/>
        </w:rPr>
        <w:t xml:space="preserve"> in ms.</w:t>
      </w:r>
    </w:p>
    <w:p w14:paraId="2C91E440" w14:textId="2C8F1558" w:rsidR="0053553D" w:rsidRDefault="0053553D" w:rsidP="0053553D">
      <w:pPr>
        <w:pStyle w:val="ListParagraph"/>
        <w:spacing w:after="60"/>
        <w:ind w:left="368"/>
        <w:contextualSpacing w:val="0"/>
        <w:rPr>
          <w:i/>
          <w:iCs/>
          <w:color w:val="0070C0"/>
        </w:rPr>
      </w:pPr>
      <w:r w:rsidRPr="00A62B75">
        <w:rPr>
          <w:i/>
          <w:iCs/>
          <w:color w:val="0070C0"/>
        </w:rPr>
        <w:t>***** Example TP to 38.3</w:t>
      </w:r>
      <w:r>
        <w:rPr>
          <w:i/>
          <w:iCs/>
          <w:color w:val="0070C0"/>
        </w:rPr>
        <w:t>3</w:t>
      </w:r>
      <w:r w:rsidRPr="00A62B75">
        <w:rPr>
          <w:i/>
          <w:iCs/>
          <w:color w:val="0070C0"/>
        </w:rPr>
        <w:t>1 - END *****</w:t>
      </w:r>
    </w:p>
    <w:p w14:paraId="3E39C505" w14:textId="6D3DA73A" w:rsidR="0053553D" w:rsidRDefault="0053553D" w:rsidP="0053553D">
      <w:pPr>
        <w:pStyle w:val="ListParagraph"/>
        <w:spacing w:after="60"/>
        <w:ind w:left="368"/>
        <w:contextualSpacing w:val="0"/>
        <w:rPr>
          <w:i/>
          <w:iCs/>
          <w:color w:val="0070C0"/>
        </w:rPr>
      </w:pPr>
      <w:r w:rsidRPr="00A62B75">
        <w:rPr>
          <w:i/>
          <w:iCs/>
          <w:color w:val="0070C0"/>
        </w:rPr>
        <w:t xml:space="preserve">***** Example TP to 38.321 - </w:t>
      </w:r>
      <w:r>
        <w:rPr>
          <w:i/>
          <w:iCs/>
          <w:color w:val="0070C0"/>
        </w:rPr>
        <w:t>START</w:t>
      </w:r>
      <w:r w:rsidRPr="00A62B75">
        <w:rPr>
          <w:i/>
          <w:iCs/>
          <w:color w:val="0070C0"/>
        </w:rPr>
        <w:t xml:space="preserve"> *****</w:t>
      </w:r>
    </w:p>
    <w:p w14:paraId="4C3AE26C" w14:textId="0DD00725" w:rsidR="00385B5A" w:rsidRPr="00385B5A" w:rsidRDefault="00385B5A" w:rsidP="0058549F">
      <w:pPr>
        <w:pStyle w:val="B1"/>
        <w:spacing w:after="0"/>
        <w:ind w:left="720" w:hanging="270"/>
        <w:rPr>
          <w:i/>
          <w:iCs/>
          <w:color w:val="FF0000"/>
          <w:lang w:eastAsia="ko-KR"/>
        </w:rPr>
      </w:pPr>
      <w:r w:rsidRPr="001C6971">
        <w:rPr>
          <w:i/>
          <w:iCs/>
          <w:color w:val="C00000"/>
          <w:u w:val="single"/>
          <w:lang w:eastAsia="ko-KR"/>
        </w:rPr>
        <w:t>drx-</w:t>
      </w:r>
      <w:r w:rsidRPr="001C6971">
        <w:rPr>
          <w:i/>
          <w:iCs/>
          <w:noProof/>
          <w:color w:val="C00000"/>
          <w:u w:val="single"/>
        </w:rPr>
        <w:t>SubCycleList(optional)</w:t>
      </w:r>
      <w:r w:rsidRPr="001C6971">
        <w:rPr>
          <w:i/>
          <w:iCs/>
          <w:color w:val="C00000"/>
          <w:u w:val="single"/>
          <w:lang w:eastAsia="ko-KR"/>
        </w:rPr>
        <w:t>: the multiple DRX sub cycles in order within the Short DRX cycle or Long DRX cycle;</w:t>
      </w:r>
    </w:p>
    <w:p w14:paraId="6931052E" w14:textId="2D48ADBA" w:rsidR="00385B5A" w:rsidRDefault="00385B5A" w:rsidP="0058549F">
      <w:pPr>
        <w:spacing w:after="0"/>
        <w:ind w:left="720" w:hanging="270"/>
        <w:jc w:val="both"/>
        <w:rPr>
          <w:lang w:val="en-GB" w:eastAsia="x-none"/>
        </w:rPr>
      </w:pPr>
      <w:r>
        <w:rPr>
          <w:lang w:val="en-GB" w:eastAsia="x-none"/>
        </w:rPr>
        <w:t>…</w:t>
      </w:r>
    </w:p>
    <w:p w14:paraId="042581B8" w14:textId="77777777" w:rsidR="00E53023" w:rsidRPr="001C6971" w:rsidRDefault="00E53023" w:rsidP="0058549F">
      <w:pPr>
        <w:pStyle w:val="B1"/>
        <w:spacing w:after="0"/>
        <w:ind w:left="720" w:hanging="270"/>
        <w:rPr>
          <w:noProof/>
          <w:color w:val="C00000"/>
          <w:u w:val="single"/>
        </w:rPr>
      </w:pPr>
      <w:r w:rsidRPr="001B1744">
        <w:rPr>
          <w:noProof/>
        </w:rPr>
        <w:t>1&gt;</w:t>
      </w:r>
      <w:r w:rsidRPr="001B1744">
        <w:rPr>
          <w:noProof/>
        </w:rPr>
        <w:tab/>
        <w:t>if the Short DRX cycle is used</w:t>
      </w:r>
      <w:r w:rsidRPr="001B1744">
        <w:t xml:space="preserve"> for a DRX group</w:t>
      </w:r>
      <w:r w:rsidRPr="001B1744">
        <w:rPr>
          <w:noProof/>
        </w:rPr>
        <w:t>, and</w:t>
      </w:r>
      <w:r w:rsidRPr="001B1744">
        <w:rPr>
          <w:noProof/>
          <w:lang w:eastAsia="ko-KR"/>
        </w:rPr>
        <w:t xml:space="preserve"> </w:t>
      </w:r>
      <w:r w:rsidRPr="001B1744">
        <w:rPr>
          <w:noProof/>
        </w:rPr>
        <w:t>[(SFN × 10) + subframe number] modulo (</w:t>
      </w:r>
      <w:r w:rsidRPr="001B1744">
        <w:rPr>
          <w:i/>
          <w:noProof/>
        </w:rPr>
        <w:t>drx-ShortCycle</w:t>
      </w:r>
      <w:r w:rsidRPr="001B1744">
        <w:rPr>
          <w:noProof/>
        </w:rPr>
        <w:t>) = (</w:t>
      </w:r>
      <w:r w:rsidRPr="001B1744">
        <w:rPr>
          <w:i/>
          <w:noProof/>
        </w:rPr>
        <w:t>drx-StartOffset</w:t>
      </w:r>
      <w:r w:rsidRPr="001B1744">
        <w:rPr>
          <w:noProof/>
        </w:rPr>
        <w:t>) modulo (</w:t>
      </w:r>
      <w:r w:rsidRPr="001B1744">
        <w:rPr>
          <w:i/>
          <w:noProof/>
        </w:rPr>
        <w:t>drx-ShortCycle</w:t>
      </w:r>
      <w:r w:rsidRPr="001B1744">
        <w:rPr>
          <w:noProof/>
        </w:rPr>
        <w:t>)</w:t>
      </w:r>
      <w:r>
        <w:rPr>
          <w:noProof/>
        </w:rPr>
        <w:t>;</w:t>
      </w:r>
      <w:r w:rsidRPr="001C6971">
        <w:rPr>
          <w:noProof/>
          <w:color w:val="C00000"/>
          <w:u w:val="single"/>
        </w:rPr>
        <w:t xml:space="preserve"> or</w:t>
      </w:r>
    </w:p>
    <w:p w14:paraId="2DEE2186" w14:textId="77777777" w:rsidR="00E53023" w:rsidRPr="001C6971" w:rsidRDefault="00E53023" w:rsidP="0058549F">
      <w:pPr>
        <w:pStyle w:val="B1"/>
        <w:numPr>
          <w:ilvl w:val="0"/>
          <w:numId w:val="27"/>
        </w:numPr>
        <w:overflowPunct/>
        <w:autoSpaceDE/>
        <w:autoSpaceDN/>
        <w:adjustRightInd/>
        <w:spacing w:after="0"/>
        <w:ind w:left="720" w:hanging="270"/>
        <w:textAlignment w:val="auto"/>
        <w:rPr>
          <w:noProof/>
          <w:color w:val="C00000"/>
          <w:u w:val="single"/>
        </w:rPr>
      </w:pPr>
      <w:r w:rsidRPr="001C6971">
        <w:rPr>
          <w:noProof/>
          <w:color w:val="C00000"/>
          <w:u w:val="single"/>
        </w:rPr>
        <w:t xml:space="preserve">if the </w:t>
      </w:r>
      <w:r w:rsidRPr="001C6971">
        <w:rPr>
          <w:i/>
          <w:color w:val="C00000"/>
          <w:u w:val="single"/>
          <w:lang w:eastAsia="ko-KR"/>
        </w:rPr>
        <w:t>drx-</w:t>
      </w:r>
      <w:r w:rsidRPr="001C6971">
        <w:rPr>
          <w:i/>
          <w:noProof/>
          <w:color w:val="C00000"/>
          <w:u w:val="single"/>
        </w:rPr>
        <w:t>SubCycleList</w:t>
      </w:r>
      <w:r w:rsidRPr="001C6971">
        <w:rPr>
          <w:color w:val="C00000"/>
          <w:u w:val="single"/>
          <w:lang w:eastAsia="ko-KR"/>
        </w:rPr>
        <w:t xml:space="preserve"> and </w:t>
      </w:r>
      <w:r w:rsidRPr="001C6971">
        <w:rPr>
          <w:noProof/>
          <w:color w:val="C00000"/>
          <w:u w:val="single"/>
        </w:rPr>
        <w:t>the Short DRX cycle is used</w:t>
      </w:r>
      <w:r w:rsidRPr="001C6971">
        <w:rPr>
          <w:color w:val="C00000"/>
          <w:u w:val="single"/>
        </w:rPr>
        <w:t xml:space="preserve"> for a DRX group, </w:t>
      </w:r>
      <w:r w:rsidRPr="001C6971">
        <w:rPr>
          <w:noProof/>
          <w:color w:val="C00000"/>
          <w:u w:val="single"/>
        </w:rPr>
        <w:t xml:space="preserve">except the first DRX sub cycle of the first Short DRX cycle, the </w:t>
      </w:r>
      <w:r w:rsidRPr="001C6971">
        <w:rPr>
          <w:noProof/>
          <w:color w:val="C00000"/>
          <w:u w:val="single"/>
          <w:lang w:eastAsia="ko-KR"/>
        </w:rPr>
        <w:t xml:space="preserve">beginning </w:t>
      </w:r>
      <w:r w:rsidRPr="001C6971">
        <w:rPr>
          <w:noProof/>
          <w:color w:val="C00000"/>
          <w:u w:val="single"/>
        </w:rPr>
        <w:t>subframe of each DRX sub cycle follows the end of the previous DRX Sub cycle:</w:t>
      </w:r>
    </w:p>
    <w:p w14:paraId="2388D591" w14:textId="77777777" w:rsidR="00E53023" w:rsidRDefault="00E53023" w:rsidP="0058549F">
      <w:pPr>
        <w:pStyle w:val="B2"/>
        <w:spacing w:after="0"/>
        <w:ind w:left="990" w:hanging="270"/>
        <w:rPr>
          <w:noProof/>
          <w:lang w:eastAsia="ko-KR"/>
        </w:rPr>
      </w:pPr>
      <w:r w:rsidRPr="001B1744">
        <w:rPr>
          <w:noProof/>
          <w:lang w:eastAsia="ko-KR"/>
        </w:rPr>
        <w:t>2&gt;</w:t>
      </w:r>
      <w:r w:rsidRPr="001B1744">
        <w:rPr>
          <w:noProof/>
        </w:rPr>
        <w:tab/>
        <w:t xml:space="preserve">start </w:t>
      </w:r>
      <w:r w:rsidRPr="001B1744">
        <w:rPr>
          <w:i/>
          <w:noProof/>
        </w:rPr>
        <w:t>drx-onDurationTimer</w:t>
      </w:r>
      <w:r w:rsidRPr="001B1744">
        <w:rPr>
          <w:noProof/>
          <w:lang w:eastAsia="ko-KR"/>
        </w:rPr>
        <w:t xml:space="preserve"> </w:t>
      </w:r>
      <w:r w:rsidRPr="001B1744">
        <w:t>for this DRX group</w:t>
      </w:r>
      <w:r w:rsidRPr="001B1744">
        <w:rPr>
          <w:noProof/>
          <w:lang w:eastAsia="ko-KR"/>
        </w:rPr>
        <w:t xml:space="preserve"> after </w:t>
      </w:r>
      <w:r w:rsidRPr="001B1744">
        <w:rPr>
          <w:i/>
          <w:noProof/>
          <w:lang w:eastAsia="ko-KR"/>
        </w:rPr>
        <w:t>drx-SlotOffset</w:t>
      </w:r>
      <w:r w:rsidRPr="001B1744">
        <w:rPr>
          <w:noProof/>
          <w:lang w:eastAsia="ko-KR"/>
        </w:rPr>
        <w:t xml:space="preserve"> from the beginning of the subframe.</w:t>
      </w:r>
    </w:p>
    <w:p w14:paraId="322E8973" w14:textId="77777777" w:rsidR="0053553D" w:rsidRDefault="0053553D" w:rsidP="0058549F">
      <w:pPr>
        <w:ind w:left="450"/>
        <w:jc w:val="both"/>
        <w:rPr>
          <w:i/>
          <w:iCs/>
          <w:color w:val="0070C0"/>
        </w:rPr>
      </w:pPr>
      <w:r w:rsidRPr="00A62B75">
        <w:rPr>
          <w:i/>
          <w:iCs/>
          <w:color w:val="0070C0"/>
        </w:rPr>
        <w:t>***** Example TP to 38.321 - END *****</w:t>
      </w:r>
    </w:p>
    <w:p w14:paraId="01076150" w14:textId="73B2EC41" w:rsidR="00680B50" w:rsidRDefault="00680B50" w:rsidP="00F4439A">
      <w:pPr>
        <w:pStyle w:val="Heading3"/>
      </w:pPr>
      <w:r>
        <w:t>Option (</w:t>
      </w:r>
      <w:r w:rsidR="00213F88">
        <w:t>3</w:t>
      </w:r>
      <w:r>
        <w:t>)</w:t>
      </w:r>
      <w:r w:rsidR="00AB1064">
        <w:t xml:space="preserve"> N</w:t>
      </w:r>
      <w:r w:rsidR="00AB1064" w:rsidRPr="00C16710">
        <w:t xml:space="preserve">on-integer (i.e. rational) values </w:t>
      </w:r>
      <w:r w:rsidR="008D09BB">
        <w:t xml:space="preserve">of XR </w:t>
      </w:r>
      <w:r w:rsidR="002B3D90">
        <w:t xml:space="preserve">traffic </w:t>
      </w:r>
      <w:r w:rsidR="008D09BB">
        <w:t>periodicity</w:t>
      </w:r>
    </w:p>
    <w:p w14:paraId="124271F8" w14:textId="039B1673" w:rsidR="00AB1064" w:rsidRDefault="00AB1064" w:rsidP="00AB1064">
      <w:pPr>
        <w:spacing w:after="120"/>
        <w:jc w:val="both"/>
        <w:rPr>
          <w:lang w:val="en-GB"/>
        </w:rPr>
      </w:pPr>
      <w:r>
        <w:rPr>
          <w:lang w:val="en-GB"/>
        </w:rPr>
        <w:t>This option (</w:t>
      </w:r>
      <w:r w:rsidR="00213F88">
        <w:rPr>
          <w:lang w:val="en-GB"/>
        </w:rPr>
        <w:t>3</w:t>
      </w:r>
      <w:r>
        <w:rPr>
          <w:lang w:val="en-GB"/>
        </w:rPr>
        <w:t xml:space="preserve">) suggests the usage of </w:t>
      </w:r>
      <w:r w:rsidRPr="00823814">
        <w:rPr>
          <w:lang w:val="en-GB"/>
        </w:rPr>
        <w:t xml:space="preserve">new </w:t>
      </w:r>
      <w:r>
        <w:rPr>
          <w:lang w:val="en-GB"/>
        </w:rPr>
        <w:t>non-integer DRX</w:t>
      </w:r>
      <w:r w:rsidRPr="00823814">
        <w:rPr>
          <w:lang w:val="en-GB"/>
        </w:rPr>
        <w:t xml:space="preserve"> periodicity</w:t>
      </w:r>
      <w:r>
        <w:rPr>
          <w:lang w:val="en-GB"/>
        </w:rPr>
        <w:t xml:space="preserve"> values to better align with XR traffic periodicities</w:t>
      </w:r>
      <w:r w:rsidRPr="00823814">
        <w:rPr>
          <w:lang w:val="en-GB"/>
        </w:rPr>
        <w:t xml:space="preserve"> </w:t>
      </w:r>
      <w:r>
        <w:rPr>
          <w:lang w:val="en-GB"/>
        </w:rPr>
        <w:t xml:space="preserve">with </w:t>
      </w:r>
      <w:r w:rsidRPr="00823814">
        <w:rPr>
          <w:lang w:val="en-GB"/>
        </w:rPr>
        <w:t xml:space="preserve">rational </w:t>
      </w:r>
      <w:r>
        <w:rPr>
          <w:lang w:val="en-GB"/>
        </w:rPr>
        <w:t>values</w:t>
      </w:r>
      <w:r w:rsidRPr="00823814">
        <w:rPr>
          <w:lang w:val="en-GB"/>
        </w:rPr>
        <w:t xml:space="preserve"> (e.g. 50/3 msec for 60 frames per sec, 100/9 msec for 90 frames per sec, etc)</w:t>
      </w:r>
      <w:r>
        <w:rPr>
          <w:lang w:val="en-GB"/>
        </w:rPr>
        <w:t xml:space="preserve"> </w:t>
      </w:r>
      <w:r>
        <w:rPr>
          <w:lang w:val="en-GB"/>
        </w:rPr>
        <w:fldChar w:fldCharType="begin"/>
      </w:r>
      <w:r>
        <w:rPr>
          <w:lang w:val="en-GB"/>
        </w:rPr>
        <w:instrText xml:space="preserve"> REF _Ref130250775 \r \h </w:instrText>
      </w:r>
      <w:r>
        <w:rPr>
          <w:lang w:val="en-GB"/>
        </w:rPr>
      </w:r>
      <w:r>
        <w:rPr>
          <w:lang w:val="en-GB"/>
        </w:rPr>
        <w:fldChar w:fldCharType="separate"/>
      </w:r>
      <w:r w:rsidR="00FD1B83">
        <w:rPr>
          <w:lang w:val="en-GB"/>
        </w:rPr>
        <w:t>[2]</w:t>
      </w:r>
      <w:r>
        <w:rPr>
          <w:lang w:val="en-GB"/>
        </w:rPr>
        <w:fldChar w:fldCharType="end"/>
      </w:r>
      <w:r>
        <w:rPr>
          <w:lang w:val="en-GB"/>
        </w:rPr>
        <w:fldChar w:fldCharType="begin"/>
      </w:r>
      <w:r>
        <w:rPr>
          <w:lang w:val="en-GB"/>
        </w:rPr>
        <w:instrText xml:space="preserve"> REF _Ref130250779 \r \h </w:instrText>
      </w:r>
      <w:r>
        <w:rPr>
          <w:lang w:val="en-GB"/>
        </w:rPr>
      </w:r>
      <w:r>
        <w:rPr>
          <w:lang w:val="en-GB"/>
        </w:rPr>
        <w:fldChar w:fldCharType="separate"/>
      </w:r>
      <w:r w:rsidR="00FD1B83">
        <w:rPr>
          <w:lang w:val="en-GB"/>
        </w:rPr>
        <w:t>[3]</w:t>
      </w:r>
      <w:r>
        <w:rPr>
          <w:lang w:val="en-GB"/>
        </w:rPr>
        <w:fldChar w:fldCharType="end"/>
      </w:r>
      <w:r>
        <w:rPr>
          <w:lang w:val="en-GB"/>
        </w:rPr>
        <w:fldChar w:fldCharType="begin"/>
      </w:r>
      <w:r>
        <w:rPr>
          <w:lang w:val="en-GB"/>
        </w:rPr>
        <w:instrText xml:space="preserve"> REF _Ref130250784 \r \h </w:instrText>
      </w:r>
      <w:r>
        <w:rPr>
          <w:lang w:val="en-GB"/>
        </w:rPr>
      </w:r>
      <w:r>
        <w:rPr>
          <w:lang w:val="en-GB"/>
        </w:rPr>
        <w:fldChar w:fldCharType="separate"/>
      </w:r>
      <w:r w:rsidR="00FD1B83">
        <w:rPr>
          <w:lang w:val="en-GB"/>
        </w:rPr>
        <w:t>[4]</w:t>
      </w:r>
      <w:r>
        <w:rPr>
          <w:lang w:val="en-GB"/>
        </w:rPr>
        <w:fldChar w:fldCharType="end"/>
      </w:r>
      <w:r>
        <w:rPr>
          <w:lang w:val="en-GB"/>
        </w:rPr>
        <w:fldChar w:fldCharType="begin"/>
      </w:r>
      <w:r>
        <w:rPr>
          <w:lang w:val="en-GB"/>
        </w:rPr>
        <w:instrText xml:space="preserve"> REF _Ref130250814 \r \h </w:instrText>
      </w:r>
      <w:r>
        <w:rPr>
          <w:lang w:val="en-GB"/>
        </w:rPr>
      </w:r>
      <w:r>
        <w:rPr>
          <w:lang w:val="en-GB"/>
        </w:rPr>
        <w:fldChar w:fldCharType="separate"/>
      </w:r>
      <w:r w:rsidR="00FD1B83">
        <w:rPr>
          <w:lang w:val="en-GB"/>
        </w:rPr>
        <w:t>[6]</w:t>
      </w:r>
      <w:r>
        <w:rPr>
          <w:lang w:val="en-GB"/>
        </w:rPr>
        <w:fldChar w:fldCharType="end"/>
      </w:r>
      <w:r>
        <w:rPr>
          <w:lang w:val="en-GB"/>
        </w:rPr>
        <w:fldChar w:fldCharType="begin"/>
      </w:r>
      <w:r>
        <w:rPr>
          <w:lang w:val="en-GB"/>
        </w:rPr>
        <w:instrText xml:space="preserve"> REF _Ref130250795 \r \h </w:instrText>
      </w:r>
      <w:r>
        <w:rPr>
          <w:lang w:val="en-GB"/>
        </w:rPr>
      </w:r>
      <w:r>
        <w:rPr>
          <w:lang w:val="en-GB"/>
        </w:rPr>
        <w:fldChar w:fldCharType="separate"/>
      </w:r>
      <w:r w:rsidR="00FD1B83">
        <w:rPr>
          <w:lang w:val="en-GB"/>
        </w:rPr>
        <w:t>[7]</w:t>
      </w:r>
      <w:r>
        <w:rPr>
          <w:lang w:val="en-GB"/>
        </w:rPr>
        <w:fldChar w:fldCharType="end"/>
      </w:r>
      <w:r>
        <w:rPr>
          <w:lang w:val="en-GB"/>
        </w:rPr>
        <w:fldChar w:fldCharType="begin"/>
      </w:r>
      <w:r>
        <w:rPr>
          <w:lang w:val="en-GB"/>
        </w:rPr>
        <w:instrText xml:space="preserve"> REF _Ref130329683 \r \h </w:instrText>
      </w:r>
      <w:r>
        <w:rPr>
          <w:lang w:val="en-GB"/>
        </w:rPr>
      </w:r>
      <w:r>
        <w:rPr>
          <w:lang w:val="en-GB"/>
        </w:rPr>
        <w:fldChar w:fldCharType="separate"/>
      </w:r>
      <w:r w:rsidR="00FD1B83">
        <w:rPr>
          <w:lang w:val="en-GB"/>
        </w:rPr>
        <w:t>[12]</w:t>
      </w:r>
      <w:r>
        <w:rPr>
          <w:lang w:val="en-GB"/>
        </w:rPr>
        <w:fldChar w:fldCharType="end"/>
      </w:r>
      <w:r>
        <w:rPr>
          <w:lang w:val="en-GB"/>
        </w:rPr>
        <w:fldChar w:fldCharType="begin"/>
      </w:r>
      <w:r>
        <w:rPr>
          <w:lang w:val="en-GB"/>
        </w:rPr>
        <w:instrText xml:space="preserve"> REF _Ref130330107 \r \h </w:instrText>
      </w:r>
      <w:r>
        <w:rPr>
          <w:lang w:val="en-GB"/>
        </w:rPr>
      </w:r>
      <w:r>
        <w:rPr>
          <w:lang w:val="en-GB"/>
        </w:rPr>
        <w:fldChar w:fldCharType="separate"/>
      </w:r>
      <w:r w:rsidR="00FD1B83">
        <w:rPr>
          <w:lang w:val="en-GB"/>
        </w:rPr>
        <w:t>[14]</w:t>
      </w:r>
      <w:r>
        <w:rPr>
          <w:lang w:val="en-GB"/>
        </w:rPr>
        <w:fldChar w:fldCharType="end"/>
      </w:r>
      <w:r>
        <w:rPr>
          <w:lang w:val="en-GB"/>
        </w:rPr>
        <w:fldChar w:fldCharType="begin"/>
      </w:r>
      <w:r>
        <w:rPr>
          <w:lang w:val="en-GB"/>
        </w:rPr>
        <w:instrText xml:space="preserve"> REF _Ref130250877 \r \h </w:instrText>
      </w:r>
      <w:r>
        <w:rPr>
          <w:lang w:val="en-GB"/>
        </w:rPr>
      </w:r>
      <w:r>
        <w:rPr>
          <w:lang w:val="en-GB"/>
        </w:rPr>
        <w:fldChar w:fldCharType="separate"/>
      </w:r>
      <w:r w:rsidR="00FD1B83">
        <w:rPr>
          <w:lang w:val="en-GB"/>
        </w:rPr>
        <w:t>[18]</w:t>
      </w:r>
      <w:r>
        <w:rPr>
          <w:lang w:val="en-GB"/>
        </w:rPr>
        <w:fldChar w:fldCharType="end"/>
      </w:r>
      <w:r w:rsidR="005F282C">
        <w:rPr>
          <w:lang w:val="en-GB"/>
        </w:rPr>
        <w:fldChar w:fldCharType="begin"/>
      </w:r>
      <w:r w:rsidR="005F282C">
        <w:rPr>
          <w:lang w:val="en-GB"/>
        </w:rPr>
        <w:instrText xml:space="preserve"> REF _Ref130497785 \r \h </w:instrText>
      </w:r>
      <w:r w:rsidR="005F282C">
        <w:rPr>
          <w:lang w:val="en-GB"/>
        </w:rPr>
      </w:r>
      <w:r w:rsidR="005F282C">
        <w:rPr>
          <w:lang w:val="en-GB"/>
        </w:rPr>
        <w:fldChar w:fldCharType="separate"/>
      </w:r>
      <w:r w:rsidR="00FD1B83">
        <w:rPr>
          <w:lang w:val="en-GB"/>
        </w:rPr>
        <w:t>[24]</w:t>
      </w:r>
      <w:r w:rsidR="005F282C">
        <w:rPr>
          <w:lang w:val="en-GB"/>
        </w:rPr>
        <w:fldChar w:fldCharType="end"/>
      </w:r>
      <w:r>
        <w:rPr>
          <w:lang w:val="en-GB"/>
        </w:rPr>
        <w:t>. These new non-integer values</w:t>
      </w:r>
      <w:r w:rsidRPr="00823814">
        <w:rPr>
          <w:lang w:val="en-GB"/>
        </w:rPr>
        <w:t xml:space="preserve"> </w:t>
      </w:r>
      <w:r>
        <w:rPr>
          <w:lang w:val="en-GB"/>
        </w:rPr>
        <w:t>would be</w:t>
      </w:r>
      <w:r w:rsidRPr="00823814">
        <w:rPr>
          <w:lang w:val="en-GB"/>
        </w:rPr>
        <w:t xml:space="preserve"> added for both short and long DRX cycles. </w:t>
      </w:r>
      <w:r>
        <w:rPr>
          <w:lang w:val="en-GB"/>
        </w:rPr>
        <w:t xml:space="preserve">To support such non-integer periodicities (rational numbers), </w:t>
      </w:r>
      <w:r w:rsidR="00CB625D">
        <w:rPr>
          <w:lang w:val="en-GB"/>
        </w:rPr>
        <w:t xml:space="preserve">however, </w:t>
      </w:r>
      <w:r>
        <w:rPr>
          <w:lang w:val="en-GB"/>
        </w:rPr>
        <w:t>the legacy DRX formulas need to be updated</w:t>
      </w:r>
      <w:r w:rsidR="00850C86">
        <w:rPr>
          <w:lang w:val="en-GB"/>
        </w:rPr>
        <w:t>,</w:t>
      </w:r>
      <w:r>
        <w:rPr>
          <w:lang w:val="en-GB"/>
        </w:rPr>
        <w:t xml:space="preserve"> </w:t>
      </w:r>
      <w:r w:rsidR="001542E1">
        <w:rPr>
          <w:lang w:val="en-GB"/>
        </w:rPr>
        <w:t>e.g</w:t>
      </w:r>
      <w:r w:rsidR="00850C86">
        <w:rPr>
          <w:lang w:val="en-GB"/>
        </w:rPr>
        <w:t>.,</w:t>
      </w:r>
      <w:r>
        <w:rPr>
          <w:lang w:val="en-GB"/>
        </w:rPr>
        <w:t xml:space="preserve"> to include the floor operation</w:t>
      </w:r>
      <w:r w:rsidRPr="00B07561">
        <w:rPr>
          <w:lang w:val="en-GB"/>
        </w:rPr>
        <w:t xml:space="preserve">. </w:t>
      </w:r>
      <w:r>
        <w:rPr>
          <w:lang w:val="en-GB"/>
        </w:rPr>
        <w:t xml:space="preserve">It is also explained in some of above </w:t>
      </w:r>
      <w:r w:rsidR="00A45022">
        <w:rPr>
          <w:lang w:val="en-GB"/>
        </w:rPr>
        <w:t>referenced</w:t>
      </w:r>
      <w:r>
        <w:rPr>
          <w:lang w:val="en-GB"/>
        </w:rPr>
        <w:t xml:space="preserve"> TDoc how the </w:t>
      </w:r>
      <w:r w:rsidRPr="00B07561">
        <w:rPr>
          <w:lang w:val="en-GB"/>
        </w:rPr>
        <w:t>direct application of modulo operation on rational numbers can result in rounding errors</w:t>
      </w:r>
      <w:r>
        <w:rPr>
          <w:lang w:val="en-GB"/>
        </w:rPr>
        <w:t xml:space="preserve"> and that there exists </w:t>
      </w:r>
      <w:r w:rsidRPr="00B07561">
        <w:rPr>
          <w:lang w:val="en-GB"/>
        </w:rPr>
        <w:t>methods to implement the operation without any rounding errors</w:t>
      </w:r>
      <w:r>
        <w:rPr>
          <w:lang w:val="en-GB"/>
        </w:rPr>
        <w:t>,</w:t>
      </w:r>
      <w:r w:rsidRPr="00B07561">
        <w:rPr>
          <w:lang w:val="en-GB"/>
        </w:rPr>
        <w:t xml:space="preserve"> </w:t>
      </w:r>
      <w:r>
        <w:rPr>
          <w:lang w:val="en-GB"/>
        </w:rPr>
        <w:t>f</w:t>
      </w:r>
      <w:r w:rsidRPr="00B07561">
        <w:rPr>
          <w:lang w:val="en-GB"/>
        </w:rPr>
        <w:t>or example, A modulo B can be implemented as A – [ B × floor (A / B) ]</w:t>
      </w:r>
      <w:r>
        <w:rPr>
          <w:lang w:val="en-GB"/>
        </w:rPr>
        <w:t xml:space="preserve"> </w:t>
      </w:r>
      <w:r w:rsidRPr="00B07561">
        <w:rPr>
          <w:lang w:val="en-GB"/>
        </w:rPr>
        <w:t xml:space="preserve">. </w:t>
      </w:r>
    </w:p>
    <w:p w14:paraId="0BF4518F" w14:textId="3C488B28" w:rsidR="00DE6CB8" w:rsidRDefault="00007101" w:rsidP="00AB1064">
      <w:pPr>
        <w:pStyle w:val="ListParagraph"/>
        <w:numPr>
          <w:ilvl w:val="0"/>
          <w:numId w:val="8"/>
        </w:numPr>
        <w:spacing w:after="120"/>
        <w:contextualSpacing w:val="0"/>
        <w:jc w:val="both"/>
        <w:rPr>
          <w:lang w:val="en-GB"/>
        </w:rPr>
      </w:pPr>
      <w:r>
        <w:rPr>
          <w:lang w:val="en-GB"/>
        </w:rPr>
        <w:t xml:space="preserve">An equivalent equation for DRX formula </w:t>
      </w:r>
      <w:r w:rsidR="00A7083A">
        <w:rPr>
          <w:lang w:val="en-GB"/>
        </w:rPr>
        <w:t xml:space="preserve">is </w:t>
      </w:r>
      <w:r w:rsidR="00C87974">
        <w:rPr>
          <w:lang w:val="en-GB"/>
        </w:rPr>
        <w:t>creating by</w:t>
      </w:r>
      <w:r w:rsidR="00B9084F">
        <w:rPr>
          <w:lang w:val="en-GB"/>
        </w:rPr>
        <w:t xml:space="preserve"> us</w:t>
      </w:r>
      <w:r w:rsidR="00B36670">
        <w:rPr>
          <w:lang w:val="en-GB"/>
        </w:rPr>
        <w:t>ing</w:t>
      </w:r>
      <w:r w:rsidR="007656A2">
        <w:rPr>
          <w:lang w:val="en-GB"/>
        </w:rPr>
        <w:t xml:space="preserve"> the floor</w:t>
      </w:r>
      <w:r w:rsidR="007656A2" w:rsidRPr="00842DF4">
        <w:rPr>
          <w:lang w:val="en-GB"/>
        </w:rPr>
        <w:t xml:space="preserve"> </w:t>
      </w:r>
      <w:r w:rsidR="00AB1064" w:rsidRPr="00842DF4">
        <w:rPr>
          <w:lang w:val="en-GB"/>
        </w:rPr>
        <w:t>operation</w:t>
      </w:r>
      <w:r w:rsidR="00B36670">
        <w:rPr>
          <w:lang w:val="en-GB"/>
        </w:rPr>
        <w:t xml:space="preserve"> </w:t>
      </w:r>
      <w:r w:rsidR="00DE6CB8">
        <w:rPr>
          <w:lang w:val="en-GB"/>
        </w:rPr>
        <w:fldChar w:fldCharType="begin"/>
      </w:r>
      <w:r w:rsidR="00DE6CB8">
        <w:rPr>
          <w:lang w:val="en-GB"/>
        </w:rPr>
        <w:instrText xml:space="preserve"> REF _Ref130250775 \r \h  \* MERGEFORMAT </w:instrText>
      </w:r>
      <w:r w:rsidR="00DE6CB8">
        <w:rPr>
          <w:lang w:val="en-GB"/>
        </w:rPr>
      </w:r>
      <w:r w:rsidR="00DE6CB8">
        <w:rPr>
          <w:lang w:val="en-GB"/>
        </w:rPr>
        <w:fldChar w:fldCharType="separate"/>
      </w:r>
      <w:r w:rsidR="00FD1B83">
        <w:rPr>
          <w:lang w:val="en-GB"/>
        </w:rPr>
        <w:t>[2]</w:t>
      </w:r>
      <w:r w:rsidR="00DE6CB8">
        <w:rPr>
          <w:lang w:val="en-GB"/>
        </w:rPr>
        <w:fldChar w:fldCharType="end"/>
      </w:r>
      <w:r w:rsidR="00AB1064">
        <w:rPr>
          <w:lang w:val="en-GB"/>
        </w:rPr>
        <w:fldChar w:fldCharType="begin"/>
      </w:r>
      <w:r w:rsidR="00AB1064">
        <w:rPr>
          <w:lang w:val="en-GB"/>
        </w:rPr>
        <w:instrText xml:space="preserve"> REF _Ref130250779 \r \h  \* MERGEFORMAT </w:instrText>
      </w:r>
      <w:r w:rsidR="00AB1064">
        <w:rPr>
          <w:lang w:val="en-GB"/>
        </w:rPr>
      </w:r>
      <w:r w:rsidR="00AB1064">
        <w:rPr>
          <w:lang w:val="en-GB"/>
        </w:rPr>
        <w:fldChar w:fldCharType="separate"/>
      </w:r>
      <w:r w:rsidR="00FD1B83">
        <w:rPr>
          <w:lang w:val="en-GB"/>
        </w:rPr>
        <w:t>[3]</w:t>
      </w:r>
      <w:r w:rsidR="00AB1064">
        <w:rPr>
          <w:lang w:val="en-GB"/>
        </w:rPr>
        <w:fldChar w:fldCharType="end"/>
      </w:r>
      <w:r w:rsidR="00AB1064">
        <w:rPr>
          <w:lang w:val="en-GB"/>
        </w:rPr>
        <w:fldChar w:fldCharType="begin"/>
      </w:r>
      <w:r w:rsidR="00AB1064">
        <w:rPr>
          <w:lang w:val="en-GB"/>
        </w:rPr>
        <w:instrText xml:space="preserve"> REF _Ref130250877 \r \h  \* MERGEFORMAT </w:instrText>
      </w:r>
      <w:r w:rsidR="00AB1064">
        <w:rPr>
          <w:lang w:val="en-GB"/>
        </w:rPr>
      </w:r>
      <w:r w:rsidR="00AB1064">
        <w:rPr>
          <w:lang w:val="en-GB"/>
        </w:rPr>
        <w:fldChar w:fldCharType="separate"/>
      </w:r>
      <w:r w:rsidR="00FD1B83">
        <w:rPr>
          <w:lang w:val="en-GB"/>
        </w:rPr>
        <w:t>[18]</w:t>
      </w:r>
      <w:r w:rsidR="00AB1064">
        <w:rPr>
          <w:lang w:val="en-GB"/>
        </w:rPr>
        <w:fldChar w:fldCharType="end"/>
      </w:r>
      <w:r w:rsidR="00AB1064">
        <w:rPr>
          <w:lang w:val="en-GB"/>
        </w:rPr>
        <w:t xml:space="preserve">. </w:t>
      </w:r>
    </w:p>
    <w:p w14:paraId="1A1AE95D" w14:textId="52BAAA29" w:rsidR="00AB1064" w:rsidRDefault="00A72522" w:rsidP="00DE6CB8">
      <w:pPr>
        <w:pStyle w:val="ListParagraph"/>
        <w:spacing w:after="120"/>
        <w:contextualSpacing w:val="0"/>
        <w:jc w:val="both"/>
        <w:rPr>
          <w:lang w:val="en-GB"/>
        </w:rPr>
      </w:pPr>
      <w:r>
        <w:rPr>
          <w:lang w:val="en-GB"/>
        </w:rPr>
        <w:t>An example</w:t>
      </w:r>
      <w:r w:rsidR="00AB1064">
        <w:rPr>
          <w:lang w:val="en-GB"/>
        </w:rPr>
        <w:t xml:space="preserve"> of the corresponding TP is shown below</w:t>
      </w:r>
      <w:r w:rsidR="00203986">
        <w:rPr>
          <w:lang w:val="en-GB"/>
        </w:rPr>
        <w:t xml:space="preserve"> </w:t>
      </w:r>
      <w:r w:rsidR="00AB1064">
        <w:rPr>
          <w:lang w:val="en-GB"/>
        </w:rPr>
        <w:fldChar w:fldCharType="begin"/>
      </w:r>
      <w:r w:rsidR="00AB1064">
        <w:rPr>
          <w:lang w:val="en-GB"/>
        </w:rPr>
        <w:instrText xml:space="preserve"> REF _Ref130250779 \r \h  \* MERGEFORMAT </w:instrText>
      </w:r>
      <w:r w:rsidR="00AB1064">
        <w:rPr>
          <w:lang w:val="en-GB"/>
        </w:rPr>
      </w:r>
      <w:r w:rsidR="00AB1064">
        <w:rPr>
          <w:lang w:val="en-GB"/>
        </w:rPr>
        <w:fldChar w:fldCharType="separate"/>
      </w:r>
      <w:r w:rsidR="00FD1B83">
        <w:rPr>
          <w:lang w:val="en-GB"/>
        </w:rPr>
        <w:t>[3]</w:t>
      </w:r>
      <w:r w:rsidR="00AB1064">
        <w:rPr>
          <w:lang w:val="en-GB"/>
        </w:rPr>
        <w:fldChar w:fldCharType="end"/>
      </w:r>
      <w:r w:rsidR="00AB1064">
        <w:rPr>
          <w:lang w:val="en-GB"/>
        </w:rPr>
        <w:t>:</w:t>
      </w:r>
    </w:p>
    <w:p w14:paraId="15775ACF" w14:textId="77777777" w:rsidR="00AB1064" w:rsidRDefault="00AB1064" w:rsidP="00AB1064">
      <w:pPr>
        <w:pStyle w:val="ListParagraph"/>
        <w:spacing w:after="0"/>
        <w:ind w:left="990"/>
        <w:contextualSpacing w:val="0"/>
        <w:jc w:val="both"/>
        <w:rPr>
          <w:i/>
          <w:iCs/>
          <w:color w:val="0070C0"/>
        </w:rPr>
      </w:pPr>
      <w:r w:rsidRPr="00760C5E">
        <w:rPr>
          <w:i/>
          <w:iCs/>
          <w:color w:val="0070C0"/>
        </w:rPr>
        <w:t>***** Example TP</w:t>
      </w:r>
      <w:r>
        <w:rPr>
          <w:i/>
          <w:iCs/>
          <w:color w:val="0070C0"/>
        </w:rPr>
        <w:t xml:space="preserve"> to 38.321</w:t>
      </w:r>
      <w:r w:rsidRPr="00760C5E">
        <w:rPr>
          <w:i/>
          <w:iCs/>
          <w:color w:val="0070C0"/>
        </w:rPr>
        <w:t xml:space="preserve"> - START *****</w:t>
      </w:r>
    </w:p>
    <w:p w14:paraId="1EE37402" w14:textId="77777777" w:rsidR="00AB1064" w:rsidRPr="002324F7" w:rsidRDefault="00AB1064" w:rsidP="00AB1064">
      <w:pPr>
        <w:spacing w:after="60"/>
        <w:ind w:left="994" w:firstLine="720"/>
        <w:jc w:val="both"/>
        <w:rPr>
          <w:i/>
          <w:iCs/>
          <w:color w:val="000000" w:themeColor="text1"/>
        </w:rPr>
      </w:pPr>
      <w:r w:rsidRPr="009F458E">
        <w:rPr>
          <w:i/>
          <w:iCs/>
          <w:color w:val="C00000"/>
          <w:u w:val="single"/>
        </w:rPr>
        <w:t xml:space="preserve">floor [n – [drx-LongCycle × floor (n / drx-LongCycle) ] ] </w:t>
      </w:r>
      <w:r w:rsidRPr="002324F7">
        <w:rPr>
          <w:i/>
          <w:iCs/>
          <w:color w:val="000000" w:themeColor="text1"/>
        </w:rPr>
        <w:t>= drx-StartOffset</w:t>
      </w:r>
      <w:r w:rsidRPr="002324F7">
        <w:rPr>
          <w:i/>
          <w:iCs/>
          <w:color w:val="000000" w:themeColor="text1"/>
        </w:rPr>
        <w:tab/>
      </w:r>
      <w:r w:rsidRPr="002324F7">
        <w:rPr>
          <w:i/>
          <w:iCs/>
          <w:color w:val="000000" w:themeColor="text1"/>
        </w:rPr>
        <w:tab/>
      </w:r>
    </w:p>
    <w:p w14:paraId="16E6206C" w14:textId="77777777" w:rsidR="00AB1064" w:rsidRPr="002324F7" w:rsidRDefault="00AB1064" w:rsidP="00AB1064">
      <w:pPr>
        <w:spacing w:after="60"/>
        <w:ind w:left="994"/>
        <w:jc w:val="both"/>
        <w:rPr>
          <w:color w:val="000000" w:themeColor="text1"/>
        </w:rPr>
      </w:pPr>
      <w:r w:rsidRPr="002324F7">
        <w:rPr>
          <w:color w:val="000000" w:themeColor="text1"/>
        </w:rPr>
        <w:tab/>
      </w:r>
      <w:r w:rsidRPr="009F458E">
        <w:rPr>
          <w:i/>
          <w:iCs/>
          <w:color w:val="C00000"/>
          <w:u w:val="single"/>
        </w:rPr>
        <w:t>where n =</w:t>
      </w:r>
      <w:r w:rsidRPr="009F458E">
        <w:rPr>
          <w:color w:val="C00000"/>
        </w:rPr>
        <w:t xml:space="preserve"> </w:t>
      </w:r>
      <w:r w:rsidRPr="002324F7">
        <w:rPr>
          <w:i/>
          <w:iCs/>
          <w:color w:val="000000" w:themeColor="text1"/>
        </w:rPr>
        <w:t>[(SFN × 10) + subframe number]</w:t>
      </w:r>
    </w:p>
    <w:p w14:paraId="15768719" w14:textId="77777777" w:rsidR="00AB1064" w:rsidRPr="002324F7" w:rsidRDefault="00AB1064" w:rsidP="00AB1064">
      <w:pPr>
        <w:spacing w:after="60"/>
        <w:ind w:left="994"/>
        <w:jc w:val="both"/>
        <w:rPr>
          <w:color w:val="000000" w:themeColor="text1"/>
        </w:rPr>
      </w:pPr>
      <w:r>
        <w:rPr>
          <w:color w:val="000000" w:themeColor="text1"/>
        </w:rPr>
        <w:t>…</w:t>
      </w:r>
    </w:p>
    <w:p w14:paraId="7F297A38" w14:textId="77777777" w:rsidR="00AB1064" w:rsidRPr="009F458E" w:rsidRDefault="00AB1064" w:rsidP="00AB1064">
      <w:pPr>
        <w:spacing w:after="60"/>
        <w:ind w:left="994" w:firstLine="720"/>
        <w:jc w:val="both"/>
        <w:rPr>
          <w:i/>
          <w:iCs/>
          <w:color w:val="C00000"/>
          <w:u w:val="single"/>
        </w:rPr>
      </w:pPr>
      <w:r w:rsidRPr="009F458E">
        <w:rPr>
          <w:i/>
          <w:iCs/>
          <w:color w:val="C00000"/>
          <w:u w:val="single"/>
        </w:rPr>
        <w:t xml:space="preserve">floor [n – [drx-ShortCycle × floor (n / drx-ShortCycle) ] ] = </w:t>
      </w:r>
    </w:p>
    <w:p w14:paraId="7542BE60" w14:textId="77777777" w:rsidR="00AB1064" w:rsidRPr="009F458E" w:rsidRDefault="00AB1064" w:rsidP="00AB1064">
      <w:pPr>
        <w:spacing w:after="60"/>
        <w:ind w:left="994" w:firstLine="720"/>
        <w:jc w:val="both"/>
        <w:rPr>
          <w:i/>
          <w:iCs/>
          <w:color w:val="C00000"/>
          <w:u w:val="single"/>
        </w:rPr>
      </w:pPr>
      <w:r w:rsidRPr="009F458E">
        <w:rPr>
          <w:i/>
          <w:iCs/>
          <w:color w:val="C00000"/>
          <w:u w:val="single"/>
        </w:rPr>
        <w:t>floor [drx-StartOffset – [drx-ShortCycle × floor (drx-StartOffset / drx-ShortCycle) ] ]</w:t>
      </w:r>
    </w:p>
    <w:p w14:paraId="1C8E4D0E" w14:textId="77777777" w:rsidR="00AB1064" w:rsidRPr="002324F7" w:rsidRDefault="00AB1064" w:rsidP="00AB1064">
      <w:pPr>
        <w:spacing w:after="0"/>
        <w:ind w:left="990"/>
        <w:jc w:val="both"/>
        <w:rPr>
          <w:color w:val="000000" w:themeColor="text1"/>
        </w:rPr>
      </w:pPr>
      <w:r w:rsidRPr="002324F7">
        <w:rPr>
          <w:color w:val="000000" w:themeColor="text1"/>
        </w:rPr>
        <w:tab/>
      </w:r>
      <w:r w:rsidRPr="009F458E">
        <w:rPr>
          <w:i/>
          <w:iCs/>
          <w:color w:val="C00000"/>
          <w:u w:val="single"/>
        </w:rPr>
        <w:t>where n =</w:t>
      </w:r>
      <w:r w:rsidRPr="009F458E">
        <w:rPr>
          <w:color w:val="C00000"/>
        </w:rPr>
        <w:t xml:space="preserve"> </w:t>
      </w:r>
      <w:r w:rsidRPr="002324F7">
        <w:rPr>
          <w:i/>
          <w:iCs/>
          <w:color w:val="000000" w:themeColor="text1"/>
        </w:rPr>
        <w:t>[(SFN × 10) + subframe number]</w:t>
      </w:r>
    </w:p>
    <w:p w14:paraId="1A2EE662" w14:textId="77777777" w:rsidR="00AB1064" w:rsidRDefault="00AB1064" w:rsidP="00AB1064">
      <w:pPr>
        <w:pStyle w:val="ListParagraph"/>
        <w:spacing w:after="120"/>
        <w:ind w:left="990"/>
        <w:contextualSpacing w:val="0"/>
        <w:jc w:val="both"/>
        <w:rPr>
          <w:i/>
          <w:iCs/>
          <w:color w:val="0070C0"/>
        </w:rPr>
      </w:pPr>
      <w:r w:rsidRPr="00760C5E">
        <w:rPr>
          <w:i/>
          <w:iCs/>
          <w:color w:val="0070C0"/>
        </w:rPr>
        <w:t>***** Example TP</w:t>
      </w:r>
      <w:r>
        <w:rPr>
          <w:i/>
          <w:iCs/>
          <w:color w:val="0070C0"/>
        </w:rPr>
        <w:t xml:space="preserve"> to 38.321</w:t>
      </w:r>
      <w:r w:rsidRPr="00760C5E">
        <w:rPr>
          <w:i/>
          <w:iCs/>
          <w:color w:val="0070C0"/>
        </w:rPr>
        <w:t xml:space="preserve"> - START *****</w:t>
      </w:r>
    </w:p>
    <w:p w14:paraId="1448FE58" w14:textId="682B5529" w:rsidR="00AB1064" w:rsidRDefault="00AB1064" w:rsidP="00DE6CB8">
      <w:pPr>
        <w:pStyle w:val="ListParagraph"/>
        <w:spacing w:after="120"/>
        <w:contextualSpacing w:val="0"/>
        <w:jc w:val="both"/>
        <w:rPr>
          <w:lang w:val="en-GB"/>
        </w:rPr>
      </w:pPr>
      <w:r>
        <w:rPr>
          <w:lang w:val="en-GB"/>
        </w:rPr>
        <w:t xml:space="preserve">Example of the corresponding TP is shown below </w:t>
      </w:r>
      <w:r>
        <w:rPr>
          <w:lang w:val="en-GB"/>
        </w:rPr>
        <w:fldChar w:fldCharType="begin"/>
      </w:r>
      <w:r>
        <w:rPr>
          <w:lang w:val="en-GB"/>
        </w:rPr>
        <w:instrText xml:space="preserve"> REF _Ref130250775 \r \h  \* MERGEFORMAT </w:instrText>
      </w:r>
      <w:r>
        <w:rPr>
          <w:lang w:val="en-GB"/>
        </w:rPr>
      </w:r>
      <w:r>
        <w:rPr>
          <w:lang w:val="en-GB"/>
        </w:rPr>
        <w:fldChar w:fldCharType="separate"/>
      </w:r>
      <w:r w:rsidR="00FD1B83">
        <w:rPr>
          <w:lang w:val="en-GB"/>
        </w:rPr>
        <w:t>[2]</w:t>
      </w:r>
      <w:r>
        <w:rPr>
          <w:lang w:val="en-GB"/>
        </w:rPr>
        <w:fldChar w:fldCharType="end"/>
      </w:r>
      <w:r w:rsidRPr="00DE71DF">
        <w:rPr>
          <w:lang w:val="en-GB"/>
        </w:rPr>
        <w:fldChar w:fldCharType="begin"/>
      </w:r>
      <w:r w:rsidRPr="00DE71DF">
        <w:rPr>
          <w:lang w:val="en-GB"/>
        </w:rPr>
        <w:instrText xml:space="preserve"> REF _Ref130250925 \r \h </w:instrText>
      </w:r>
      <w:r>
        <w:rPr>
          <w:lang w:val="en-GB"/>
        </w:rPr>
        <w:instrText xml:space="preserve"> \* MERGEFORMAT </w:instrText>
      </w:r>
      <w:r w:rsidRPr="00DE71DF">
        <w:rPr>
          <w:lang w:val="en-GB"/>
        </w:rPr>
      </w:r>
      <w:r w:rsidRPr="00DE71DF">
        <w:rPr>
          <w:lang w:val="en-GB"/>
        </w:rPr>
        <w:fldChar w:fldCharType="separate"/>
      </w:r>
      <w:r w:rsidR="00FD1B83">
        <w:rPr>
          <w:lang w:val="en-GB"/>
        </w:rPr>
        <w:t>[1]</w:t>
      </w:r>
      <w:r w:rsidRPr="00DE71DF">
        <w:rPr>
          <w:lang w:val="en-GB"/>
        </w:rPr>
        <w:fldChar w:fldCharType="end"/>
      </w:r>
      <w:r>
        <w:rPr>
          <w:lang w:val="en-GB"/>
        </w:rPr>
        <w:t>:</w:t>
      </w:r>
    </w:p>
    <w:p w14:paraId="4F52270C" w14:textId="77777777" w:rsidR="00AB1064" w:rsidRDefault="00AB1064" w:rsidP="00AB1064">
      <w:pPr>
        <w:pStyle w:val="ListParagraph"/>
        <w:spacing w:after="0"/>
        <w:ind w:left="997"/>
        <w:contextualSpacing w:val="0"/>
        <w:jc w:val="both"/>
        <w:rPr>
          <w:i/>
          <w:iCs/>
          <w:color w:val="0070C0"/>
        </w:rPr>
      </w:pPr>
      <w:r w:rsidRPr="00760C5E">
        <w:rPr>
          <w:i/>
          <w:iCs/>
          <w:color w:val="0070C0"/>
        </w:rPr>
        <w:t>***** Example TP</w:t>
      </w:r>
      <w:r>
        <w:rPr>
          <w:i/>
          <w:iCs/>
          <w:color w:val="0070C0"/>
        </w:rPr>
        <w:t xml:space="preserve"> to 38.321</w:t>
      </w:r>
      <w:r w:rsidRPr="00760C5E">
        <w:rPr>
          <w:i/>
          <w:iCs/>
          <w:color w:val="0070C0"/>
        </w:rPr>
        <w:t xml:space="preserve"> - START *****</w:t>
      </w:r>
    </w:p>
    <w:p w14:paraId="1DB0D03A" w14:textId="77777777" w:rsidR="00AB1064" w:rsidRPr="00A35A22" w:rsidRDefault="00AB1064" w:rsidP="00AB1064">
      <w:pPr>
        <w:spacing w:after="0"/>
        <w:ind w:left="1271" w:hanging="274"/>
        <w:jc w:val="both"/>
        <w:textAlignment w:val="baseline"/>
        <w:rPr>
          <w:rFonts w:eastAsia="Times New Roman"/>
          <w:noProof/>
          <w:lang w:val="en-GB" w:eastAsia="ja-JP"/>
        </w:rPr>
      </w:pPr>
      <w:r w:rsidRPr="00A35A22">
        <w:rPr>
          <w:rFonts w:eastAsia="Times New Roman"/>
          <w:noProof/>
          <w:lang w:val="en-GB" w:eastAsia="ja-JP"/>
        </w:rPr>
        <w:t>1&gt;</w:t>
      </w:r>
      <w:r w:rsidRPr="00A35A22">
        <w:rPr>
          <w:rFonts w:eastAsia="Times New Roman"/>
          <w:noProof/>
          <w:lang w:val="en-GB" w:eastAsia="ja-JP"/>
        </w:rPr>
        <w:tab/>
        <w:t>if the Short DRX cycle is used</w:t>
      </w:r>
      <w:r w:rsidRPr="00A35A22">
        <w:rPr>
          <w:rFonts w:eastAsia="Times New Roman"/>
          <w:lang w:val="en-GB" w:eastAsia="ja-JP"/>
        </w:rPr>
        <w:t xml:space="preserve"> for a DRX group</w:t>
      </w:r>
      <w:r w:rsidRPr="00A35A22">
        <w:rPr>
          <w:rFonts w:eastAsia="Times New Roman"/>
          <w:noProof/>
          <w:lang w:val="en-GB" w:eastAsia="ja-JP"/>
        </w:rPr>
        <w:t>, and</w:t>
      </w:r>
      <w:r w:rsidRPr="00A35A22">
        <w:rPr>
          <w:rFonts w:eastAsia="Times New Roman"/>
          <w:noProof/>
          <w:lang w:val="en-GB" w:eastAsia="ko-KR"/>
        </w:rPr>
        <w:t xml:space="preserve"> </w:t>
      </w:r>
      <w:r w:rsidRPr="002B105C">
        <w:rPr>
          <w:rFonts w:eastAsia="Times New Roman"/>
          <w:noProof/>
          <w:color w:val="C00000"/>
          <w:u w:val="single"/>
          <w:lang w:val="en-GB" w:eastAsia="ko-KR"/>
        </w:rPr>
        <w:t>floor{</w:t>
      </w:r>
      <w:r w:rsidRPr="006C78E0">
        <w:rPr>
          <w:rFonts w:eastAsia="Times New Roman"/>
          <w:noProof/>
          <w:lang w:val="en-GB" w:eastAsia="ja-JP"/>
        </w:rPr>
        <w:t>[(</w:t>
      </w:r>
      <w:r w:rsidRPr="00A35A22">
        <w:rPr>
          <w:rFonts w:eastAsia="Times New Roman"/>
          <w:noProof/>
          <w:lang w:val="en-GB" w:eastAsia="ja-JP"/>
        </w:rPr>
        <w:t>SFN × 10) + subframe number] modulo (</w:t>
      </w:r>
      <w:r w:rsidRPr="00A35A22">
        <w:rPr>
          <w:rFonts w:eastAsia="Times New Roman"/>
          <w:i/>
          <w:noProof/>
          <w:lang w:val="en-GB" w:eastAsia="ja-JP"/>
        </w:rPr>
        <w:t>drx-ShortCycle</w:t>
      </w:r>
      <w:r w:rsidRPr="006C78E0">
        <w:rPr>
          <w:rFonts w:eastAsia="Times New Roman"/>
          <w:noProof/>
          <w:lang w:val="en-GB" w:eastAsia="ja-JP"/>
        </w:rPr>
        <w:t>)</w:t>
      </w:r>
      <w:r w:rsidRPr="002B105C">
        <w:rPr>
          <w:rFonts w:eastAsia="Times New Roman"/>
          <w:noProof/>
          <w:color w:val="C00000"/>
          <w:u w:val="single"/>
          <w:lang w:val="en-GB" w:eastAsia="ja-JP"/>
        </w:rPr>
        <w:t>}</w:t>
      </w:r>
      <w:r w:rsidRPr="006C78E0">
        <w:rPr>
          <w:rFonts w:eastAsia="Times New Roman"/>
          <w:noProof/>
          <w:lang w:val="en-GB" w:eastAsia="ja-JP"/>
        </w:rPr>
        <w:t xml:space="preserve"> = </w:t>
      </w:r>
      <w:r w:rsidRPr="002B105C">
        <w:rPr>
          <w:rFonts w:eastAsia="Times New Roman"/>
          <w:noProof/>
          <w:color w:val="C00000"/>
          <w:u w:val="single"/>
          <w:lang w:val="en-GB" w:eastAsia="ja-JP"/>
        </w:rPr>
        <w:t>floor{</w:t>
      </w:r>
      <w:r w:rsidRPr="006C78E0">
        <w:rPr>
          <w:rFonts w:eastAsia="Times New Roman"/>
          <w:noProof/>
          <w:lang w:val="en-GB" w:eastAsia="ja-JP"/>
        </w:rPr>
        <w:t>(</w:t>
      </w:r>
      <w:r w:rsidRPr="00A35A22">
        <w:rPr>
          <w:rFonts w:eastAsia="Times New Roman"/>
          <w:i/>
          <w:noProof/>
          <w:lang w:val="en-GB" w:eastAsia="ja-JP"/>
        </w:rPr>
        <w:t>drx-StartOffset</w:t>
      </w:r>
      <w:r w:rsidRPr="00A35A22">
        <w:rPr>
          <w:rFonts w:eastAsia="Times New Roman"/>
          <w:noProof/>
          <w:lang w:val="en-GB" w:eastAsia="ja-JP"/>
        </w:rPr>
        <w:t>) modulo (</w:t>
      </w:r>
      <w:r w:rsidRPr="00A35A22">
        <w:rPr>
          <w:rFonts w:eastAsia="Times New Roman"/>
          <w:i/>
          <w:noProof/>
          <w:lang w:val="en-GB" w:eastAsia="ja-JP"/>
        </w:rPr>
        <w:t>drx-ShortCycle</w:t>
      </w:r>
      <w:r w:rsidRPr="00A35A22">
        <w:rPr>
          <w:rFonts w:eastAsia="Times New Roman"/>
          <w:noProof/>
          <w:lang w:val="en-GB" w:eastAsia="ja-JP"/>
        </w:rPr>
        <w:t>)</w:t>
      </w:r>
      <w:r w:rsidRPr="002B105C">
        <w:rPr>
          <w:rFonts w:eastAsia="Times New Roman"/>
          <w:noProof/>
          <w:color w:val="C00000"/>
          <w:u w:val="single"/>
          <w:lang w:val="en-GB" w:eastAsia="ja-JP"/>
        </w:rPr>
        <w:t>}</w:t>
      </w:r>
      <w:r w:rsidRPr="00A35A22">
        <w:rPr>
          <w:rFonts w:eastAsia="Times New Roman"/>
          <w:noProof/>
          <w:lang w:val="en-GB" w:eastAsia="ja-JP"/>
        </w:rPr>
        <w:t>:</w:t>
      </w:r>
    </w:p>
    <w:p w14:paraId="233104E2" w14:textId="77777777" w:rsidR="00AB1064" w:rsidRPr="00A35A22" w:rsidRDefault="00AB1064" w:rsidP="00AB1064">
      <w:pPr>
        <w:spacing w:after="0"/>
        <w:ind w:left="1548" w:hanging="274"/>
        <w:jc w:val="both"/>
        <w:textAlignment w:val="baseline"/>
        <w:rPr>
          <w:rFonts w:eastAsia="Times New Roman"/>
          <w:noProof/>
          <w:lang w:val="en-GB" w:eastAsia="ja-JP"/>
        </w:rPr>
      </w:pPr>
      <w:r w:rsidRPr="00A35A22">
        <w:rPr>
          <w:rFonts w:eastAsia="Times New Roman"/>
          <w:noProof/>
          <w:lang w:val="en-GB" w:eastAsia="ko-KR"/>
        </w:rPr>
        <w:t>2&gt;</w:t>
      </w:r>
      <w:r w:rsidRPr="00A35A22">
        <w:rPr>
          <w:rFonts w:eastAsia="Times New Roman"/>
          <w:noProof/>
          <w:lang w:val="en-GB" w:eastAsia="ja-JP"/>
        </w:rPr>
        <w:tab/>
        <w:t xml:space="preserve">start </w:t>
      </w:r>
      <w:r w:rsidRPr="00A35A22">
        <w:rPr>
          <w:rFonts w:eastAsia="Times New Roman"/>
          <w:i/>
          <w:noProof/>
          <w:lang w:val="en-GB" w:eastAsia="ja-JP"/>
        </w:rPr>
        <w:t>drx-onDurationTimer</w:t>
      </w:r>
      <w:r w:rsidRPr="00A35A22">
        <w:rPr>
          <w:rFonts w:eastAsia="Times New Roman"/>
          <w:noProof/>
          <w:lang w:val="en-GB" w:eastAsia="ko-KR"/>
        </w:rPr>
        <w:t xml:space="preserve"> </w:t>
      </w:r>
      <w:r w:rsidRPr="00A35A22">
        <w:rPr>
          <w:rFonts w:eastAsia="Times New Roman"/>
          <w:lang w:val="en-GB" w:eastAsia="ja-JP"/>
        </w:rPr>
        <w:t>for this DRX group</w:t>
      </w:r>
      <w:r w:rsidRPr="00A35A22">
        <w:rPr>
          <w:rFonts w:eastAsia="Times New Roman"/>
          <w:noProof/>
          <w:lang w:val="en-GB" w:eastAsia="ko-KR"/>
        </w:rPr>
        <w:t xml:space="preserve"> after </w:t>
      </w:r>
      <w:r w:rsidRPr="00A35A22">
        <w:rPr>
          <w:rFonts w:eastAsia="Times New Roman"/>
          <w:i/>
          <w:noProof/>
          <w:lang w:val="en-GB" w:eastAsia="ko-KR"/>
        </w:rPr>
        <w:t>drx-SlotOffset</w:t>
      </w:r>
      <w:r w:rsidRPr="00A35A22">
        <w:rPr>
          <w:rFonts w:eastAsia="Times New Roman"/>
          <w:noProof/>
          <w:lang w:val="en-GB" w:eastAsia="ko-KR"/>
        </w:rPr>
        <w:t xml:space="preserve"> from the beginning of the subframe.</w:t>
      </w:r>
    </w:p>
    <w:p w14:paraId="2A951457" w14:textId="77777777" w:rsidR="00AB1064" w:rsidRPr="00760C5E" w:rsidRDefault="00AB1064" w:rsidP="00AB1064">
      <w:pPr>
        <w:pStyle w:val="ListParagraph"/>
        <w:spacing w:after="120"/>
        <w:ind w:left="990"/>
        <w:contextualSpacing w:val="0"/>
        <w:jc w:val="both"/>
        <w:rPr>
          <w:i/>
          <w:iCs/>
          <w:color w:val="0070C0"/>
        </w:rPr>
      </w:pPr>
      <w:r w:rsidRPr="00760C5E">
        <w:rPr>
          <w:i/>
          <w:iCs/>
          <w:color w:val="0070C0"/>
        </w:rPr>
        <w:t>***** Example TP</w:t>
      </w:r>
      <w:r>
        <w:rPr>
          <w:i/>
          <w:iCs/>
          <w:color w:val="0070C0"/>
        </w:rPr>
        <w:t xml:space="preserve"> to 38.321</w:t>
      </w:r>
      <w:r w:rsidRPr="00760C5E">
        <w:rPr>
          <w:i/>
          <w:iCs/>
          <w:color w:val="0070C0"/>
        </w:rPr>
        <w:t xml:space="preserve"> - </w:t>
      </w:r>
      <w:r>
        <w:rPr>
          <w:i/>
          <w:iCs/>
          <w:color w:val="0070C0"/>
        </w:rPr>
        <w:t>END</w:t>
      </w:r>
      <w:r w:rsidRPr="00760C5E">
        <w:rPr>
          <w:i/>
          <w:iCs/>
          <w:color w:val="0070C0"/>
        </w:rPr>
        <w:t xml:space="preserve"> *****</w:t>
      </w:r>
    </w:p>
    <w:p w14:paraId="2E2DD2DA" w14:textId="0BE6F8CD" w:rsidR="00FF3560" w:rsidRDefault="00AB1064" w:rsidP="00AB1064">
      <w:pPr>
        <w:pStyle w:val="ListParagraph"/>
        <w:numPr>
          <w:ilvl w:val="0"/>
          <w:numId w:val="8"/>
        </w:numPr>
        <w:spacing w:after="120"/>
        <w:contextualSpacing w:val="0"/>
        <w:jc w:val="both"/>
        <w:rPr>
          <w:lang w:val="en-GB"/>
        </w:rPr>
      </w:pPr>
      <w:r>
        <w:rPr>
          <w:lang w:val="en-GB"/>
        </w:rPr>
        <w:t>New DRX parameter is defined to indicate the frames per second</w:t>
      </w:r>
      <w:r w:rsidR="00FF3560">
        <w:rPr>
          <w:lang w:val="en-GB"/>
        </w:rPr>
        <w:t>, fps</w:t>
      </w:r>
      <w:r>
        <w:rPr>
          <w:lang w:val="en-GB"/>
        </w:rPr>
        <w:t xml:space="preserve"> (</w:t>
      </w:r>
      <w:r w:rsidR="00FF3560">
        <w:rPr>
          <w:lang w:val="en-GB"/>
        </w:rPr>
        <w:t>or cadence</w:t>
      </w:r>
      <w:r>
        <w:rPr>
          <w:lang w:val="en-GB"/>
        </w:rPr>
        <w:t>) rather than the periodicity</w:t>
      </w:r>
      <w:r>
        <w:t xml:space="preserve"> to calculate the start offset of the DRX </w:t>
      </w:r>
      <w:r w:rsidR="00FF3560">
        <w:rPr>
          <w:lang w:val="en-GB"/>
        </w:rPr>
        <w:fldChar w:fldCharType="begin"/>
      </w:r>
      <w:r w:rsidR="00FF3560">
        <w:rPr>
          <w:lang w:val="en-GB"/>
        </w:rPr>
        <w:instrText xml:space="preserve"> REF _Ref130250775 \r \h  \* MERGEFORMAT </w:instrText>
      </w:r>
      <w:r w:rsidR="00FF3560">
        <w:rPr>
          <w:lang w:val="en-GB"/>
        </w:rPr>
      </w:r>
      <w:r w:rsidR="00FF3560">
        <w:rPr>
          <w:lang w:val="en-GB"/>
        </w:rPr>
        <w:fldChar w:fldCharType="separate"/>
      </w:r>
      <w:r w:rsidR="00FD1B83">
        <w:rPr>
          <w:lang w:val="en-GB"/>
        </w:rPr>
        <w:t>[2]</w:t>
      </w:r>
      <w:r w:rsidR="00FF3560">
        <w:rPr>
          <w:lang w:val="en-GB"/>
        </w:rPr>
        <w:fldChar w:fldCharType="end"/>
      </w:r>
      <w:r>
        <w:rPr>
          <w:lang w:val="en-GB"/>
        </w:rPr>
        <w:fldChar w:fldCharType="begin"/>
      </w:r>
      <w:r>
        <w:rPr>
          <w:lang w:val="en-GB"/>
        </w:rPr>
        <w:instrText xml:space="preserve"> REF _Ref130250784 \r \h  \* MERGEFORMAT </w:instrText>
      </w:r>
      <w:r>
        <w:rPr>
          <w:lang w:val="en-GB"/>
        </w:rPr>
      </w:r>
      <w:r>
        <w:rPr>
          <w:lang w:val="en-GB"/>
        </w:rPr>
        <w:fldChar w:fldCharType="separate"/>
      </w:r>
      <w:r w:rsidR="00FD1B83">
        <w:rPr>
          <w:lang w:val="en-GB"/>
        </w:rPr>
        <w:t>[4]</w:t>
      </w:r>
      <w:r>
        <w:rPr>
          <w:lang w:val="en-GB"/>
        </w:rPr>
        <w:fldChar w:fldCharType="end"/>
      </w:r>
      <w:r>
        <w:rPr>
          <w:lang w:val="en-GB"/>
        </w:rPr>
        <w:t xml:space="preserve">. </w:t>
      </w:r>
    </w:p>
    <w:p w14:paraId="343A16F6" w14:textId="5468EEFF" w:rsidR="00AB1064" w:rsidRDefault="00AB1064" w:rsidP="00FF3560">
      <w:pPr>
        <w:pStyle w:val="ListParagraph"/>
        <w:spacing w:after="120"/>
        <w:contextualSpacing w:val="0"/>
        <w:jc w:val="both"/>
        <w:rPr>
          <w:lang w:val="en-GB"/>
        </w:rPr>
      </w:pPr>
      <w:r>
        <w:rPr>
          <w:lang w:val="en-GB"/>
        </w:rPr>
        <w:t>Example of the corresponding TP is shown below</w:t>
      </w:r>
      <w:r w:rsidR="001B652C">
        <w:rPr>
          <w:lang w:val="en-GB"/>
        </w:rPr>
        <w:t xml:space="preserve"> </w:t>
      </w:r>
      <w:r>
        <w:rPr>
          <w:lang w:val="en-GB"/>
        </w:rPr>
        <w:fldChar w:fldCharType="begin"/>
      </w:r>
      <w:r>
        <w:rPr>
          <w:lang w:val="en-GB"/>
        </w:rPr>
        <w:instrText xml:space="preserve"> REF _Ref130250784 \r \h  \* MERGEFORMAT </w:instrText>
      </w:r>
      <w:r>
        <w:rPr>
          <w:lang w:val="en-GB"/>
        </w:rPr>
      </w:r>
      <w:r>
        <w:rPr>
          <w:lang w:val="en-GB"/>
        </w:rPr>
        <w:fldChar w:fldCharType="separate"/>
      </w:r>
      <w:r w:rsidR="00FD1B83">
        <w:rPr>
          <w:lang w:val="en-GB"/>
        </w:rPr>
        <w:t>[4]</w:t>
      </w:r>
      <w:r>
        <w:rPr>
          <w:lang w:val="en-GB"/>
        </w:rPr>
        <w:fldChar w:fldCharType="end"/>
      </w:r>
      <w:r>
        <w:rPr>
          <w:lang w:val="en-GB"/>
        </w:rPr>
        <w:t>:</w:t>
      </w:r>
    </w:p>
    <w:p w14:paraId="338FAE8A" w14:textId="66CDB6FA" w:rsidR="00AB1064" w:rsidRDefault="00AB1064" w:rsidP="00AB1064">
      <w:pPr>
        <w:pStyle w:val="ListParagraph"/>
        <w:spacing w:after="0"/>
        <w:ind w:left="997"/>
        <w:contextualSpacing w:val="0"/>
        <w:jc w:val="both"/>
        <w:rPr>
          <w:i/>
          <w:iCs/>
          <w:color w:val="0070C0"/>
        </w:rPr>
      </w:pPr>
      <w:r w:rsidRPr="00760C5E">
        <w:rPr>
          <w:i/>
          <w:iCs/>
          <w:color w:val="0070C0"/>
        </w:rPr>
        <w:t>***** Example TP</w:t>
      </w:r>
      <w:r>
        <w:rPr>
          <w:i/>
          <w:iCs/>
          <w:color w:val="0070C0"/>
        </w:rPr>
        <w:t xml:space="preserve"> to 38.321</w:t>
      </w:r>
      <w:r w:rsidRPr="00760C5E">
        <w:rPr>
          <w:i/>
          <w:iCs/>
          <w:color w:val="0070C0"/>
        </w:rPr>
        <w:t xml:space="preserve"> - START *****</w:t>
      </w:r>
    </w:p>
    <w:p w14:paraId="2A27AF70" w14:textId="77777777" w:rsidR="00AB1064" w:rsidRPr="00030E72" w:rsidRDefault="00AB1064" w:rsidP="00AB1064">
      <w:pPr>
        <w:pStyle w:val="ListParagraph"/>
        <w:spacing w:after="60"/>
        <w:ind w:left="994"/>
        <w:contextualSpacing w:val="0"/>
        <w:jc w:val="both"/>
        <w:rPr>
          <w:color w:val="C00000"/>
          <w:u w:val="single"/>
          <w:lang w:val="en-GB"/>
        </w:rPr>
      </w:pPr>
      <w:r w:rsidRPr="00030E72">
        <w:rPr>
          <w:color w:val="C00000"/>
          <w:u w:val="single"/>
          <w:lang w:val="en-GB"/>
        </w:rPr>
        <w:t>floor{M – floor(M/1000*drx_fps) * 1000/drx_fps}= drx-StartOffset</w:t>
      </w:r>
    </w:p>
    <w:p w14:paraId="4F822438" w14:textId="77777777" w:rsidR="00AB1064" w:rsidRPr="00030E72" w:rsidRDefault="00AB1064" w:rsidP="00AB1064">
      <w:pPr>
        <w:pStyle w:val="ListParagraph"/>
        <w:spacing w:after="120"/>
        <w:ind w:left="997"/>
        <w:contextualSpacing w:val="0"/>
        <w:jc w:val="both"/>
        <w:rPr>
          <w:color w:val="C00000"/>
          <w:u w:val="single"/>
          <w:lang w:val="en-GB"/>
        </w:rPr>
      </w:pPr>
      <w:r w:rsidRPr="00030E72">
        <w:rPr>
          <w:color w:val="C00000"/>
          <w:u w:val="single"/>
          <w:lang w:val="en-GB"/>
        </w:rPr>
        <w:t>where M = (SFN × 10) + subframe number, and drx_fps is configured according to the FPS of XR traffic by network.</w:t>
      </w:r>
    </w:p>
    <w:p w14:paraId="4EB44B97" w14:textId="185F2441" w:rsidR="00AB1064" w:rsidRDefault="00AB1064" w:rsidP="004443A7">
      <w:pPr>
        <w:pStyle w:val="ListParagraph"/>
        <w:spacing w:after="240"/>
        <w:ind w:left="994"/>
        <w:contextualSpacing w:val="0"/>
        <w:jc w:val="both"/>
        <w:rPr>
          <w:i/>
          <w:iCs/>
          <w:color w:val="0070C0"/>
        </w:rPr>
      </w:pPr>
      <w:r w:rsidRPr="00760C5E">
        <w:rPr>
          <w:i/>
          <w:iCs/>
          <w:color w:val="0070C0"/>
        </w:rPr>
        <w:lastRenderedPageBreak/>
        <w:t>***** Example TP</w:t>
      </w:r>
      <w:r>
        <w:rPr>
          <w:i/>
          <w:iCs/>
          <w:color w:val="0070C0"/>
        </w:rPr>
        <w:t xml:space="preserve"> to 38.321</w:t>
      </w:r>
      <w:r w:rsidRPr="00760C5E">
        <w:rPr>
          <w:i/>
          <w:iCs/>
          <w:color w:val="0070C0"/>
        </w:rPr>
        <w:t xml:space="preserve"> - </w:t>
      </w:r>
      <w:r w:rsidR="003757B4">
        <w:rPr>
          <w:i/>
          <w:iCs/>
          <w:color w:val="0070C0"/>
        </w:rPr>
        <w:t>END</w:t>
      </w:r>
      <w:r w:rsidR="003757B4" w:rsidRPr="00760C5E">
        <w:rPr>
          <w:i/>
          <w:iCs/>
          <w:color w:val="0070C0"/>
        </w:rPr>
        <w:t xml:space="preserve"> </w:t>
      </w:r>
      <w:r w:rsidRPr="00760C5E">
        <w:rPr>
          <w:i/>
          <w:iCs/>
          <w:color w:val="0070C0"/>
        </w:rPr>
        <w:t>*****</w:t>
      </w:r>
    </w:p>
    <w:p w14:paraId="1B889BCF" w14:textId="0212D266" w:rsidR="00680B50" w:rsidRDefault="00680B50" w:rsidP="00F4439A">
      <w:pPr>
        <w:pStyle w:val="Heading3"/>
      </w:pPr>
      <w:r>
        <w:t>Option (</w:t>
      </w:r>
      <w:r w:rsidR="00E022B1">
        <w:t>4</w:t>
      </w:r>
      <w:r>
        <w:t>)</w:t>
      </w:r>
      <w:r w:rsidR="00AB1064">
        <w:t xml:space="preserve"> F</w:t>
      </w:r>
      <w:r w:rsidR="00AB1064" w:rsidRPr="00C16710">
        <w:t xml:space="preserve">iner granularity of integer values </w:t>
      </w:r>
      <w:r w:rsidR="00AB1064">
        <w:t>for the</w:t>
      </w:r>
      <w:r w:rsidR="00AB1064" w:rsidRPr="00C16710">
        <w:t xml:space="preserve"> </w:t>
      </w:r>
      <w:r w:rsidR="00AB1064">
        <w:t>DRX</w:t>
      </w:r>
      <w:r w:rsidR="00AB1064" w:rsidRPr="00C16710">
        <w:t xml:space="preserve"> cycle</w:t>
      </w:r>
    </w:p>
    <w:p w14:paraId="09FAB19C" w14:textId="77D7C5F6" w:rsidR="00680B50" w:rsidRDefault="00680B50" w:rsidP="00680B50">
      <w:pPr>
        <w:spacing w:after="120"/>
        <w:jc w:val="both"/>
        <w:rPr>
          <w:lang w:val="en-GB"/>
        </w:rPr>
      </w:pPr>
      <w:r>
        <w:rPr>
          <w:lang w:val="en-GB"/>
        </w:rPr>
        <w:t xml:space="preserve">The usage of finer granularity of integer values for the DRX cycle is provided by </w:t>
      </w:r>
      <w:r>
        <w:rPr>
          <w:lang w:val="en-GB"/>
        </w:rPr>
        <w:fldChar w:fldCharType="begin"/>
      </w:r>
      <w:r>
        <w:rPr>
          <w:lang w:val="en-GB"/>
        </w:rPr>
        <w:instrText xml:space="preserve"> REF _Ref130250795 \r \h </w:instrText>
      </w:r>
      <w:r>
        <w:rPr>
          <w:lang w:val="en-GB"/>
        </w:rPr>
      </w:r>
      <w:r>
        <w:rPr>
          <w:lang w:val="en-GB"/>
        </w:rPr>
        <w:fldChar w:fldCharType="separate"/>
      </w:r>
      <w:r w:rsidR="00FD1B83">
        <w:rPr>
          <w:lang w:val="en-GB"/>
        </w:rPr>
        <w:t>[7]</w:t>
      </w:r>
      <w:r>
        <w:rPr>
          <w:lang w:val="en-GB"/>
        </w:rPr>
        <w:fldChar w:fldCharType="end"/>
      </w:r>
      <w:r>
        <w:rPr>
          <w:lang w:val="en-GB"/>
        </w:rPr>
        <w:fldChar w:fldCharType="begin"/>
      </w:r>
      <w:r>
        <w:rPr>
          <w:lang w:val="en-GB"/>
        </w:rPr>
        <w:instrText xml:space="preserve"> REF _Ref130250844 \r \h </w:instrText>
      </w:r>
      <w:r>
        <w:rPr>
          <w:lang w:val="en-GB"/>
        </w:rPr>
      </w:r>
      <w:r>
        <w:rPr>
          <w:lang w:val="en-GB"/>
        </w:rPr>
        <w:fldChar w:fldCharType="separate"/>
      </w:r>
      <w:r w:rsidR="00FD1B83">
        <w:rPr>
          <w:lang w:val="en-GB"/>
        </w:rPr>
        <w:t>[19]</w:t>
      </w:r>
      <w:r>
        <w:rPr>
          <w:lang w:val="en-GB"/>
        </w:rPr>
        <w:fldChar w:fldCharType="end"/>
      </w:r>
      <w:r>
        <w:rPr>
          <w:lang w:val="en-GB"/>
        </w:rPr>
        <w:fldChar w:fldCharType="begin"/>
      </w:r>
      <w:r>
        <w:rPr>
          <w:lang w:val="en-GB"/>
        </w:rPr>
        <w:instrText xml:space="preserve"> REF _Ref130481475 \r \h </w:instrText>
      </w:r>
      <w:r>
        <w:rPr>
          <w:lang w:val="en-GB"/>
        </w:rPr>
      </w:r>
      <w:r>
        <w:rPr>
          <w:lang w:val="en-GB"/>
        </w:rPr>
        <w:fldChar w:fldCharType="separate"/>
      </w:r>
      <w:r w:rsidR="00FD1B83">
        <w:rPr>
          <w:lang w:val="en-GB"/>
        </w:rPr>
        <w:t>[22]</w:t>
      </w:r>
      <w:r>
        <w:rPr>
          <w:lang w:val="en-GB"/>
        </w:rPr>
        <w:fldChar w:fldCharType="end"/>
      </w:r>
      <w:r>
        <w:rPr>
          <w:lang w:val="en-GB"/>
        </w:rPr>
        <w:t>.</w:t>
      </w:r>
    </w:p>
    <w:p w14:paraId="717C7274" w14:textId="2E4CA8DA" w:rsidR="00680B50" w:rsidRDefault="00680B50" w:rsidP="00680B50">
      <w:pPr>
        <w:pStyle w:val="ListParagraph"/>
        <w:numPr>
          <w:ilvl w:val="0"/>
          <w:numId w:val="10"/>
        </w:numPr>
        <w:spacing w:after="120"/>
        <w:contextualSpacing w:val="0"/>
        <w:rPr>
          <w:lang w:val="en-GB"/>
        </w:rPr>
      </w:pPr>
      <w:r>
        <w:rPr>
          <w:lang w:val="en-GB"/>
        </w:rPr>
        <w:t>Define new values in milliseconds e.g. most common XR related new</w:t>
      </w:r>
      <w:r w:rsidRPr="00E81C30">
        <w:rPr>
          <w:lang w:val="en-GB"/>
        </w:rPr>
        <w:t xml:space="preserve"> values </w:t>
      </w:r>
      <w:r>
        <w:rPr>
          <w:lang w:val="en-GB"/>
        </w:rPr>
        <w:t>{</w:t>
      </w:r>
      <w:r w:rsidRPr="00E81C30">
        <w:rPr>
          <w:lang w:val="en-GB"/>
        </w:rPr>
        <w:t>33, 34, 16, 17, 8, 9} ms</w:t>
      </w:r>
      <w:r>
        <w:rPr>
          <w:lang w:val="en-GB"/>
        </w:rPr>
        <w:t>ec</w:t>
      </w:r>
      <w:r w:rsidRPr="00E81C30">
        <w:rPr>
          <w:lang w:val="en-GB"/>
        </w:rPr>
        <w:t xml:space="preserve"> </w:t>
      </w:r>
      <w:r>
        <w:rPr>
          <w:lang w:val="en-GB"/>
        </w:rPr>
        <w:fldChar w:fldCharType="begin"/>
      </w:r>
      <w:r>
        <w:rPr>
          <w:lang w:val="en-GB"/>
        </w:rPr>
        <w:instrText xml:space="preserve"> REF _Ref130250795 \r \h </w:instrText>
      </w:r>
      <w:r>
        <w:rPr>
          <w:lang w:val="en-GB"/>
        </w:rPr>
      </w:r>
      <w:r>
        <w:rPr>
          <w:lang w:val="en-GB"/>
        </w:rPr>
        <w:fldChar w:fldCharType="separate"/>
      </w:r>
      <w:r w:rsidR="00FD1B83">
        <w:rPr>
          <w:lang w:val="en-GB"/>
        </w:rPr>
        <w:t>[7]</w:t>
      </w:r>
      <w:r>
        <w:rPr>
          <w:lang w:val="en-GB"/>
        </w:rPr>
        <w:fldChar w:fldCharType="end"/>
      </w:r>
      <w:r>
        <w:rPr>
          <w:lang w:val="en-GB"/>
        </w:rPr>
        <w:t xml:space="preserve">, or with 1ms granularity </w:t>
      </w:r>
      <w:r>
        <w:rPr>
          <w:lang w:val="en-GB"/>
        </w:rPr>
        <w:fldChar w:fldCharType="begin"/>
      </w:r>
      <w:r>
        <w:rPr>
          <w:lang w:val="en-GB"/>
        </w:rPr>
        <w:instrText xml:space="preserve"> REF _Ref130250795 \r \h </w:instrText>
      </w:r>
      <w:r>
        <w:rPr>
          <w:lang w:val="en-GB"/>
        </w:rPr>
      </w:r>
      <w:r>
        <w:rPr>
          <w:lang w:val="en-GB"/>
        </w:rPr>
        <w:fldChar w:fldCharType="separate"/>
      </w:r>
      <w:r w:rsidR="00FD1B83">
        <w:rPr>
          <w:lang w:val="en-GB"/>
        </w:rPr>
        <w:t>[7]</w:t>
      </w:r>
      <w:r>
        <w:rPr>
          <w:lang w:val="en-GB"/>
        </w:rPr>
        <w:fldChar w:fldCharType="end"/>
      </w:r>
      <w:r>
        <w:rPr>
          <w:lang w:val="en-GB"/>
        </w:rPr>
        <w:t xml:space="preserve"> </w:t>
      </w:r>
      <w:r>
        <w:rPr>
          <w:lang w:val="en-GB"/>
        </w:rPr>
        <w:fldChar w:fldCharType="begin"/>
      </w:r>
      <w:r>
        <w:rPr>
          <w:lang w:val="en-GB"/>
        </w:rPr>
        <w:instrText xml:space="preserve"> REF _Ref130250844 \r \h </w:instrText>
      </w:r>
      <w:r>
        <w:rPr>
          <w:lang w:val="en-GB"/>
        </w:rPr>
      </w:r>
      <w:r>
        <w:rPr>
          <w:lang w:val="en-GB"/>
        </w:rPr>
        <w:fldChar w:fldCharType="separate"/>
      </w:r>
      <w:r w:rsidR="00FD1B83">
        <w:rPr>
          <w:lang w:val="en-GB"/>
        </w:rPr>
        <w:t>[19]</w:t>
      </w:r>
      <w:r>
        <w:rPr>
          <w:lang w:val="en-GB"/>
        </w:rPr>
        <w:fldChar w:fldCharType="end"/>
      </w:r>
      <w:r>
        <w:rPr>
          <w:lang w:val="en-GB"/>
        </w:rPr>
        <w:t xml:space="preserve"> e.g. </w:t>
      </w:r>
      <w:r w:rsidRPr="00310B86">
        <w:rPr>
          <w:lang w:val="en-GB"/>
        </w:rPr>
        <w:t>{8, 9, 11, …, 13…, 16, 22, …33, …, 66} ms</w:t>
      </w:r>
      <w:r>
        <w:rPr>
          <w:lang w:val="en-GB"/>
        </w:rPr>
        <w:t xml:space="preserve"> </w:t>
      </w:r>
      <w:r>
        <w:rPr>
          <w:lang w:val="en-GB"/>
        </w:rPr>
        <w:fldChar w:fldCharType="begin"/>
      </w:r>
      <w:r>
        <w:rPr>
          <w:lang w:val="en-GB"/>
        </w:rPr>
        <w:instrText xml:space="preserve"> REF _Ref130250844 \r \h </w:instrText>
      </w:r>
      <w:r>
        <w:rPr>
          <w:lang w:val="en-GB"/>
        </w:rPr>
      </w:r>
      <w:r>
        <w:rPr>
          <w:lang w:val="en-GB"/>
        </w:rPr>
        <w:fldChar w:fldCharType="separate"/>
      </w:r>
      <w:r w:rsidR="00FD1B83">
        <w:rPr>
          <w:lang w:val="en-GB"/>
        </w:rPr>
        <w:t>[19]</w:t>
      </w:r>
      <w:r>
        <w:rPr>
          <w:lang w:val="en-GB"/>
        </w:rPr>
        <w:fldChar w:fldCharType="end"/>
      </w:r>
      <w:r>
        <w:rPr>
          <w:lang w:val="en-GB"/>
        </w:rPr>
        <w:t>.</w:t>
      </w:r>
    </w:p>
    <w:p w14:paraId="4E3FC29A" w14:textId="5CA95839" w:rsidR="00680B50" w:rsidRDefault="00680B50" w:rsidP="00680B50">
      <w:pPr>
        <w:pStyle w:val="ListParagraph"/>
        <w:numPr>
          <w:ilvl w:val="0"/>
          <w:numId w:val="10"/>
        </w:numPr>
        <w:spacing w:after="120"/>
        <w:contextualSpacing w:val="0"/>
        <w:rPr>
          <w:lang w:val="en-GB"/>
        </w:rPr>
      </w:pPr>
      <w:r>
        <w:rPr>
          <w:lang w:val="en-GB"/>
        </w:rPr>
        <w:t xml:space="preserve">Define new values in number of slot (instead of number of ms) </w:t>
      </w:r>
      <w:r>
        <w:rPr>
          <w:lang w:val="en-GB"/>
        </w:rPr>
        <w:fldChar w:fldCharType="begin"/>
      </w:r>
      <w:r>
        <w:rPr>
          <w:lang w:val="en-GB"/>
        </w:rPr>
        <w:instrText xml:space="preserve"> REF _Ref130481475 \r \h </w:instrText>
      </w:r>
      <w:r>
        <w:rPr>
          <w:lang w:val="en-GB"/>
        </w:rPr>
      </w:r>
      <w:r>
        <w:rPr>
          <w:lang w:val="en-GB"/>
        </w:rPr>
        <w:fldChar w:fldCharType="separate"/>
      </w:r>
      <w:r w:rsidR="00FD1B83">
        <w:rPr>
          <w:lang w:val="en-GB"/>
        </w:rPr>
        <w:t>[22]</w:t>
      </w:r>
      <w:r>
        <w:rPr>
          <w:lang w:val="en-GB"/>
        </w:rPr>
        <w:fldChar w:fldCharType="end"/>
      </w:r>
      <w:r w:rsidR="0032434F">
        <w:rPr>
          <w:lang w:val="en-GB"/>
        </w:rPr>
        <w:t xml:space="preserve"> considering the multiple </w:t>
      </w:r>
      <w:r w:rsidR="005C5C49">
        <w:rPr>
          <w:lang w:val="en-GB"/>
        </w:rPr>
        <w:t xml:space="preserve">numerologies </w:t>
      </w:r>
      <w:r w:rsidR="0032434F">
        <w:rPr>
          <w:lang w:val="en-GB"/>
        </w:rPr>
        <w:t>supported by NR</w:t>
      </w:r>
      <w:r w:rsidR="001A569F">
        <w:rPr>
          <w:lang w:val="en-GB"/>
        </w:rPr>
        <w:t xml:space="preserve">, as shown in </w:t>
      </w:r>
      <w:r w:rsidR="005C5C49">
        <w:rPr>
          <w:lang w:val="en-GB"/>
        </w:rPr>
        <w:t xml:space="preserve">the </w:t>
      </w:r>
      <w:r w:rsidR="001A569F">
        <w:rPr>
          <w:lang w:val="en-GB"/>
        </w:rPr>
        <w:t xml:space="preserve">figure </w:t>
      </w:r>
      <w:r w:rsidR="005C5C49">
        <w:rPr>
          <w:lang w:val="en-GB"/>
        </w:rPr>
        <w:t>below</w:t>
      </w:r>
      <w:r w:rsidR="001A569F">
        <w:rPr>
          <w:lang w:val="en-GB"/>
        </w:rPr>
        <w:t xml:space="preserve"> </w:t>
      </w:r>
      <w:r w:rsidR="001A569F">
        <w:rPr>
          <w:lang w:val="en-GB"/>
        </w:rPr>
        <w:fldChar w:fldCharType="begin"/>
      </w:r>
      <w:r w:rsidR="001A569F">
        <w:rPr>
          <w:lang w:val="en-GB"/>
        </w:rPr>
        <w:instrText xml:space="preserve"> REF _Ref130481475 \r \h </w:instrText>
      </w:r>
      <w:r w:rsidR="001A569F">
        <w:rPr>
          <w:lang w:val="en-GB"/>
        </w:rPr>
      </w:r>
      <w:r w:rsidR="001A569F">
        <w:rPr>
          <w:lang w:val="en-GB"/>
        </w:rPr>
        <w:fldChar w:fldCharType="separate"/>
      </w:r>
      <w:r w:rsidR="00FD1B83">
        <w:rPr>
          <w:lang w:val="en-GB"/>
        </w:rPr>
        <w:t>[22]</w:t>
      </w:r>
      <w:r w:rsidR="001A569F">
        <w:rPr>
          <w:lang w:val="en-GB"/>
        </w:rPr>
        <w:fldChar w:fldCharType="end"/>
      </w:r>
      <w:r>
        <w:rPr>
          <w:lang w:val="en-GB"/>
        </w:rPr>
        <w:t>.</w:t>
      </w:r>
    </w:p>
    <w:p w14:paraId="614350DF" w14:textId="1BC9975B" w:rsidR="001A569F" w:rsidRDefault="006019AB" w:rsidP="00823224">
      <w:pPr>
        <w:jc w:val="center"/>
        <w:rPr>
          <w:lang w:val="en-GB" w:eastAsia="x-none"/>
        </w:rPr>
      </w:pPr>
      <w:r>
        <w:object w:dxaOrig="4241" w:dyaOrig="3441" w14:anchorId="1BCAB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pt;height:120pt" o:ole="">
            <v:imagedata r:id="rId12" o:title=""/>
          </v:shape>
          <o:OLEObject Type="Embed" ProgID="Visio.Drawing.15" ShapeID="_x0000_i1025" DrawAspect="Content" ObjectID="_1742330438" r:id="rId13"/>
        </w:object>
      </w:r>
    </w:p>
    <w:p w14:paraId="40E8E7C5" w14:textId="64F652C3" w:rsidR="003D122A" w:rsidRDefault="003D122A" w:rsidP="00F4439A">
      <w:pPr>
        <w:pStyle w:val="Heading3"/>
      </w:pPr>
      <w:r>
        <w:t>Forseen impacts of possible options for issue (1)</w:t>
      </w:r>
    </w:p>
    <w:p w14:paraId="4E6B685A" w14:textId="1DC13562" w:rsidR="00381AFC" w:rsidRPr="00381AFC" w:rsidRDefault="00381AFC" w:rsidP="0058549F">
      <w:pPr>
        <w:jc w:val="both"/>
        <w:rPr>
          <w:lang w:val="en-GB" w:eastAsia="x-none"/>
        </w:rPr>
      </w:pPr>
      <w:r>
        <w:rPr>
          <w:lang w:val="en-GB" w:eastAsia="x-none"/>
        </w:rPr>
        <w:t>The following table summarizes whether the</w:t>
      </w:r>
      <w:r w:rsidR="002D476D">
        <w:rPr>
          <w:lang w:val="en-GB" w:eastAsia="x-none"/>
        </w:rPr>
        <w:t xml:space="preserve"> option of</w:t>
      </w:r>
      <w:r>
        <w:rPr>
          <w:lang w:val="en-GB" w:eastAsia="x-none"/>
        </w:rPr>
        <w:t xml:space="preserve"> solution</w:t>
      </w:r>
      <w:r w:rsidR="001C63D1">
        <w:rPr>
          <w:lang w:val="en-GB" w:eastAsia="x-none"/>
        </w:rPr>
        <w:t>s</w:t>
      </w:r>
      <w:r w:rsidR="002D476D">
        <w:rPr>
          <w:lang w:val="en-GB" w:eastAsia="x-none"/>
        </w:rPr>
        <w:t xml:space="preserve"> can address</w:t>
      </w:r>
      <w:r w:rsidR="001C63D1">
        <w:rPr>
          <w:lang w:val="en-GB" w:eastAsia="x-none"/>
        </w:rPr>
        <w:t xml:space="preserve"> by itself</w:t>
      </w:r>
      <w:r w:rsidR="002D476D">
        <w:rPr>
          <w:lang w:val="en-GB" w:eastAsia="x-none"/>
        </w:rPr>
        <w:t xml:space="preserve"> the mis</w:t>
      </w:r>
      <w:r w:rsidR="007064FB">
        <w:rPr>
          <w:lang w:val="en-GB" w:eastAsia="x-none"/>
        </w:rPr>
        <w:t>match issue between DRX and XR traffic per</w:t>
      </w:r>
      <w:r w:rsidR="004A65EE">
        <w:rPr>
          <w:lang w:val="en-GB" w:eastAsia="x-none"/>
        </w:rPr>
        <w:t xml:space="preserve">iodicities, </w:t>
      </w:r>
      <w:r w:rsidR="00596A83">
        <w:rPr>
          <w:lang w:val="en-GB" w:eastAsia="x-none"/>
        </w:rPr>
        <w:t>and the foreseen impacts to the configuration and the DRX calculation</w:t>
      </w:r>
      <w:r w:rsidR="000F5476">
        <w:rPr>
          <w:lang w:val="en-GB" w:eastAsia="x-none"/>
        </w:rPr>
        <w:t>.</w:t>
      </w:r>
    </w:p>
    <w:tbl>
      <w:tblPr>
        <w:tblStyle w:val="TableGrid"/>
        <w:tblW w:w="9216" w:type="dxa"/>
        <w:jc w:val="center"/>
        <w:tblLayout w:type="fixed"/>
        <w:tblLook w:val="04A0" w:firstRow="1" w:lastRow="0" w:firstColumn="1" w:lastColumn="0" w:noHBand="0" w:noVBand="1"/>
      </w:tblPr>
      <w:tblGrid>
        <w:gridCol w:w="2304"/>
        <w:gridCol w:w="3456"/>
        <w:gridCol w:w="3456"/>
      </w:tblGrid>
      <w:tr w:rsidR="00FA4F3E" w:rsidRPr="00E022B1" w14:paraId="457399AD" w14:textId="1924E6BB" w:rsidTr="00823224">
        <w:trPr>
          <w:jc w:val="center"/>
        </w:trPr>
        <w:tc>
          <w:tcPr>
            <w:tcW w:w="2304" w:type="dxa"/>
            <w:shd w:val="clear" w:color="auto" w:fill="BFBFBF" w:themeFill="background1" w:themeFillShade="BF"/>
          </w:tcPr>
          <w:p w14:paraId="2C6AF524" w14:textId="1829BDC8" w:rsidR="00FA4F3E" w:rsidRPr="00E022B1" w:rsidRDefault="00FA4F3E" w:rsidP="0098738B">
            <w:pPr>
              <w:spacing w:after="0"/>
              <w:rPr>
                <w:b/>
                <w:bCs/>
                <w:lang w:val="en-GB" w:eastAsia="x-none"/>
              </w:rPr>
            </w:pPr>
            <w:r>
              <w:rPr>
                <w:b/>
                <w:bCs/>
                <w:lang w:val="en-GB" w:eastAsia="x-none"/>
              </w:rPr>
              <w:t>Option of solutions</w:t>
            </w:r>
          </w:p>
        </w:tc>
        <w:tc>
          <w:tcPr>
            <w:tcW w:w="3456" w:type="dxa"/>
            <w:shd w:val="clear" w:color="auto" w:fill="BFBFBF" w:themeFill="background1" w:themeFillShade="BF"/>
          </w:tcPr>
          <w:p w14:paraId="1E4B34C1" w14:textId="29F69AAE" w:rsidR="00FA4F3E" w:rsidRPr="00E022B1" w:rsidRDefault="00FA4F3E" w:rsidP="00E022B1">
            <w:pPr>
              <w:spacing w:after="0"/>
              <w:jc w:val="both"/>
              <w:rPr>
                <w:b/>
                <w:bCs/>
                <w:lang w:val="en-GB" w:eastAsia="x-none"/>
              </w:rPr>
            </w:pPr>
            <w:r w:rsidRPr="00E022B1">
              <w:rPr>
                <w:b/>
                <w:bCs/>
                <w:lang w:val="en-GB" w:eastAsia="x-none"/>
              </w:rPr>
              <w:t>Impact to configuration</w:t>
            </w:r>
          </w:p>
        </w:tc>
        <w:tc>
          <w:tcPr>
            <w:tcW w:w="3456" w:type="dxa"/>
            <w:shd w:val="clear" w:color="auto" w:fill="BFBFBF" w:themeFill="background1" w:themeFillShade="BF"/>
          </w:tcPr>
          <w:p w14:paraId="46339F50" w14:textId="4EBB9FC0" w:rsidR="00FA4F3E" w:rsidRPr="00E022B1" w:rsidRDefault="00FA4F3E" w:rsidP="00E022B1">
            <w:pPr>
              <w:spacing w:after="0"/>
              <w:jc w:val="both"/>
              <w:rPr>
                <w:b/>
                <w:bCs/>
                <w:lang w:val="en-GB" w:eastAsia="x-none"/>
              </w:rPr>
            </w:pPr>
            <w:r w:rsidRPr="00E022B1">
              <w:rPr>
                <w:b/>
                <w:bCs/>
                <w:lang w:val="en-GB" w:eastAsia="x-none"/>
              </w:rPr>
              <w:t>Impact to DRX calculation</w:t>
            </w:r>
          </w:p>
        </w:tc>
      </w:tr>
      <w:tr w:rsidR="00FA4F3E" w14:paraId="7C47AA74" w14:textId="7291BFE9" w:rsidTr="00823224">
        <w:trPr>
          <w:jc w:val="center"/>
        </w:trPr>
        <w:tc>
          <w:tcPr>
            <w:tcW w:w="2304" w:type="dxa"/>
            <w:shd w:val="clear" w:color="auto" w:fill="F2F2F2" w:themeFill="background1" w:themeFillShade="F2"/>
          </w:tcPr>
          <w:p w14:paraId="51FA1423" w14:textId="488859D4" w:rsidR="00FA4F3E" w:rsidRPr="00AC4494" w:rsidRDefault="00FA4F3E" w:rsidP="00FE4303">
            <w:pPr>
              <w:spacing w:after="0"/>
              <w:rPr>
                <w:b/>
                <w:bCs/>
                <w:lang w:val="en-GB" w:eastAsia="x-none"/>
              </w:rPr>
            </w:pPr>
            <w:r>
              <w:rPr>
                <w:b/>
                <w:bCs/>
                <w:lang w:val="en-GB" w:eastAsia="x-none"/>
              </w:rPr>
              <w:t>(0) NW triggers switch btwn pre-configured DRX parameter(s)</w:t>
            </w:r>
          </w:p>
        </w:tc>
        <w:tc>
          <w:tcPr>
            <w:tcW w:w="3456" w:type="dxa"/>
          </w:tcPr>
          <w:p w14:paraId="091DB3E0" w14:textId="77777777" w:rsidR="00FA4F3E" w:rsidRDefault="00FA4F3E" w:rsidP="009436E4">
            <w:pPr>
              <w:spacing w:after="0"/>
              <w:rPr>
                <w:lang w:val="en-GB" w:eastAsia="x-none"/>
              </w:rPr>
            </w:pPr>
          </w:p>
        </w:tc>
        <w:tc>
          <w:tcPr>
            <w:tcW w:w="3456" w:type="dxa"/>
          </w:tcPr>
          <w:p w14:paraId="538A50B9" w14:textId="14625895" w:rsidR="00FA4F3E" w:rsidRDefault="00FA4F3E" w:rsidP="009436E4">
            <w:pPr>
              <w:spacing w:after="0"/>
              <w:rPr>
                <w:lang w:val="en-GB" w:eastAsia="x-none"/>
              </w:rPr>
            </w:pPr>
            <w:r>
              <w:rPr>
                <w:lang w:val="en-GB" w:eastAsia="x-none"/>
              </w:rPr>
              <w:t>- New signaling to trigger the switch btwn pre-configured information (via L1, and/or MAC CE)</w:t>
            </w:r>
          </w:p>
        </w:tc>
      </w:tr>
      <w:tr w:rsidR="00FA4F3E" w14:paraId="1B241EED" w14:textId="047CE64D" w:rsidTr="00823224">
        <w:trPr>
          <w:jc w:val="center"/>
        </w:trPr>
        <w:tc>
          <w:tcPr>
            <w:tcW w:w="2304" w:type="dxa"/>
            <w:shd w:val="clear" w:color="auto" w:fill="F2F2F2" w:themeFill="background1" w:themeFillShade="F2"/>
          </w:tcPr>
          <w:p w14:paraId="7EDB64F9" w14:textId="399D5405" w:rsidR="00FA4F3E" w:rsidRPr="00AC4494" w:rsidRDefault="00FA4F3E" w:rsidP="00FE4303">
            <w:pPr>
              <w:spacing w:after="0"/>
              <w:rPr>
                <w:b/>
                <w:bCs/>
                <w:lang w:val="en-GB" w:eastAsia="x-none"/>
              </w:rPr>
            </w:pPr>
            <w:r w:rsidRPr="00AC4494">
              <w:rPr>
                <w:b/>
                <w:bCs/>
                <w:lang w:val="en-GB" w:eastAsia="x-none"/>
              </w:rPr>
              <w:t>(1) DRX start offset related change</w:t>
            </w:r>
          </w:p>
        </w:tc>
        <w:tc>
          <w:tcPr>
            <w:tcW w:w="3456" w:type="dxa"/>
          </w:tcPr>
          <w:p w14:paraId="1F52EA07" w14:textId="6EE88589" w:rsidR="00FA4F3E" w:rsidRDefault="00FA4F3E" w:rsidP="009436E4">
            <w:pPr>
              <w:spacing w:after="0"/>
              <w:rPr>
                <w:lang w:val="en-GB" w:eastAsia="x-none"/>
              </w:rPr>
            </w:pPr>
            <w:r>
              <w:rPr>
                <w:lang w:val="en-GB" w:eastAsia="x-none"/>
              </w:rPr>
              <w:t>- New value(s) for the</w:t>
            </w:r>
            <w:r w:rsidRPr="00AC4494">
              <w:rPr>
                <w:lang w:val="en-GB" w:eastAsia="x-none"/>
              </w:rPr>
              <w:t xml:space="preserve"> start offset associated with a DRX config</w:t>
            </w:r>
          </w:p>
          <w:p w14:paraId="41BDB093" w14:textId="5B8A539A" w:rsidR="00FA4F3E" w:rsidRDefault="00FA4F3E" w:rsidP="00356EF7">
            <w:pPr>
              <w:spacing w:after="0"/>
              <w:rPr>
                <w:lang w:val="en-GB" w:eastAsia="x-none"/>
              </w:rPr>
            </w:pPr>
            <w:r>
              <w:rPr>
                <w:lang w:val="en-GB" w:eastAsia="x-none"/>
              </w:rPr>
              <w:t>- New frequency when to use a different start offset value</w:t>
            </w:r>
          </w:p>
        </w:tc>
        <w:tc>
          <w:tcPr>
            <w:tcW w:w="3456" w:type="dxa"/>
          </w:tcPr>
          <w:p w14:paraId="252BC4A8" w14:textId="69E721DB" w:rsidR="00FA4F3E" w:rsidRDefault="00FA4F3E" w:rsidP="009436E4">
            <w:pPr>
              <w:spacing w:after="0"/>
              <w:rPr>
                <w:lang w:val="en-GB" w:eastAsia="x-none"/>
              </w:rPr>
            </w:pPr>
            <w:r>
              <w:rPr>
                <w:lang w:val="en-GB" w:eastAsia="x-none"/>
              </w:rPr>
              <w:t>- U</w:t>
            </w:r>
            <w:r w:rsidRPr="000505D7">
              <w:rPr>
                <w:lang w:val="en-GB" w:eastAsia="x-none"/>
              </w:rPr>
              <w:t>pdate</w:t>
            </w:r>
            <w:r>
              <w:rPr>
                <w:lang w:val="en-GB" w:eastAsia="x-none"/>
              </w:rPr>
              <w:t xml:space="preserve"> required</w:t>
            </w:r>
            <w:r w:rsidRPr="000505D7">
              <w:rPr>
                <w:lang w:val="en-GB" w:eastAsia="x-none"/>
              </w:rPr>
              <w:t xml:space="preserve"> to select applicable value</w:t>
            </w:r>
            <w:r>
              <w:rPr>
                <w:lang w:val="en-GB" w:eastAsia="x-none"/>
              </w:rPr>
              <w:t>(s)</w:t>
            </w:r>
            <w:r w:rsidRPr="000505D7">
              <w:rPr>
                <w:lang w:val="en-GB" w:eastAsia="x-none"/>
              </w:rPr>
              <w:t xml:space="preserve"> of the start offset</w:t>
            </w:r>
          </w:p>
        </w:tc>
      </w:tr>
      <w:tr w:rsidR="00FA4F3E" w14:paraId="679E4B32" w14:textId="053F5D0E" w:rsidTr="00823224">
        <w:trPr>
          <w:jc w:val="center"/>
        </w:trPr>
        <w:tc>
          <w:tcPr>
            <w:tcW w:w="2304" w:type="dxa"/>
            <w:shd w:val="clear" w:color="auto" w:fill="F2F2F2" w:themeFill="background1" w:themeFillShade="F2"/>
          </w:tcPr>
          <w:p w14:paraId="53C31EEC" w14:textId="159A6826" w:rsidR="00FA4F3E" w:rsidRPr="00AC4494" w:rsidRDefault="00FA4F3E" w:rsidP="00FE4303">
            <w:pPr>
              <w:spacing w:after="0"/>
              <w:rPr>
                <w:b/>
                <w:bCs/>
                <w:lang w:val="en-GB" w:eastAsia="x-none"/>
              </w:rPr>
            </w:pPr>
            <w:r w:rsidRPr="00AC4494">
              <w:rPr>
                <w:b/>
                <w:bCs/>
                <w:lang w:val="en-GB" w:eastAsia="x-none"/>
              </w:rPr>
              <w:t>(2) DRX cycle related change</w:t>
            </w:r>
          </w:p>
        </w:tc>
        <w:tc>
          <w:tcPr>
            <w:tcW w:w="3456" w:type="dxa"/>
          </w:tcPr>
          <w:p w14:paraId="7927C73E" w14:textId="64B619E1" w:rsidR="00FA4F3E" w:rsidRDefault="00FA4F3E" w:rsidP="009436E4">
            <w:pPr>
              <w:spacing w:after="0"/>
              <w:rPr>
                <w:lang w:val="en-GB" w:eastAsia="x-none"/>
              </w:rPr>
            </w:pPr>
            <w:r>
              <w:rPr>
                <w:lang w:val="en-GB" w:eastAsia="x-none"/>
              </w:rPr>
              <w:t>- New value(s) for the</w:t>
            </w:r>
            <w:r w:rsidRPr="00AC4494">
              <w:rPr>
                <w:lang w:val="en-GB" w:eastAsia="x-none"/>
              </w:rPr>
              <w:t xml:space="preserve"> DRX </w:t>
            </w:r>
            <w:r>
              <w:rPr>
                <w:lang w:val="en-GB" w:eastAsia="x-none"/>
              </w:rPr>
              <w:t>cycle</w:t>
            </w:r>
          </w:p>
          <w:p w14:paraId="7F861FBE" w14:textId="1C714A40" w:rsidR="00FA4F3E" w:rsidRDefault="00FA4F3E" w:rsidP="00356EF7">
            <w:pPr>
              <w:spacing w:after="0"/>
              <w:rPr>
                <w:lang w:val="en-GB" w:eastAsia="x-none"/>
              </w:rPr>
            </w:pPr>
            <w:r>
              <w:rPr>
                <w:lang w:val="en-GB" w:eastAsia="x-none"/>
              </w:rPr>
              <w:t xml:space="preserve">- New frequency when to use a different DRX cycle value </w:t>
            </w:r>
          </w:p>
        </w:tc>
        <w:tc>
          <w:tcPr>
            <w:tcW w:w="3456" w:type="dxa"/>
          </w:tcPr>
          <w:p w14:paraId="577CBE53" w14:textId="7AC52C01" w:rsidR="00FA4F3E" w:rsidRDefault="00FA4F3E" w:rsidP="009436E4">
            <w:pPr>
              <w:spacing w:after="0"/>
              <w:rPr>
                <w:lang w:val="en-GB" w:eastAsia="x-none"/>
              </w:rPr>
            </w:pPr>
            <w:r>
              <w:rPr>
                <w:lang w:val="en-GB" w:eastAsia="x-none"/>
              </w:rPr>
              <w:t>- U</w:t>
            </w:r>
            <w:r w:rsidRPr="000505D7">
              <w:rPr>
                <w:lang w:val="en-GB" w:eastAsia="x-none"/>
              </w:rPr>
              <w:t>pdate</w:t>
            </w:r>
            <w:r>
              <w:rPr>
                <w:lang w:val="en-GB" w:eastAsia="x-none"/>
              </w:rPr>
              <w:t xml:space="preserve"> required</w:t>
            </w:r>
            <w:r w:rsidRPr="000505D7">
              <w:rPr>
                <w:lang w:val="en-GB" w:eastAsia="x-none"/>
              </w:rPr>
              <w:t xml:space="preserve"> to select applicable value of the </w:t>
            </w:r>
            <w:r>
              <w:rPr>
                <w:lang w:val="en-GB" w:eastAsia="x-none"/>
              </w:rPr>
              <w:t>DRX cycle</w:t>
            </w:r>
          </w:p>
        </w:tc>
      </w:tr>
      <w:tr w:rsidR="00FA4F3E" w14:paraId="114CF774" w14:textId="2812E7A3" w:rsidTr="00823224">
        <w:trPr>
          <w:jc w:val="center"/>
        </w:trPr>
        <w:tc>
          <w:tcPr>
            <w:tcW w:w="2304" w:type="dxa"/>
            <w:shd w:val="clear" w:color="auto" w:fill="F2F2F2" w:themeFill="background1" w:themeFillShade="F2"/>
          </w:tcPr>
          <w:p w14:paraId="3EB79D39" w14:textId="7CACF0EE" w:rsidR="00FA4F3E" w:rsidRPr="00AC4494" w:rsidRDefault="00FA4F3E" w:rsidP="00FE4303">
            <w:pPr>
              <w:spacing w:after="0"/>
              <w:rPr>
                <w:b/>
                <w:bCs/>
                <w:lang w:val="en-GB" w:eastAsia="x-none"/>
              </w:rPr>
            </w:pPr>
            <w:r w:rsidRPr="00AC4494">
              <w:rPr>
                <w:b/>
                <w:bCs/>
                <w:lang w:val="en-GB" w:eastAsia="x-none"/>
              </w:rPr>
              <w:t>(3.1) Non-integer DRX cycle w/ floor operation</w:t>
            </w:r>
          </w:p>
        </w:tc>
        <w:tc>
          <w:tcPr>
            <w:tcW w:w="3456" w:type="dxa"/>
          </w:tcPr>
          <w:p w14:paraId="2517684E" w14:textId="72F1C949" w:rsidR="00FA4F3E" w:rsidRDefault="00FA4F3E" w:rsidP="009436E4">
            <w:pPr>
              <w:spacing w:after="0"/>
              <w:rPr>
                <w:lang w:val="en-GB" w:eastAsia="x-none"/>
              </w:rPr>
            </w:pPr>
            <w:r>
              <w:rPr>
                <w:lang w:val="en-GB" w:eastAsia="x-none"/>
              </w:rPr>
              <w:t>- New DRX cycle parameter with non-integer values</w:t>
            </w:r>
          </w:p>
        </w:tc>
        <w:tc>
          <w:tcPr>
            <w:tcW w:w="3456" w:type="dxa"/>
          </w:tcPr>
          <w:p w14:paraId="0E092E96" w14:textId="18DFBD64" w:rsidR="00FA4F3E" w:rsidRDefault="00FA4F3E" w:rsidP="009436E4">
            <w:pPr>
              <w:spacing w:after="0"/>
              <w:rPr>
                <w:lang w:val="en-GB" w:eastAsia="x-none"/>
              </w:rPr>
            </w:pPr>
            <w:r>
              <w:rPr>
                <w:lang w:val="en-GB" w:eastAsia="x-none"/>
              </w:rPr>
              <w:t>- Update formula to use floor operation when/how applicable</w:t>
            </w:r>
          </w:p>
        </w:tc>
      </w:tr>
      <w:tr w:rsidR="00FA4F3E" w14:paraId="1CA788BE" w14:textId="7B39C857" w:rsidTr="00823224">
        <w:trPr>
          <w:jc w:val="center"/>
        </w:trPr>
        <w:tc>
          <w:tcPr>
            <w:tcW w:w="2304" w:type="dxa"/>
            <w:shd w:val="clear" w:color="auto" w:fill="F2F2F2" w:themeFill="background1" w:themeFillShade="F2"/>
          </w:tcPr>
          <w:p w14:paraId="1360A069" w14:textId="2EDA4956" w:rsidR="00FA4F3E" w:rsidRPr="00AC4494" w:rsidRDefault="00FA4F3E" w:rsidP="00FE4303">
            <w:pPr>
              <w:spacing w:after="0"/>
              <w:rPr>
                <w:b/>
                <w:bCs/>
                <w:lang w:val="en-GB" w:eastAsia="x-none"/>
              </w:rPr>
            </w:pPr>
            <w:r w:rsidRPr="00AC4494">
              <w:rPr>
                <w:b/>
                <w:bCs/>
                <w:lang w:val="en-GB" w:eastAsia="x-none"/>
              </w:rPr>
              <w:t>(3.2) Non-integer via cadence (fps) instead ms</w:t>
            </w:r>
          </w:p>
        </w:tc>
        <w:tc>
          <w:tcPr>
            <w:tcW w:w="3456" w:type="dxa"/>
          </w:tcPr>
          <w:p w14:paraId="7CF68D98" w14:textId="6F4F818D" w:rsidR="00FA4F3E" w:rsidRDefault="00FA4F3E" w:rsidP="009436E4">
            <w:pPr>
              <w:spacing w:after="0"/>
              <w:rPr>
                <w:lang w:val="en-GB" w:eastAsia="x-none"/>
              </w:rPr>
            </w:pPr>
            <w:r>
              <w:rPr>
                <w:lang w:val="en-GB" w:eastAsia="x-none"/>
              </w:rPr>
              <w:t>- New DRX parameter with cadence periodicity based on fps</w:t>
            </w:r>
          </w:p>
        </w:tc>
        <w:tc>
          <w:tcPr>
            <w:tcW w:w="3456" w:type="dxa"/>
          </w:tcPr>
          <w:p w14:paraId="19A2FBEE" w14:textId="594FA42D" w:rsidR="00FA4F3E" w:rsidRDefault="00FA4F3E" w:rsidP="009436E4">
            <w:pPr>
              <w:spacing w:after="0"/>
              <w:rPr>
                <w:lang w:val="en-GB" w:eastAsia="x-none"/>
              </w:rPr>
            </w:pPr>
            <w:r>
              <w:rPr>
                <w:lang w:val="en-GB" w:eastAsia="x-none"/>
              </w:rPr>
              <w:t>- New formula based on cadence in fps</w:t>
            </w:r>
          </w:p>
        </w:tc>
      </w:tr>
      <w:tr w:rsidR="00FA4F3E" w14:paraId="0B5C035A" w14:textId="6EA2B193" w:rsidTr="00823224">
        <w:trPr>
          <w:jc w:val="center"/>
        </w:trPr>
        <w:tc>
          <w:tcPr>
            <w:tcW w:w="2304" w:type="dxa"/>
            <w:shd w:val="clear" w:color="auto" w:fill="F2F2F2" w:themeFill="background1" w:themeFillShade="F2"/>
          </w:tcPr>
          <w:p w14:paraId="14739752" w14:textId="5F5A47AF" w:rsidR="00FA4F3E" w:rsidRPr="00AC4494" w:rsidRDefault="00FA4F3E" w:rsidP="00FE4303">
            <w:pPr>
              <w:spacing w:after="0"/>
              <w:rPr>
                <w:b/>
                <w:bCs/>
                <w:lang w:val="en-GB" w:eastAsia="x-none"/>
              </w:rPr>
            </w:pPr>
            <w:r w:rsidRPr="00AC4494">
              <w:rPr>
                <w:b/>
                <w:bCs/>
                <w:lang w:val="en-GB" w:eastAsia="x-none"/>
              </w:rPr>
              <w:t xml:space="preserve">(4.1) Finer granularity in </w:t>
            </w:r>
            <w:r>
              <w:rPr>
                <w:b/>
                <w:bCs/>
                <w:lang w:val="en-GB" w:eastAsia="x-none"/>
              </w:rPr>
              <w:t>millisecond  (*)</w:t>
            </w:r>
          </w:p>
        </w:tc>
        <w:tc>
          <w:tcPr>
            <w:tcW w:w="3456" w:type="dxa"/>
          </w:tcPr>
          <w:p w14:paraId="3180F1AB" w14:textId="257CEFA6" w:rsidR="00FA4F3E" w:rsidRDefault="00FA4F3E" w:rsidP="009436E4">
            <w:pPr>
              <w:spacing w:after="0"/>
              <w:rPr>
                <w:lang w:val="en-GB" w:eastAsia="x-none"/>
              </w:rPr>
            </w:pPr>
            <w:r>
              <w:rPr>
                <w:lang w:val="en-GB" w:eastAsia="x-none"/>
              </w:rPr>
              <w:t>- New values of DRX cycle (in ms)</w:t>
            </w:r>
          </w:p>
        </w:tc>
        <w:tc>
          <w:tcPr>
            <w:tcW w:w="3456" w:type="dxa"/>
          </w:tcPr>
          <w:p w14:paraId="3AC3FA09" w14:textId="1A2931C5" w:rsidR="00FA4F3E" w:rsidRDefault="00FA4F3E" w:rsidP="009436E4">
            <w:pPr>
              <w:spacing w:after="0"/>
              <w:rPr>
                <w:lang w:val="en-GB" w:eastAsia="x-none"/>
              </w:rPr>
            </w:pPr>
            <w:r>
              <w:rPr>
                <w:lang w:val="en-GB" w:eastAsia="x-none"/>
              </w:rPr>
              <w:t>- None</w:t>
            </w:r>
          </w:p>
        </w:tc>
      </w:tr>
      <w:tr w:rsidR="00FA4F3E" w14:paraId="02DEFAF2" w14:textId="5FAA6EAE" w:rsidTr="00823224">
        <w:trPr>
          <w:jc w:val="center"/>
        </w:trPr>
        <w:tc>
          <w:tcPr>
            <w:tcW w:w="2304" w:type="dxa"/>
            <w:shd w:val="clear" w:color="auto" w:fill="F2F2F2" w:themeFill="background1" w:themeFillShade="F2"/>
          </w:tcPr>
          <w:p w14:paraId="1E0764A9" w14:textId="2C02E3A2" w:rsidR="00FA4F3E" w:rsidRPr="00AC4494" w:rsidRDefault="00FA4F3E" w:rsidP="00FE4303">
            <w:pPr>
              <w:spacing w:after="0"/>
              <w:rPr>
                <w:b/>
                <w:bCs/>
                <w:lang w:val="en-GB" w:eastAsia="x-none"/>
              </w:rPr>
            </w:pPr>
            <w:r w:rsidRPr="00AC4494">
              <w:rPr>
                <w:b/>
                <w:bCs/>
                <w:lang w:val="en-GB" w:eastAsia="x-none"/>
              </w:rPr>
              <w:t>(4.2) Finer granularity in number of slot</w:t>
            </w:r>
            <w:r>
              <w:rPr>
                <w:b/>
                <w:bCs/>
                <w:lang w:val="en-GB" w:eastAsia="x-none"/>
              </w:rPr>
              <w:t xml:space="preserve"> (*)</w:t>
            </w:r>
          </w:p>
        </w:tc>
        <w:tc>
          <w:tcPr>
            <w:tcW w:w="3456" w:type="dxa"/>
          </w:tcPr>
          <w:p w14:paraId="1CAD6CB5" w14:textId="45027C6F" w:rsidR="00FA4F3E" w:rsidRDefault="00FA4F3E" w:rsidP="000505D7">
            <w:pPr>
              <w:spacing w:after="0"/>
              <w:jc w:val="both"/>
              <w:rPr>
                <w:lang w:val="en-GB" w:eastAsia="x-none"/>
              </w:rPr>
            </w:pPr>
            <w:r>
              <w:rPr>
                <w:lang w:val="en-GB" w:eastAsia="x-none"/>
              </w:rPr>
              <w:t>- New DRX parameter with the DRX cycle in number of slots</w:t>
            </w:r>
          </w:p>
        </w:tc>
        <w:tc>
          <w:tcPr>
            <w:tcW w:w="3456" w:type="dxa"/>
          </w:tcPr>
          <w:p w14:paraId="44300FE7" w14:textId="40DB05D2" w:rsidR="00FA4F3E" w:rsidRDefault="00FA4F3E" w:rsidP="000505D7">
            <w:pPr>
              <w:spacing w:after="0"/>
              <w:jc w:val="both"/>
              <w:rPr>
                <w:lang w:val="en-GB" w:eastAsia="x-none"/>
              </w:rPr>
            </w:pPr>
            <w:r>
              <w:rPr>
                <w:lang w:val="en-GB" w:eastAsia="x-none"/>
              </w:rPr>
              <w:t>- New formula based on number of slots for the DRX cycle (instead of msec)</w:t>
            </w:r>
          </w:p>
        </w:tc>
      </w:tr>
    </w:tbl>
    <w:p w14:paraId="00FCBF30" w14:textId="14E67E6B" w:rsidR="00D069B9" w:rsidRPr="0058549F" w:rsidRDefault="00D069B9" w:rsidP="0058549F">
      <w:pPr>
        <w:spacing w:before="120"/>
        <w:jc w:val="both"/>
        <w:rPr>
          <w:i/>
          <w:iCs/>
          <w:lang w:val="en-GB" w:eastAsia="x-none"/>
        </w:rPr>
      </w:pPr>
      <w:r w:rsidRPr="0058549F">
        <w:rPr>
          <w:i/>
          <w:iCs/>
          <w:lang w:val="en-GB" w:eastAsia="x-none"/>
        </w:rPr>
        <w:t>(*) These solution</w:t>
      </w:r>
      <w:r w:rsidR="004B15C0" w:rsidRPr="0058549F">
        <w:rPr>
          <w:i/>
          <w:iCs/>
          <w:lang w:val="en-GB" w:eastAsia="x-none"/>
        </w:rPr>
        <w:t>s</w:t>
      </w:r>
      <w:r w:rsidRPr="0058549F">
        <w:rPr>
          <w:i/>
          <w:iCs/>
          <w:lang w:val="en-GB" w:eastAsia="x-none"/>
        </w:rPr>
        <w:t xml:space="preserve"> </w:t>
      </w:r>
      <w:r w:rsidR="0080536F" w:rsidRPr="0058549F">
        <w:rPr>
          <w:i/>
          <w:iCs/>
          <w:lang w:val="en-GB" w:eastAsia="x-none"/>
        </w:rPr>
        <w:t xml:space="preserve">might </w:t>
      </w:r>
      <w:r w:rsidRPr="0058549F">
        <w:rPr>
          <w:i/>
          <w:iCs/>
          <w:lang w:val="en-GB" w:eastAsia="x-none"/>
        </w:rPr>
        <w:t xml:space="preserve">require working in conjunction with any of the other solutions discussed </w:t>
      </w:r>
      <w:r w:rsidR="00E45725" w:rsidRPr="0058549F">
        <w:rPr>
          <w:i/>
          <w:iCs/>
          <w:lang w:val="en-GB" w:eastAsia="x-none"/>
        </w:rPr>
        <w:t>here</w:t>
      </w:r>
      <w:r w:rsidRPr="0058549F">
        <w:rPr>
          <w:i/>
          <w:iCs/>
          <w:lang w:val="en-GB" w:eastAsia="x-none"/>
        </w:rPr>
        <w:t xml:space="preserve"> in order to </w:t>
      </w:r>
      <w:r w:rsidR="00BC2CCB">
        <w:rPr>
          <w:i/>
          <w:iCs/>
          <w:lang w:val="en-GB" w:eastAsia="x-none"/>
        </w:rPr>
        <w:t xml:space="preserve">fully </w:t>
      </w:r>
      <w:r w:rsidRPr="0058549F">
        <w:rPr>
          <w:i/>
          <w:iCs/>
          <w:lang w:val="en-GB" w:eastAsia="x-none"/>
        </w:rPr>
        <w:t xml:space="preserve">address the issue </w:t>
      </w:r>
      <w:r w:rsidR="00116F27" w:rsidRPr="0058549F">
        <w:rPr>
          <w:i/>
          <w:iCs/>
          <w:lang w:val="en-GB" w:eastAsia="x-none"/>
        </w:rPr>
        <w:t>under discussion</w:t>
      </w:r>
      <w:r w:rsidRPr="0058549F">
        <w:rPr>
          <w:i/>
          <w:iCs/>
          <w:lang w:val="en-GB" w:eastAsia="x-none"/>
        </w:rPr>
        <w:t xml:space="preserve"> .</w:t>
      </w:r>
    </w:p>
    <w:p w14:paraId="4F8F01F6" w14:textId="6404105B" w:rsidR="002A234C" w:rsidRDefault="00EC0EDB" w:rsidP="003D122A">
      <w:pPr>
        <w:jc w:val="both"/>
        <w:rPr>
          <w:lang w:val="en-GB" w:eastAsia="x-none"/>
        </w:rPr>
      </w:pPr>
      <w:r>
        <w:rPr>
          <w:lang w:val="en-GB" w:eastAsia="x-none"/>
        </w:rPr>
        <w:t xml:space="preserve">All options </w:t>
      </w:r>
      <w:r w:rsidR="008B3C19">
        <w:rPr>
          <w:lang w:val="en-GB" w:eastAsia="x-none"/>
        </w:rPr>
        <w:t xml:space="preserve">above </w:t>
      </w:r>
      <w:r>
        <w:rPr>
          <w:lang w:val="en-GB" w:eastAsia="x-none"/>
        </w:rPr>
        <w:t xml:space="preserve">are feasible </w:t>
      </w:r>
      <w:r w:rsidR="00E546DE">
        <w:rPr>
          <w:lang w:val="en-GB" w:eastAsia="x-none"/>
        </w:rPr>
        <w:t>with some implications</w:t>
      </w:r>
      <w:r w:rsidR="00C05407">
        <w:rPr>
          <w:lang w:val="en-GB" w:eastAsia="x-none"/>
        </w:rPr>
        <w:t xml:space="preserve">, </w:t>
      </w:r>
      <w:r w:rsidR="00AD191B">
        <w:rPr>
          <w:lang w:val="en-GB" w:eastAsia="x-none"/>
        </w:rPr>
        <w:t>considerations</w:t>
      </w:r>
      <w:r w:rsidR="00B41171">
        <w:rPr>
          <w:lang w:val="en-GB" w:eastAsia="x-none"/>
        </w:rPr>
        <w:t xml:space="preserve"> and with different levels of specification impact</w:t>
      </w:r>
      <w:r w:rsidR="00610CB8">
        <w:rPr>
          <w:lang w:val="en-GB" w:eastAsia="x-none"/>
        </w:rPr>
        <w:t>.</w:t>
      </w:r>
      <w:r w:rsidR="00AD191B">
        <w:rPr>
          <w:lang w:val="en-GB" w:eastAsia="x-none"/>
        </w:rPr>
        <w:t xml:space="preserve"> </w:t>
      </w:r>
      <w:r w:rsidR="00ED5FB1">
        <w:rPr>
          <w:lang w:val="en-GB" w:eastAsia="x-none"/>
        </w:rPr>
        <w:t>O</w:t>
      </w:r>
      <w:r w:rsidR="00AD191B">
        <w:rPr>
          <w:lang w:val="en-GB" w:eastAsia="x-none"/>
        </w:rPr>
        <w:t>ption (0)</w:t>
      </w:r>
      <w:r w:rsidR="00ED5FB1">
        <w:rPr>
          <w:lang w:val="en-GB" w:eastAsia="x-none"/>
        </w:rPr>
        <w:t xml:space="preserve"> is the most flexible to accommodate any kind of XR traffic belonging to one or multiple </w:t>
      </w:r>
      <w:r w:rsidR="002A58FB">
        <w:rPr>
          <w:lang w:val="en-GB" w:eastAsia="x-none"/>
        </w:rPr>
        <w:t xml:space="preserve">kind of </w:t>
      </w:r>
      <w:r w:rsidR="0065033D">
        <w:rPr>
          <w:lang w:val="en-GB" w:eastAsia="x-none"/>
        </w:rPr>
        <w:t xml:space="preserve">streams, however it would </w:t>
      </w:r>
      <w:r w:rsidR="002A58FB">
        <w:rPr>
          <w:lang w:val="en-GB" w:eastAsia="x-none"/>
        </w:rPr>
        <w:t>require</w:t>
      </w:r>
      <w:r w:rsidR="0065033D">
        <w:rPr>
          <w:lang w:val="en-GB" w:eastAsia="x-none"/>
        </w:rPr>
        <w:t xml:space="preserve"> additional </w:t>
      </w:r>
      <w:r w:rsidR="0065033D" w:rsidRPr="0065033D">
        <w:rPr>
          <w:lang w:val="en-GB" w:eastAsia="x-none"/>
        </w:rPr>
        <w:t xml:space="preserve">L1 (or L2) signaling for every switch of </w:t>
      </w:r>
      <w:r w:rsidR="00982C37">
        <w:rPr>
          <w:lang w:val="en-GB" w:eastAsia="x-none"/>
        </w:rPr>
        <w:t xml:space="preserve">the </w:t>
      </w:r>
      <w:r w:rsidR="0065033D" w:rsidRPr="0065033D">
        <w:rPr>
          <w:lang w:val="en-GB" w:eastAsia="x-none"/>
        </w:rPr>
        <w:t>configuration</w:t>
      </w:r>
      <w:r w:rsidR="00755D72">
        <w:rPr>
          <w:lang w:val="en-GB" w:eastAsia="x-none"/>
        </w:rPr>
        <w:t xml:space="preserve">. </w:t>
      </w:r>
      <w:r w:rsidR="008A5063">
        <w:rPr>
          <w:lang w:val="en-GB" w:eastAsia="x-none"/>
        </w:rPr>
        <w:t xml:space="preserve">Options (1) to (4) </w:t>
      </w:r>
      <w:r w:rsidR="00264E84">
        <w:rPr>
          <w:lang w:val="en-GB" w:eastAsia="x-none"/>
        </w:rPr>
        <w:t xml:space="preserve">mainly </w:t>
      </w:r>
      <w:r w:rsidR="001D2881">
        <w:rPr>
          <w:lang w:val="en-GB" w:eastAsia="x-none"/>
        </w:rPr>
        <w:t>target</w:t>
      </w:r>
      <w:r w:rsidR="00264E84">
        <w:rPr>
          <w:lang w:val="en-GB" w:eastAsia="x-none"/>
        </w:rPr>
        <w:t xml:space="preserve"> XR traffic scenarios for single </w:t>
      </w:r>
      <w:r w:rsidR="00AC00C5">
        <w:rPr>
          <w:lang w:val="en-GB" w:eastAsia="x-none"/>
        </w:rPr>
        <w:t xml:space="preserve">stream </w:t>
      </w:r>
      <w:r w:rsidR="001D2881">
        <w:rPr>
          <w:lang w:val="en-GB" w:eastAsia="x-none"/>
        </w:rPr>
        <w:t>(</w:t>
      </w:r>
      <w:r w:rsidR="00AC00C5">
        <w:rPr>
          <w:lang w:val="en-GB" w:eastAsia="x-none"/>
        </w:rPr>
        <w:t>or multiple ones with similar periodicity behaviour</w:t>
      </w:r>
      <w:r w:rsidR="001D2881">
        <w:rPr>
          <w:lang w:val="en-GB" w:eastAsia="x-none"/>
        </w:rPr>
        <w:t>)</w:t>
      </w:r>
      <w:r w:rsidR="00D92162">
        <w:rPr>
          <w:lang w:val="en-GB" w:eastAsia="x-none"/>
        </w:rPr>
        <w:t xml:space="preserve"> </w:t>
      </w:r>
      <w:r w:rsidR="001D2881">
        <w:rPr>
          <w:lang w:val="en-GB" w:eastAsia="x-none"/>
        </w:rPr>
        <w:t>while</w:t>
      </w:r>
      <w:r w:rsidR="00D92162">
        <w:rPr>
          <w:lang w:val="en-GB" w:eastAsia="x-none"/>
        </w:rPr>
        <w:t xml:space="preserve"> does not require any network signaling to be performed</w:t>
      </w:r>
      <w:r w:rsidR="00AC00C5">
        <w:rPr>
          <w:lang w:val="en-GB" w:eastAsia="x-none"/>
        </w:rPr>
        <w:t xml:space="preserve">. </w:t>
      </w:r>
      <w:r w:rsidR="00D40422">
        <w:rPr>
          <w:lang w:val="en-GB" w:eastAsia="x-none"/>
        </w:rPr>
        <w:t xml:space="preserve">Options (1) and (2) require the network to predict the </w:t>
      </w:r>
      <w:r w:rsidR="00542B6D">
        <w:rPr>
          <w:lang w:val="en-GB" w:eastAsia="x-none"/>
        </w:rPr>
        <w:t xml:space="preserve">exact </w:t>
      </w:r>
      <w:r w:rsidR="00FC6CA5">
        <w:rPr>
          <w:lang w:val="en-GB" w:eastAsia="x-none"/>
        </w:rPr>
        <w:t>change</w:t>
      </w:r>
      <w:r w:rsidR="00D72D41">
        <w:rPr>
          <w:lang w:val="en-GB" w:eastAsia="x-none"/>
        </w:rPr>
        <w:t xml:space="preserve"> of the DRX configuration in advance based on the XR traffic behaviour. Option (3) </w:t>
      </w:r>
      <w:r w:rsidR="0097095A">
        <w:rPr>
          <w:lang w:val="en-GB" w:eastAsia="x-none"/>
        </w:rPr>
        <w:t>suggest</w:t>
      </w:r>
      <w:r w:rsidR="00965926">
        <w:rPr>
          <w:lang w:val="en-GB" w:eastAsia="x-none"/>
        </w:rPr>
        <w:t>s</w:t>
      </w:r>
      <w:r w:rsidR="0097095A">
        <w:rPr>
          <w:lang w:val="en-GB" w:eastAsia="x-none"/>
        </w:rPr>
        <w:t xml:space="preserve"> </w:t>
      </w:r>
      <w:r w:rsidR="00301406">
        <w:rPr>
          <w:lang w:val="en-GB" w:eastAsia="x-none"/>
        </w:rPr>
        <w:t>using</w:t>
      </w:r>
      <w:r w:rsidR="00EE7CE1">
        <w:rPr>
          <w:lang w:val="en-GB" w:eastAsia="x-none"/>
        </w:rPr>
        <w:t xml:space="preserve"> the actual</w:t>
      </w:r>
      <w:r w:rsidR="0097095A">
        <w:rPr>
          <w:lang w:val="en-GB" w:eastAsia="x-none"/>
        </w:rPr>
        <w:t xml:space="preserve"> </w:t>
      </w:r>
      <w:r w:rsidR="00042DE2">
        <w:rPr>
          <w:lang w:val="en-GB" w:eastAsia="x-none"/>
        </w:rPr>
        <w:t xml:space="preserve">XR </w:t>
      </w:r>
      <w:r w:rsidR="00042DE2">
        <w:rPr>
          <w:lang w:val="en-GB" w:eastAsia="x-none"/>
        </w:rPr>
        <w:lastRenderedPageBreak/>
        <w:t>traffic cadence/periodicity</w:t>
      </w:r>
      <w:r w:rsidR="00A35BD3">
        <w:rPr>
          <w:lang w:val="en-GB" w:eastAsia="x-none"/>
        </w:rPr>
        <w:t xml:space="preserve"> which might be more generic </w:t>
      </w:r>
      <w:r w:rsidR="00DB2DA2">
        <w:rPr>
          <w:lang w:val="en-GB" w:eastAsia="x-none"/>
        </w:rPr>
        <w:t xml:space="preserve">approach </w:t>
      </w:r>
      <w:r w:rsidR="00A35BD3">
        <w:rPr>
          <w:lang w:val="en-GB" w:eastAsia="x-none"/>
        </w:rPr>
        <w:t xml:space="preserve">than (1) and (2) but it would require to </w:t>
      </w:r>
      <w:r w:rsidR="00432FA7">
        <w:rPr>
          <w:lang w:val="en-GB" w:eastAsia="x-none"/>
        </w:rPr>
        <w:t xml:space="preserve">specify a new </w:t>
      </w:r>
      <w:r w:rsidR="00A35BD3">
        <w:rPr>
          <w:lang w:val="en-GB" w:eastAsia="x-none"/>
        </w:rPr>
        <w:t>definition of the DRX formula</w:t>
      </w:r>
      <w:r w:rsidR="00DB2DA2">
        <w:rPr>
          <w:lang w:val="en-GB" w:eastAsia="x-none"/>
        </w:rPr>
        <w:t xml:space="preserve"> </w:t>
      </w:r>
      <w:r w:rsidR="00432FA7">
        <w:rPr>
          <w:lang w:val="en-GB" w:eastAsia="x-none"/>
        </w:rPr>
        <w:t xml:space="preserve">(in relation to the XR traffic pattern) </w:t>
      </w:r>
      <w:r w:rsidR="00DB2DA2">
        <w:rPr>
          <w:lang w:val="en-GB" w:eastAsia="x-none"/>
        </w:rPr>
        <w:t xml:space="preserve">and subsequent new </w:t>
      </w:r>
      <w:r w:rsidR="006A7740">
        <w:rPr>
          <w:lang w:val="en-GB" w:eastAsia="x-none"/>
        </w:rPr>
        <w:t xml:space="preserve">un-expected </w:t>
      </w:r>
      <w:r w:rsidR="00DB2DA2">
        <w:rPr>
          <w:lang w:val="en-GB" w:eastAsia="x-none"/>
        </w:rPr>
        <w:t xml:space="preserve">issues that may come </w:t>
      </w:r>
      <w:r w:rsidR="006A7740">
        <w:rPr>
          <w:lang w:val="en-GB" w:eastAsia="x-none"/>
        </w:rPr>
        <w:t>out of them (e.g., synchronization or rounding)</w:t>
      </w:r>
      <w:r w:rsidR="002B24B2">
        <w:rPr>
          <w:lang w:val="en-GB" w:eastAsia="x-none"/>
        </w:rPr>
        <w:t xml:space="preserve">. Option (4) </w:t>
      </w:r>
      <w:r w:rsidR="00301406">
        <w:rPr>
          <w:lang w:val="en-GB" w:eastAsia="x-none"/>
        </w:rPr>
        <w:t xml:space="preserve">seems to be helpful but might </w:t>
      </w:r>
      <w:r w:rsidR="00A21EF4">
        <w:rPr>
          <w:lang w:val="en-GB" w:eastAsia="x-none"/>
        </w:rPr>
        <w:t xml:space="preserve">not have the exact required granularity and might also </w:t>
      </w:r>
      <w:r w:rsidR="00301406">
        <w:rPr>
          <w:lang w:val="en-GB" w:eastAsia="x-none"/>
        </w:rPr>
        <w:t xml:space="preserve">need to work in conjunction with other </w:t>
      </w:r>
      <w:r w:rsidR="008A512A">
        <w:rPr>
          <w:lang w:val="en-GB" w:eastAsia="x-none"/>
        </w:rPr>
        <w:t>options</w:t>
      </w:r>
      <w:r w:rsidR="00253B89">
        <w:rPr>
          <w:lang w:val="en-GB" w:eastAsia="x-none"/>
        </w:rPr>
        <w:t xml:space="preserve"> </w:t>
      </w:r>
      <w:r w:rsidR="00301406">
        <w:rPr>
          <w:lang w:val="en-GB" w:eastAsia="x-none"/>
        </w:rPr>
        <w:t>here discussed.</w:t>
      </w:r>
      <w:r w:rsidR="00893481">
        <w:rPr>
          <w:lang w:val="en-GB" w:eastAsia="x-none"/>
        </w:rPr>
        <w:t xml:space="preserve"> Considering t</w:t>
      </w:r>
      <w:r w:rsidR="00507365">
        <w:rPr>
          <w:lang w:val="en-GB" w:eastAsia="x-none"/>
        </w:rPr>
        <w:t xml:space="preserve">hese points and companies’ support, we understand that RAN2 </w:t>
      </w:r>
      <w:r w:rsidR="005A5F4A">
        <w:rPr>
          <w:lang w:val="en-GB" w:eastAsia="x-none"/>
        </w:rPr>
        <w:t>should try to do a</w:t>
      </w:r>
      <w:r w:rsidR="00507365">
        <w:rPr>
          <w:lang w:val="en-GB" w:eastAsia="x-none"/>
        </w:rPr>
        <w:t xml:space="preserve"> down-select</w:t>
      </w:r>
      <w:r w:rsidR="005A5F4A">
        <w:rPr>
          <w:lang w:val="en-GB" w:eastAsia="x-none"/>
        </w:rPr>
        <w:t xml:space="preserve">ion. On one hand, option (0) </w:t>
      </w:r>
      <w:r w:rsidR="00C6588B">
        <w:rPr>
          <w:lang w:val="en-GB" w:eastAsia="x-none"/>
        </w:rPr>
        <w:t>via L</w:t>
      </w:r>
      <w:r w:rsidR="000F6BFD">
        <w:rPr>
          <w:lang w:val="en-GB" w:eastAsia="x-none"/>
        </w:rPr>
        <w:t>1</w:t>
      </w:r>
      <w:r w:rsidR="00C6588B">
        <w:rPr>
          <w:lang w:val="en-GB" w:eastAsia="x-none"/>
        </w:rPr>
        <w:t xml:space="preserve"> seem h</w:t>
      </w:r>
      <w:r w:rsidR="005A5F4A">
        <w:rPr>
          <w:lang w:val="en-GB" w:eastAsia="x-none"/>
        </w:rPr>
        <w:t xml:space="preserve">elpful </w:t>
      </w:r>
      <w:r w:rsidR="00C6588B">
        <w:rPr>
          <w:lang w:val="en-GB" w:eastAsia="x-none"/>
        </w:rPr>
        <w:t>without as much signaling overhead impact when</w:t>
      </w:r>
      <w:r w:rsidR="005A5F4A">
        <w:rPr>
          <w:lang w:val="en-GB" w:eastAsia="x-none"/>
        </w:rPr>
        <w:t xml:space="preserve"> network wants a little more flexibility when handling multiple</w:t>
      </w:r>
      <w:r w:rsidR="00C6588B">
        <w:rPr>
          <w:lang w:val="en-GB" w:eastAsia="x-none"/>
        </w:rPr>
        <w:t xml:space="preserve"> or changes to XR</w:t>
      </w:r>
      <w:r w:rsidR="005A5F4A">
        <w:rPr>
          <w:lang w:val="en-GB" w:eastAsia="x-none"/>
        </w:rPr>
        <w:t xml:space="preserve"> traffic patter</w:t>
      </w:r>
      <w:r w:rsidR="00C6588B">
        <w:rPr>
          <w:lang w:val="en-GB" w:eastAsia="x-none"/>
        </w:rPr>
        <w:t>n</w:t>
      </w:r>
      <w:r w:rsidR="005A5F4A">
        <w:rPr>
          <w:lang w:val="en-GB" w:eastAsia="x-none"/>
        </w:rPr>
        <w:t>s</w:t>
      </w:r>
      <w:r w:rsidR="00C6588B">
        <w:rPr>
          <w:lang w:val="en-GB" w:eastAsia="x-none"/>
        </w:rPr>
        <w:t>. In addition</w:t>
      </w:r>
      <w:r w:rsidR="00B92235">
        <w:rPr>
          <w:lang w:val="en-GB" w:eastAsia="x-none"/>
        </w:rPr>
        <w:t xml:space="preserve">, option (1) seems to provide enough network flexibility to accommodate the DRX to XR traffic </w:t>
      </w:r>
      <w:r w:rsidR="00442832">
        <w:rPr>
          <w:lang w:val="en-GB" w:eastAsia="x-none"/>
        </w:rPr>
        <w:t>periodic behaviour without having to change the way DRX is currently defined. Moreover, option (1) allows keeping the principle that DRX is configured independently of one specific service.</w:t>
      </w:r>
    </w:p>
    <w:p w14:paraId="2E25CAAF" w14:textId="0F7D87FE" w:rsidR="00442832" w:rsidRPr="00E409B3" w:rsidRDefault="6F6FC68E" w:rsidP="00442832">
      <w:pPr>
        <w:pStyle w:val="observ"/>
        <w:ind w:left="360"/>
      </w:pPr>
      <w:bookmarkStart w:id="38" w:name="_Toc131412483"/>
      <w:bookmarkStart w:id="39" w:name="_Toc131434410"/>
      <w:bookmarkStart w:id="40" w:name="_Toc131434447"/>
      <w:bookmarkStart w:id="41" w:name="_Toc131435245"/>
      <w:bookmarkStart w:id="42" w:name="_Toc131412484"/>
      <w:bookmarkStart w:id="43" w:name="_Toc131434411"/>
      <w:bookmarkStart w:id="44" w:name="_Toc131434448"/>
      <w:bookmarkStart w:id="45" w:name="_Toc131435246"/>
      <w:bookmarkStart w:id="46" w:name="_Toc131451354"/>
      <w:bookmarkStart w:id="47" w:name="_Toc131451379"/>
      <w:bookmarkStart w:id="48" w:name="_Toc131714895"/>
      <w:bookmarkEnd w:id="38"/>
      <w:bookmarkEnd w:id="39"/>
      <w:bookmarkEnd w:id="40"/>
      <w:bookmarkEnd w:id="41"/>
      <w:r>
        <w:t>While a</w:t>
      </w:r>
      <w:r w:rsidR="622FA76D">
        <w:t>ll proposed options to address issue (1) on the mismatch between DRX and XR periodicities seem</w:t>
      </w:r>
      <w:r w:rsidR="675AC420">
        <w:t>s</w:t>
      </w:r>
      <w:r w:rsidR="622FA76D">
        <w:t xml:space="preserve"> technically feasible</w:t>
      </w:r>
      <w:r w:rsidR="1C1AB546">
        <w:t>,</w:t>
      </w:r>
      <w:r w:rsidR="622FA76D">
        <w:t xml:space="preserve"> the open question is the implication, </w:t>
      </w:r>
      <w:r w:rsidR="4EFF934E">
        <w:t>applicability and corresponding specification impacts foreseen</w:t>
      </w:r>
      <w:r w:rsidR="622FA76D">
        <w:t>.</w:t>
      </w:r>
      <w:bookmarkEnd w:id="42"/>
      <w:bookmarkEnd w:id="43"/>
      <w:bookmarkEnd w:id="44"/>
      <w:bookmarkEnd w:id="45"/>
      <w:bookmarkEnd w:id="46"/>
      <w:bookmarkEnd w:id="47"/>
      <w:bookmarkEnd w:id="48"/>
      <w:r w:rsidR="622FA76D">
        <w:t xml:space="preserve"> </w:t>
      </w:r>
    </w:p>
    <w:p w14:paraId="414B4E20" w14:textId="15481D47" w:rsidR="003D122A" w:rsidRDefault="003D122A" w:rsidP="00F4439A">
      <w:pPr>
        <w:pStyle w:val="Heading3"/>
      </w:pPr>
      <w:r>
        <w:t xml:space="preserve">Proposal </w:t>
      </w:r>
      <w:r w:rsidR="009D18B5">
        <w:t>on</w:t>
      </w:r>
      <w:r>
        <w:t xml:space="preserve"> possible options for issue (1)</w:t>
      </w:r>
    </w:p>
    <w:p w14:paraId="61DEF434" w14:textId="3BC82401" w:rsidR="003D122A" w:rsidRDefault="00144BEE" w:rsidP="00144BEE">
      <w:pPr>
        <w:jc w:val="both"/>
        <w:rPr>
          <w:lang w:val="en-GB" w:eastAsia="x-none"/>
        </w:rPr>
      </w:pPr>
      <w:r>
        <w:rPr>
          <w:lang w:val="en-GB" w:eastAsia="x-none"/>
        </w:rPr>
        <w:t>Considering the information summarized above the following options could be discussed:</w:t>
      </w:r>
    </w:p>
    <w:p w14:paraId="675D72DC" w14:textId="79F81605" w:rsidR="00144BEE" w:rsidRPr="00893C31" w:rsidRDefault="00374265" w:rsidP="004443A7">
      <w:pPr>
        <w:pStyle w:val="observ"/>
        <w:ind w:left="360"/>
      </w:pPr>
      <w:bookmarkStart w:id="49" w:name="_Toc130932008"/>
      <w:bookmarkStart w:id="50" w:name="_Toc130932123"/>
      <w:bookmarkStart w:id="51" w:name="_Toc131075740"/>
      <w:bookmarkStart w:id="52" w:name="_Toc131076269"/>
      <w:bookmarkStart w:id="53" w:name="_Toc131286197"/>
      <w:bookmarkStart w:id="54" w:name="_Ref131411964"/>
      <w:bookmarkStart w:id="55" w:name="_Toc131412468"/>
      <w:bookmarkStart w:id="56" w:name="_Toc131434412"/>
      <w:bookmarkStart w:id="57" w:name="_Toc131434449"/>
      <w:bookmarkStart w:id="58" w:name="_Toc131435247"/>
      <w:bookmarkStart w:id="59" w:name="_Toc131451355"/>
      <w:bookmarkStart w:id="60" w:name="_Toc131451380"/>
      <w:bookmarkStart w:id="61" w:name="_Toc131714896"/>
      <w:r>
        <w:t>The</w:t>
      </w:r>
      <w:r w:rsidR="5C2FFD27">
        <w:t xml:space="preserve"> </w:t>
      </w:r>
      <w:r w:rsidR="331A4D80">
        <w:t>following</w:t>
      </w:r>
      <w:r>
        <w:t xml:space="preserve"> summarize the different options of</w:t>
      </w:r>
      <w:r w:rsidR="331A4D80">
        <w:t xml:space="preserve"> </w:t>
      </w:r>
      <w:r w:rsidR="33B97206">
        <w:t>solution</w:t>
      </w:r>
      <w:r>
        <w:t>s proposed by companies</w:t>
      </w:r>
      <w:r w:rsidR="5C2FFD27">
        <w:t xml:space="preserve"> to address the </w:t>
      </w:r>
      <w:r w:rsidR="781811E2">
        <w:t>Mis</w:t>
      </w:r>
      <w:r w:rsidR="5C2FFD27">
        <w:t>alignment of</w:t>
      </w:r>
      <w:r w:rsidR="21E9DD19">
        <w:t xml:space="preserve"> DRX and XR traffic</w:t>
      </w:r>
      <w:r w:rsidR="5C2FFD27">
        <w:t xml:space="preserve"> </w:t>
      </w:r>
      <w:r w:rsidR="1A9FD561">
        <w:t>for</w:t>
      </w:r>
      <w:r w:rsidR="5C2FFD27">
        <w:t xml:space="preserve"> </w:t>
      </w:r>
      <w:r w:rsidR="1A9FD561">
        <w:t xml:space="preserve">XR traffic with non-integer </w:t>
      </w:r>
      <w:r w:rsidR="33B97206">
        <w:t>periodicities</w:t>
      </w:r>
      <w:r w:rsidR="5C2FFD27">
        <w:t>:</w:t>
      </w:r>
      <w:bookmarkEnd w:id="49"/>
      <w:bookmarkEnd w:id="50"/>
      <w:bookmarkEnd w:id="51"/>
      <w:bookmarkEnd w:id="52"/>
      <w:bookmarkEnd w:id="53"/>
      <w:bookmarkEnd w:id="54"/>
      <w:bookmarkEnd w:id="55"/>
      <w:bookmarkEnd w:id="56"/>
      <w:bookmarkEnd w:id="57"/>
      <w:bookmarkEnd w:id="58"/>
      <w:bookmarkEnd w:id="59"/>
      <w:bookmarkEnd w:id="60"/>
      <w:bookmarkEnd w:id="61"/>
    </w:p>
    <w:p w14:paraId="52609296" w14:textId="58F9A5A0" w:rsidR="005D6862" w:rsidRPr="004443A7" w:rsidRDefault="00DB11B3" w:rsidP="004443A7">
      <w:pPr>
        <w:pStyle w:val="observ"/>
        <w:numPr>
          <w:ilvl w:val="1"/>
          <w:numId w:val="35"/>
        </w:numPr>
        <w:ind w:left="990"/>
      </w:pPr>
      <w:bookmarkStart w:id="62" w:name="_Toc131075741"/>
      <w:bookmarkStart w:id="63" w:name="_Toc131076270"/>
      <w:bookmarkStart w:id="64" w:name="_Toc131286198"/>
      <w:bookmarkStart w:id="65" w:name="_Toc131412469"/>
      <w:bookmarkStart w:id="66" w:name="_Toc131434413"/>
      <w:bookmarkStart w:id="67" w:name="_Toc131434450"/>
      <w:bookmarkStart w:id="68" w:name="_Toc131435248"/>
      <w:bookmarkStart w:id="69" w:name="_Toc131451356"/>
      <w:bookmarkStart w:id="70" w:name="_Toc131451381"/>
      <w:bookmarkStart w:id="71" w:name="_Toc131714897"/>
      <w:bookmarkStart w:id="72" w:name="_Toc130932009"/>
      <w:bookmarkStart w:id="73" w:name="_Toc130932124"/>
      <w:r w:rsidRPr="00C57B79">
        <w:rPr>
          <w:b/>
          <w:bCs/>
        </w:rPr>
        <w:t>Option (0),</w:t>
      </w:r>
      <w:r w:rsidRPr="00DB11B3">
        <w:t xml:space="preserve"> </w:t>
      </w:r>
      <w:r w:rsidRPr="0058549F">
        <w:t>NW triggers switch b</w:t>
      </w:r>
      <w:r w:rsidR="00554318">
        <w:t>e</w:t>
      </w:r>
      <w:r w:rsidRPr="0058549F">
        <w:t>tw</w:t>
      </w:r>
      <w:r w:rsidR="00554318">
        <w:t>ee</w:t>
      </w:r>
      <w:r w:rsidRPr="0058549F">
        <w:t>n pre-configured DRX parameter(s).</w:t>
      </w:r>
      <w:bookmarkEnd w:id="62"/>
      <w:bookmarkEnd w:id="63"/>
      <w:r w:rsidR="00C57B79">
        <w:t xml:space="preserve"> </w:t>
      </w:r>
      <w:bookmarkStart w:id="74" w:name="_Toc131075742"/>
      <w:bookmarkStart w:id="75" w:name="_Toc131076271"/>
      <w:r w:rsidR="002E3374">
        <w:t>This</w:t>
      </w:r>
      <w:r w:rsidR="002E3374" w:rsidRPr="008E0F10">
        <w:t xml:space="preserve"> option (0)</w:t>
      </w:r>
      <w:r w:rsidR="002E3374">
        <w:t xml:space="preserve"> </w:t>
      </w:r>
      <w:r w:rsidR="005D6862">
        <w:t xml:space="preserve">can be </w:t>
      </w:r>
      <w:r w:rsidR="00C57B79">
        <w:t>defined</w:t>
      </w:r>
      <w:r w:rsidR="005D6862">
        <w:t xml:space="preserve"> via L1 and/or MAC CE.</w:t>
      </w:r>
      <w:bookmarkEnd w:id="64"/>
      <w:bookmarkEnd w:id="65"/>
      <w:bookmarkEnd w:id="66"/>
      <w:bookmarkEnd w:id="67"/>
      <w:bookmarkEnd w:id="68"/>
      <w:bookmarkEnd w:id="69"/>
      <w:bookmarkEnd w:id="70"/>
      <w:bookmarkEnd w:id="71"/>
      <w:bookmarkEnd w:id="74"/>
      <w:bookmarkEnd w:id="75"/>
    </w:p>
    <w:p w14:paraId="51754A07" w14:textId="5887962B" w:rsidR="003C1022" w:rsidRPr="00017AD1" w:rsidRDefault="00144BEE" w:rsidP="004443A7">
      <w:pPr>
        <w:pStyle w:val="observ"/>
        <w:numPr>
          <w:ilvl w:val="1"/>
          <w:numId w:val="35"/>
        </w:numPr>
        <w:ind w:left="990"/>
      </w:pPr>
      <w:bookmarkStart w:id="76" w:name="_Toc131075743"/>
      <w:bookmarkStart w:id="77" w:name="_Toc131076272"/>
      <w:bookmarkStart w:id="78" w:name="_Toc131286199"/>
      <w:bookmarkStart w:id="79" w:name="_Toc131412470"/>
      <w:bookmarkStart w:id="80" w:name="_Toc131434414"/>
      <w:bookmarkStart w:id="81" w:name="_Toc131434451"/>
      <w:bookmarkStart w:id="82" w:name="_Toc131435249"/>
      <w:bookmarkStart w:id="83" w:name="_Toc131451357"/>
      <w:bookmarkStart w:id="84" w:name="_Toc131451382"/>
      <w:bookmarkStart w:id="85" w:name="_Toc131714898"/>
      <w:r w:rsidRPr="00C57B79">
        <w:rPr>
          <w:b/>
          <w:bCs/>
        </w:rPr>
        <w:t>Option (</w:t>
      </w:r>
      <w:r w:rsidR="00610A1D" w:rsidRPr="00C57B79">
        <w:rPr>
          <w:b/>
          <w:bCs/>
        </w:rPr>
        <w:t>1</w:t>
      </w:r>
      <w:r w:rsidRPr="00C57B79">
        <w:rPr>
          <w:b/>
          <w:bCs/>
        </w:rPr>
        <w:t>)</w:t>
      </w:r>
      <w:r w:rsidRPr="006658D5">
        <w:t xml:space="preserve"> </w:t>
      </w:r>
      <w:r w:rsidR="00CA7054">
        <w:t xml:space="preserve">DRX </w:t>
      </w:r>
      <w:r w:rsidR="00610A1D">
        <w:t>start offset related change</w:t>
      </w:r>
      <w:bookmarkEnd w:id="72"/>
      <w:bookmarkEnd w:id="73"/>
      <w:r w:rsidR="00805CFF">
        <w:t>.</w:t>
      </w:r>
      <w:bookmarkStart w:id="86" w:name="_Toc130932010"/>
      <w:bookmarkStart w:id="87" w:name="_Toc130932125"/>
      <w:bookmarkStart w:id="88" w:name="_Toc131075744"/>
      <w:bookmarkStart w:id="89" w:name="_Toc131076273"/>
      <w:bookmarkEnd w:id="76"/>
      <w:bookmarkEnd w:id="77"/>
      <w:r w:rsidR="002E3374" w:rsidRPr="002E3374">
        <w:t xml:space="preserve"> </w:t>
      </w:r>
      <w:r w:rsidR="002E3374">
        <w:t xml:space="preserve">For </w:t>
      </w:r>
      <w:r w:rsidR="002E3374" w:rsidRPr="008E0F10">
        <w:t>option (1)</w:t>
      </w:r>
      <w:r w:rsidR="002E3374">
        <w:t>,</w:t>
      </w:r>
      <w:r w:rsidR="002E3374" w:rsidRPr="008E0F10">
        <w:t xml:space="preserve"> the DRX start offset </w:t>
      </w:r>
      <w:r w:rsidR="002E3374">
        <w:t>can be provided via a</w:t>
      </w:r>
      <w:r w:rsidR="002E3374" w:rsidRPr="008E0F10">
        <w:t xml:space="preserve"> a list of possible offset values </w:t>
      </w:r>
      <w:r w:rsidR="002E3374">
        <w:t xml:space="preserve">or an offset with a frequency </w:t>
      </w:r>
      <w:r w:rsidR="002E3374" w:rsidRPr="008E0F10">
        <w:t>to</w:t>
      </w:r>
      <w:r w:rsidR="002E3374">
        <w:t xml:space="preserve"> be</w:t>
      </w:r>
      <w:r w:rsidR="002E3374" w:rsidRPr="008E0F10">
        <w:t xml:space="preserve"> appl</w:t>
      </w:r>
      <w:r w:rsidR="002E3374">
        <w:t>ied</w:t>
      </w:r>
      <w:r w:rsidR="00B43125" w:rsidRPr="008E0F10">
        <w:t>.</w:t>
      </w:r>
      <w:bookmarkEnd w:id="78"/>
      <w:bookmarkEnd w:id="79"/>
      <w:bookmarkEnd w:id="80"/>
      <w:bookmarkEnd w:id="81"/>
      <w:bookmarkEnd w:id="82"/>
      <w:bookmarkEnd w:id="83"/>
      <w:bookmarkEnd w:id="84"/>
      <w:bookmarkEnd w:id="85"/>
      <w:bookmarkEnd w:id="86"/>
      <w:bookmarkEnd w:id="87"/>
      <w:bookmarkEnd w:id="88"/>
      <w:bookmarkEnd w:id="89"/>
    </w:p>
    <w:p w14:paraId="6DC9E3AF" w14:textId="012FF471" w:rsidR="00DA1F25" w:rsidRPr="00017AD1" w:rsidRDefault="00144BEE" w:rsidP="004443A7">
      <w:pPr>
        <w:pStyle w:val="observ"/>
        <w:numPr>
          <w:ilvl w:val="1"/>
          <w:numId w:val="35"/>
        </w:numPr>
        <w:ind w:left="990"/>
      </w:pPr>
      <w:bookmarkStart w:id="90" w:name="_Toc130932011"/>
      <w:bookmarkStart w:id="91" w:name="_Toc130932126"/>
      <w:bookmarkStart w:id="92" w:name="_Toc131075745"/>
      <w:bookmarkStart w:id="93" w:name="_Toc131076274"/>
      <w:bookmarkStart w:id="94" w:name="_Toc131286200"/>
      <w:bookmarkStart w:id="95" w:name="_Toc131412471"/>
      <w:bookmarkStart w:id="96" w:name="_Toc131434415"/>
      <w:bookmarkStart w:id="97" w:name="_Toc131434452"/>
      <w:bookmarkStart w:id="98" w:name="_Toc131435250"/>
      <w:bookmarkStart w:id="99" w:name="_Toc131451358"/>
      <w:bookmarkStart w:id="100" w:name="_Toc131451383"/>
      <w:bookmarkStart w:id="101" w:name="_Toc131714899"/>
      <w:r w:rsidRPr="00C57B79">
        <w:rPr>
          <w:b/>
          <w:bCs/>
        </w:rPr>
        <w:t>Option (</w:t>
      </w:r>
      <w:r w:rsidR="00610A1D" w:rsidRPr="00C57B79">
        <w:rPr>
          <w:b/>
          <w:bCs/>
        </w:rPr>
        <w:t>2</w:t>
      </w:r>
      <w:r w:rsidRPr="00C57B79">
        <w:rPr>
          <w:b/>
          <w:bCs/>
        </w:rPr>
        <w:t>)</w:t>
      </w:r>
      <w:r w:rsidRPr="008F7852">
        <w:t xml:space="preserve"> </w:t>
      </w:r>
      <w:r w:rsidR="00610A1D">
        <w:t xml:space="preserve">DRX cycle related change (also referred </w:t>
      </w:r>
      <w:r w:rsidR="00F80728">
        <w:t xml:space="preserve">to </w:t>
      </w:r>
      <w:r w:rsidR="00610A1D">
        <w:t>as</w:t>
      </w:r>
      <w:r w:rsidR="00465067">
        <w:t xml:space="preserve"> “super cycle &amp; short cycle” or</w:t>
      </w:r>
      <w:r w:rsidR="00610A1D">
        <w:t xml:space="preserve"> “Two stage DRX”).</w:t>
      </w:r>
      <w:bookmarkEnd w:id="90"/>
      <w:bookmarkEnd w:id="91"/>
      <w:bookmarkEnd w:id="92"/>
      <w:bookmarkEnd w:id="93"/>
      <w:r w:rsidR="00DF38C1" w:rsidRPr="008E0F10">
        <w:t xml:space="preserve"> </w:t>
      </w:r>
      <w:bookmarkStart w:id="102" w:name="_Toc130932012"/>
      <w:bookmarkStart w:id="103" w:name="_Toc130932127"/>
      <w:bookmarkStart w:id="104" w:name="_Toc131075746"/>
      <w:bookmarkStart w:id="105" w:name="_Toc131076275"/>
      <w:r w:rsidR="00A6503A">
        <w:t xml:space="preserve">For </w:t>
      </w:r>
      <w:r w:rsidR="00DA1F25" w:rsidRPr="008E0F10">
        <w:t>option (2), whether</w:t>
      </w:r>
      <w:r w:rsidR="006C2073" w:rsidRPr="008E0F10">
        <w:t>/how</w:t>
      </w:r>
      <w:r w:rsidR="00DA1F25" w:rsidRPr="008E0F10">
        <w:t xml:space="preserve"> network configures a</w:t>
      </w:r>
      <w:r w:rsidR="00092F3E" w:rsidRPr="008E0F10">
        <w:t xml:space="preserve"> </w:t>
      </w:r>
      <w:r w:rsidR="00092F3E">
        <w:t>super cycle</w:t>
      </w:r>
      <w:r w:rsidR="002336B8">
        <w:t xml:space="preserve"> (or out</w:t>
      </w:r>
      <w:r w:rsidR="00AD6332">
        <w:t>er</w:t>
      </w:r>
      <w:r w:rsidR="006C2073">
        <w:t xml:space="preserve"> cycle)</w:t>
      </w:r>
      <w:r w:rsidR="00092F3E">
        <w:t xml:space="preserve"> and short cycle</w:t>
      </w:r>
      <w:r w:rsidR="006C2073">
        <w:t xml:space="preserve"> (or inner cycle)</w:t>
      </w:r>
      <w:r w:rsidR="002E3374" w:rsidRPr="002E3374">
        <w:t xml:space="preserve"> </w:t>
      </w:r>
      <w:r w:rsidR="002E3374">
        <w:t>would need to be addressed</w:t>
      </w:r>
      <w:r w:rsidR="00DA1F25" w:rsidRPr="008E0F10">
        <w:t>.</w:t>
      </w:r>
      <w:bookmarkEnd w:id="94"/>
      <w:bookmarkEnd w:id="95"/>
      <w:bookmarkEnd w:id="96"/>
      <w:bookmarkEnd w:id="97"/>
      <w:bookmarkEnd w:id="98"/>
      <w:bookmarkEnd w:id="99"/>
      <w:bookmarkEnd w:id="100"/>
      <w:bookmarkEnd w:id="101"/>
      <w:bookmarkEnd w:id="102"/>
      <w:bookmarkEnd w:id="103"/>
      <w:bookmarkEnd w:id="104"/>
      <w:bookmarkEnd w:id="105"/>
    </w:p>
    <w:p w14:paraId="7DFB3B60" w14:textId="12D0A0DD" w:rsidR="00144BEE" w:rsidRPr="00017AD1" w:rsidRDefault="00610A1D" w:rsidP="004443A7">
      <w:pPr>
        <w:pStyle w:val="observ"/>
        <w:numPr>
          <w:ilvl w:val="1"/>
          <w:numId w:val="35"/>
        </w:numPr>
        <w:ind w:left="990"/>
      </w:pPr>
      <w:bookmarkStart w:id="106" w:name="_Toc130932013"/>
      <w:bookmarkStart w:id="107" w:name="_Toc130932128"/>
      <w:bookmarkStart w:id="108" w:name="_Toc131075747"/>
      <w:bookmarkStart w:id="109" w:name="_Toc131076276"/>
      <w:bookmarkStart w:id="110" w:name="_Toc131286201"/>
      <w:bookmarkStart w:id="111" w:name="_Toc131412472"/>
      <w:bookmarkStart w:id="112" w:name="_Toc131434416"/>
      <w:bookmarkStart w:id="113" w:name="_Toc131434453"/>
      <w:bookmarkStart w:id="114" w:name="_Toc131435251"/>
      <w:bookmarkStart w:id="115" w:name="_Toc131451359"/>
      <w:bookmarkStart w:id="116" w:name="_Toc131451384"/>
      <w:bookmarkStart w:id="117" w:name="_Toc131714900"/>
      <w:r w:rsidRPr="00C57B79">
        <w:rPr>
          <w:b/>
          <w:bCs/>
        </w:rPr>
        <w:t>Option (3)</w:t>
      </w:r>
      <w:r w:rsidRPr="004443A7">
        <w:t xml:space="preserve"> </w:t>
      </w:r>
      <w:r w:rsidRPr="008E0F10">
        <w:t>Non</w:t>
      </w:r>
      <w:r w:rsidR="007F3B28" w:rsidRPr="008E0F10">
        <w:t>-</w:t>
      </w:r>
      <w:r w:rsidRPr="008E0F10">
        <w:t xml:space="preserve">integer </w:t>
      </w:r>
      <w:r w:rsidR="00666696" w:rsidRPr="008E0F10">
        <w:t xml:space="preserve">XR </w:t>
      </w:r>
      <w:r w:rsidR="00C467D8" w:rsidRPr="008E0F10">
        <w:t>tra</w:t>
      </w:r>
      <w:r w:rsidR="00A25F02" w:rsidRPr="008E0F10">
        <w:t xml:space="preserve">ffic </w:t>
      </w:r>
      <w:r w:rsidR="000330DD" w:rsidRPr="008E0F10">
        <w:t>periodicity</w:t>
      </w:r>
      <w:r w:rsidR="00D55CA7" w:rsidRPr="008E0F10">
        <w:t xml:space="preserve"> is </w:t>
      </w:r>
      <w:r w:rsidR="00D47062" w:rsidRPr="008E0F10">
        <w:t>supported</w:t>
      </w:r>
      <w:r w:rsidR="00A25F02" w:rsidRPr="008E0F10">
        <w:t>.</w:t>
      </w:r>
      <w:bookmarkEnd w:id="106"/>
      <w:bookmarkEnd w:id="107"/>
      <w:bookmarkEnd w:id="108"/>
      <w:bookmarkEnd w:id="109"/>
      <w:r w:rsidR="00A25F02" w:rsidRPr="008E0F10">
        <w:t xml:space="preserve"> </w:t>
      </w:r>
      <w:bookmarkStart w:id="118" w:name="_Toc130932014"/>
      <w:bookmarkStart w:id="119" w:name="_Toc130932129"/>
      <w:bookmarkStart w:id="120" w:name="_Toc131075748"/>
      <w:bookmarkStart w:id="121" w:name="_Toc131076277"/>
      <w:r w:rsidR="002E3374">
        <w:t xml:space="preserve">For </w:t>
      </w:r>
      <w:r w:rsidR="00A25F02" w:rsidRPr="008E0F10">
        <w:t>option (3.1)</w:t>
      </w:r>
      <w:r w:rsidR="005718F4">
        <w:t>,</w:t>
      </w:r>
      <w:r w:rsidR="00A25F02" w:rsidRPr="008E0F10">
        <w:t xml:space="preserve"> new non-integer </w:t>
      </w:r>
      <w:r w:rsidR="007F3B28" w:rsidRPr="008E0F10">
        <w:t xml:space="preserve">values of </w:t>
      </w:r>
      <w:r w:rsidRPr="008E0F10">
        <w:t>DRX cycle</w:t>
      </w:r>
      <w:r w:rsidR="007F3B28" w:rsidRPr="008E0F10">
        <w:t xml:space="preserve"> </w:t>
      </w:r>
      <w:r w:rsidR="005718F4">
        <w:t>would need to be</w:t>
      </w:r>
      <w:r w:rsidR="005718F4" w:rsidRPr="008E0F10">
        <w:t xml:space="preserve"> </w:t>
      </w:r>
      <w:r w:rsidR="00A25F02" w:rsidRPr="008E0F10">
        <w:t xml:space="preserve">defined and </w:t>
      </w:r>
      <w:r w:rsidR="00017AD1" w:rsidRPr="008E0F10">
        <w:t xml:space="preserve">floor operation </w:t>
      </w:r>
      <w:r w:rsidR="005718F4">
        <w:t>to be incorporated in DRX calculation</w:t>
      </w:r>
      <w:r w:rsidR="00A25F02" w:rsidRPr="008E0F10">
        <w:t xml:space="preserve"> </w:t>
      </w:r>
      <w:r w:rsidR="00017AD1" w:rsidRPr="008E0F10">
        <w:t>(instead or in addition to modulo)</w:t>
      </w:r>
      <w:r w:rsidR="00A25F02" w:rsidRPr="008E0F10">
        <w:t xml:space="preserve">, </w:t>
      </w:r>
      <w:r w:rsidR="005718F4">
        <w:t>and for</w:t>
      </w:r>
      <w:r w:rsidR="005718F4" w:rsidRPr="008E0F10">
        <w:t xml:space="preserve"> </w:t>
      </w:r>
      <w:r w:rsidR="00A25F02" w:rsidRPr="008E0F10">
        <w:t>option (3.2)</w:t>
      </w:r>
      <w:r w:rsidR="005718F4">
        <w:t>,</w:t>
      </w:r>
      <w:r w:rsidR="00A25F02" w:rsidRPr="008E0F10">
        <w:t xml:space="preserve"> cadence</w:t>
      </w:r>
      <w:r w:rsidR="009962E9" w:rsidRPr="008E0F10">
        <w:t xml:space="preserve"> in fps </w:t>
      </w:r>
      <w:r w:rsidR="005718F4">
        <w:t>would need to be</w:t>
      </w:r>
      <w:r w:rsidR="005718F4" w:rsidRPr="008E0F10">
        <w:t xml:space="preserve"> </w:t>
      </w:r>
      <w:r w:rsidR="009962E9" w:rsidRPr="008E0F10">
        <w:t>used (instead of a DRX cycle in ms)</w:t>
      </w:r>
      <w:bookmarkEnd w:id="118"/>
      <w:bookmarkEnd w:id="119"/>
      <w:r w:rsidR="005718F4">
        <w:t>, i.e. a new formula would need to be defined</w:t>
      </w:r>
      <w:r w:rsidR="00805CFF" w:rsidRPr="008E0F10">
        <w:t>.</w:t>
      </w:r>
      <w:bookmarkEnd w:id="110"/>
      <w:bookmarkEnd w:id="111"/>
      <w:bookmarkEnd w:id="112"/>
      <w:bookmarkEnd w:id="113"/>
      <w:bookmarkEnd w:id="114"/>
      <w:bookmarkEnd w:id="115"/>
      <w:bookmarkEnd w:id="116"/>
      <w:bookmarkEnd w:id="117"/>
      <w:bookmarkEnd w:id="120"/>
      <w:bookmarkEnd w:id="121"/>
    </w:p>
    <w:p w14:paraId="6274550D" w14:textId="744E2322" w:rsidR="00823224" w:rsidRPr="00823224" w:rsidRDefault="00402EF5" w:rsidP="004443A7">
      <w:pPr>
        <w:pStyle w:val="observ"/>
        <w:numPr>
          <w:ilvl w:val="1"/>
          <w:numId w:val="35"/>
        </w:numPr>
        <w:ind w:left="990"/>
      </w:pPr>
      <w:bookmarkStart w:id="122" w:name="_Toc130932016"/>
      <w:bookmarkStart w:id="123" w:name="_Toc130932130"/>
      <w:bookmarkStart w:id="124" w:name="_Toc131075749"/>
      <w:bookmarkStart w:id="125" w:name="_Toc131076278"/>
      <w:bookmarkStart w:id="126" w:name="_Toc131286202"/>
      <w:bookmarkStart w:id="127" w:name="_Toc131412473"/>
      <w:bookmarkStart w:id="128" w:name="_Toc131434417"/>
      <w:bookmarkStart w:id="129" w:name="_Toc131434454"/>
      <w:bookmarkStart w:id="130" w:name="_Toc131435252"/>
      <w:bookmarkStart w:id="131" w:name="_Toc131451360"/>
      <w:bookmarkStart w:id="132" w:name="_Toc131451385"/>
      <w:bookmarkStart w:id="133" w:name="_Toc131714901"/>
      <w:r w:rsidRPr="00C57B79">
        <w:rPr>
          <w:b/>
          <w:bCs/>
        </w:rPr>
        <w:t xml:space="preserve">Option </w:t>
      </w:r>
      <w:r w:rsidR="00D069B9" w:rsidRPr="00C57B79">
        <w:rPr>
          <w:b/>
          <w:bCs/>
        </w:rPr>
        <w:t>(4</w:t>
      </w:r>
      <w:r w:rsidRPr="00C57B79">
        <w:rPr>
          <w:b/>
          <w:bCs/>
        </w:rPr>
        <w:t>)</w:t>
      </w:r>
      <w:r w:rsidR="00D069B9" w:rsidRPr="004443A7">
        <w:t xml:space="preserve"> </w:t>
      </w:r>
      <w:r w:rsidR="00D069B9" w:rsidRPr="008E0F10">
        <w:t>Finer granularity of integer values for the DRX cycle is defined.</w:t>
      </w:r>
      <w:bookmarkEnd w:id="122"/>
      <w:bookmarkEnd w:id="123"/>
      <w:bookmarkEnd w:id="124"/>
      <w:bookmarkEnd w:id="125"/>
      <w:r w:rsidR="00D069B9" w:rsidRPr="008E0F10">
        <w:t xml:space="preserve"> </w:t>
      </w:r>
      <w:bookmarkStart w:id="134" w:name="_Toc130932017"/>
      <w:bookmarkStart w:id="135" w:name="_Toc130932131"/>
      <w:bookmarkStart w:id="136" w:name="_Toc131075750"/>
      <w:bookmarkStart w:id="137" w:name="_Toc131076279"/>
      <w:r w:rsidR="005718F4">
        <w:t>For</w:t>
      </w:r>
      <w:r w:rsidR="005718F4" w:rsidRPr="008E0F10">
        <w:t xml:space="preserve"> </w:t>
      </w:r>
      <w:r w:rsidR="00C467D8" w:rsidRPr="008E0F10">
        <w:t>option (4)</w:t>
      </w:r>
      <w:r w:rsidR="00D069B9" w:rsidRPr="008E0F10">
        <w:t xml:space="preserve">, new values </w:t>
      </w:r>
      <w:r w:rsidR="005718F4">
        <w:t>would need to</w:t>
      </w:r>
      <w:r w:rsidR="005718F4" w:rsidRPr="008E0F10">
        <w:t xml:space="preserve"> </w:t>
      </w:r>
      <w:r w:rsidR="00D069B9" w:rsidRPr="008E0F10">
        <w:t xml:space="preserve">be defined </w:t>
      </w:r>
      <w:r w:rsidR="00897B6B" w:rsidRPr="008E0F10">
        <w:t xml:space="preserve">as </w:t>
      </w:r>
      <w:r w:rsidR="00B711E1" w:rsidRPr="008E0F10">
        <w:t xml:space="preserve">option (4.1) </w:t>
      </w:r>
      <w:r w:rsidR="00D069B9" w:rsidRPr="008E0F10">
        <w:t>in milliseconds (e.g., 1 msec granularity or the most common XR related periodicities e.g.</w:t>
      </w:r>
      <w:r w:rsidR="00B711E1" w:rsidRPr="008E0F10">
        <w:t>,</w:t>
      </w:r>
      <w:r w:rsidR="00D069B9" w:rsidRPr="008E0F10">
        <w:t xml:space="preserve"> 33, 34, 16, 17, 8, 9 ms) or</w:t>
      </w:r>
      <w:r w:rsidR="00B711E1" w:rsidRPr="008E0F10">
        <w:t xml:space="preserve"> </w:t>
      </w:r>
      <w:r w:rsidR="00897B6B" w:rsidRPr="008E0F10">
        <w:t xml:space="preserve">as </w:t>
      </w:r>
      <w:r w:rsidR="00B711E1" w:rsidRPr="008E0F10">
        <w:t>option (4.2)</w:t>
      </w:r>
      <w:r w:rsidR="00D069B9" w:rsidRPr="008E0F10">
        <w:t xml:space="preserve"> in number of slot</w:t>
      </w:r>
      <w:r w:rsidR="00897B6B" w:rsidRPr="008E0F10">
        <w:t>s</w:t>
      </w:r>
      <w:r w:rsidR="00D069B9" w:rsidRPr="008E0F10">
        <w:t xml:space="preserve"> (instead of number of ms)</w:t>
      </w:r>
      <w:r w:rsidR="00823224" w:rsidRPr="008E0F10">
        <w:t>.</w:t>
      </w:r>
      <w:bookmarkEnd w:id="126"/>
      <w:bookmarkEnd w:id="127"/>
      <w:bookmarkEnd w:id="128"/>
      <w:bookmarkEnd w:id="129"/>
      <w:bookmarkEnd w:id="130"/>
      <w:bookmarkEnd w:id="131"/>
      <w:bookmarkEnd w:id="132"/>
      <w:bookmarkEnd w:id="133"/>
    </w:p>
    <w:p w14:paraId="49422066" w14:textId="32247408" w:rsidR="00402EF5" w:rsidRPr="007E0122" w:rsidRDefault="4EFF934E" w:rsidP="00823224">
      <w:pPr>
        <w:pStyle w:val="Proposal"/>
        <w:numPr>
          <w:ilvl w:val="0"/>
          <w:numId w:val="4"/>
        </w:numPr>
      </w:pPr>
      <w:bookmarkStart w:id="138" w:name="_Toc131286203"/>
      <w:bookmarkStart w:id="139" w:name="_Toc131412474"/>
      <w:bookmarkStart w:id="140" w:name="_Toc131435257"/>
      <w:bookmarkStart w:id="141" w:name="_Toc131451365"/>
      <w:bookmarkStart w:id="142" w:name="_Toc131451390"/>
      <w:bookmarkStart w:id="143" w:name="_Toc131714889"/>
      <w:r w:rsidRPr="004443A7">
        <w:t>To address</w:t>
      </w:r>
      <w:r>
        <w:t xml:space="preserve"> the mismatch between DRX and XR periodicities</w:t>
      </w:r>
      <w:r w:rsidR="23A71DE0">
        <w:t xml:space="preserve">, it is proposed to adopt option (0) </w:t>
      </w:r>
      <w:r w:rsidR="0A1059C2">
        <w:t xml:space="preserve">for network </w:t>
      </w:r>
      <w:r w:rsidR="0CE2AEC8">
        <w:t xml:space="preserve">indicate the </w:t>
      </w:r>
      <w:r w:rsidR="0A1059C2">
        <w:t xml:space="preserve">switch </w:t>
      </w:r>
      <w:r w:rsidR="0CE2AEC8">
        <w:t xml:space="preserve">between pre-configured DRX parameter(s) </w:t>
      </w:r>
      <w:r w:rsidR="23A71DE0">
        <w:t>via L</w:t>
      </w:r>
      <w:r w:rsidR="0A1059C2">
        <w:t>1</w:t>
      </w:r>
      <w:r w:rsidR="0CE2AEC8">
        <w:t>, and option (</w:t>
      </w:r>
      <w:r w:rsidR="7933757C">
        <w:t xml:space="preserve">1) </w:t>
      </w:r>
      <w:r w:rsidR="6C99E069">
        <w:t xml:space="preserve">in which </w:t>
      </w:r>
      <w:r w:rsidR="7933757C">
        <w:t xml:space="preserve">network to pre-configure multiple DRX start offset values </w:t>
      </w:r>
      <w:r w:rsidR="6C99E069">
        <w:t>(i.e. a list of values)</w:t>
      </w:r>
      <w:r w:rsidR="23A4349A">
        <w:t>.</w:t>
      </w:r>
      <w:bookmarkEnd w:id="134"/>
      <w:bookmarkEnd w:id="135"/>
      <w:bookmarkEnd w:id="136"/>
      <w:bookmarkEnd w:id="137"/>
      <w:bookmarkEnd w:id="138"/>
      <w:bookmarkEnd w:id="139"/>
      <w:bookmarkEnd w:id="140"/>
      <w:bookmarkEnd w:id="141"/>
      <w:bookmarkEnd w:id="142"/>
      <w:bookmarkEnd w:id="143"/>
    </w:p>
    <w:p w14:paraId="0DAB7AE4" w14:textId="77777777" w:rsidR="008B58B7" w:rsidRPr="004C6455" w:rsidRDefault="008B58B7" w:rsidP="003D122A">
      <w:pPr>
        <w:jc w:val="both"/>
        <w:rPr>
          <w:lang w:val="en-GB" w:eastAsia="x-none"/>
        </w:rPr>
      </w:pPr>
    </w:p>
    <w:p w14:paraId="58EC44FE" w14:textId="5094F9E4" w:rsidR="00A4584D" w:rsidRDefault="00AF2DBF" w:rsidP="00F4439A">
      <w:pPr>
        <w:pStyle w:val="Heading2"/>
      </w:pPr>
      <w:r>
        <w:t>SFN wrap around</w:t>
      </w:r>
    </w:p>
    <w:p w14:paraId="319AE6E6" w14:textId="5B084188" w:rsidR="00787C52" w:rsidRPr="000700FF" w:rsidRDefault="00787C52" w:rsidP="0058549F">
      <w:pPr>
        <w:jc w:val="both"/>
      </w:pPr>
      <w:r>
        <w:rPr>
          <w:lang w:val="en-GB"/>
        </w:rPr>
        <w:t xml:space="preserve">The concerns associated with issue (2) </w:t>
      </w:r>
      <w:r>
        <w:t>SFN wraparound</w:t>
      </w:r>
      <w:r>
        <w:rPr>
          <w:lang w:eastAsia="x-none"/>
        </w:rPr>
        <w:t xml:space="preserve">, when DRX cycle is not a divisor of 10.24 sec, </w:t>
      </w:r>
      <w:r>
        <w:t>could happen under two scenarios (2.1) after SFN wrap around due to the mismatch between the XR traffic arrival time and the ON duration of the DRX and scenario (2.2) when UE is reconfigured close to the boundary of the Hyper-SFN which could result in ON-duration timing mismatch between UE and network</w:t>
      </w:r>
      <w:r w:rsidRPr="5C69FEFD">
        <w:rPr>
          <w:lang w:val="en-GB"/>
        </w:rPr>
        <w:t>.</w:t>
      </w:r>
    </w:p>
    <w:p w14:paraId="3481F691" w14:textId="6BBEF6A5" w:rsidR="005A5861" w:rsidRDefault="00DC5C32" w:rsidP="00F4439A">
      <w:pPr>
        <w:pStyle w:val="Heading3"/>
      </w:pPr>
      <w:r>
        <w:lastRenderedPageBreak/>
        <w:t>SFN wrap arround</w:t>
      </w:r>
      <w:r w:rsidR="00D24713">
        <w:t xml:space="preserve"> -  </w:t>
      </w:r>
      <w:r w:rsidR="004C17E4">
        <w:t xml:space="preserve">XR and DRX </w:t>
      </w:r>
      <w:r w:rsidR="00D24713">
        <w:t xml:space="preserve">mismatch </w:t>
      </w:r>
    </w:p>
    <w:p w14:paraId="7B1FA693" w14:textId="47D77B55" w:rsidR="00A4584D" w:rsidRDefault="00232E2C" w:rsidP="00A4584D">
      <w:pPr>
        <w:jc w:val="both"/>
        <w:rPr>
          <w:lang w:val="en-GB"/>
        </w:rPr>
      </w:pPr>
      <w:r>
        <w:rPr>
          <w:lang w:val="en-GB"/>
        </w:rPr>
        <w:t xml:space="preserve">The following options are explained to address the concerns associated with </w:t>
      </w:r>
      <w:r w:rsidR="005C3B36">
        <w:rPr>
          <w:lang w:val="en-GB"/>
        </w:rPr>
        <w:t>issue (2</w:t>
      </w:r>
      <w:r w:rsidR="00D8547F">
        <w:rPr>
          <w:lang w:val="en-GB"/>
        </w:rPr>
        <w:t>.1</w:t>
      </w:r>
      <w:r w:rsidR="005C3B36">
        <w:rPr>
          <w:lang w:val="en-GB"/>
        </w:rPr>
        <w:t>)</w:t>
      </w:r>
      <w:r w:rsidR="005E3195">
        <w:rPr>
          <w:lang w:val="en-GB"/>
        </w:rPr>
        <w:t xml:space="preserve"> </w:t>
      </w:r>
      <w:r w:rsidR="005E3195">
        <w:t>SFN wraparound</w:t>
      </w:r>
      <w:r w:rsidR="005E3195">
        <w:rPr>
          <w:lang w:eastAsia="x-none"/>
        </w:rPr>
        <w:t xml:space="preserve">, when DRX cycle is not a divisor of 10.24 sec, </w:t>
      </w:r>
      <w:r w:rsidR="005E3195">
        <w:t>that could happen after SFN wrap around due to the mismatch between the XR traffic arrival time and the ON duration of the DRX</w:t>
      </w:r>
      <w:r w:rsidR="00A4584D" w:rsidRPr="5C69FEFD">
        <w:rPr>
          <w:lang w:val="en-GB"/>
        </w:rPr>
        <w:t>.</w:t>
      </w:r>
    </w:p>
    <w:p w14:paraId="5E60E296" w14:textId="34A1F1B7" w:rsidR="002C1479" w:rsidRDefault="001F4BF3">
      <w:pPr>
        <w:pStyle w:val="ListParagraph"/>
        <w:numPr>
          <w:ilvl w:val="0"/>
          <w:numId w:val="12"/>
        </w:numPr>
        <w:spacing w:after="120"/>
        <w:contextualSpacing w:val="0"/>
        <w:jc w:val="both"/>
        <w:rPr>
          <w:lang w:val="en-GB"/>
        </w:rPr>
      </w:pPr>
      <w:bookmarkStart w:id="144" w:name="_Hlk130302090"/>
      <w:bookmarkStart w:id="145" w:name="_Hlk130250633"/>
      <w:r>
        <w:rPr>
          <w:lang w:val="en-GB"/>
        </w:rPr>
        <w:t xml:space="preserve">Incorporate a </w:t>
      </w:r>
      <w:r w:rsidR="005820D3">
        <w:rPr>
          <w:lang w:val="en-GB"/>
        </w:rPr>
        <w:t>counter</w:t>
      </w:r>
      <w:r w:rsidR="00C13F61">
        <w:rPr>
          <w:lang w:val="en-GB"/>
        </w:rPr>
        <w:t xml:space="preserve"> </w:t>
      </w:r>
      <w:r w:rsidR="0075691E">
        <w:rPr>
          <w:lang w:val="en-GB"/>
        </w:rPr>
        <w:t>that</w:t>
      </w:r>
      <w:r w:rsidR="003066F9" w:rsidRPr="003066F9">
        <w:rPr>
          <w:lang w:val="en-GB"/>
        </w:rPr>
        <w:t xml:space="preserve"> increment </w:t>
      </w:r>
      <w:r w:rsidR="0075691E">
        <w:rPr>
          <w:lang w:val="en-GB"/>
        </w:rPr>
        <w:t>with</w:t>
      </w:r>
      <w:r w:rsidR="0075691E" w:rsidRPr="003066F9">
        <w:rPr>
          <w:lang w:val="en-GB"/>
        </w:rPr>
        <w:t xml:space="preserve"> </w:t>
      </w:r>
      <w:r w:rsidR="003066F9" w:rsidRPr="003066F9">
        <w:rPr>
          <w:lang w:val="en-GB"/>
        </w:rPr>
        <w:t>every SFN wrap around</w:t>
      </w:r>
    </w:p>
    <w:p w14:paraId="51FA40AD" w14:textId="253756B2" w:rsidR="002C1479" w:rsidRPr="0065158C" w:rsidRDefault="0044630C">
      <w:pPr>
        <w:pStyle w:val="ListParagraph"/>
        <w:numPr>
          <w:ilvl w:val="0"/>
          <w:numId w:val="12"/>
        </w:numPr>
        <w:spacing w:after="120"/>
        <w:contextualSpacing w:val="0"/>
        <w:jc w:val="both"/>
        <w:rPr>
          <w:lang w:val="en-GB"/>
        </w:rPr>
      </w:pPr>
      <w:r>
        <w:rPr>
          <w:lang w:val="en-GB"/>
        </w:rPr>
        <w:t xml:space="preserve">Incorporate a counter </w:t>
      </w:r>
      <w:r w:rsidR="0075691E">
        <w:rPr>
          <w:lang w:val="en-GB"/>
        </w:rPr>
        <w:t xml:space="preserve">that increments with every </w:t>
      </w:r>
      <w:r>
        <w:rPr>
          <w:lang w:val="en-GB"/>
        </w:rPr>
        <w:t xml:space="preserve">DRX cycle </w:t>
      </w:r>
    </w:p>
    <w:bookmarkEnd w:id="144"/>
    <w:bookmarkEnd w:id="145"/>
    <w:p w14:paraId="56599514" w14:textId="6AACF47C" w:rsidR="00484472" w:rsidRDefault="00484472" w:rsidP="00E07845">
      <w:pPr>
        <w:pStyle w:val="Heading4"/>
      </w:pPr>
      <w:r w:rsidRPr="00484472">
        <w:t xml:space="preserve">Option </w:t>
      </w:r>
      <w:r w:rsidR="00D21DB0">
        <w:t>(</w:t>
      </w:r>
      <w:r w:rsidR="00DD23F8">
        <w:t>A</w:t>
      </w:r>
      <w:r w:rsidRPr="00484472">
        <w:t>)</w:t>
      </w:r>
      <w:r w:rsidR="00D21DB0">
        <w:t xml:space="preserve"> </w:t>
      </w:r>
      <w:r w:rsidR="00832087">
        <w:t>Counter</w:t>
      </w:r>
      <w:r w:rsidR="00832087">
        <w:rPr>
          <w:lang w:val="en-US"/>
        </w:rPr>
        <w:t xml:space="preserve"> </w:t>
      </w:r>
      <w:r w:rsidR="00104D62">
        <w:rPr>
          <w:lang w:val="en-US"/>
        </w:rPr>
        <w:t>which</w:t>
      </w:r>
      <w:r w:rsidR="00104D62">
        <w:t xml:space="preserve"> </w:t>
      </w:r>
      <w:r w:rsidR="00832087">
        <w:t xml:space="preserve">increment </w:t>
      </w:r>
      <w:r w:rsidR="00D61DB7">
        <w:rPr>
          <w:lang w:val="en-US"/>
        </w:rPr>
        <w:t>at</w:t>
      </w:r>
      <w:r w:rsidR="00D61DB7" w:rsidRPr="00484472">
        <w:t xml:space="preserve"> </w:t>
      </w:r>
      <w:r w:rsidRPr="00484472">
        <w:t>every SFN wrap around</w:t>
      </w:r>
    </w:p>
    <w:p w14:paraId="010DDE23" w14:textId="310932A0" w:rsidR="00C32DFC" w:rsidRDefault="003818FA" w:rsidP="00E07845">
      <w:pPr>
        <w:jc w:val="both"/>
        <w:rPr>
          <w:lang w:val="en-GB"/>
        </w:rPr>
      </w:pPr>
      <w:r>
        <w:rPr>
          <w:lang w:val="en-GB"/>
        </w:rPr>
        <w:t>For this option (</w:t>
      </w:r>
      <w:r w:rsidR="00DD23F8">
        <w:rPr>
          <w:lang w:val="en-GB"/>
        </w:rPr>
        <w:t>A</w:t>
      </w:r>
      <w:r>
        <w:rPr>
          <w:lang w:val="en-GB"/>
        </w:rPr>
        <w:t xml:space="preserve">), </w:t>
      </w:r>
      <w:r w:rsidRPr="003818FA">
        <w:rPr>
          <w:lang w:val="en-GB"/>
        </w:rPr>
        <w:t>a</w:t>
      </w:r>
      <w:r>
        <w:rPr>
          <w:lang w:val="en-GB"/>
        </w:rPr>
        <w:t xml:space="preserve"> new</w:t>
      </w:r>
      <w:r w:rsidRPr="003818FA">
        <w:rPr>
          <w:lang w:val="en-GB"/>
        </w:rPr>
        <w:t xml:space="preserve"> </w:t>
      </w:r>
      <w:r>
        <w:rPr>
          <w:lang w:val="en-GB"/>
        </w:rPr>
        <w:t>parameter</w:t>
      </w:r>
      <w:r w:rsidRPr="003818FA">
        <w:rPr>
          <w:lang w:val="en-GB"/>
        </w:rPr>
        <w:t xml:space="preserve"> </w:t>
      </w:r>
      <w:r>
        <w:rPr>
          <w:lang w:val="en-GB"/>
        </w:rPr>
        <w:t>is</w:t>
      </w:r>
      <w:r w:rsidR="00972484">
        <w:rPr>
          <w:lang w:val="en-GB"/>
        </w:rPr>
        <w:t xml:space="preserve"> defined </w:t>
      </w:r>
      <w:r w:rsidR="00187FA7">
        <w:rPr>
          <w:lang w:val="en-GB"/>
        </w:rPr>
        <w:t>which increments with</w:t>
      </w:r>
      <w:r w:rsidRPr="003818FA">
        <w:rPr>
          <w:lang w:val="en-GB"/>
        </w:rPr>
        <w:t xml:space="preserve"> every SFN wrap around (based on H-SFN, E-SFN or a generic counter) </w:t>
      </w:r>
      <w:r w:rsidR="007314AA" w:rsidRPr="00DE71DF">
        <w:rPr>
          <w:lang w:val="en-GB"/>
        </w:rPr>
        <w:fldChar w:fldCharType="begin"/>
      </w:r>
      <w:r w:rsidR="007314AA" w:rsidRPr="00DE71DF">
        <w:rPr>
          <w:lang w:val="en-GB"/>
        </w:rPr>
        <w:instrText xml:space="preserve"> REF _Ref130250775 \r \h </w:instrText>
      </w:r>
      <w:r w:rsidR="007314AA" w:rsidRPr="00DE71DF">
        <w:rPr>
          <w:lang w:val="en-GB"/>
        </w:rPr>
      </w:r>
      <w:r w:rsidR="007314AA" w:rsidRPr="00DE71DF">
        <w:rPr>
          <w:lang w:val="en-GB"/>
        </w:rPr>
        <w:fldChar w:fldCharType="separate"/>
      </w:r>
      <w:r w:rsidR="00FD1B83">
        <w:rPr>
          <w:lang w:val="en-GB"/>
        </w:rPr>
        <w:t>[2]</w:t>
      </w:r>
      <w:r w:rsidR="007314AA" w:rsidRPr="00DE71DF">
        <w:rPr>
          <w:lang w:val="en-GB"/>
        </w:rPr>
        <w:fldChar w:fldCharType="end"/>
      </w:r>
      <w:r w:rsidRPr="003818FA">
        <w:rPr>
          <w:lang w:val="en-GB"/>
        </w:rPr>
        <w:t>[4]</w:t>
      </w:r>
      <w:r w:rsidR="00CF5249">
        <w:rPr>
          <w:lang w:val="en-GB"/>
        </w:rPr>
        <w:fldChar w:fldCharType="begin"/>
      </w:r>
      <w:r w:rsidR="00CF5249">
        <w:rPr>
          <w:lang w:val="en-GB"/>
        </w:rPr>
        <w:instrText xml:space="preserve"> REF _Ref130329415 \r \h </w:instrText>
      </w:r>
      <w:r w:rsidR="00CF5249">
        <w:rPr>
          <w:lang w:val="en-GB"/>
        </w:rPr>
      </w:r>
      <w:r w:rsidR="00CF5249">
        <w:rPr>
          <w:lang w:val="en-GB"/>
        </w:rPr>
        <w:fldChar w:fldCharType="separate"/>
      </w:r>
      <w:r w:rsidR="00FD1B83">
        <w:rPr>
          <w:lang w:val="en-GB"/>
        </w:rPr>
        <w:t>[11]</w:t>
      </w:r>
      <w:r w:rsidR="00CF5249">
        <w:rPr>
          <w:lang w:val="en-GB"/>
        </w:rPr>
        <w:fldChar w:fldCharType="end"/>
      </w:r>
      <w:r w:rsidR="007A6C63">
        <w:rPr>
          <w:lang w:val="en-GB"/>
        </w:rPr>
        <w:fldChar w:fldCharType="begin"/>
      </w:r>
      <w:r w:rsidR="007A6C63">
        <w:rPr>
          <w:lang w:val="en-GB"/>
        </w:rPr>
        <w:instrText xml:space="preserve"> REF _Ref130329683 \r \h </w:instrText>
      </w:r>
      <w:r w:rsidR="007A6C63">
        <w:rPr>
          <w:lang w:val="en-GB"/>
        </w:rPr>
      </w:r>
      <w:r w:rsidR="007A6C63">
        <w:rPr>
          <w:lang w:val="en-GB"/>
        </w:rPr>
        <w:fldChar w:fldCharType="separate"/>
      </w:r>
      <w:r w:rsidR="00FD1B83">
        <w:rPr>
          <w:lang w:val="en-GB"/>
        </w:rPr>
        <w:t>[12]</w:t>
      </w:r>
      <w:r w:rsidR="007A6C63">
        <w:rPr>
          <w:lang w:val="en-GB"/>
        </w:rPr>
        <w:fldChar w:fldCharType="end"/>
      </w:r>
      <w:r w:rsidR="00A65058">
        <w:rPr>
          <w:lang w:val="en-GB"/>
        </w:rPr>
        <w:fldChar w:fldCharType="begin"/>
      </w:r>
      <w:r w:rsidR="00A65058">
        <w:rPr>
          <w:lang w:val="en-GB"/>
        </w:rPr>
        <w:instrText xml:space="preserve"> REF _Ref130329955 \r \h </w:instrText>
      </w:r>
      <w:r w:rsidR="00A65058">
        <w:rPr>
          <w:lang w:val="en-GB"/>
        </w:rPr>
      </w:r>
      <w:r w:rsidR="00A65058">
        <w:rPr>
          <w:lang w:val="en-GB"/>
        </w:rPr>
        <w:fldChar w:fldCharType="separate"/>
      </w:r>
      <w:r w:rsidR="00FD1B83">
        <w:rPr>
          <w:lang w:val="en-GB"/>
        </w:rPr>
        <w:t>[13]</w:t>
      </w:r>
      <w:r w:rsidR="00A65058">
        <w:rPr>
          <w:lang w:val="en-GB"/>
        </w:rPr>
        <w:fldChar w:fldCharType="end"/>
      </w:r>
      <w:r w:rsidR="00A65058" w:rsidRPr="00793AE4">
        <w:rPr>
          <w:lang w:val="en-GB"/>
        </w:rPr>
        <w:fldChar w:fldCharType="begin"/>
      </w:r>
      <w:r w:rsidR="00A65058" w:rsidRPr="00793AE4">
        <w:rPr>
          <w:lang w:val="en-GB"/>
        </w:rPr>
        <w:instrText xml:space="preserve"> REF _Ref130250991 \r \h  \* MERGEFORMAT </w:instrText>
      </w:r>
      <w:r w:rsidR="00A65058" w:rsidRPr="00793AE4">
        <w:rPr>
          <w:lang w:val="en-GB"/>
        </w:rPr>
      </w:r>
      <w:r w:rsidR="00A65058" w:rsidRPr="00793AE4">
        <w:rPr>
          <w:lang w:val="en-GB"/>
        </w:rPr>
        <w:fldChar w:fldCharType="separate"/>
      </w:r>
      <w:r w:rsidR="00FD1B83">
        <w:rPr>
          <w:lang w:val="en-GB"/>
        </w:rPr>
        <w:t>[17]</w:t>
      </w:r>
      <w:r w:rsidR="00A65058" w:rsidRPr="00793AE4">
        <w:rPr>
          <w:lang w:val="en-GB"/>
        </w:rPr>
        <w:fldChar w:fldCharType="end"/>
      </w:r>
      <w:r w:rsidRPr="00793AE4">
        <w:rPr>
          <w:lang w:val="en-GB"/>
        </w:rPr>
        <w:t>[18][19].</w:t>
      </w:r>
      <w:r w:rsidR="00892658">
        <w:rPr>
          <w:lang w:val="en-GB"/>
        </w:rPr>
        <w:t xml:space="preserve"> </w:t>
      </w:r>
      <w:r w:rsidR="006D5896" w:rsidRPr="00793AE4">
        <w:rPr>
          <w:lang w:val="en-GB"/>
        </w:rPr>
        <w:t xml:space="preserve">NOTE: The update of the corresponding formula </w:t>
      </w:r>
      <w:r w:rsidR="00011CF6">
        <w:rPr>
          <w:lang w:val="en-GB"/>
        </w:rPr>
        <w:t>will also depend on how</w:t>
      </w:r>
      <w:r w:rsidR="006D5896" w:rsidRPr="00793AE4">
        <w:rPr>
          <w:lang w:val="en-GB"/>
        </w:rPr>
        <w:t xml:space="preserve"> the</w:t>
      </w:r>
      <w:r w:rsidR="006D5896">
        <w:rPr>
          <w:lang w:val="en-GB"/>
        </w:rPr>
        <w:t xml:space="preserve"> formula of the start offset of the DRX </w:t>
      </w:r>
      <w:r w:rsidR="00011CF6">
        <w:rPr>
          <w:lang w:val="en-GB"/>
        </w:rPr>
        <w:t>is updated</w:t>
      </w:r>
      <w:r w:rsidR="006D5896">
        <w:rPr>
          <w:lang w:val="en-GB"/>
        </w:rPr>
        <w:t xml:space="preserve"> in previous section 2.1.</w:t>
      </w:r>
    </w:p>
    <w:p w14:paraId="6894EF71" w14:textId="77777777" w:rsidR="0095554F" w:rsidRDefault="0095554F" w:rsidP="006D5896">
      <w:pPr>
        <w:spacing w:after="60"/>
        <w:jc w:val="both"/>
        <w:rPr>
          <w:lang w:val="en-GB"/>
        </w:rPr>
      </w:pPr>
      <w:r>
        <w:rPr>
          <w:lang w:val="en-GB"/>
        </w:rPr>
        <w:t xml:space="preserve">Example of the corresponding TP is shown below </w:t>
      </w:r>
      <w:r w:rsidRPr="003818FA">
        <w:rPr>
          <w:lang w:val="en-GB"/>
        </w:rPr>
        <w:t>[19]</w:t>
      </w:r>
      <w:r>
        <w:rPr>
          <w:lang w:val="en-GB"/>
        </w:rPr>
        <w:t>:</w:t>
      </w:r>
    </w:p>
    <w:p w14:paraId="34B2C15B" w14:textId="77777777" w:rsidR="0095554F" w:rsidRPr="00760C5E" w:rsidRDefault="0095554F" w:rsidP="006D5896">
      <w:pPr>
        <w:pStyle w:val="ListParagraph"/>
        <w:spacing w:after="60"/>
        <w:ind w:left="360"/>
        <w:contextualSpacing w:val="0"/>
        <w:rPr>
          <w:i/>
          <w:iCs/>
          <w:color w:val="0070C0"/>
        </w:rPr>
      </w:pPr>
      <w:r w:rsidRPr="00760C5E">
        <w:rPr>
          <w:i/>
          <w:iCs/>
          <w:color w:val="0070C0"/>
        </w:rPr>
        <w:t xml:space="preserve">***** Example TP </w:t>
      </w:r>
      <w:r>
        <w:rPr>
          <w:i/>
          <w:iCs/>
          <w:color w:val="0070C0"/>
        </w:rPr>
        <w:t>to 38.321</w:t>
      </w:r>
      <w:r w:rsidRPr="00760C5E">
        <w:rPr>
          <w:i/>
          <w:iCs/>
          <w:color w:val="0070C0"/>
        </w:rPr>
        <w:t xml:space="preserve"> - START *****</w:t>
      </w:r>
    </w:p>
    <w:p w14:paraId="48B08AD6" w14:textId="77777777" w:rsidR="0095554F" w:rsidRPr="00E409B3" w:rsidRDefault="0095554F" w:rsidP="006D5896">
      <w:pPr>
        <w:pStyle w:val="BodyText"/>
        <w:spacing w:after="60"/>
        <w:ind w:left="360"/>
        <w:rPr>
          <w:color w:val="C00000"/>
          <w:u w:val="single"/>
          <w:lang w:val="en-GB"/>
        </w:rPr>
      </w:pPr>
      <w:r w:rsidRPr="00E409B3">
        <w:rPr>
          <w:color w:val="C00000"/>
          <w:u w:val="single"/>
          <w:lang w:val="en-GB"/>
        </w:rPr>
        <w:t xml:space="preserve">1&gt; if SFN=0,  </w:t>
      </w:r>
    </w:p>
    <w:p w14:paraId="37CB1839" w14:textId="77777777" w:rsidR="0095554F" w:rsidRPr="00E409B3" w:rsidRDefault="0095554F" w:rsidP="006D5896">
      <w:pPr>
        <w:pStyle w:val="BodyText"/>
        <w:spacing w:after="60"/>
        <w:ind w:left="360" w:firstLine="360"/>
        <w:rPr>
          <w:color w:val="C00000"/>
          <w:u w:val="single"/>
          <w:lang w:val="en-GB"/>
        </w:rPr>
      </w:pPr>
      <w:r w:rsidRPr="00E409B3">
        <w:rPr>
          <w:color w:val="C00000"/>
          <w:u w:val="single"/>
          <w:lang w:val="en-GB"/>
        </w:rPr>
        <w:t xml:space="preserve">2&gt; </w:t>
      </w:r>
      <w:r w:rsidRPr="00E409B3">
        <w:rPr>
          <w:i/>
          <w:color w:val="C00000"/>
          <w:u w:val="single"/>
          <w:lang w:val="en-GB"/>
        </w:rPr>
        <w:t>m</w:t>
      </w:r>
      <w:r w:rsidRPr="00E409B3">
        <w:rPr>
          <w:color w:val="C00000"/>
          <w:u w:val="single"/>
          <w:lang w:val="en-GB"/>
        </w:rPr>
        <w:t xml:space="preserve"> = </w:t>
      </w:r>
      <w:r w:rsidRPr="00E409B3">
        <w:rPr>
          <w:i/>
          <w:color w:val="C00000"/>
          <w:u w:val="single"/>
          <w:lang w:val="en-GB"/>
        </w:rPr>
        <w:t>m</w:t>
      </w:r>
      <w:r w:rsidRPr="00E409B3">
        <w:rPr>
          <w:color w:val="C00000"/>
          <w:u w:val="single"/>
          <w:lang w:val="en-GB"/>
        </w:rPr>
        <w:t>+1</w:t>
      </w:r>
    </w:p>
    <w:p w14:paraId="056D0C71" w14:textId="77777777" w:rsidR="0095554F" w:rsidRDefault="0095554F" w:rsidP="006D5896">
      <w:pPr>
        <w:pStyle w:val="BodyText"/>
        <w:spacing w:after="60"/>
        <w:ind w:left="360"/>
        <w:rPr>
          <w:i/>
          <w:lang w:val="en-GB"/>
        </w:rPr>
      </w:pPr>
      <w:r w:rsidRPr="00CE1219">
        <w:rPr>
          <w:lang w:val="en-GB"/>
        </w:rPr>
        <w:t>1&gt; if the Long DRX cycle is used for a DRX group, and [</w:t>
      </w:r>
      <w:r w:rsidRPr="00E409B3">
        <w:rPr>
          <w:color w:val="C00000"/>
          <w:u w:val="single"/>
          <w:lang w:val="en-GB"/>
        </w:rPr>
        <w:t>(1024×</w:t>
      </w:r>
      <w:r w:rsidRPr="00E409B3">
        <w:rPr>
          <w:i/>
          <w:color w:val="C00000"/>
          <w:u w:val="single"/>
          <w:lang w:val="en-GB"/>
        </w:rPr>
        <w:t>m</w:t>
      </w:r>
      <w:r w:rsidRPr="00E409B3">
        <w:rPr>
          <w:color w:val="C00000"/>
          <w:u w:val="single"/>
          <w:lang w:val="en-GB"/>
        </w:rPr>
        <w:t xml:space="preserve"> + SFN)</w:t>
      </w:r>
      <w:r w:rsidRPr="00E409B3">
        <w:rPr>
          <w:color w:val="C00000"/>
          <w:lang w:val="en-GB"/>
        </w:rPr>
        <w:t xml:space="preserve"> </w:t>
      </w:r>
      <w:r w:rsidRPr="00CE1219">
        <w:rPr>
          <w:lang w:val="en-GB"/>
        </w:rPr>
        <w:t>× 10 + subframe number] modulo (</w:t>
      </w:r>
      <w:r w:rsidRPr="00CE1219">
        <w:rPr>
          <w:i/>
          <w:lang w:val="en-GB"/>
        </w:rPr>
        <w:t>drx-LongCycle</w:t>
      </w:r>
      <w:r w:rsidRPr="00CE1219">
        <w:rPr>
          <w:lang w:val="en-GB"/>
        </w:rPr>
        <w:t xml:space="preserve">) = </w:t>
      </w:r>
      <w:r w:rsidRPr="00CE1219">
        <w:rPr>
          <w:i/>
          <w:lang w:val="en-GB"/>
        </w:rPr>
        <w:t>drx-StartOffset</w:t>
      </w:r>
    </w:p>
    <w:p w14:paraId="4382F456" w14:textId="77777777" w:rsidR="0095554F" w:rsidRPr="00760C5E" w:rsidRDefault="0095554F" w:rsidP="006D5896">
      <w:pPr>
        <w:pStyle w:val="ListParagraph"/>
        <w:spacing w:after="120"/>
        <w:ind w:left="360"/>
        <w:contextualSpacing w:val="0"/>
        <w:rPr>
          <w:i/>
          <w:iCs/>
          <w:color w:val="0070C0"/>
        </w:rPr>
      </w:pPr>
      <w:r w:rsidRPr="00760C5E">
        <w:rPr>
          <w:i/>
          <w:iCs/>
          <w:color w:val="0070C0"/>
        </w:rPr>
        <w:t xml:space="preserve">***** Example TP </w:t>
      </w:r>
      <w:r>
        <w:rPr>
          <w:i/>
          <w:iCs/>
          <w:color w:val="0070C0"/>
        </w:rPr>
        <w:t>to 38.321</w:t>
      </w:r>
      <w:r w:rsidRPr="00760C5E">
        <w:rPr>
          <w:i/>
          <w:iCs/>
          <w:color w:val="0070C0"/>
        </w:rPr>
        <w:t xml:space="preserve"> - </w:t>
      </w:r>
      <w:r>
        <w:rPr>
          <w:i/>
          <w:iCs/>
          <w:color w:val="0070C0"/>
        </w:rPr>
        <w:t>END</w:t>
      </w:r>
      <w:r w:rsidRPr="00760C5E">
        <w:rPr>
          <w:i/>
          <w:iCs/>
          <w:color w:val="0070C0"/>
        </w:rPr>
        <w:t xml:space="preserve"> *****</w:t>
      </w:r>
    </w:p>
    <w:p w14:paraId="077827FE" w14:textId="078DD854" w:rsidR="002256AD" w:rsidRDefault="004E4604" w:rsidP="0058549F">
      <w:pPr>
        <w:spacing w:after="120"/>
        <w:jc w:val="both"/>
        <w:rPr>
          <w:lang w:val="en-GB"/>
        </w:rPr>
      </w:pPr>
      <w:r w:rsidRPr="004E4604">
        <w:rPr>
          <w:lang w:val="en-GB"/>
        </w:rPr>
        <w:t xml:space="preserve">Using the update to DRX formula shown </w:t>
      </w:r>
      <w:r>
        <w:rPr>
          <w:lang w:val="en-GB"/>
        </w:rPr>
        <w:t>in TP</w:t>
      </w:r>
      <w:r w:rsidRPr="004E4604">
        <w:rPr>
          <w:lang w:val="en-GB"/>
        </w:rPr>
        <w:t xml:space="preserve"> above, the timing sy</w:t>
      </w:r>
      <w:r w:rsidR="00BF5025">
        <w:rPr>
          <w:lang w:val="en-GB"/>
        </w:rPr>
        <w:t>n</w:t>
      </w:r>
      <w:r w:rsidRPr="004E4604">
        <w:rPr>
          <w:lang w:val="en-GB"/>
        </w:rPr>
        <w:t xml:space="preserve">chronization for DRX is maintained. </w:t>
      </w:r>
      <w:r w:rsidR="00CD646D">
        <w:rPr>
          <w:lang w:val="en-GB"/>
        </w:rPr>
        <w:t>For this option (A)</w:t>
      </w:r>
      <w:r w:rsidR="00BE6F75">
        <w:rPr>
          <w:lang w:val="en-GB"/>
        </w:rPr>
        <w:t>, o</w:t>
      </w:r>
      <w:r w:rsidR="00390856">
        <w:rPr>
          <w:lang w:val="en-GB"/>
        </w:rPr>
        <w:t>ther c</w:t>
      </w:r>
      <w:r w:rsidR="001E5AC9">
        <w:rPr>
          <w:lang w:val="en-GB"/>
        </w:rPr>
        <w:t xml:space="preserve">ompanies suggest </w:t>
      </w:r>
      <w:r w:rsidR="00D25E05">
        <w:rPr>
          <w:lang w:val="en-GB"/>
        </w:rPr>
        <w:t xml:space="preserve">enabling it by </w:t>
      </w:r>
      <w:r w:rsidR="0095554F">
        <w:rPr>
          <w:lang w:val="en-GB"/>
        </w:rPr>
        <w:t xml:space="preserve">adding </w:t>
      </w:r>
      <w:r w:rsidR="00A5409F" w:rsidRPr="00DB1F4B">
        <w:rPr>
          <w:lang w:val="en-GB"/>
        </w:rPr>
        <w:t xml:space="preserve">H-SFN when calculating the start offset </w:t>
      </w:r>
      <w:r w:rsidR="00F54FAA" w:rsidRPr="00DB1F4B">
        <w:rPr>
          <w:lang w:val="en-GB"/>
        </w:rPr>
        <w:t xml:space="preserve">of the DRX </w:t>
      </w:r>
      <w:r w:rsidR="00A5409F" w:rsidRPr="00DB1F4B">
        <w:rPr>
          <w:lang w:val="en-GB"/>
        </w:rPr>
        <w:t>[4]</w:t>
      </w:r>
      <w:r w:rsidR="0095554F">
        <w:rPr>
          <w:lang w:val="en-GB"/>
        </w:rPr>
        <w:t xml:space="preserve">. </w:t>
      </w:r>
      <w:r w:rsidR="00390856">
        <w:rPr>
          <w:lang w:val="en-GB"/>
        </w:rPr>
        <w:t>Similar concept</w:t>
      </w:r>
      <w:r w:rsidR="0095554F">
        <w:rPr>
          <w:lang w:val="en-GB"/>
        </w:rPr>
        <w:t xml:space="preserve"> is also referred by other companies as a</w:t>
      </w:r>
      <w:r w:rsidR="002256AD" w:rsidRPr="002256AD">
        <w:rPr>
          <w:rFonts w:hint="eastAsia"/>
          <w:lang w:val="en-GB"/>
        </w:rPr>
        <w:t xml:space="preserve"> new SFN (E-SFN) with max </w:t>
      </w:r>
      <w:r w:rsidR="002256AD" w:rsidRPr="002256AD">
        <w:rPr>
          <w:lang w:val="en-GB"/>
        </w:rPr>
        <w:t>v</w:t>
      </w:r>
      <w:r w:rsidR="002256AD" w:rsidRPr="002256AD">
        <w:rPr>
          <w:rFonts w:hint="eastAsia"/>
          <w:lang w:val="en-GB"/>
        </w:rPr>
        <w:t>alue of 9</w:t>
      </w:r>
      <w:r w:rsidR="002256AD" w:rsidRPr="002256AD">
        <w:rPr>
          <w:lang w:val="en-GB"/>
        </w:rPr>
        <w:t xml:space="preserve"> is defined and incorporated on DRX formulas which meets that</w:t>
      </w:r>
      <w:r w:rsidR="002256AD" w:rsidRPr="002256AD">
        <w:rPr>
          <w:rFonts w:hint="eastAsia"/>
          <w:lang w:val="en-GB"/>
        </w:rPr>
        <w:t xml:space="preserve">  0 </w:t>
      </w:r>
      <w:r w:rsidR="002256AD" w:rsidRPr="002256AD">
        <w:rPr>
          <w:rFonts w:hint="eastAsia"/>
          <w:lang w:val="en-GB"/>
        </w:rPr>
        <w:t>≤</w:t>
      </w:r>
      <w:r w:rsidR="002256AD" w:rsidRPr="002256AD">
        <w:rPr>
          <w:rFonts w:hint="eastAsia"/>
          <w:lang w:val="en-GB"/>
        </w:rPr>
        <w:t xml:space="preserve"> [(E-SFN </w:t>
      </w:r>
      <w:r w:rsidR="002256AD" w:rsidRPr="002256AD">
        <w:rPr>
          <w:rFonts w:hint="eastAsia"/>
          <w:lang w:val="en-GB"/>
        </w:rPr>
        <w:t>×</w:t>
      </w:r>
      <w:r w:rsidR="002256AD" w:rsidRPr="002256AD">
        <w:rPr>
          <w:rFonts w:hint="eastAsia"/>
          <w:lang w:val="en-GB"/>
        </w:rPr>
        <w:t xml:space="preserve"> 10240) + (SFN </w:t>
      </w:r>
      <w:r w:rsidR="002256AD" w:rsidRPr="002256AD">
        <w:rPr>
          <w:rFonts w:hint="eastAsia"/>
          <w:lang w:val="en-GB"/>
        </w:rPr>
        <w:t>×</w:t>
      </w:r>
      <w:r w:rsidR="002256AD" w:rsidRPr="002256AD">
        <w:rPr>
          <w:rFonts w:hint="eastAsia"/>
          <w:lang w:val="en-GB"/>
        </w:rPr>
        <w:t xml:space="preserve"> 10) + subframe number] &lt; 102400</w:t>
      </w:r>
      <w:r w:rsidR="002256AD" w:rsidRPr="002256AD">
        <w:rPr>
          <w:lang w:val="en-GB"/>
        </w:rPr>
        <w:t xml:space="preserve"> </w:t>
      </w:r>
      <w:r w:rsidR="002256AD" w:rsidRPr="002256AD">
        <w:rPr>
          <w:lang w:val="en-GB"/>
        </w:rPr>
        <w:fldChar w:fldCharType="begin"/>
      </w:r>
      <w:r w:rsidR="002256AD" w:rsidRPr="002256AD">
        <w:rPr>
          <w:lang w:val="en-GB"/>
        </w:rPr>
        <w:instrText xml:space="preserve"> REF _Ref130329683 \r \h </w:instrText>
      </w:r>
      <w:r w:rsidR="00DB0B40">
        <w:rPr>
          <w:lang w:val="en-GB"/>
        </w:rPr>
        <w:instrText xml:space="preserve"> \* MERGEFORMAT </w:instrText>
      </w:r>
      <w:r w:rsidR="002256AD" w:rsidRPr="002256AD">
        <w:rPr>
          <w:lang w:val="en-GB"/>
        </w:rPr>
      </w:r>
      <w:r w:rsidR="002256AD" w:rsidRPr="002256AD">
        <w:rPr>
          <w:lang w:val="en-GB"/>
        </w:rPr>
        <w:fldChar w:fldCharType="separate"/>
      </w:r>
      <w:r w:rsidR="00FD1B83">
        <w:rPr>
          <w:lang w:val="en-GB"/>
        </w:rPr>
        <w:t>[12]</w:t>
      </w:r>
      <w:r w:rsidR="002256AD" w:rsidRPr="002256AD">
        <w:rPr>
          <w:lang w:val="en-GB"/>
        </w:rPr>
        <w:fldChar w:fldCharType="end"/>
      </w:r>
      <w:r w:rsidR="002256AD" w:rsidRPr="002256AD">
        <w:rPr>
          <w:lang w:val="en-GB"/>
        </w:rPr>
        <w:t>[18].</w:t>
      </w:r>
    </w:p>
    <w:p w14:paraId="6F119EBE" w14:textId="77777777" w:rsidR="00E257E9" w:rsidRDefault="00E257E9" w:rsidP="00E257E9">
      <w:pPr>
        <w:keepNext/>
        <w:jc w:val="center"/>
      </w:pPr>
      <w:r>
        <w:rPr>
          <w:noProof/>
        </w:rPr>
        <w:drawing>
          <wp:inline distT="0" distB="0" distL="0" distR="0" wp14:anchorId="34CEFCE9" wp14:editId="03C94DDD">
            <wp:extent cx="4906006" cy="14864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39106" cy="1496469"/>
                    </a:xfrm>
                    <a:prstGeom prst="rect">
                      <a:avLst/>
                    </a:prstGeom>
                    <a:noFill/>
                  </pic:spPr>
                </pic:pic>
              </a:graphicData>
            </a:graphic>
          </wp:inline>
        </w:drawing>
      </w:r>
    </w:p>
    <w:p w14:paraId="1203BF4F" w14:textId="6A322F84" w:rsidR="00E257E9" w:rsidRDefault="00E257E9" w:rsidP="00E257E9">
      <w:pPr>
        <w:pStyle w:val="Caption"/>
        <w:jc w:val="center"/>
      </w:pPr>
      <w:r>
        <w:t>Fig</w:t>
      </w:r>
      <w:r w:rsidR="007C44B5">
        <w:t xml:space="preserve">ure </w:t>
      </w:r>
      <w:r w:rsidR="004002EF">
        <w:t xml:space="preserve">on </w:t>
      </w:r>
      <w:r>
        <w:t>E-SFN</w:t>
      </w:r>
      <w:r w:rsidR="004002EF">
        <w:t xml:space="preserve"> </w:t>
      </w:r>
      <w:r>
        <w:t>wraparound with the updated C-DRX formulas</w:t>
      </w:r>
      <w:r w:rsidR="007C44B5">
        <w:t xml:space="preserve"> </w:t>
      </w:r>
      <w:r w:rsidR="004002EF">
        <w:t xml:space="preserve"> (E-SFN with max value 9) </w:t>
      </w:r>
      <w:r w:rsidR="007C44B5" w:rsidRPr="002256AD">
        <w:rPr>
          <w:lang w:val="en-GB"/>
        </w:rPr>
        <w:t>[18]</w:t>
      </w:r>
    </w:p>
    <w:p w14:paraId="073CBAE2" w14:textId="422A735A" w:rsidR="002064A0" w:rsidRPr="00BF0CEC" w:rsidRDefault="00D25E05" w:rsidP="002064A0">
      <w:pPr>
        <w:jc w:val="both"/>
        <w:rPr>
          <w:lang w:val="en-GB"/>
        </w:rPr>
      </w:pPr>
      <w:r>
        <w:rPr>
          <w:lang w:val="en-GB"/>
        </w:rPr>
        <w:t>Another proposed wa</w:t>
      </w:r>
      <w:r w:rsidR="00257ED3">
        <w:rPr>
          <w:lang w:val="en-GB"/>
        </w:rPr>
        <w:t>y to enable this option (A)</w:t>
      </w:r>
      <w:r w:rsidR="00F50E9B">
        <w:rPr>
          <w:lang w:val="en-GB"/>
        </w:rPr>
        <w:t xml:space="preserve"> is</w:t>
      </w:r>
      <w:r w:rsidR="002064A0">
        <w:rPr>
          <w:lang w:val="en-GB"/>
        </w:rPr>
        <w:t xml:space="preserve"> by </w:t>
      </w:r>
      <w:r w:rsidR="002064A0" w:rsidRPr="009E2829">
        <w:rPr>
          <w:lang w:val="en-GB"/>
        </w:rPr>
        <w:t>introduc</w:t>
      </w:r>
      <w:r w:rsidR="002064A0">
        <w:rPr>
          <w:lang w:val="en-GB"/>
        </w:rPr>
        <w:t>ing</w:t>
      </w:r>
      <w:r w:rsidR="002064A0" w:rsidRPr="009E2829">
        <w:rPr>
          <w:lang w:val="en-GB"/>
        </w:rPr>
        <w:t xml:space="preserve"> a new state variable to replace/extend SFN in a UE, which increments/updates when number of SFN reaches a configurable/specific value </w:t>
      </w:r>
      <w:r w:rsidR="002064A0" w:rsidRPr="00DE71DF">
        <w:rPr>
          <w:lang w:val="en-GB"/>
        </w:rPr>
        <w:fldChar w:fldCharType="begin"/>
      </w:r>
      <w:r w:rsidR="002064A0" w:rsidRPr="00DE71DF">
        <w:rPr>
          <w:lang w:val="en-GB"/>
        </w:rPr>
        <w:instrText xml:space="preserve"> REF _Ref130250775 \r \h </w:instrText>
      </w:r>
      <w:r w:rsidR="002064A0" w:rsidRPr="00DE71DF">
        <w:rPr>
          <w:lang w:val="en-GB"/>
        </w:rPr>
      </w:r>
      <w:r w:rsidR="002064A0" w:rsidRPr="00DE71DF">
        <w:rPr>
          <w:lang w:val="en-GB"/>
        </w:rPr>
        <w:fldChar w:fldCharType="separate"/>
      </w:r>
      <w:r w:rsidR="00FD1B83">
        <w:rPr>
          <w:lang w:val="en-GB"/>
        </w:rPr>
        <w:t>[2]</w:t>
      </w:r>
      <w:r w:rsidR="002064A0" w:rsidRPr="00DE71DF">
        <w:rPr>
          <w:lang w:val="en-GB"/>
        </w:rPr>
        <w:fldChar w:fldCharType="end"/>
      </w:r>
      <w:r w:rsidR="002064A0" w:rsidRPr="00D41D92">
        <w:rPr>
          <w:lang w:val="en-GB"/>
        </w:rPr>
        <w:fldChar w:fldCharType="begin"/>
      </w:r>
      <w:r w:rsidR="002064A0" w:rsidRPr="00D41D92">
        <w:rPr>
          <w:lang w:val="en-GB"/>
        </w:rPr>
        <w:instrText xml:space="preserve"> REF _Ref130250991 \r \h </w:instrText>
      </w:r>
      <w:r w:rsidR="002064A0">
        <w:rPr>
          <w:lang w:val="en-GB"/>
        </w:rPr>
        <w:instrText xml:space="preserve"> \* MERGEFORMAT </w:instrText>
      </w:r>
      <w:r w:rsidR="002064A0" w:rsidRPr="00D41D92">
        <w:rPr>
          <w:lang w:val="en-GB"/>
        </w:rPr>
      </w:r>
      <w:r w:rsidR="002064A0" w:rsidRPr="00D41D92">
        <w:rPr>
          <w:lang w:val="en-GB"/>
        </w:rPr>
        <w:fldChar w:fldCharType="separate"/>
      </w:r>
      <w:r w:rsidR="00FD1B83">
        <w:rPr>
          <w:lang w:val="en-GB"/>
        </w:rPr>
        <w:t>[17]</w:t>
      </w:r>
      <w:r w:rsidR="002064A0" w:rsidRPr="00D41D92">
        <w:rPr>
          <w:lang w:val="en-GB"/>
        </w:rPr>
        <w:fldChar w:fldCharType="end"/>
      </w:r>
      <w:r w:rsidR="002064A0">
        <w:rPr>
          <w:lang w:val="en-GB"/>
        </w:rPr>
        <w:t xml:space="preserve">. For example, </w:t>
      </w:r>
      <w:r w:rsidR="002064A0" w:rsidRPr="00BF0CEC">
        <w:rPr>
          <w:lang w:val="en-GB"/>
        </w:rPr>
        <w:t>SFN in the current DRX formula is replaced by a new state variable, SFN_M</w:t>
      </w:r>
      <w:r w:rsidR="002064A0">
        <w:rPr>
          <w:lang w:val="en-GB"/>
        </w:rPr>
        <w:t xml:space="preserve"> which i</w:t>
      </w:r>
      <w:r w:rsidR="002064A0" w:rsidRPr="00BF0CEC">
        <w:rPr>
          <w:lang w:val="en-GB"/>
        </w:rPr>
        <w:t>s updated by SFN_M = (SFN_M + 1) mod M whenever SFN changes</w:t>
      </w:r>
      <w:r w:rsidR="002064A0">
        <w:rPr>
          <w:lang w:val="en-GB"/>
        </w:rPr>
        <w:t xml:space="preserve"> </w:t>
      </w:r>
      <w:r w:rsidR="002064A0" w:rsidRPr="002064A0">
        <w:rPr>
          <w:lang w:val="en-GB"/>
        </w:rPr>
        <w:fldChar w:fldCharType="begin"/>
      </w:r>
      <w:r w:rsidR="002064A0" w:rsidRPr="002064A0">
        <w:rPr>
          <w:lang w:val="en-GB"/>
        </w:rPr>
        <w:instrText xml:space="preserve"> REF _Ref130250775 \r \h </w:instrText>
      </w:r>
      <w:r w:rsidR="002064A0">
        <w:rPr>
          <w:lang w:val="en-GB"/>
        </w:rPr>
        <w:instrText xml:space="preserve"> \* MERGEFORMAT </w:instrText>
      </w:r>
      <w:r w:rsidR="002064A0" w:rsidRPr="002064A0">
        <w:rPr>
          <w:lang w:val="en-GB"/>
        </w:rPr>
      </w:r>
      <w:r w:rsidR="002064A0" w:rsidRPr="002064A0">
        <w:rPr>
          <w:lang w:val="en-GB"/>
        </w:rPr>
        <w:fldChar w:fldCharType="separate"/>
      </w:r>
      <w:r w:rsidR="00FD1B83">
        <w:rPr>
          <w:lang w:val="en-GB"/>
        </w:rPr>
        <w:t>[2]</w:t>
      </w:r>
      <w:r w:rsidR="002064A0" w:rsidRPr="002064A0">
        <w:rPr>
          <w:lang w:val="en-GB"/>
        </w:rPr>
        <w:fldChar w:fldCharType="end"/>
      </w:r>
      <w:r w:rsidR="002064A0" w:rsidRPr="002064A0">
        <w:rPr>
          <w:lang w:val="en-GB"/>
        </w:rPr>
        <w:t xml:space="preserve">. </w:t>
      </w:r>
      <w:r w:rsidR="002064A0" w:rsidRPr="00E07845">
        <w:rPr>
          <w:lang w:val="en-GB"/>
        </w:rPr>
        <w:t>M is typically configured with a value of 1,000 for XR applications</w:t>
      </w:r>
      <w:r w:rsidR="002064A0" w:rsidRPr="002064A0">
        <w:rPr>
          <w:lang w:val="en-GB"/>
        </w:rPr>
        <w:t>. If SFN</w:t>
      </w:r>
      <w:r w:rsidR="002064A0" w:rsidRPr="00BF0CEC">
        <w:rPr>
          <w:lang w:val="en-GB"/>
        </w:rPr>
        <w:t>_M is configured, the formula for the start time of DRX on duration uses SFN_M instead of SFN. Since SFN_M and subframe number have the range of 0~999 frames and 0~9 subframes respectively, the new DRX reference time of [(SFN_M × 10) + subframe number] is repeated every 10,000ms. That ensures boundaries at which SFN_M wraps around would be always aligned with boundaries of XR’s traffic cycles and no partial frame would cross the boundaries of SFN_M.</w:t>
      </w:r>
    </w:p>
    <w:p w14:paraId="7B555A2D" w14:textId="4BE71644" w:rsidR="002C1479" w:rsidRPr="00484472" w:rsidRDefault="002C1479" w:rsidP="00E07845">
      <w:pPr>
        <w:pStyle w:val="Heading4"/>
      </w:pPr>
      <w:r w:rsidRPr="00484472">
        <w:t xml:space="preserve">Option </w:t>
      </w:r>
      <w:r>
        <w:t>(</w:t>
      </w:r>
      <w:r w:rsidR="00157201">
        <w:t>B</w:t>
      </w:r>
      <w:r w:rsidRPr="00484472">
        <w:t>)</w:t>
      </w:r>
      <w:r>
        <w:t xml:space="preserve"> </w:t>
      </w:r>
      <w:r w:rsidR="009602ED">
        <w:rPr>
          <w:lang w:val="en-GB"/>
        </w:rPr>
        <w:t xml:space="preserve">Counter of DRX cycles </w:t>
      </w:r>
    </w:p>
    <w:p w14:paraId="147172A7" w14:textId="0563E885" w:rsidR="002C1479" w:rsidRDefault="002C1479" w:rsidP="002C1479">
      <w:pPr>
        <w:jc w:val="both"/>
        <w:rPr>
          <w:lang w:val="en-GB"/>
        </w:rPr>
      </w:pPr>
      <w:r>
        <w:rPr>
          <w:lang w:val="en-GB"/>
        </w:rPr>
        <w:t>This option (</w:t>
      </w:r>
      <w:r w:rsidR="00157201">
        <w:rPr>
          <w:lang w:val="en-GB"/>
        </w:rPr>
        <w:t>B</w:t>
      </w:r>
      <w:r>
        <w:rPr>
          <w:lang w:val="en-GB"/>
        </w:rPr>
        <w:t xml:space="preserve">) suggests the usage of similar approach as for </w:t>
      </w:r>
      <w:r w:rsidRPr="0065158C">
        <w:rPr>
          <w:lang w:val="en-GB"/>
        </w:rPr>
        <w:t>Rel-16 IIoT solution for type 1 CG</w:t>
      </w:r>
      <w:r>
        <w:rPr>
          <w:lang w:val="en-GB"/>
        </w:rPr>
        <w:t xml:space="preserve"> which means </w:t>
      </w:r>
      <w:r w:rsidRPr="00380D77">
        <w:rPr>
          <w:lang w:val="en-GB"/>
        </w:rPr>
        <w:t>introduc</w:t>
      </w:r>
      <w:r>
        <w:rPr>
          <w:lang w:val="en-GB"/>
        </w:rPr>
        <w:t>ing</w:t>
      </w:r>
      <w:r w:rsidRPr="00380D77">
        <w:rPr>
          <w:lang w:val="en-GB"/>
        </w:rPr>
        <w:t xml:space="preserve"> a counter of DRX cycle for the formula calculating </w:t>
      </w:r>
      <w:r>
        <w:rPr>
          <w:lang w:val="en-GB"/>
        </w:rPr>
        <w:t xml:space="preserve">ON </w:t>
      </w:r>
      <w:r w:rsidRPr="00380D77">
        <w:rPr>
          <w:lang w:val="en-GB"/>
        </w:rPr>
        <w:t>duration</w:t>
      </w:r>
      <w:r>
        <w:rPr>
          <w:lang w:val="en-GB"/>
        </w:rPr>
        <w:t xml:space="preserve"> </w:t>
      </w:r>
      <w:r w:rsidRPr="00DE71DF">
        <w:rPr>
          <w:lang w:val="en-GB"/>
        </w:rPr>
        <w:fldChar w:fldCharType="begin"/>
      </w:r>
      <w:r w:rsidRPr="00DE71DF">
        <w:rPr>
          <w:lang w:val="en-GB"/>
        </w:rPr>
        <w:instrText xml:space="preserve"> REF _Ref130250925 \r \h </w:instrText>
      </w:r>
      <w:r w:rsidRPr="00DE71DF">
        <w:rPr>
          <w:lang w:val="en-GB"/>
        </w:rPr>
      </w:r>
      <w:r w:rsidRPr="00DE71DF">
        <w:rPr>
          <w:lang w:val="en-GB"/>
        </w:rPr>
        <w:fldChar w:fldCharType="separate"/>
      </w:r>
      <w:r w:rsidR="00FD1B83">
        <w:rPr>
          <w:lang w:val="en-GB"/>
        </w:rPr>
        <w:t>[1]</w:t>
      </w:r>
      <w:r w:rsidRPr="00DE71DF">
        <w:rPr>
          <w:lang w:val="en-GB"/>
        </w:rPr>
        <w:fldChar w:fldCharType="end"/>
      </w:r>
      <w:r w:rsidRPr="00DE71DF">
        <w:rPr>
          <w:lang w:val="en-GB"/>
        </w:rPr>
        <w:fldChar w:fldCharType="begin"/>
      </w:r>
      <w:r w:rsidRPr="00DE71DF">
        <w:rPr>
          <w:lang w:val="en-GB"/>
        </w:rPr>
        <w:instrText xml:space="preserve"> REF _Ref130250775 \r \h </w:instrText>
      </w:r>
      <w:r w:rsidRPr="00DE71DF">
        <w:rPr>
          <w:lang w:val="en-GB"/>
        </w:rPr>
      </w:r>
      <w:r w:rsidRPr="00DE71DF">
        <w:rPr>
          <w:lang w:val="en-GB"/>
        </w:rPr>
        <w:fldChar w:fldCharType="separate"/>
      </w:r>
      <w:r w:rsidR="00FD1B83">
        <w:rPr>
          <w:lang w:val="en-GB"/>
        </w:rPr>
        <w:t>[2]</w:t>
      </w:r>
      <w:r w:rsidRPr="00DE71DF">
        <w:rPr>
          <w:lang w:val="en-GB"/>
        </w:rPr>
        <w:fldChar w:fldCharType="end"/>
      </w:r>
      <w:r w:rsidRPr="00DE71DF">
        <w:rPr>
          <w:lang w:val="en-GB"/>
        </w:rPr>
        <w:fldChar w:fldCharType="begin"/>
      </w:r>
      <w:r w:rsidRPr="00DE71DF">
        <w:rPr>
          <w:lang w:val="en-GB"/>
        </w:rPr>
        <w:instrText xml:space="preserve"> REF _Ref130250814 \r \h </w:instrText>
      </w:r>
      <w:r w:rsidRPr="00DE71DF">
        <w:rPr>
          <w:lang w:val="en-GB"/>
        </w:rPr>
      </w:r>
      <w:r w:rsidRPr="00DE71DF">
        <w:rPr>
          <w:lang w:val="en-GB"/>
        </w:rPr>
        <w:fldChar w:fldCharType="separate"/>
      </w:r>
      <w:r w:rsidR="00FD1B83">
        <w:rPr>
          <w:lang w:val="en-GB"/>
        </w:rPr>
        <w:t>[6]</w:t>
      </w:r>
      <w:r w:rsidRPr="00DE71DF">
        <w:rPr>
          <w:lang w:val="en-GB"/>
        </w:rPr>
        <w:fldChar w:fldCharType="end"/>
      </w:r>
      <w:r>
        <w:rPr>
          <w:lang w:val="en-GB"/>
        </w:rPr>
        <w:fldChar w:fldCharType="begin"/>
      </w:r>
      <w:r>
        <w:rPr>
          <w:lang w:val="en-GB"/>
        </w:rPr>
        <w:instrText xml:space="preserve"> REF _Ref130330107 \r \h </w:instrText>
      </w:r>
      <w:r>
        <w:rPr>
          <w:lang w:val="en-GB"/>
        </w:rPr>
      </w:r>
      <w:r>
        <w:rPr>
          <w:lang w:val="en-GB"/>
        </w:rPr>
        <w:fldChar w:fldCharType="separate"/>
      </w:r>
      <w:r w:rsidR="00FD1B83">
        <w:rPr>
          <w:lang w:val="en-GB"/>
        </w:rPr>
        <w:t>[14]</w:t>
      </w:r>
      <w:r>
        <w:rPr>
          <w:lang w:val="en-GB"/>
        </w:rPr>
        <w:fldChar w:fldCharType="end"/>
      </w:r>
      <w:r w:rsidRPr="00D41D92">
        <w:rPr>
          <w:lang w:val="en-GB"/>
        </w:rPr>
        <w:fldChar w:fldCharType="begin"/>
      </w:r>
      <w:r w:rsidRPr="00D41D92">
        <w:rPr>
          <w:lang w:val="en-GB"/>
        </w:rPr>
        <w:instrText xml:space="preserve"> REF _Ref130250991 \r \h </w:instrText>
      </w:r>
      <w:r>
        <w:rPr>
          <w:lang w:val="en-GB"/>
        </w:rPr>
        <w:instrText xml:space="preserve"> \* MERGEFORMAT </w:instrText>
      </w:r>
      <w:r w:rsidRPr="00D41D92">
        <w:rPr>
          <w:lang w:val="en-GB"/>
        </w:rPr>
      </w:r>
      <w:r w:rsidRPr="00D41D92">
        <w:rPr>
          <w:lang w:val="en-GB"/>
        </w:rPr>
        <w:fldChar w:fldCharType="separate"/>
      </w:r>
      <w:r w:rsidR="00FD1B83">
        <w:rPr>
          <w:lang w:val="en-GB"/>
        </w:rPr>
        <w:t>[17]</w:t>
      </w:r>
      <w:r w:rsidRPr="00D41D92">
        <w:rPr>
          <w:lang w:val="en-GB"/>
        </w:rPr>
        <w:fldChar w:fldCharType="end"/>
      </w:r>
      <w:r w:rsidRPr="00380D77">
        <w:rPr>
          <w:lang w:val="en-GB"/>
        </w:rPr>
        <w:t>.</w:t>
      </w:r>
      <w:r>
        <w:rPr>
          <w:lang w:val="en-GB"/>
        </w:rPr>
        <w:t xml:space="preserve"> </w:t>
      </w:r>
    </w:p>
    <w:p w14:paraId="5F481F59" w14:textId="64BE95BE" w:rsidR="002C1479" w:rsidRDefault="005E2C19" w:rsidP="002C1479">
      <w:pPr>
        <w:jc w:val="both"/>
        <w:rPr>
          <w:lang w:val="en-GB"/>
        </w:rPr>
      </w:pPr>
      <w:r>
        <w:rPr>
          <w:lang w:val="en-GB"/>
        </w:rPr>
        <w:lastRenderedPageBreak/>
        <w:t xml:space="preserve">In the example </w:t>
      </w:r>
      <w:r w:rsidR="002C1479">
        <w:rPr>
          <w:lang w:val="en-GB"/>
        </w:rPr>
        <w:t xml:space="preserve">of the corresponding TP </w:t>
      </w:r>
      <w:r w:rsidR="002371BB">
        <w:rPr>
          <w:lang w:val="en-GB"/>
        </w:rPr>
        <w:t xml:space="preserve">from </w:t>
      </w:r>
      <w:r w:rsidR="002371BB" w:rsidRPr="00DE71DF">
        <w:rPr>
          <w:lang w:val="en-GB"/>
        </w:rPr>
        <w:fldChar w:fldCharType="begin"/>
      </w:r>
      <w:r w:rsidR="002371BB" w:rsidRPr="00DE71DF">
        <w:rPr>
          <w:lang w:val="en-GB"/>
        </w:rPr>
        <w:instrText xml:space="preserve"> REF _Ref130250925 \r \h </w:instrText>
      </w:r>
      <w:r w:rsidR="002371BB" w:rsidRPr="00DE71DF">
        <w:rPr>
          <w:lang w:val="en-GB"/>
        </w:rPr>
      </w:r>
      <w:r w:rsidR="002371BB" w:rsidRPr="00DE71DF">
        <w:rPr>
          <w:lang w:val="en-GB"/>
        </w:rPr>
        <w:fldChar w:fldCharType="separate"/>
      </w:r>
      <w:r w:rsidR="00FD1B83">
        <w:rPr>
          <w:lang w:val="en-GB"/>
        </w:rPr>
        <w:t>[1]</w:t>
      </w:r>
      <w:r w:rsidR="002371BB" w:rsidRPr="00DE71DF">
        <w:rPr>
          <w:lang w:val="en-GB"/>
        </w:rPr>
        <w:fldChar w:fldCharType="end"/>
      </w:r>
      <w:r w:rsidR="002371BB">
        <w:rPr>
          <w:lang w:val="en-GB"/>
        </w:rPr>
        <w:t xml:space="preserve"> </w:t>
      </w:r>
      <w:r w:rsidR="002C1479">
        <w:rPr>
          <w:lang w:val="en-GB"/>
        </w:rPr>
        <w:t>shown below</w:t>
      </w:r>
      <w:r w:rsidR="002371BB">
        <w:rPr>
          <w:lang w:val="en-GB"/>
        </w:rPr>
        <w:t xml:space="preserve">, </w:t>
      </w:r>
      <w:r w:rsidR="00121898">
        <w:rPr>
          <w:lang w:val="en-GB"/>
        </w:rPr>
        <w:t>N</w:t>
      </w:r>
      <w:r w:rsidR="00C9439B" w:rsidRPr="00C9439B">
        <w:rPr>
          <w:lang w:val="en-GB"/>
        </w:rPr>
        <w:t xml:space="preserve"> represents the Nth CDRX cycle. For CDRX cycle as non-integer divisor of 10.24sec, the lowest N value corresponding to the nearest CDRX cycle is used. </w:t>
      </w:r>
    </w:p>
    <w:p w14:paraId="6CE77963" w14:textId="77777777" w:rsidR="002C1479" w:rsidRPr="00760C5E" w:rsidRDefault="002C1479" w:rsidP="002C1479">
      <w:pPr>
        <w:pStyle w:val="ListParagraph"/>
        <w:spacing w:after="0"/>
        <w:ind w:left="360"/>
        <w:contextualSpacing w:val="0"/>
        <w:rPr>
          <w:i/>
          <w:iCs/>
          <w:color w:val="0070C0"/>
        </w:rPr>
      </w:pPr>
      <w:r w:rsidRPr="00760C5E">
        <w:rPr>
          <w:i/>
          <w:iCs/>
          <w:color w:val="0070C0"/>
        </w:rPr>
        <w:t xml:space="preserve">***** Example TP </w:t>
      </w:r>
      <w:r>
        <w:rPr>
          <w:i/>
          <w:iCs/>
          <w:color w:val="0070C0"/>
        </w:rPr>
        <w:t>to 38.321</w:t>
      </w:r>
      <w:r w:rsidRPr="00760C5E">
        <w:rPr>
          <w:i/>
          <w:iCs/>
          <w:color w:val="0070C0"/>
        </w:rPr>
        <w:t xml:space="preserve"> - START *****</w:t>
      </w:r>
    </w:p>
    <w:p w14:paraId="423DCB6C" w14:textId="77777777" w:rsidR="002C1479" w:rsidRPr="00682712" w:rsidRDefault="002C1479" w:rsidP="002C1479">
      <w:pPr>
        <w:pStyle w:val="ListParagraph"/>
        <w:spacing w:after="0"/>
        <w:ind w:left="360"/>
        <w:jc w:val="both"/>
        <w:rPr>
          <w:lang w:val="en-GB"/>
        </w:rPr>
      </w:pPr>
      <w:r>
        <w:rPr>
          <w:lang w:val="en-GB"/>
        </w:rPr>
        <w:t>…</w:t>
      </w:r>
    </w:p>
    <w:p w14:paraId="57B1BC29" w14:textId="4650E6C8" w:rsidR="002C1479" w:rsidRPr="000B2AEF" w:rsidRDefault="002C1479" w:rsidP="002C1479">
      <w:pPr>
        <w:pStyle w:val="B1"/>
        <w:spacing w:after="0"/>
        <w:ind w:left="644"/>
        <w:rPr>
          <w:noProof/>
        </w:rPr>
      </w:pPr>
      <w:r w:rsidRPr="000B2AEF">
        <w:rPr>
          <w:noProof/>
        </w:rPr>
        <w:t>1&gt;</w:t>
      </w:r>
      <w:r w:rsidRPr="000B2AEF">
        <w:rPr>
          <w:noProof/>
        </w:rPr>
        <w:tab/>
        <w:t>if the Short DRX cycle is used</w:t>
      </w:r>
      <w:r w:rsidRPr="000B2AEF">
        <w:t xml:space="preserve"> for a DRX group</w:t>
      </w:r>
      <w:r w:rsidRPr="000B2AEF">
        <w:rPr>
          <w:noProof/>
        </w:rPr>
        <w:t xml:space="preserve">, </w:t>
      </w:r>
      <w:r w:rsidRPr="00DA7454">
        <w:rPr>
          <w:color w:val="C00000"/>
          <w:u w:val="single"/>
        </w:rPr>
        <w:t xml:space="preserve">consider sequentially that the </w:t>
      </w:r>
      <w:r w:rsidRPr="00DA7454">
        <w:rPr>
          <w:color w:val="C00000"/>
          <w:u w:val="single"/>
          <w:lang w:eastAsia="ko-KR"/>
        </w:rPr>
        <w:t>N</w:t>
      </w:r>
      <w:r w:rsidRPr="00DA7454">
        <w:rPr>
          <w:color w:val="C00000"/>
          <w:u w:val="single"/>
          <w:vertAlign w:val="superscript"/>
          <w:lang w:eastAsia="ko-KR"/>
        </w:rPr>
        <w:t>th</w:t>
      </w:r>
      <w:r w:rsidRPr="00DA7454">
        <w:rPr>
          <w:color w:val="C00000"/>
          <w:u w:val="single"/>
          <w:lang w:eastAsia="ko-KR"/>
        </w:rPr>
        <w:t xml:space="preserve"> (N &gt;= 0) DRX short cycle occurs in the subframe for which</w:t>
      </w:r>
      <w:r w:rsidRPr="00DA7454">
        <w:rPr>
          <w:color w:val="C00000"/>
          <w:lang w:eastAsia="ko-KR"/>
        </w:rPr>
        <w:t xml:space="preserve"> </w:t>
      </w:r>
      <w:r w:rsidRPr="000B2AEF">
        <w:rPr>
          <w:noProof/>
        </w:rPr>
        <w:t>[(SFN × 10) + subframe number] = (</w:t>
      </w:r>
      <w:r w:rsidRPr="00DA7454">
        <w:rPr>
          <w:i/>
          <w:color w:val="C00000"/>
          <w:u w:val="single"/>
        </w:rPr>
        <w:t xml:space="preserve">drx-timeReferenceSFN </w:t>
      </w:r>
      <w:r w:rsidRPr="00DA7454">
        <w:rPr>
          <w:color w:val="C00000"/>
          <w:u w:val="single"/>
        </w:rPr>
        <w:t>× 10 +</w:t>
      </w:r>
      <w:r w:rsidRPr="00DA7454">
        <w:rPr>
          <w:color w:val="C00000"/>
        </w:rPr>
        <w:t xml:space="preserve"> </w:t>
      </w:r>
      <w:r w:rsidRPr="000B2AEF">
        <w:rPr>
          <w:i/>
          <w:noProof/>
        </w:rPr>
        <w:t>drx-StartOffset</w:t>
      </w:r>
      <w:r w:rsidRPr="00DA7454">
        <w:rPr>
          <w:i/>
          <w:color w:val="C00000"/>
          <w:u w:val="single"/>
        </w:rPr>
        <w:t xml:space="preserve"> </w:t>
      </w:r>
      <w:r w:rsidRPr="00DA7454">
        <w:rPr>
          <w:color w:val="C00000"/>
          <w:u w:val="single"/>
        </w:rPr>
        <w:t>+</w:t>
      </w:r>
      <w:r w:rsidRPr="00DA7454">
        <w:rPr>
          <w:color w:val="C00000"/>
          <w:u w:val="single"/>
          <w:lang w:eastAsia="ko-KR"/>
        </w:rPr>
        <w:t xml:space="preserve"> N </w:t>
      </w:r>
      <w:r w:rsidRPr="00DA7454">
        <w:rPr>
          <w:color w:val="C00000"/>
          <w:u w:val="single"/>
        </w:rPr>
        <w:t xml:space="preserve">× </w:t>
      </w:r>
      <w:r w:rsidRPr="00DA7454">
        <w:rPr>
          <w:i/>
          <w:color w:val="C00000"/>
          <w:u w:val="single"/>
          <w:lang w:eastAsia="ko-KR"/>
        </w:rPr>
        <w:t>drx-ShortCycle</w:t>
      </w:r>
      <w:r w:rsidRPr="000B2AEF">
        <w:rPr>
          <w:noProof/>
        </w:rPr>
        <w:t>) modulo (</w:t>
      </w:r>
      <w:r w:rsidRPr="00DA7454">
        <w:rPr>
          <w:color w:val="C00000"/>
          <w:u w:val="single"/>
        </w:rPr>
        <w:t>10240</w:t>
      </w:r>
      <w:r w:rsidRPr="000B2AEF">
        <w:rPr>
          <w:noProof/>
        </w:rPr>
        <w:t>):</w:t>
      </w:r>
    </w:p>
    <w:p w14:paraId="588C4723" w14:textId="77777777" w:rsidR="002C1479" w:rsidRDefault="002C1479" w:rsidP="002C1479">
      <w:pPr>
        <w:pStyle w:val="B1"/>
        <w:spacing w:after="0"/>
        <w:ind w:left="644"/>
        <w:rPr>
          <w:noProof/>
        </w:rPr>
      </w:pPr>
      <w:r>
        <w:rPr>
          <w:noProof/>
        </w:rPr>
        <w:t>…</w:t>
      </w:r>
    </w:p>
    <w:p w14:paraId="1891E62E" w14:textId="132223E9" w:rsidR="002C1479" w:rsidRPr="000B2AEF" w:rsidRDefault="002C1479" w:rsidP="002C1479">
      <w:pPr>
        <w:pStyle w:val="B1"/>
        <w:spacing w:after="0"/>
        <w:ind w:left="644"/>
        <w:rPr>
          <w:noProof/>
        </w:rPr>
      </w:pPr>
      <w:r>
        <w:rPr>
          <w:noProof/>
        </w:rPr>
        <w:t>1&gt;</w:t>
      </w:r>
      <w:r>
        <w:rPr>
          <w:noProof/>
        </w:rPr>
        <w:tab/>
      </w:r>
      <w:r w:rsidRPr="000B2AEF">
        <w:rPr>
          <w:noProof/>
        </w:rPr>
        <w:t>if the Long DRX cycle is used</w:t>
      </w:r>
      <w:r w:rsidRPr="000B2AEF">
        <w:t xml:space="preserve"> for a DRX group</w:t>
      </w:r>
      <w:r w:rsidRPr="000B2AEF">
        <w:rPr>
          <w:noProof/>
        </w:rPr>
        <w:t xml:space="preserve">, </w:t>
      </w:r>
      <w:r w:rsidRPr="00DA7454">
        <w:rPr>
          <w:color w:val="C00000"/>
          <w:u w:val="single"/>
        </w:rPr>
        <w:t xml:space="preserve">consider sequentially that the </w:t>
      </w:r>
      <w:r w:rsidRPr="00DA7454">
        <w:rPr>
          <w:color w:val="C00000"/>
          <w:u w:val="single"/>
          <w:lang w:eastAsia="ko-KR"/>
        </w:rPr>
        <w:t>N</w:t>
      </w:r>
      <w:r w:rsidRPr="00DA7454">
        <w:rPr>
          <w:color w:val="C00000"/>
          <w:u w:val="single"/>
          <w:vertAlign w:val="superscript"/>
          <w:lang w:eastAsia="ko-KR"/>
        </w:rPr>
        <w:t>th</w:t>
      </w:r>
      <w:r w:rsidRPr="00DA7454">
        <w:rPr>
          <w:color w:val="C00000"/>
          <w:u w:val="single"/>
          <w:lang w:eastAsia="ko-KR"/>
        </w:rPr>
        <w:t xml:space="preserve"> (N &gt;= 0) DRX long cycle occurs in the subframe for which</w:t>
      </w:r>
      <w:r w:rsidRPr="00DA7454">
        <w:rPr>
          <w:color w:val="C00000"/>
          <w:lang w:eastAsia="ko-KR"/>
        </w:rPr>
        <w:t xml:space="preserve"> </w:t>
      </w:r>
      <w:r w:rsidRPr="000B2AEF">
        <w:rPr>
          <w:noProof/>
          <w:lang w:eastAsia="ko-KR"/>
        </w:rPr>
        <w:t xml:space="preserve">[(SFN × 10) + subframe number] = </w:t>
      </w:r>
      <w:r w:rsidRPr="00DA7454">
        <w:rPr>
          <w:color w:val="C00000"/>
          <w:u w:val="single"/>
          <w:lang w:eastAsia="ko-KR"/>
        </w:rPr>
        <w:t>(</w:t>
      </w:r>
      <w:r w:rsidRPr="00DA7454">
        <w:rPr>
          <w:i/>
          <w:color w:val="C00000"/>
          <w:u w:val="single"/>
        </w:rPr>
        <w:t xml:space="preserve">drx-timeReferenceSFN </w:t>
      </w:r>
      <w:r w:rsidRPr="00DA7454">
        <w:rPr>
          <w:color w:val="C00000"/>
          <w:u w:val="single"/>
        </w:rPr>
        <w:t>× 10 +</w:t>
      </w:r>
      <w:r w:rsidRPr="00DA7454">
        <w:rPr>
          <w:color w:val="C00000"/>
        </w:rPr>
        <w:t xml:space="preserve"> </w:t>
      </w:r>
      <w:r w:rsidRPr="000B2AEF">
        <w:rPr>
          <w:i/>
          <w:noProof/>
          <w:lang w:eastAsia="ko-KR"/>
        </w:rPr>
        <w:t>drx-StartOffset</w:t>
      </w:r>
      <w:r w:rsidRPr="00DA7454">
        <w:rPr>
          <w:i/>
          <w:color w:val="C00000"/>
          <w:u w:val="single"/>
          <w:lang w:eastAsia="ko-KR"/>
        </w:rPr>
        <w:t xml:space="preserve"> </w:t>
      </w:r>
      <w:r w:rsidRPr="00DA7454">
        <w:rPr>
          <w:color w:val="C00000"/>
          <w:u w:val="single"/>
          <w:lang w:eastAsia="ko-KR"/>
        </w:rPr>
        <w:t xml:space="preserve">+ N </w:t>
      </w:r>
      <w:r w:rsidRPr="00DA7454">
        <w:rPr>
          <w:color w:val="C00000"/>
          <w:u w:val="single"/>
        </w:rPr>
        <w:t xml:space="preserve">× </w:t>
      </w:r>
      <w:r w:rsidRPr="00DA7454">
        <w:rPr>
          <w:i/>
          <w:color w:val="C00000"/>
          <w:u w:val="single"/>
          <w:lang w:eastAsia="ko-KR"/>
        </w:rPr>
        <w:t>drx-LongCycle</w:t>
      </w:r>
      <w:r w:rsidRPr="00DA7454">
        <w:rPr>
          <w:color w:val="C00000"/>
          <w:u w:val="single"/>
          <w:lang w:eastAsia="ko-KR"/>
        </w:rPr>
        <w:t>) modulo (10240)</w:t>
      </w:r>
      <w:r w:rsidRPr="000B2AEF">
        <w:rPr>
          <w:noProof/>
          <w:lang w:eastAsia="ko-KR"/>
        </w:rPr>
        <w:t>:</w:t>
      </w:r>
    </w:p>
    <w:p w14:paraId="30382BBC" w14:textId="77777777" w:rsidR="002C1479" w:rsidRDefault="002C1479" w:rsidP="002C1479">
      <w:pPr>
        <w:pStyle w:val="ListParagraph"/>
        <w:spacing w:after="120"/>
        <w:ind w:left="360"/>
        <w:contextualSpacing w:val="0"/>
        <w:rPr>
          <w:i/>
          <w:iCs/>
          <w:color w:val="0070C0"/>
        </w:rPr>
      </w:pPr>
      <w:r w:rsidRPr="00760C5E">
        <w:rPr>
          <w:i/>
          <w:iCs/>
          <w:color w:val="0070C0"/>
        </w:rPr>
        <w:t xml:space="preserve">***** Example TP </w:t>
      </w:r>
      <w:r>
        <w:rPr>
          <w:i/>
          <w:iCs/>
          <w:color w:val="0070C0"/>
        </w:rPr>
        <w:t xml:space="preserve">to 38.321 </w:t>
      </w:r>
      <w:r w:rsidRPr="00760C5E">
        <w:rPr>
          <w:i/>
          <w:iCs/>
          <w:color w:val="0070C0"/>
        </w:rPr>
        <w:t xml:space="preserve">- </w:t>
      </w:r>
      <w:r>
        <w:rPr>
          <w:i/>
          <w:iCs/>
          <w:color w:val="0070C0"/>
        </w:rPr>
        <w:t>END</w:t>
      </w:r>
      <w:r w:rsidRPr="00760C5E">
        <w:rPr>
          <w:i/>
          <w:iCs/>
          <w:color w:val="0070C0"/>
        </w:rPr>
        <w:t xml:space="preserve"> *****</w:t>
      </w:r>
    </w:p>
    <w:p w14:paraId="6D7CAB82" w14:textId="75740DC4" w:rsidR="00534088" w:rsidRDefault="00534088" w:rsidP="00F4439A">
      <w:pPr>
        <w:pStyle w:val="Heading3"/>
      </w:pPr>
      <w:r>
        <w:t xml:space="preserve">SFN wrap arround -  </w:t>
      </w:r>
      <w:r w:rsidR="00AE19F9">
        <w:t>Boundary of H-SFN</w:t>
      </w:r>
    </w:p>
    <w:p w14:paraId="7BC299A3" w14:textId="562E7D11" w:rsidR="00534088" w:rsidRPr="001149D0" w:rsidRDefault="00687C69" w:rsidP="0058549F">
      <w:pPr>
        <w:jc w:val="both"/>
        <w:rPr>
          <w:lang w:val="en-GB"/>
        </w:rPr>
      </w:pPr>
      <w:r>
        <w:rPr>
          <w:lang w:val="en-GB"/>
        </w:rPr>
        <w:t>An additional s</w:t>
      </w:r>
      <w:r w:rsidR="00CA563E">
        <w:rPr>
          <w:lang w:val="en-GB"/>
        </w:rPr>
        <w:t>olution</w:t>
      </w:r>
      <w:r w:rsidR="00534088">
        <w:rPr>
          <w:lang w:val="en-GB"/>
        </w:rPr>
        <w:t xml:space="preserve"> </w:t>
      </w:r>
      <w:r w:rsidR="003E1410">
        <w:rPr>
          <w:lang w:val="en-GB"/>
        </w:rPr>
        <w:t xml:space="preserve">is </w:t>
      </w:r>
      <w:r w:rsidR="00534088">
        <w:rPr>
          <w:lang w:val="en-GB"/>
        </w:rPr>
        <w:t xml:space="preserve">explained to address the concerns associated with issue (2.2) </w:t>
      </w:r>
      <w:r w:rsidR="00534088">
        <w:t>SFN wraparound</w:t>
      </w:r>
      <w:r w:rsidR="00534088">
        <w:rPr>
          <w:lang w:eastAsia="x-none"/>
        </w:rPr>
        <w:t xml:space="preserve">, when DRX cycle is not a divisor of 10.24 sec, </w:t>
      </w:r>
      <w:r w:rsidR="00534088">
        <w:t>that could happen when UE is reconfigured close to the boundary of the Hyper-SFN which could result in ON-duration timing mismatch between UE and network</w:t>
      </w:r>
      <w:r w:rsidR="00534088" w:rsidRPr="5C69FEFD">
        <w:rPr>
          <w:lang w:val="en-GB"/>
        </w:rPr>
        <w:t>.</w:t>
      </w:r>
      <w:r w:rsidR="003E1410">
        <w:t xml:space="preserve"> </w:t>
      </w:r>
      <w:r w:rsidR="00BD7BE1">
        <w:t>To address this issue, an e</w:t>
      </w:r>
      <w:r w:rsidR="00502EA6">
        <w:t xml:space="preserve">xplicit </w:t>
      </w:r>
      <w:r w:rsidR="00BD7BE1">
        <w:t>SFN</w:t>
      </w:r>
      <w:r w:rsidR="00502EA6">
        <w:t xml:space="preserve"> reference </w:t>
      </w:r>
      <w:r w:rsidR="00BD7BE1">
        <w:t xml:space="preserve">can be </w:t>
      </w:r>
      <w:r w:rsidR="00130B2A">
        <w:t>used</w:t>
      </w:r>
      <w:r w:rsidR="00855C92">
        <w:t xml:space="preserve">. </w:t>
      </w:r>
      <w:r w:rsidR="00710C4C">
        <w:t xml:space="preserve">I.e., </w:t>
      </w:r>
      <w:r w:rsidR="009D3633">
        <w:t>a</w:t>
      </w:r>
      <w:r w:rsidR="00534088">
        <w:t xml:space="preserve"> DRX reference time is configured</w:t>
      </w:r>
      <w:r w:rsidR="00B059D7">
        <w:t>/</w:t>
      </w:r>
      <w:r w:rsidR="00534088">
        <w:t>used in DRX formula</w:t>
      </w:r>
      <w:r w:rsidR="00534088" w:rsidRPr="003E1410">
        <w:rPr>
          <w:lang w:val="en-GB"/>
        </w:rPr>
        <w:t xml:space="preserve"> </w:t>
      </w:r>
      <w:r w:rsidR="009935D6" w:rsidRPr="003E1410">
        <w:rPr>
          <w:lang w:val="en-GB"/>
        </w:rPr>
        <w:t>(</w:t>
      </w:r>
      <w:r w:rsidR="00534088" w:rsidRPr="003E1410">
        <w:rPr>
          <w:lang w:val="en-GB"/>
        </w:rPr>
        <w:t>following similar approach as for Rel-16 IIoT solution defined for CG type 1</w:t>
      </w:r>
      <w:r w:rsidR="009935D6" w:rsidRPr="003E1410">
        <w:rPr>
          <w:lang w:val="en-GB"/>
        </w:rPr>
        <w:t>)</w:t>
      </w:r>
      <w:r w:rsidR="00534088" w:rsidRPr="003E1410">
        <w:rPr>
          <w:lang w:val="en-GB"/>
        </w:rPr>
        <w:t>.</w:t>
      </w:r>
    </w:p>
    <w:p w14:paraId="42413685" w14:textId="3DBEB0F9" w:rsidR="000C654D" w:rsidRPr="00484472" w:rsidRDefault="7BA76DD8" w:rsidP="000C654D">
      <w:pPr>
        <w:pStyle w:val="Heading4"/>
      </w:pPr>
      <w:r w:rsidRPr="0A7AEF3D">
        <w:rPr>
          <w:lang w:val="en-US"/>
        </w:rPr>
        <w:t xml:space="preserve">Explicit </w:t>
      </w:r>
      <w:r w:rsidR="4511ED3D" w:rsidRPr="0A7AEF3D">
        <w:rPr>
          <w:lang w:val="en-US"/>
        </w:rPr>
        <w:t>DRX Reference</w:t>
      </w:r>
      <w:r w:rsidR="3AE37E96" w:rsidRPr="0A7AEF3D">
        <w:rPr>
          <w:lang w:val="en-US"/>
        </w:rPr>
        <w:t xml:space="preserve"> SFN</w:t>
      </w:r>
      <w:r w:rsidR="4511ED3D" w:rsidRPr="0A7AEF3D">
        <w:rPr>
          <w:lang w:val="en-US"/>
        </w:rPr>
        <w:t xml:space="preserve"> </w:t>
      </w:r>
    </w:p>
    <w:p w14:paraId="13403399" w14:textId="3D3A0B7C" w:rsidR="007742DD" w:rsidRDefault="000C654D" w:rsidP="000C654D">
      <w:pPr>
        <w:jc w:val="both"/>
        <w:rPr>
          <w:lang w:val="en-GB"/>
        </w:rPr>
      </w:pPr>
      <w:r>
        <w:rPr>
          <w:lang w:val="en-GB"/>
        </w:rPr>
        <w:t xml:space="preserve">This suggests the usage of </w:t>
      </w:r>
      <w:r w:rsidRPr="00380D77">
        <w:rPr>
          <w:lang w:val="en-GB"/>
        </w:rPr>
        <w:t xml:space="preserve">a reference SFN indicator </w:t>
      </w:r>
      <w:r w:rsidR="00814162">
        <w:rPr>
          <w:lang w:val="en-GB"/>
        </w:rPr>
        <w:t xml:space="preserve">in RRC, </w:t>
      </w:r>
      <w:r w:rsidR="00C6701C" w:rsidRPr="00C6701C">
        <w:rPr>
          <w:lang w:val="en-GB"/>
        </w:rPr>
        <w:t xml:space="preserve">for determination of the offset of a resource in time domain. The UE will use the closest SFN with the indicated number preceding the reception of the CDRX configuration. </w:t>
      </w:r>
      <w:r w:rsidRPr="002D2B15">
        <w:rPr>
          <w:lang w:val="en-GB"/>
        </w:rPr>
        <w:fldChar w:fldCharType="begin"/>
      </w:r>
      <w:r w:rsidRPr="002D2B15">
        <w:rPr>
          <w:lang w:val="en-GB"/>
        </w:rPr>
        <w:instrText xml:space="preserve"> REF _Ref130250925 \r \h </w:instrText>
      </w:r>
      <w:r w:rsidR="002D2B15">
        <w:rPr>
          <w:lang w:val="en-GB"/>
        </w:rPr>
        <w:instrText xml:space="preserve"> \* MERGEFORMAT </w:instrText>
      </w:r>
      <w:r w:rsidRPr="002D2B15">
        <w:rPr>
          <w:lang w:val="en-GB"/>
        </w:rPr>
      </w:r>
      <w:r w:rsidRPr="002D2B15">
        <w:rPr>
          <w:lang w:val="en-GB"/>
        </w:rPr>
        <w:fldChar w:fldCharType="separate"/>
      </w:r>
      <w:r w:rsidR="00FD1B83">
        <w:rPr>
          <w:lang w:val="en-GB"/>
        </w:rPr>
        <w:t>[1]</w:t>
      </w:r>
      <w:r w:rsidRPr="002D2B15">
        <w:rPr>
          <w:lang w:val="en-GB"/>
        </w:rPr>
        <w:fldChar w:fldCharType="end"/>
      </w:r>
      <w:bookmarkStart w:id="146" w:name="_Hlk130913768"/>
      <w:r w:rsidRPr="002D2B15">
        <w:rPr>
          <w:lang w:val="en-GB"/>
        </w:rPr>
        <w:fldChar w:fldCharType="begin"/>
      </w:r>
      <w:r w:rsidRPr="002D2B15">
        <w:rPr>
          <w:lang w:val="en-GB"/>
        </w:rPr>
        <w:instrText xml:space="preserve"> REF _Ref130250814 \r \h </w:instrText>
      </w:r>
      <w:r w:rsidR="002D2B15">
        <w:rPr>
          <w:lang w:val="en-GB"/>
        </w:rPr>
        <w:instrText xml:space="preserve"> \* MERGEFORMAT </w:instrText>
      </w:r>
      <w:r w:rsidRPr="002D2B15">
        <w:rPr>
          <w:lang w:val="en-GB"/>
        </w:rPr>
      </w:r>
      <w:r w:rsidRPr="002D2B15">
        <w:rPr>
          <w:lang w:val="en-GB"/>
        </w:rPr>
        <w:fldChar w:fldCharType="separate"/>
      </w:r>
      <w:r w:rsidR="00FD1B83">
        <w:rPr>
          <w:lang w:val="en-GB"/>
        </w:rPr>
        <w:t>[6]</w:t>
      </w:r>
      <w:r w:rsidRPr="002D2B15">
        <w:rPr>
          <w:lang w:val="en-GB"/>
        </w:rPr>
        <w:fldChar w:fldCharType="end"/>
      </w:r>
      <w:r w:rsidR="00724E3C">
        <w:rPr>
          <w:lang w:val="en-GB"/>
        </w:rPr>
        <w:fldChar w:fldCharType="begin"/>
      </w:r>
      <w:r w:rsidR="00724E3C">
        <w:rPr>
          <w:lang w:val="en-GB"/>
        </w:rPr>
        <w:instrText xml:space="preserve"> REF _Ref130329683 \r \h </w:instrText>
      </w:r>
      <w:r w:rsidR="00724E3C">
        <w:rPr>
          <w:lang w:val="en-GB"/>
        </w:rPr>
      </w:r>
      <w:r w:rsidR="00724E3C">
        <w:rPr>
          <w:lang w:val="en-GB"/>
        </w:rPr>
        <w:fldChar w:fldCharType="separate"/>
      </w:r>
      <w:r w:rsidR="00FD1B83">
        <w:rPr>
          <w:lang w:val="en-GB"/>
        </w:rPr>
        <w:t>[12]</w:t>
      </w:r>
      <w:r w:rsidR="00724E3C">
        <w:rPr>
          <w:lang w:val="en-GB"/>
        </w:rPr>
        <w:fldChar w:fldCharType="end"/>
      </w:r>
      <w:r>
        <w:rPr>
          <w:lang w:val="en-GB"/>
        </w:rPr>
        <w:fldChar w:fldCharType="begin"/>
      </w:r>
      <w:r>
        <w:rPr>
          <w:lang w:val="en-GB"/>
        </w:rPr>
        <w:instrText xml:space="preserve"> REF _Ref130330107 \r \h </w:instrText>
      </w:r>
      <w:r>
        <w:rPr>
          <w:lang w:val="en-GB"/>
        </w:rPr>
      </w:r>
      <w:r>
        <w:rPr>
          <w:lang w:val="en-GB"/>
        </w:rPr>
        <w:fldChar w:fldCharType="separate"/>
      </w:r>
      <w:r w:rsidR="00FD1B83">
        <w:rPr>
          <w:lang w:val="en-GB"/>
        </w:rPr>
        <w:t>[14]</w:t>
      </w:r>
      <w:r>
        <w:rPr>
          <w:lang w:val="en-GB"/>
        </w:rPr>
        <w:fldChar w:fldCharType="end"/>
      </w:r>
      <w:bookmarkEnd w:id="146"/>
      <w:r w:rsidRPr="00D41D92">
        <w:rPr>
          <w:lang w:val="en-GB"/>
        </w:rPr>
        <w:fldChar w:fldCharType="begin"/>
      </w:r>
      <w:r w:rsidRPr="00D41D92">
        <w:rPr>
          <w:lang w:val="en-GB"/>
        </w:rPr>
        <w:instrText xml:space="preserve"> REF _Ref130250991 \r \h </w:instrText>
      </w:r>
      <w:r>
        <w:rPr>
          <w:lang w:val="en-GB"/>
        </w:rPr>
        <w:instrText xml:space="preserve"> \* MERGEFORMAT </w:instrText>
      </w:r>
      <w:r w:rsidRPr="00D41D92">
        <w:rPr>
          <w:lang w:val="en-GB"/>
        </w:rPr>
      </w:r>
      <w:r w:rsidRPr="00D41D92">
        <w:rPr>
          <w:lang w:val="en-GB"/>
        </w:rPr>
        <w:fldChar w:fldCharType="separate"/>
      </w:r>
      <w:r w:rsidR="00FD1B83">
        <w:rPr>
          <w:lang w:val="en-GB"/>
        </w:rPr>
        <w:t>[17]</w:t>
      </w:r>
      <w:r w:rsidRPr="00D41D92">
        <w:rPr>
          <w:lang w:val="en-GB"/>
        </w:rPr>
        <w:fldChar w:fldCharType="end"/>
      </w:r>
      <w:r w:rsidRPr="00380D77">
        <w:rPr>
          <w:lang w:val="en-GB"/>
        </w:rPr>
        <w:t>.</w:t>
      </w:r>
      <w:r>
        <w:rPr>
          <w:lang w:val="en-GB"/>
        </w:rPr>
        <w:t xml:space="preserve"> </w:t>
      </w:r>
    </w:p>
    <w:p w14:paraId="4B021464" w14:textId="77777777" w:rsidR="004D39D1" w:rsidRDefault="00C6701C" w:rsidP="000C654D">
      <w:pPr>
        <w:jc w:val="both"/>
        <w:rPr>
          <w:color w:val="C00000"/>
          <w:u w:val="single"/>
        </w:rPr>
      </w:pPr>
      <w:r w:rsidRPr="00C6701C">
        <w:rPr>
          <w:lang w:val="en-GB"/>
        </w:rPr>
        <w:t>This</w:t>
      </w:r>
      <w:r>
        <w:rPr>
          <w:lang w:val="en-GB"/>
        </w:rPr>
        <w:t xml:space="preserve"> reference SFN indicator</w:t>
      </w:r>
      <w:r w:rsidRPr="00C6701C">
        <w:rPr>
          <w:lang w:val="en-GB"/>
        </w:rPr>
        <w:t xml:space="preserve"> is shown as the addition of the term</w:t>
      </w:r>
      <w:r w:rsidRPr="00380D77">
        <w:rPr>
          <w:lang w:val="en-GB"/>
        </w:rPr>
        <w:t xml:space="preserve"> </w:t>
      </w:r>
      <w:r w:rsidR="00A562B8" w:rsidRPr="00DA7454">
        <w:rPr>
          <w:i/>
          <w:color w:val="C00000"/>
          <w:u w:val="single"/>
        </w:rPr>
        <w:t xml:space="preserve">drx-timeReferenceSFN </w:t>
      </w:r>
      <w:r w:rsidR="00A562B8" w:rsidRPr="00DA7454">
        <w:rPr>
          <w:color w:val="C00000"/>
          <w:u w:val="single"/>
        </w:rPr>
        <w:t>× 10</w:t>
      </w:r>
      <w:r w:rsidR="004D39D1">
        <w:rPr>
          <w:color w:val="C00000"/>
          <w:u w:val="single"/>
        </w:rPr>
        <w:t>.</w:t>
      </w:r>
    </w:p>
    <w:p w14:paraId="40A00334" w14:textId="77777777" w:rsidR="004D39D1" w:rsidRDefault="004D39D1" w:rsidP="004D39D1">
      <w:pPr>
        <w:jc w:val="both"/>
        <w:rPr>
          <w:lang w:val="en-GB"/>
        </w:rPr>
      </w:pPr>
      <w:r>
        <w:rPr>
          <w:lang w:val="en-GB"/>
        </w:rPr>
        <w:t xml:space="preserve">Example of the corresponding TP is shown below </w:t>
      </w:r>
      <w:r w:rsidRPr="003818FA">
        <w:rPr>
          <w:lang w:val="en-GB"/>
        </w:rPr>
        <w:t>[6]</w:t>
      </w:r>
      <w:r>
        <w:rPr>
          <w:lang w:val="en-GB"/>
        </w:rPr>
        <w:t>:</w:t>
      </w:r>
    </w:p>
    <w:p w14:paraId="55A7C4F2" w14:textId="563EF5FB" w:rsidR="004D39D1" w:rsidRPr="00760C5E" w:rsidRDefault="004D39D1" w:rsidP="004D39D1">
      <w:pPr>
        <w:pStyle w:val="ListParagraph"/>
        <w:spacing w:after="0"/>
        <w:ind w:left="360"/>
        <w:contextualSpacing w:val="0"/>
        <w:rPr>
          <w:i/>
          <w:iCs/>
          <w:color w:val="0070C0"/>
        </w:rPr>
      </w:pPr>
      <w:r w:rsidRPr="00760C5E">
        <w:rPr>
          <w:i/>
          <w:iCs/>
          <w:color w:val="0070C0"/>
        </w:rPr>
        <w:t xml:space="preserve">***** Example TP </w:t>
      </w:r>
      <w:r>
        <w:rPr>
          <w:i/>
          <w:iCs/>
          <w:color w:val="0070C0"/>
        </w:rPr>
        <w:t>to 38.321</w:t>
      </w:r>
      <w:r w:rsidRPr="00760C5E">
        <w:rPr>
          <w:i/>
          <w:iCs/>
          <w:color w:val="0070C0"/>
        </w:rPr>
        <w:t xml:space="preserve"> - START *****</w:t>
      </w:r>
    </w:p>
    <w:p w14:paraId="203B56B3" w14:textId="77777777" w:rsidR="004D39D1" w:rsidRPr="00507969" w:rsidRDefault="004D39D1" w:rsidP="004D39D1">
      <w:pPr>
        <w:spacing w:after="0"/>
        <w:ind w:left="360"/>
        <w:jc w:val="both"/>
        <w:rPr>
          <w:lang w:val="en-GB"/>
        </w:rPr>
      </w:pPr>
      <w:r w:rsidRPr="00507969">
        <w:rPr>
          <w:lang w:val="en-GB"/>
        </w:rPr>
        <w:t xml:space="preserve">[([SFN + </w:t>
      </w:r>
      <w:r w:rsidRPr="00507969">
        <w:rPr>
          <w:color w:val="C00000"/>
          <w:u w:val="single"/>
          <w:lang w:val="en-GB"/>
        </w:rPr>
        <w:t>N x 1024</w:t>
      </w:r>
      <w:r w:rsidRPr="00507969">
        <w:rPr>
          <w:lang w:val="en-GB"/>
        </w:rPr>
        <w:t>]× 10) + subframe number] modulo (</w:t>
      </w:r>
      <w:r w:rsidRPr="00507969">
        <w:rPr>
          <w:i/>
          <w:iCs/>
          <w:lang w:val="en-GB"/>
        </w:rPr>
        <w:t>drx-ShortCycle</w:t>
      </w:r>
      <w:r w:rsidRPr="00507969">
        <w:rPr>
          <w:lang w:val="en-GB"/>
        </w:rPr>
        <w:t>) = (</w:t>
      </w:r>
      <w:r w:rsidRPr="00507969">
        <w:rPr>
          <w:i/>
          <w:iCs/>
          <w:lang w:val="en-GB"/>
        </w:rPr>
        <w:t>drx-StartOffset</w:t>
      </w:r>
      <w:r w:rsidRPr="00507969">
        <w:rPr>
          <w:lang w:val="en-GB"/>
        </w:rPr>
        <w:t xml:space="preserve"> + </w:t>
      </w:r>
      <w:r w:rsidRPr="00507969">
        <w:rPr>
          <w:i/>
          <w:iCs/>
          <w:color w:val="C00000"/>
          <w:u w:val="single"/>
          <w:lang w:val="en-GB"/>
        </w:rPr>
        <w:t xml:space="preserve">drxReferenceSFN </w:t>
      </w:r>
      <w:r w:rsidRPr="00507969">
        <w:rPr>
          <w:color w:val="C00000"/>
          <w:u w:val="single"/>
          <w:lang w:val="en-GB"/>
        </w:rPr>
        <w:t>x 10</w:t>
      </w:r>
      <w:r w:rsidRPr="00507969">
        <w:rPr>
          <w:lang w:val="en-GB"/>
        </w:rPr>
        <w:t>) modulo (</w:t>
      </w:r>
      <w:r w:rsidRPr="00507969">
        <w:rPr>
          <w:i/>
          <w:iCs/>
          <w:lang w:val="en-GB"/>
        </w:rPr>
        <w:t>drx-ShortCycle</w:t>
      </w:r>
      <w:r w:rsidRPr="00507969">
        <w:rPr>
          <w:lang w:val="en-GB"/>
        </w:rPr>
        <w:t>)</w:t>
      </w:r>
    </w:p>
    <w:p w14:paraId="1F79E240" w14:textId="77777777" w:rsidR="004D39D1" w:rsidRDefault="004D39D1" w:rsidP="004D39D1">
      <w:pPr>
        <w:spacing w:after="0"/>
        <w:ind w:left="360"/>
        <w:jc w:val="both"/>
        <w:rPr>
          <w:lang w:val="en-GB"/>
        </w:rPr>
      </w:pPr>
      <w:r>
        <w:rPr>
          <w:lang w:val="en-GB"/>
        </w:rPr>
        <w:t>…</w:t>
      </w:r>
    </w:p>
    <w:p w14:paraId="21E98732" w14:textId="77777777" w:rsidR="004D39D1" w:rsidRDefault="004D39D1" w:rsidP="004D39D1">
      <w:pPr>
        <w:spacing w:after="0"/>
        <w:ind w:left="360"/>
        <w:jc w:val="both"/>
        <w:rPr>
          <w:lang w:val="en-GB"/>
        </w:rPr>
      </w:pPr>
      <w:r w:rsidRPr="00507969">
        <w:rPr>
          <w:lang w:val="en-GB"/>
        </w:rPr>
        <w:t xml:space="preserve">[([SFN + </w:t>
      </w:r>
      <w:r w:rsidRPr="00507969">
        <w:rPr>
          <w:color w:val="C00000"/>
          <w:u w:val="single"/>
          <w:lang w:val="en-GB"/>
        </w:rPr>
        <w:t>N x 1024</w:t>
      </w:r>
      <w:r w:rsidRPr="00507969">
        <w:rPr>
          <w:lang w:val="en-GB"/>
        </w:rPr>
        <w:t>] × 10) + subframe number] modulo (</w:t>
      </w:r>
      <w:r w:rsidRPr="00507969">
        <w:rPr>
          <w:i/>
          <w:iCs/>
          <w:lang w:val="en-GB"/>
        </w:rPr>
        <w:t>drx-LongCycle</w:t>
      </w:r>
      <w:r w:rsidRPr="00507969">
        <w:rPr>
          <w:lang w:val="en-GB"/>
        </w:rPr>
        <w:t>) = (</w:t>
      </w:r>
      <w:r w:rsidRPr="00507969">
        <w:rPr>
          <w:i/>
          <w:iCs/>
          <w:lang w:val="en-GB"/>
        </w:rPr>
        <w:t>drx-StartOffset</w:t>
      </w:r>
      <w:r w:rsidRPr="00507969">
        <w:rPr>
          <w:lang w:val="en-GB"/>
        </w:rPr>
        <w:t xml:space="preserve"> + </w:t>
      </w:r>
      <w:r w:rsidRPr="00507969">
        <w:rPr>
          <w:i/>
          <w:iCs/>
          <w:color w:val="C00000"/>
          <w:u w:val="single"/>
          <w:lang w:val="en-GB"/>
        </w:rPr>
        <w:t>drxReferenceSFN</w:t>
      </w:r>
      <w:r w:rsidRPr="00507969">
        <w:rPr>
          <w:color w:val="C00000"/>
          <w:u w:val="single"/>
          <w:lang w:val="en-GB"/>
        </w:rPr>
        <w:t xml:space="preserve"> x 10</w:t>
      </w:r>
      <w:r w:rsidRPr="00507969">
        <w:rPr>
          <w:lang w:val="en-GB"/>
        </w:rPr>
        <w:t>) modulo (</w:t>
      </w:r>
      <w:r w:rsidRPr="00507969">
        <w:rPr>
          <w:i/>
          <w:iCs/>
          <w:lang w:val="en-GB"/>
        </w:rPr>
        <w:t>drx-LongCycle</w:t>
      </w:r>
      <w:r w:rsidRPr="00507969">
        <w:rPr>
          <w:lang w:val="en-GB"/>
        </w:rPr>
        <w:t>)</w:t>
      </w:r>
    </w:p>
    <w:p w14:paraId="16F449C1" w14:textId="77777777" w:rsidR="004D39D1" w:rsidRPr="00760C5E" w:rsidRDefault="004D39D1" w:rsidP="004D39D1">
      <w:pPr>
        <w:pStyle w:val="ListParagraph"/>
        <w:spacing w:after="120"/>
        <w:ind w:left="360"/>
        <w:contextualSpacing w:val="0"/>
        <w:rPr>
          <w:i/>
          <w:iCs/>
          <w:color w:val="0070C0"/>
        </w:rPr>
      </w:pPr>
      <w:r w:rsidRPr="00760C5E">
        <w:rPr>
          <w:i/>
          <w:iCs/>
          <w:color w:val="0070C0"/>
        </w:rPr>
        <w:t xml:space="preserve">***** Example TP </w:t>
      </w:r>
      <w:r>
        <w:rPr>
          <w:i/>
          <w:iCs/>
          <w:color w:val="0070C0"/>
        </w:rPr>
        <w:t>to 38.321</w:t>
      </w:r>
      <w:r w:rsidRPr="00760C5E">
        <w:rPr>
          <w:i/>
          <w:iCs/>
          <w:color w:val="0070C0"/>
        </w:rPr>
        <w:t xml:space="preserve"> - </w:t>
      </w:r>
      <w:r>
        <w:rPr>
          <w:i/>
          <w:iCs/>
          <w:color w:val="0070C0"/>
        </w:rPr>
        <w:t>END</w:t>
      </w:r>
      <w:r w:rsidRPr="00760C5E">
        <w:rPr>
          <w:i/>
          <w:iCs/>
          <w:color w:val="0070C0"/>
        </w:rPr>
        <w:t xml:space="preserve"> *****</w:t>
      </w:r>
    </w:p>
    <w:p w14:paraId="47DC7CC8" w14:textId="4164C9CF" w:rsidR="000C654D" w:rsidRDefault="004D39D1" w:rsidP="000C654D">
      <w:pPr>
        <w:jc w:val="both"/>
        <w:rPr>
          <w:lang w:val="en-GB"/>
        </w:rPr>
      </w:pPr>
      <w:r>
        <w:rPr>
          <w:color w:val="C00000"/>
          <w:u w:val="single"/>
        </w:rPr>
        <w:t>E</w:t>
      </w:r>
      <w:r w:rsidR="008E5AA8">
        <w:rPr>
          <w:lang w:val="en-GB"/>
        </w:rPr>
        <w:t xml:space="preserve">xample </w:t>
      </w:r>
      <w:r w:rsidR="000C654D">
        <w:rPr>
          <w:lang w:val="en-GB"/>
        </w:rPr>
        <w:t xml:space="preserve">of the TP shown below </w:t>
      </w:r>
      <w:r w:rsidR="000C654D" w:rsidRPr="00DE71DF">
        <w:rPr>
          <w:lang w:val="en-GB"/>
        </w:rPr>
        <w:fldChar w:fldCharType="begin"/>
      </w:r>
      <w:r w:rsidR="000C654D" w:rsidRPr="00DE71DF">
        <w:rPr>
          <w:lang w:val="en-GB"/>
        </w:rPr>
        <w:instrText xml:space="preserve"> REF _Ref130250925 \r \h </w:instrText>
      </w:r>
      <w:r w:rsidR="000C654D" w:rsidRPr="00DE71DF">
        <w:rPr>
          <w:lang w:val="en-GB"/>
        </w:rPr>
      </w:r>
      <w:r w:rsidR="000C654D" w:rsidRPr="00DE71DF">
        <w:rPr>
          <w:lang w:val="en-GB"/>
        </w:rPr>
        <w:fldChar w:fldCharType="separate"/>
      </w:r>
      <w:r w:rsidR="00FD1B83">
        <w:rPr>
          <w:lang w:val="en-GB"/>
        </w:rPr>
        <w:t>[1]</w:t>
      </w:r>
      <w:r w:rsidR="000C654D" w:rsidRPr="00DE71DF">
        <w:rPr>
          <w:lang w:val="en-GB"/>
        </w:rPr>
        <w:fldChar w:fldCharType="end"/>
      </w:r>
      <w:r w:rsidR="00290EE0">
        <w:rPr>
          <w:lang w:val="en-GB"/>
        </w:rPr>
        <w:fldChar w:fldCharType="begin"/>
      </w:r>
      <w:r w:rsidR="00290EE0">
        <w:rPr>
          <w:lang w:val="en-GB"/>
        </w:rPr>
        <w:instrText xml:space="preserve"> REF _Ref130250814 \r \h </w:instrText>
      </w:r>
      <w:r w:rsidR="00290EE0">
        <w:rPr>
          <w:lang w:val="en-GB"/>
        </w:rPr>
      </w:r>
      <w:r w:rsidR="00290EE0">
        <w:rPr>
          <w:lang w:val="en-GB"/>
        </w:rPr>
        <w:fldChar w:fldCharType="separate"/>
      </w:r>
      <w:r w:rsidR="00FD1B83">
        <w:rPr>
          <w:lang w:val="en-GB"/>
        </w:rPr>
        <w:t>[6]</w:t>
      </w:r>
      <w:r w:rsidR="00290EE0">
        <w:rPr>
          <w:lang w:val="en-GB"/>
        </w:rPr>
        <w:fldChar w:fldCharType="end"/>
      </w:r>
      <w:r>
        <w:rPr>
          <w:lang w:val="en-GB"/>
        </w:rPr>
        <w:t>:</w:t>
      </w:r>
    </w:p>
    <w:p w14:paraId="70ABD713" w14:textId="3375ACFA" w:rsidR="000C654D" w:rsidRPr="00760C5E" w:rsidRDefault="000C654D" w:rsidP="000C654D">
      <w:pPr>
        <w:pStyle w:val="ListParagraph"/>
        <w:spacing w:after="0"/>
        <w:ind w:left="360"/>
        <w:contextualSpacing w:val="0"/>
        <w:rPr>
          <w:i/>
          <w:iCs/>
          <w:color w:val="0070C0"/>
        </w:rPr>
      </w:pPr>
      <w:r w:rsidRPr="00760C5E">
        <w:rPr>
          <w:i/>
          <w:iCs/>
          <w:color w:val="0070C0"/>
        </w:rPr>
        <w:t xml:space="preserve">***** Example TP </w:t>
      </w:r>
      <w:r>
        <w:rPr>
          <w:i/>
          <w:iCs/>
          <w:color w:val="0070C0"/>
        </w:rPr>
        <w:t>to 38.321</w:t>
      </w:r>
      <w:r w:rsidRPr="00760C5E">
        <w:rPr>
          <w:i/>
          <w:iCs/>
          <w:color w:val="0070C0"/>
        </w:rPr>
        <w:t xml:space="preserve"> - START *****</w:t>
      </w:r>
    </w:p>
    <w:p w14:paraId="0B66EC9E" w14:textId="77777777" w:rsidR="000C654D" w:rsidRPr="00DA7454" w:rsidRDefault="000C654D" w:rsidP="000C654D">
      <w:pPr>
        <w:pStyle w:val="ListParagraph"/>
        <w:spacing w:after="0"/>
        <w:ind w:left="360"/>
        <w:jc w:val="both"/>
        <w:rPr>
          <w:u w:val="single"/>
          <w:lang w:val="en-GB"/>
        </w:rPr>
      </w:pPr>
      <w:r w:rsidRPr="00DA7454">
        <w:rPr>
          <w:i/>
          <w:color w:val="C00000"/>
          <w:u w:val="single"/>
          <w:lang w:eastAsia="ko-KR"/>
        </w:rPr>
        <w:t>drx-timeReferenceSFN</w:t>
      </w:r>
      <w:r w:rsidRPr="00DA7454">
        <w:rPr>
          <w:color w:val="C00000"/>
          <w:u w:val="single"/>
          <w:lang w:eastAsia="ko-KR"/>
        </w:rPr>
        <w:t xml:space="preserve"> (optional): </w:t>
      </w:r>
      <w:r w:rsidRPr="00DA7454">
        <w:rPr>
          <w:color w:val="C00000"/>
          <w:u w:val="single"/>
          <w:lang w:eastAsia="zh-CN"/>
        </w:rPr>
        <w:t>SFN used for determination of the DRX cycle in time domain. The UE uses the closest SFN with the indicated number preceding the reception of the DRX configuration.</w:t>
      </w:r>
    </w:p>
    <w:p w14:paraId="06900E7E" w14:textId="77777777" w:rsidR="000C654D" w:rsidRPr="00682712" w:rsidRDefault="000C654D" w:rsidP="000C654D">
      <w:pPr>
        <w:pStyle w:val="ListParagraph"/>
        <w:spacing w:after="0"/>
        <w:ind w:left="360"/>
        <w:jc w:val="both"/>
        <w:rPr>
          <w:lang w:val="en-GB"/>
        </w:rPr>
      </w:pPr>
      <w:r>
        <w:rPr>
          <w:lang w:val="en-GB"/>
        </w:rPr>
        <w:t>…</w:t>
      </w:r>
    </w:p>
    <w:p w14:paraId="5F88A7E0" w14:textId="77777777" w:rsidR="000C654D" w:rsidRPr="000B2AEF" w:rsidRDefault="000C654D" w:rsidP="000C654D">
      <w:pPr>
        <w:pStyle w:val="B1"/>
        <w:spacing w:after="0"/>
        <w:ind w:left="644"/>
        <w:rPr>
          <w:noProof/>
        </w:rPr>
      </w:pPr>
      <w:r w:rsidRPr="000B2AEF">
        <w:rPr>
          <w:noProof/>
        </w:rPr>
        <w:t>1&gt;</w:t>
      </w:r>
      <w:r w:rsidRPr="000B2AEF">
        <w:rPr>
          <w:noProof/>
        </w:rPr>
        <w:tab/>
        <w:t>if the Short DRX cycle is used</w:t>
      </w:r>
      <w:r w:rsidRPr="000B2AEF">
        <w:t xml:space="preserve"> for a DRX group</w:t>
      </w:r>
      <w:r w:rsidRPr="000B2AEF">
        <w:rPr>
          <w:noProof/>
        </w:rPr>
        <w:t xml:space="preserve">, </w:t>
      </w:r>
      <w:r w:rsidRPr="00DA7454">
        <w:rPr>
          <w:color w:val="C00000"/>
          <w:u w:val="single"/>
        </w:rPr>
        <w:t xml:space="preserve">consider sequentially that the </w:t>
      </w:r>
      <w:r w:rsidRPr="00DA7454">
        <w:rPr>
          <w:color w:val="C00000"/>
          <w:u w:val="single"/>
          <w:lang w:eastAsia="ko-KR"/>
        </w:rPr>
        <w:t>N</w:t>
      </w:r>
      <w:r w:rsidRPr="00DA7454">
        <w:rPr>
          <w:color w:val="C00000"/>
          <w:u w:val="single"/>
          <w:vertAlign w:val="superscript"/>
          <w:lang w:eastAsia="ko-KR"/>
        </w:rPr>
        <w:t>th</w:t>
      </w:r>
      <w:r w:rsidRPr="00DA7454">
        <w:rPr>
          <w:color w:val="C00000"/>
          <w:u w:val="single"/>
          <w:lang w:eastAsia="ko-KR"/>
        </w:rPr>
        <w:t xml:space="preserve"> (N &gt;= 0) DRX short cycle occurs in the subframe for which</w:t>
      </w:r>
      <w:r w:rsidRPr="00DA7454">
        <w:rPr>
          <w:color w:val="C00000"/>
          <w:lang w:eastAsia="ko-KR"/>
        </w:rPr>
        <w:t xml:space="preserve"> </w:t>
      </w:r>
      <w:r w:rsidRPr="000B2AEF">
        <w:rPr>
          <w:noProof/>
        </w:rPr>
        <w:t>[(SFN × 10) + subframe number] = (</w:t>
      </w:r>
      <w:r w:rsidRPr="00DA7454">
        <w:rPr>
          <w:i/>
          <w:color w:val="C00000"/>
          <w:u w:val="single"/>
        </w:rPr>
        <w:t xml:space="preserve">drx-timeReferenceSFN </w:t>
      </w:r>
      <w:r w:rsidRPr="00DA7454">
        <w:rPr>
          <w:color w:val="C00000"/>
          <w:u w:val="single"/>
        </w:rPr>
        <w:t>× 10 +</w:t>
      </w:r>
      <w:r w:rsidRPr="00DA7454">
        <w:rPr>
          <w:color w:val="C00000"/>
        </w:rPr>
        <w:t xml:space="preserve"> </w:t>
      </w:r>
      <w:r w:rsidRPr="000B2AEF">
        <w:rPr>
          <w:i/>
          <w:noProof/>
        </w:rPr>
        <w:t>drx-StartOffset</w:t>
      </w:r>
      <w:r w:rsidRPr="00DA7454">
        <w:rPr>
          <w:i/>
          <w:color w:val="C00000"/>
          <w:u w:val="single"/>
        </w:rPr>
        <w:t xml:space="preserve"> </w:t>
      </w:r>
      <w:r w:rsidRPr="00DA7454">
        <w:rPr>
          <w:color w:val="C00000"/>
          <w:u w:val="single"/>
        </w:rPr>
        <w:t>+</w:t>
      </w:r>
      <w:r w:rsidRPr="00DA7454">
        <w:rPr>
          <w:color w:val="C00000"/>
          <w:u w:val="single"/>
          <w:lang w:eastAsia="ko-KR"/>
        </w:rPr>
        <w:t xml:space="preserve"> N </w:t>
      </w:r>
      <w:r w:rsidRPr="00DA7454">
        <w:rPr>
          <w:color w:val="C00000"/>
          <w:u w:val="single"/>
        </w:rPr>
        <w:t xml:space="preserve">× </w:t>
      </w:r>
      <w:r w:rsidRPr="00DA7454">
        <w:rPr>
          <w:i/>
          <w:color w:val="C00000"/>
          <w:u w:val="single"/>
          <w:lang w:eastAsia="ko-KR"/>
        </w:rPr>
        <w:t>drx-ShortCycle</w:t>
      </w:r>
      <w:r w:rsidRPr="000B2AEF">
        <w:rPr>
          <w:noProof/>
        </w:rPr>
        <w:t>) modulo (</w:t>
      </w:r>
      <w:r w:rsidRPr="00DA7454">
        <w:rPr>
          <w:color w:val="C00000"/>
          <w:u w:val="single"/>
        </w:rPr>
        <w:t>10240</w:t>
      </w:r>
      <w:r w:rsidRPr="000B2AEF">
        <w:rPr>
          <w:noProof/>
        </w:rPr>
        <w:t>):</w:t>
      </w:r>
    </w:p>
    <w:p w14:paraId="189D2DBF" w14:textId="77777777" w:rsidR="000C654D" w:rsidRDefault="000C654D" w:rsidP="000C654D">
      <w:pPr>
        <w:pStyle w:val="B1"/>
        <w:spacing w:after="0"/>
        <w:ind w:left="644"/>
        <w:rPr>
          <w:noProof/>
        </w:rPr>
      </w:pPr>
      <w:r>
        <w:rPr>
          <w:noProof/>
        </w:rPr>
        <w:t>…</w:t>
      </w:r>
    </w:p>
    <w:p w14:paraId="60F0A50B" w14:textId="77777777" w:rsidR="000C654D" w:rsidRPr="000B2AEF" w:rsidRDefault="000C654D" w:rsidP="000C654D">
      <w:pPr>
        <w:pStyle w:val="B1"/>
        <w:spacing w:after="0"/>
        <w:ind w:left="644"/>
        <w:rPr>
          <w:noProof/>
        </w:rPr>
      </w:pPr>
      <w:r>
        <w:rPr>
          <w:noProof/>
        </w:rPr>
        <w:t>1&gt;</w:t>
      </w:r>
      <w:r>
        <w:rPr>
          <w:noProof/>
        </w:rPr>
        <w:tab/>
      </w:r>
      <w:r w:rsidRPr="000B2AEF">
        <w:rPr>
          <w:noProof/>
        </w:rPr>
        <w:t>if the Long DRX cycle is used</w:t>
      </w:r>
      <w:r w:rsidRPr="000B2AEF">
        <w:t xml:space="preserve"> for a DRX group</w:t>
      </w:r>
      <w:r w:rsidRPr="000B2AEF">
        <w:rPr>
          <w:noProof/>
        </w:rPr>
        <w:t xml:space="preserve">, </w:t>
      </w:r>
      <w:r w:rsidRPr="00DA7454">
        <w:rPr>
          <w:color w:val="C00000"/>
          <w:u w:val="single"/>
        </w:rPr>
        <w:t xml:space="preserve">consider sequentially that the </w:t>
      </w:r>
      <w:r w:rsidRPr="00DA7454">
        <w:rPr>
          <w:color w:val="C00000"/>
          <w:u w:val="single"/>
          <w:lang w:eastAsia="ko-KR"/>
        </w:rPr>
        <w:t>N</w:t>
      </w:r>
      <w:r w:rsidRPr="00DA7454">
        <w:rPr>
          <w:color w:val="C00000"/>
          <w:u w:val="single"/>
          <w:vertAlign w:val="superscript"/>
          <w:lang w:eastAsia="ko-KR"/>
        </w:rPr>
        <w:t>th</w:t>
      </w:r>
      <w:r w:rsidRPr="00DA7454">
        <w:rPr>
          <w:color w:val="C00000"/>
          <w:u w:val="single"/>
          <w:lang w:eastAsia="ko-KR"/>
        </w:rPr>
        <w:t xml:space="preserve"> (N &gt;= 0) DRX long cycle occurs in the subframe for which</w:t>
      </w:r>
      <w:r w:rsidRPr="00DA7454">
        <w:rPr>
          <w:color w:val="C00000"/>
          <w:lang w:eastAsia="ko-KR"/>
        </w:rPr>
        <w:t xml:space="preserve"> </w:t>
      </w:r>
      <w:r w:rsidRPr="000B2AEF">
        <w:rPr>
          <w:noProof/>
          <w:lang w:eastAsia="ko-KR"/>
        </w:rPr>
        <w:t xml:space="preserve">[(SFN × 10) + subframe number] = </w:t>
      </w:r>
      <w:r w:rsidRPr="00DA7454">
        <w:rPr>
          <w:color w:val="C00000"/>
          <w:u w:val="single"/>
          <w:lang w:eastAsia="ko-KR"/>
        </w:rPr>
        <w:t>(</w:t>
      </w:r>
      <w:r w:rsidRPr="00DA7454">
        <w:rPr>
          <w:i/>
          <w:color w:val="C00000"/>
          <w:u w:val="single"/>
        </w:rPr>
        <w:t xml:space="preserve">drx-timeReferenceSFN </w:t>
      </w:r>
      <w:r w:rsidRPr="00DA7454">
        <w:rPr>
          <w:color w:val="C00000"/>
          <w:u w:val="single"/>
        </w:rPr>
        <w:t>× 10 +</w:t>
      </w:r>
      <w:r w:rsidRPr="00DA7454">
        <w:rPr>
          <w:color w:val="C00000"/>
        </w:rPr>
        <w:t xml:space="preserve"> </w:t>
      </w:r>
      <w:r w:rsidRPr="000B2AEF">
        <w:rPr>
          <w:i/>
          <w:noProof/>
          <w:lang w:eastAsia="ko-KR"/>
        </w:rPr>
        <w:t>drx-StartOffset</w:t>
      </w:r>
      <w:r w:rsidRPr="00DA7454">
        <w:rPr>
          <w:i/>
          <w:color w:val="C00000"/>
          <w:u w:val="single"/>
          <w:lang w:eastAsia="ko-KR"/>
        </w:rPr>
        <w:t xml:space="preserve"> </w:t>
      </w:r>
      <w:r w:rsidRPr="00DA7454">
        <w:rPr>
          <w:color w:val="C00000"/>
          <w:u w:val="single"/>
          <w:lang w:eastAsia="ko-KR"/>
        </w:rPr>
        <w:t xml:space="preserve">+ N </w:t>
      </w:r>
      <w:r w:rsidRPr="00DA7454">
        <w:rPr>
          <w:color w:val="C00000"/>
          <w:u w:val="single"/>
        </w:rPr>
        <w:t xml:space="preserve">× </w:t>
      </w:r>
      <w:r w:rsidRPr="00DA7454">
        <w:rPr>
          <w:i/>
          <w:color w:val="C00000"/>
          <w:u w:val="single"/>
          <w:lang w:eastAsia="ko-KR"/>
        </w:rPr>
        <w:t>drx-LongCycle</w:t>
      </w:r>
      <w:r w:rsidRPr="00DA7454">
        <w:rPr>
          <w:color w:val="C00000"/>
          <w:u w:val="single"/>
          <w:lang w:eastAsia="ko-KR"/>
        </w:rPr>
        <w:t>) modulo (10240)</w:t>
      </w:r>
      <w:r w:rsidRPr="000B2AEF">
        <w:rPr>
          <w:noProof/>
          <w:lang w:eastAsia="ko-KR"/>
        </w:rPr>
        <w:t>:</w:t>
      </w:r>
    </w:p>
    <w:p w14:paraId="0AF87ABB" w14:textId="77777777" w:rsidR="000C654D" w:rsidRPr="00760C5E" w:rsidRDefault="000C654D" w:rsidP="000C654D">
      <w:pPr>
        <w:pStyle w:val="ListParagraph"/>
        <w:spacing w:after="120"/>
        <w:ind w:left="360"/>
        <w:contextualSpacing w:val="0"/>
        <w:rPr>
          <w:i/>
          <w:iCs/>
          <w:color w:val="0070C0"/>
        </w:rPr>
      </w:pPr>
      <w:r w:rsidRPr="00760C5E">
        <w:rPr>
          <w:i/>
          <w:iCs/>
          <w:color w:val="0070C0"/>
        </w:rPr>
        <w:t xml:space="preserve">***** Example TP </w:t>
      </w:r>
      <w:r>
        <w:rPr>
          <w:i/>
          <w:iCs/>
          <w:color w:val="0070C0"/>
        </w:rPr>
        <w:t xml:space="preserve">to 38.321 </w:t>
      </w:r>
      <w:r w:rsidRPr="00760C5E">
        <w:rPr>
          <w:i/>
          <w:iCs/>
          <w:color w:val="0070C0"/>
        </w:rPr>
        <w:t xml:space="preserve">- </w:t>
      </w:r>
      <w:r>
        <w:rPr>
          <w:i/>
          <w:iCs/>
          <w:color w:val="0070C0"/>
        </w:rPr>
        <w:t>END</w:t>
      </w:r>
      <w:r w:rsidRPr="00760C5E">
        <w:rPr>
          <w:i/>
          <w:iCs/>
          <w:color w:val="0070C0"/>
        </w:rPr>
        <w:t xml:space="preserve"> *****</w:t>
      </w:r>
    </w:p>
    <w:p w14:paraId="0D4E2B9D" w14:textId="23BC4A63" w:rsidR="00CB7880" w:rsidRDefault="1BA01516" w:rsidP="00B37ABC">
      <w:pPr>
        <w:spacing w:after="0"/>
        <w:jc w:val="both"/>
        <w:rPr>
          <w:lang w:val="en-GB"/>
        </w:rPr>
      </w:pPr>
      <w:r w:rsidRPr="0A7AEF3D">
        <w:rPr>
          <w:lang w:val="en-GB"/>
        </w:rPr>
        <w:t>We understand that this second issue could be resolved by network if it avoids sending the reconfiguration close to the H-SFN boundary. On other hand, other features are addressing this kind of</w:t>
      </w:r>
      <w:r w:rsidR="051763D1" w:rsidRPr="0A7AEF3D">
        <w:rPr>
          <w:lang w:val="en-GB"/>
        </w:rPr>
        <w:t xml:space="preserve"> </w:t>
      </w:r>
      <w:r w:rsidRPr="0A7AEF3D">
        <w:rPr>
          <w:lang w:val="en-GB"/>
        </w:rPr>
        <w:t xml:space="preserve">concern (e.g. IIoT or even MBS </w:t>
      </w:r>
      <w:r w:rsidR="2931CA9E" w:rsidRPr="0A7AEF3D">
        <w:rPr>
          <w:lang w:val="en-GB"/>
        </w:rPr>
        <w:t xml:space="preserve">in a slightly different context </w:t>
      </w:r>
      <w:r w:rsidRPr="0A7AEF3D">
        <w:rPr>
          <w:lang w:val="en-GB"/>
        </w:rPr>
        <w:t>when PDCH SN wraparound</w:t>
      </w:r>
      <w:r w:rsidR="2931CA9E" w:rsidRPr="0A7AEF3D">
        <w:rPr>
          <w:lang w:val="en-GB"/>
        </w:rPr>
        <w:t>). Therefore</w:t>
      </w:r>
      <w:r w:rsidR="402EB74C" w:rsidRPr="0A7AEF3D">
        <w:rPr>
          <w:lang w:val="en-GB"/>
        </w:rPr>
        <w:t>,</w:t>
      </w:r>
      <w:r w:rsidR="00031F79">
        <w:rPr>
          <w:lang w:val="en-GB"/>
        </w:rPr>
        <w:t xml:space="preserve"> </w:t>
      </w:r>
      <w:r w:rsidR="2931CA9E" w:rsidRPr="0A7AEF3D">
        <w:rPr>
          <w:lang w:val="en-GB"/>
        </w:rPr>
        <w:t xml:space="preserve">we have </w:t>
      </w:r>
      <w:r w:rsidR="74B169E6" w:rsidRPr="0A7AEF3D">
        <w:rPr>
          <w:lang w:val="en-GB"/>
        </w:rPr>
        <w:t xml:space="preserve">a </w:t>
      </w:r>
      <w:r w:rsidR="2931CA9E" w:rsidRPr="0A7AEF3D">
        <w:rPr>
          <w:lang w:val="en-GB"/>
        </w:rPr>
        <w:t>slight preference for RAN2 to address this issue</w:t>
      </w:r>
      <w:r w:rsidR="00031F79">
        <w:rPr>
          <w:lang w:val="en-GB"/>
        </w:rPr>
        <w:t>.</w:t>
      </w:r>
    </w:p>
    <w:p w14:paraId="3A073D81" w14:textId="60535F69" w:rsidR="00644C37" w:rsidRDefault="00644C37" w:rsidP="00644C37">
      <w:pPr>
        <w:pStyle w:val="Heading3"/>
      </w:pPr>
      <w:r>
        <w:lastRenderedPageBreak/>
        <w:t>Proposal on possible options for issue (2)</w:t>
      </w:r>
    </w:p>
    <w:p w14:paraId="42CF5767" w14:textId="77777777" w:rsidR="00644C37" w:rsidRPr="00825161" w:rsidRDefault="00644C37" w:rsidP="00644C37">
      <w:pPr>
        <w:rPr>
          <w:lang w:val="en-GB" w:eastAsia="x-none"/>
        </w:rPr>
      </w:pPr>
      <w:r>
        <w:rPr>
          <w:lang w:val="en-GB" w:eastAsia="x-none"/>
        </w:rPr>
        <w:t>Considering the information summarized above the following options could be discussed:</w:t>
      </w:r>
    </w:p>
    <w:p w14:paraId="2758E695" w14:textId="77777777" w:rsidR="00644C37" w:rsidRPr="00893C31" w:rsidRDefault="00644C37" w:rsidP="00644C37">
      <w:pPr>
        <w:pStyle w:val="observ"/>
        <w:ind w:left="360"/>
      </w:pPr>
      <w:bookmarkStart w:id="147" w:name="_Toc130932018"/>
      <w:bookmarkStart w:id="148" w:name="_Toc130932132"/>
      <w:bookmarkStart w:id="149" w:name="_Toc131075751"/>
      <w:bookmarkStart w:id="150" w:name="_Toc131076280"/>
      <w:bookmarkStart w:id="151" w:name="_Toc131286204"/>
      <w:bookmarkStart w:id="152" w:name="_Ref131364224"/>
      <w:bookmarkStart w:id="153" w:name="_Toc131412475"/>
      <w:bookmarkStart w:id="154" w:name="_Toc131435253"/>
      <w:bookmarkStart w:id="155" w:name="_Toc131451361"/>
      <w:bookmarkStart w:id="156" w:name="_Toc131451386"/>
      <w:bookmarkStart w:id="157" w:name="_Toc131714902"/>
      <w:r>
        <w:t>The following options summarize the proposed solutions addressing the issue of mismatch between the XR traffic arrival time and the ON duration of the DRX at SFN wraparound when DRX cycle is not a divisor of 10.24:</w:t>
      </w:r>
      <w:bookmarkEnd w:id="147"/>
      <w:bookmarkEnd w:id="148"/>
      <w:bookmarkEnd w:id="149"/>
      <w:bookmarkEnd w:id="150"/>
      <w:bookmarkEnd w:id="151"/>
      <w:bookmarkEnd w:id="152"/>
      <w:bookmarkEnd w:id="153"/>
      <w:bookmarkEnd w:id="154"/>
      <w:bookmarkEnd w:id="155"/>
      <w:bookmarkEnd w:id="156"/>
      <w:bookmarkEnd w:id="157"/>
    </w:p>
    <w:p w14:paraId="1892A5A4" w14:textId="77777777" w:rsidR="00644C37" w:rsidRDefault="00644C37" w:rsidP="00644C37">
      <w:pPr>
        <w:pStyle w:val="observ"/>
        <w:numPr>
          <w:ilvl w:val="1"/>
          <w:numId w:val="35"/>
        </w:numPr>
        <w:ind w:left="990"/>
      </w:pPr>
      <w:bookmarkStart w:id="158" w:name="_Toc130932019"/>
      <w:bookmarkStart w:id="159" w:name="_Toc130932133"/>
      <w:bookmarkStart w:id="160" w:name="_Toc131075752"/>
      <w:bookmarkStart w:id="161" w:name="_Toc131076281"/>
      <w:bookmarkStart w:id="162" w:name="_Toc131286205"/>
      <w:bookmarkStart w:id="163" w:name="_Toc131412476"/>
      <w:bookmarkStart w:id="164" w:name="_Toc131435254"/>
      <w:bookmarkStart w:id="165" w:name="_Toc131451362"/>
      <w:bookmarkStart w:id="166" w:name="_Toc131451387"/>
      <w:bookmarkStart w:id="167" w:name="_Toc131714903"/>
      <w:r w:rsidRPr="008F0363">
        <w:rPr>
          <w:b/>
          <w:bCs/>
        </w:rPr>
        <w:t>Option (A)</w:t>
      </w:r>
      <w:r w:rsidRPr="004443A7">
        <w:rPr>
          <w:b/>
          <w:bCs/>
        </w:rPr>
        <w:t>.</w:t>
      </w:r>
      <w:r w:rsidRPr="006658D5">
        <w:t xml:space="preserve"> </w:t>
      </w:r>
      <w:r>
        <w:t>Incorporate a counter in DRX formula that increments at every SFN wrap around (based on H-SFN, E-SFN or a generic counter)</w:t>
      </w:r>
      <w:bookmarkEnd w:id="158"/>
      <w:bookmarkEnd w:id="159"/>
      <w:bookmarkEnd w:id="160"/>
      <w:bookmarkEnd w:id="161"/>
      <w:bookmarkEnd w:id="162"/>
      <w:bookmarkEnd w:id="163"/>
      <w:bookmarkEnd w:id="164"/>
      <w:bookmarkEnd w:id="165"/>
      <w:bookmarkEnd w:id="166"/>
      <w:bookmarkEnd w:id="167"/>
      <w:r>
        <w:t xml:space="preserve"> </w:t>
      </w:r>
    </w:p>
    <w:p w14:paraId="4CE9514E" w14:textId="77777777" w:rsidR="00644C37" w:rsidRPr="008519C7" w:rsidRDefault="00644C37" w:rsidP="00644C37">
      <w:pPr>
        <w:pStyle w:val="observ"/>
        <w:numPr>
          <w:ilvl w:val="1"/>
          <w:numId w:val="35"/>
        </w:numPr>
        <w:ind w:left="990"/>
      </w:pPr>
      <w:bookmarkStart w:id="168" w:name="_Toc130932020"/>
      <w:bookmarkStart w:id="169" w:name="_Toc130932134"/>
      <w:bookmarkStart w:id="170" w:name="_Toc131075753"/>
      <w:bookmarkStart w:id="171" w:name="_Toc131076282"/>
      <w:bookmarkStart w:id="172" w:name="_Toc131286206"/>
      <w:bookmarkStart w:id="173" w:name="_Toc131412477"/>
      <w:bookmarkStart w:id="174" w:name="_Toc131435255"/>
      <w:bookmarkStart w:id="175" w:name="_Toc131451363"/>
      <w:bookmarkStart w:id="176" w:name="_Toc131451388"/>
      <w:bookmarkStart w:id="177" w:name="_Toc131714904"/>
      <w:r w:rsidRPr="008F0363">
        <w:rPr>
          <w:b/>
          <w:bCs/>
        </w:rPr>
        <w:t>Option (B).</w:t>
      </w:r>
      <w:r w:rsidRPr="008F7852">
        <w:t xml:space="preserve"> </w:t>
      </w:r>
      <w:r>
        <w:t xml:space="preserve">Incorporate a counter that represents </w:t>
      </w:r>
      <w:r w:rsidRPr="00C9439B">
        <w:t>the Nth CDRX cycle</w:t>
      </w:r>
      <w:r>
        <w:t xml:space="preserve"> following similar approach as for Rel-16 IIoT solution for type 1 CG.</w:t>
      </w:r>
      <w:bookmarkEnd w:id="168"/>
      <w:bookmarkEnd w:id="169"/>
      <w:bookmarkEnd w:id="170"/>
      <w:bookmarkEnd w:id="171"/>
      <w:bookmarkEnd w:id="172"/>
      <w:bookmarkEnd w:id="173"/>
      <w:bookmarkEnd w:id="174"/>
      <w:bookmarkEnd w:id="175"/>
      <w:bookmarkEnd w:id="176"/>
      <w:bookmarkEnd w:id="177"/>
    </w:p>
    <w:p w14:paraId="45A3BD39" w14:textId="2E046AB4" w:rsidR="002B32CE" w:rsidRDefault="00416674" w:rsidP="004443A7">
      <w:pPr>
        <w:pStyle w:val="observ"/>
        <w:ind w:left="360"/>
      </w:pPr>
      <w:bookmarkStart w:id="178" w:name="_Toc131075754"/>
      <w:bookmarkStart w:id="179" w:name="_Toc131076283"/>
      <w:bookmarkStart w:id="180" w:name="_Toc130932021"/>
      <w:bookmarkStart w:id="181" w:name="_Toc130932135"/>
      <w:bookmarkStart w:id="182" w:name="_Toc130497539"/>
      <w:bookmarkStart w:id="183" w:name="_Toc130498519"/>
      <w:bookmarkStart w:id="184" w:name="_Toc130499269"/>
      <w:bookmarkStart w:id="185" w:name="_Toc130499313"/>
      <w:bookmarkStart w:id="186" w:name="_Toc130499399"/>
      <w:bookmarkStart w:id="187" w:name="_Toc130551794"/>
      <w:bookmarkStart w:id="188" w:name="_Toc130552528"/>
      <w:bookmarkStart w:id="189" w:name="_Toc130553672"/>
      <w:bookmarkStart w:id="190" w:name="_Toc130553876"/>
      <w:bookmarkStart w:id="191" w:name="_Toc130553891"/>
      <w:bookmarkStart w:id="192" w:name="_Toc130554899"/>
      <w:bookmarkStart w:id="193" w:name="_Toc130554914"/>
      <w:bookmarkStart w:id="194" w:name="_Toc130554929"/>
      <w:bookmarkStart w:id="195" w:name="_Toc130555022"/>
      <w:bookmarkStart w:id="196" w:name="_Toc130555041"/>
      <w:bookmarkStart w:id="197" w:name="_Toc130560328"/>
      <w:bookmarkStart w:id="198" w:name="_Toc130560370"/>
      <w:bookmarkStart w:id="199" w:name="_Toc131286207"/>
      <w:bookmarkStart w:id="200" w:name="_Ref131364235"/>
      <w:bookmarkStart w:id="201" w:name="_Toc131412478"/>
      <w:bookmarkStart w:id="202" w:name="_Toc131435256"/>
      <w:bookmarkStart w:id="203" w:name="_Toc131451364"/>
      <w:bookmarkStart w:id="204" w:name="_Toc131451389"/>
      <w:bookmarkStart w:id="205" w:name="_Toc131714905"/>
      <w:bookmarkStart w:id="206" w:name="_Toc130497015"/>
      <w:bookmarkStart w:id="207" w:name="_Toc130497055"/>
      <w:bookmarkStart w:id="208" w:name="_Toc130497069"/>
      <w:bookmarkStart w:id="209" w:name="_Toc130333646"/>
      <w:r>
        <w:t>To</w:t>
      </w:r>
      <w:r w:rsidR="002B32CE" w:rsidRPr="00893C31">
        <w:t xml:space="preserve"> </w:t>
      </w:r>
      <w:r w:rsidR="002B32CE" w:rsidRPr="003831AB">
        <w:t xml:space="preserve">address the </w:t>
      </w:r>
      <w:r w:rsidR="002B32CE" w:rsidRPr="0058549F">
        <w:t>SFN wrap around</w:t>
      </w:r>
      <w:r w:rsidR="002B32CE" w:rsidRPr="003831AB">
        <w:t xml:space="preserve"> when UE is reconfigured </w:t>
      </w:r>
      <w:r w:rsidR="002B32CE" w:rsidRPr="0058549F">
        <w:t>close to the boundary of the H-SFN</w:t>
      </w:r>
      <w:r w:rsidRPr="003831AB">
        <w:t xml:space="preserve">, </w:t>
      </w:r>
      <w:r w:rsidR="005B48E5">
        <w:t>some companies propose to define/incorporate an</w:t>
      </w:r>
      <w:bookmarkStart w:id="210" w:name="_Toc130497542"/>
      <w:bookmarkStart w:id="211" w:name="_Toc130498522"/>
      <w:bookmarkStart w:id="212" w:name="_Toc130499272"/>
      <w:bookmarkStart w:id="213" w:name="_Toc130499316"/>
      <w:bookmarkStart w:id="214" w:name="_Toc130499402"/>
      <w:bookmarkStart w:id="215" w:name="_Toc130551797"/>
      <w:bookmarkStart w:id="216" w:name="_Toc130552531"/>
      <w:bookmarkStart w:id="217" w:name="_Toc130553675"/>
      <w:bookmarkStart w:id="218" w:name="_Toc130553879"/>
      <w:bookmarkStart w:id="219" w:name="_Toc130553894"/>
      <w:bookmarkStart w:id="220" w:name="_Toc130554902"/>
      <w:bookmarkStart w:id="221" w:name="_Toc130554917"/>
      <w:bookmarkStart w:id="222" w:name="_Toc130554932"/>
      <w:bookmarkStart w:id="223" w:name="_Toc130555025"/>
      <w:bookmarkStart w:id="224" w:name="_Toc130555044"/>
      <w:bookmarkStart w:id="225" w:name="_Toc130560331"/>
      <w:bookmarkStart w:id="226" w:name="_Toc130560373"/>
      <w:bookmarkStart w:id="227" w:name="_Toc130932022"/>
      <w:bookmarkStart w:id="228" w:name="_Toc130932136"/>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002B32CE" w:rsidRPr="003831AB">
        <w:t xml:space="preserve"> </w:t>
      </w:r>
      <w:bookmarkStart w:id="229" w:name="_Toc131075755"/>
      <w:bookmarkStart w:id="230" w:name="_Toc131076284"/>
      <w:r w:rsidR="00341E06" w:rsidRPr="003831AB">
        <w:t>e</w:t>
      </w:r>
      <w:r w:rsidR="00130B2A" w:rsidRPr="003831AB">
        <w:t xml:space="preserve">xplicit DRX reference </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sidR="005B48E5">
        <w:t>while others seem not to see the need or discuss this issue</w:t>
      </w:r>
      <w:r w:rsidR="00C23001">
        <w:t>.</w:t>
      </w:r>
      <w:bookmarkEnd w:id="199"/>
      <w:bookmarkEnd w:id="200"/>
      <w:bookmarkEnd w:id="201"/>
      <w:bookmarkEnd w:id="202"/>
      <w:bookmarkEnd w:id="203"/>
      <w:bookmarkEnd w:id="204"/>
      <w:bookmarkEnd w:id="205"/>
      <w:bookmarkEnd w:id="227"/>
      <w:bookmarkEnd w:id="228"/>
      <w:bookmarkEnd w:id="229"/>
      <w:bookmarkEnd w:id="230"/>
    </w:p>
    <w:p w14:paraId="3A1D0DB6" w14:textId="11FB8E5F" w:rsidR="002B32CE" w:rsidRDefault="3D4B910E" w:rsidP="004443A7">
      <w:pPr>
        <w:pStyle w:val="Proposal"/>
        <w:numPr>
          <w:ilvl w:val="0"/>
          <w:numId w:val="4"/>
        </w:numPr>
      </w:pPr>
      <w:bookmarkStart w:id="231" w:name="_Toc131412479"/>
      <w:bookmarkStart w:id="232" w:name="_Toc131435258"/>
      <w:bookmarkStart w:id="233" w:name="_Toc131451366"/>
      <w:bookmarkStart w:id="234" w:name="_Toc131451391"/>
      <w:bookmarkStart w:id="235" w:name="_Toc131714890"/>
      <w:r>
        <w:t>T</w:t>
      </w:r>
      <w:r w:rsidR="6253F90D">
        <w:t xml:space="preserve">o address SFN wrap around, </w:t>
      </w:r>
      <w:r w:rsidR="23A71DE0">
        <w:t xml:space="preserve">it is </w:t>
      </w:r>
      <w:r w:rsidR="6253F90D">
        <w:t>propose</w:t>
      </w:r>
      <w:r w:rsidR="23A71DE0">
        <w:t>d to</w:t>
      </w:r>
      <w:r w:rsidR="6253F90D">
        <w:t xml:space="preserve"> adopt option (A) a counter in DRX formula that increments at every SFN wrap around (based on H-SFN, E-SFN or a generic counter) and an explicit DRX reference</w:t>
      </w:r>
      <w:r w:rsidR="435FED26">
        <w:t xml:space="preserve"> SFN</w:t>
      </w:r>
      <w:r w:rsidR="6253F90D">
        <w:t>.</w:t>
      </w:r>
      <w:bookmarkEnd w:id="231"/>
      <w:bookmarkEnd w:id="232"/>
      <w:bookmarkEnd w:id="233"/>
      <w:bookmarkEnd w:id="234"/>
      <w:bookmarkEnd w:id="235"/>
    </w:p>
    <w:p w14:paraId="5B570099" w14:textId="77777777" w:rsidR="000A236B" w:rsidRDefault="000A236B" w:rsidP="008C3EB9"/>
    <w:p w14:paraId="5AB4BABA" w14:textId="77777777" w:rsidR="00EB410E" w:rsidRDefault="00EB410E" w:rsidP="00F4439A">
      <w:pPr>
        <w:pStyle w:val="Heading1"/>
        <w:numPr>
          <w:ilvl w:val="0"/>
          <w:numId w:val="2"/>
        </w:numPr>
      </w:pPr>
      <w:bookmarkStart w:id="236" w:name="_Toc130480413"/>
      <w:bookmarkStart w:id="237" w:name="_Toc130496897"/>
      <w:bookmarkStart w:id="238" w:name="_Toc130497016"/>
      <w:bookmarkStart w:id="239" w:name="_Toc130497056"/>
      <w:bookmarkStart w:id="240" w:name="_Toc130497070"/>
      <w:bookmarkStart w:id="241" w:name="_Toc130480416"/>
      <w:bookmarkStart w:id="242" w:name="_Toc130496900"/>
      <w:bookmarkStart w:id="243" w:name="_Toc130497019"/>
      <w:bookmarkStart w:id="244" w:name="_Toc130497059"/>
      <w:bookmarkStart w:id="245" w:name="_Toc130497073"/>
      <w:bookmarkEnd w:id="206"/>
      <w:bookmarkEnd w:id="207"/>
      <w:bookmarkEnd w:id="208"/>
      <w:bookmarkEnd w:id="209"/>
      <w:bookmarkEnd w:id="236"/>
      <w:bookmarkEnd w:id="237"/>
      <w:bookmarkEnd w:id="238"/>
      <w:bookmarkEnd w:id="239"/>
      <w:bookmarkEnd w:id="240"/>
      <w:bookmarkEnd w:id="241"/>
      <w:bookmarkEnd w:id="242"/>
      <w:bookmarkEnd w:id="243"/>
      <w:bookmarkEnd w:id="244"/>
      <w:bookmarkEnd w:id="245"/>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45574AEE" w14:textId="77777777" w:rsidR="00427F4A"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427F4A" w:rsidRPr="0000679F">
        <w:rPr>
          <w:b/>
          <w:noProof/>
        </w:rPr>
        <w:t>Observation 1.</w:t>
      </w:r>
      <w:r w:rsidR="00427F4A">
        <w:rPr>
          <w:rFonts w:asciiTheme="minorHAnsi" w:eastAsiaTheme="minorEastAsia" w:hAnsiTheme="minorHAnsi" w:cstheme="minorBidi"/>
          <w:noProof/>
          <w:sz w:val="22"/>
        </w:rPr>
        <w:tab/>
      </w:r>
      <w:r w:rsidR="00427F4A">
        <w:rPr>
          <w:noProof/>
        </w:rPr>
        <w:t>Rel-18 mechanism defined for DRX to support XR frame rates should address the following issues: Issue (1) Mismatch between DRX and XR periodicities and Issue (2) SFN wraparound</w:t>
      </w:r>
      <w:r w:rsidR="00427F4A">
        <w:rPr>
          <w:noProof/>
          <w:lang w:eastAsia="x-none"/>
        </w:rPr>
        <w:t xml:space="preserve"> when the periodicity is not a divisor of 10.24 s.</w:t>
      </w:r>
    </w:p>
    <w:p w14:paraId="40E271C4" w14:textId="77777777" w:rsidR="00427F4A" w:rsidRDefault="00427F4A">
      <w:pPr>
        <w:pStyle w:val="TOC1"/>
        <w:rPr>
          <w:rFonts w:asciiTheme="minorHAnsi" w:eastAsiaTheme="minorEastAsia" w:hAnsiTheme="minorHAnsi" w:cstheme="minorBidi"/>
          <w:noProof/>
          <w:sz w:val="22"/>
        </w:rPr>
      </w:pPr>
      <w:r w:rsidRPr="0000679F">
        <w:rPr>
          <w:b/>
          <w:noProof/>
        </w:rPr>
        <w:t>Observation 2.</w:t>
      </w:r>
      <w:r>
        <w:rPr>
          <w:rFonts w:asciiTheme="minorHAnsi" w:eastAsiaTheme="minorEastAsia" w:hAnsiTheme="minorHAnsi" w:cstheme="minorBidi"/>
          <w:noProof/>
          <w:sz w:val="22"/>
        </w:rPr>
        <w:tab/>
      </w:r>
      <w:r>
        <w:rPr>
          <w:noProof/>
        </w:rPr>
        <w:t xml:space="preserve">For Issue (1) Mismatch between DRX and XR periodicities, companies’ solutions address two kind of scenarios: scenario 1) </w:t>
      </w:r>
      <w:r>
        <w:rPr>
          <w:noProof/>
          <w:lang w:eastAsia="x-none"/>
        </w:rPr>
        <w:t>XR traffic of a single stream with non-integer periodicity and/or, scenario 2) XR traffic with non-uniform periodicities in the context of multi-modality (i.e. different kind of traffic streams with deterministic characteristics belonging to the same XR application, e.g., audio, video).</w:t>
      </w:r>
    </w:p>
    <w:p w14:paraId="4A3335DB" w14:textId="77777777" w:rsidR="00427F4A" w:rsidRDefault="00427F4A">
      <w:pPr>
        <w:pStyle w:val="TOC1"/>
        <w:rPr>
          <w:rFonts w:asciiTheme="minorHAnsi" w:eastAsiaTheme="minorEastAsia" w:hAnsiTheme="minorHAnsi" w:cstheme="minorBidi"/>
          <w:noProof/>
          <w:sz w:val="22"/>
        </w:rPr>
      </w:pPr>
      <w:r w:rsidRPr="0000679F">
        <w:rPr>
          <w:b/>
          <w:noProof/>
        </w:rPr>
        <w:t>Observation 3.</w:t>
      </w:r>
      <w:r>
        <w:rPr>
          <w:rFonts w:asciiTheme="minorHAnsi" w:eastAsiaTheme="minorEastAsia" w:hAnsiTheme="minorHAnsi" w:cstheme="minorBidi"/>
          <w:noProof/>
          <w:sz w:val="22"/>
        </w:rPr>
        <w:tab/>
      </w:r>
      <w:r>
        <w:rPr>
          <w:noProof/>
        </w:rPr>
        <w:t xml:space="preserve">For Issue (1) Mismatch between DRX and XR periodicities, proposed solutions assume that </w:t>
      </w:r>
      <w:r>
        <w:rPr>
          <w:noProof/>
          <w:lang w:eastAsia="x-none"/>
        </w:rPr>
        <w:t>UE has multiple DRX parameters (or configurations) provided in advance (i.e. pre-configured by network) as RAN2 agreed during the study phase.</w:t>
      </w:r>
    </w:p>
    <w:p w14:paraId="29A6019B" w14:textId="77777777" w:rsidR="00427F4A" w:rsidRDefault="00427F4A">
      <w:pPr>
        <w:pStyle w:val="TOC1"/>
        <w:rPr>
          <w:rFonts w:asciiTheme="minorHAnsi" w:eastAsiaTheme="minorEastAsia" w:hAnsiTheme="minorHAnsi" w:cstheme="minorBidi"/>
          <w:noProof/>
          <w:sz w:val="22"/>
        </w:rPr>
      </w:pPr>
      <w:r w:rsidRPr="0000679F">
        <w:rPr>
          <w:b/>
          <w:noProof/>
        </w:rPr>
        <w:t>Observation 4.</w:t>
      </w:r>
      <w:r>
        <w:rPr>
          <w:rFonts w:asciiTheme="minorHAnsi" w:eastAsiaTheme="minorEastAsia" w:hAnsiTheme="minorHAnsi" w:cstheme="minorBidi"/>
          <w:noProof/>
          <w:sz w:val="22"/>
        </w:rPr>
        <w:tab/>
      </w:r>
      <w:r>
        <w:rPr>
          <w:noProof/>
        </w:rPr>
        <w:t>To address the mismatch of DRX and XR traffic arrival (considering e.g. changes of XR traffic patterns), the desirable solution could allow the network to provide an indication to the UE when having to switch (or change) to different pre-configured value of specific DRX parameter (or other DRX configuration).</w:t>
      </w:r>
    </w:p>
    <w:p w14:paraId="60985220" w14:textId="77777777" w:rsidR="00427F4A" w:rsidRDefault="00427F4A">
      <w:pPr>
        <w:pStyle w:val="TOC1"/>
        <w:rPr>
          <w:rFonts w:asciiTheme="minorHAnsi" w:eastAsiaTheme="minorEastAsia" w:hAnsiTheme="minorHAnsi" w:cstheme="minorBidi"/>
          <w:noProof/>
          <w:sz w:val="22"/>
        </w:rPr>
      </w:pPr>
      <w:r w:rsidRPr="0000679F">
        <w:rPr>
          <w:b/>
          <w:noProof/>
        </w:rPr>
        <w:t>Observation 5.</w:t>
      </w:r>
      <w:r>
        <w:rPr>
          <w:rFonts w:asciiTheme="minorHAnsi" w:eastAsiaTheme="minorEastAsia" w:hAnsiTheme="minorHAnsi" w:cstheme="minorBidi"/>
          <w:noProof/>
          <w:sz w:val="22"/>
        </w:rPr>
        <w:tab/>
      </w:r>
      <w:r>
        <w:rPr>
          <w:noProof/>
        </w:rPr>
        <w:t>While all proposed options to address issue (1) on the mismatch between DRX and XR periodicities seems technically feasible, the open question is the implication, applicability and corresponding specification impacts foreseen.</w:t>
      </w:r>
    </w:p>
    <w:p w14:paraId="4E938604" w14:textId="77777777" w:rsidR="00427F4A" w:rsidRDefault="00427F4A">
      <w:pPr>
        <w:pStyle w:val="TOC1"/>
        <w:rPr>
          <w:rFonts w:asciiTheme="minorHAnsi" w:eastAsiaTheme="minorEastAsia" w:hAnsiTheme="minorHAnsi" w:cstheme="minorBidi"/>
          <w:noProof/>
          <w:sz w:val="22"/>
        </w:rPr>
      </w:pPr>
      <w:r w:rsidRPr="0000679F">
        <w:rPr>
          <w:b/>
          <w:noProof/>
        </w:rPr>
        <w:t>Observation 6.</w:t>
      </w:r>
      <w:r>
        <w:rPr>
          <w:rFonts w:asciiTheme="minorHAnsi" w:eastAsiaTheme="minorEastAsia" w:hAnsiTheme="minorHAnsi" w:cstheme="minorBidi"/>
          <w:noProof/>
          <w:sz w:val="22"/>
        </w:rPr>
        <w:tab/>
      </w:r>
      <w:r>
        <w:rPr>
          <w:noProof/>
        </w:rPr>
        <w:t>The following summarize the different options of solutions proposed by companies to address the Misalignment of DRX and XR traffic for XR traffic with non-integer periodicities:</w:t>
      </w:r>
    </w:p>
    <w:p w14:paraId="0C8932FB" w14:textId="77777777" w:rsidR="00427F4A" w:rsidRDefault="00427F4A">
      <w:pPr>
        <w:pStyle w:val="TOC1"/>
        <w:rPr>
          <w:rFonts w:asciiTheme="minorHAnsi" w:eastAsiaTheme="minorEastAsia" w:hAnsiTheme="minorHAnsi" w:cstheme="minorBidi"/>
          <w:noProof/>
          <w:sz w:val="22"/>
        </w:rPr>
      </w:pPr>
      <w:r w:rsidRPr="0000679F">
        <w:rPr>
          <w:rFonts w:ascii="Wingdings" w:hAnsi="Wingdings"/>
          <w:noProof/>
        </w:rPr>
        <w:t></w:t>
      </w:r>
      <w:r>
        <w:rPr>
          <w:rFonts w:asciiTheme="minorHAnsi" w:eastAsiaTheme="minorEastAsia" w:hAnsiTheme="minorHAnsi" w:cstheme="minorBidi"/>
          <w:noProof/>
          <w:sz w:val="22"/>
        </w:rPr>
        <w:tab/>
      </w:r>
      <w:r w:rsidRPr="0000679F">
        <w:rPr>
          <w:b/>
          <w:bCs/>
          <w:noProof/>
        </w:rPr>
        <w:t>Option (0),</w:t>
      </w:r>
      <w:r>
        <w:rPr>
          <w:noProof/>
        </w:rPr>
        <w:t xml:space="preserve"> NW triggers switch between pre-configured DRX parameter(s). This option (0) can be defined via L1 and/or MAC CE.</w:t>
      </w:r>
    </w:p>
    <w:p w14:paraId="06756D67" w14:textId="77777777" w:rsidR="00427F4A" w:rsidRDefault="00427F4A">
      <w:pPr>
        <w:pStyle w:val="TOC1"/>
        <w:rPr>
          <w:rFonts w:asciiTheme="minorHAnsi" w:eastAsiaTheme="minorEastAsia" w:hAnsiTheme="minorHAnsi" w:cstheme="minorBidi"/>
          <w:noProof/>
          <w:sz w:val="22"/>
        </w:rPr>
      </w:pPr>
      <w:r w:rsidRPr="0000679F">
        <w:rPr>
          <w:rFonts w:ascii="Wingdings" w:hAnsi="Wingdings"/>
          <w:noProof/>
        </w:rPr>
        <w:t></w:t>
      </w:r>
      <w:r>
        <w:rPr>
          <w:rFonts w:asciiTheme="minorHAnsi" w:eastAsiaTheme="minorEastAsia" w:hAnsiTheme="minorHAnsi" w:cstheme="minorBidi"/>
          <w:noProof/>
          <w:sz w:val="22"/>
        </w:rPr>
        <w:tab/>
      </w:r>
      <w:r w:rsidRPr="0000679F">
        <w:rPr>
          <w:b/>
          <w:bCs/>
          <w:noProof/>
        </w:rPr>
        <w:t>Option (1)</w:t>
      </w:r>
      <w:r>
        <w:rPr>
          <w:noProof/>
        </w:rPr>
        <w:t xml:space="preserve"> DRX start offset related change. For option (1), the DRX start offset can be provided via a a list of possible offset values or an offset with a frequency to be applied.</w:t>
      </w:r>
    </w:p>
    <w:p w14:paraId="61F2ADF5" w14:textId="77777777" w:rsidR="00427F4A" w:rsidRDefault="00427F4A">
      <w:pPr>
        <w:pStyle w:val="TOC1"/>
        <w:rPr>
          <w:rFonts w:asciiTheme="minorHAnsi" w:eastAsiaTheme="minorEastAsia" w:hAnsiTheme="minorHAnsi" w:cstheme="minorBidi"/>
          <w:noProof/>
          <w:sz w:val="22"/>
        </w:rPr>
      </w:pPr>
      <w:r w:rsidRPr="0000679F">
        <w:rPr>
          <w:rFonts w:ascii="Wingdings" w:hAnsi="Wingdings"/>
          <w:noProof/>
        </w:rPr>
        <w:lastRenderedPageBreak/>
        <w:t></w:t>
      </w:r>
      <w:r>
        <w:rPr>
          <w:rFonts w:asciiTheme="minorHAnsi" w:eastAsiaTheme="minorEastAsia" w:hAnsiTheme="minorHAnsi" w:cstheme="minorBidi"/>
          <w:noProof/>
          <w:sz w:val="22"/>
        </w:rPr>
        <w:tab/>
      </w:r>
      <w:r w:rsidRPr="0000679F">
        <w:rPr>
          <w:b/>
          <w:bCs/>
          <w:noProof/>
        </w:rPr>
        <w:t>Option (2)</w:t>
      </w:r>
      <w:r>
        <w:rPr>
          <w:noProof/>
        </w:rPr>
        <w:t xml:space="preserve"> DRX cycle related change (also referred to as “super cycle &amp; short cycle” or “Two stage DRX”). For option (2), whether/how network configures a super cycle (or outer cycle) and short cycle (or inner cycle) would need to be addressed.</w:t>
      </w:r>
    </w:p>
    <w:p w14:paraId="360869EB" w14:textId="77777777" w:rsidR="00427F4A" w:rsidRDefault="00427F4A">
      <w:pPr>
        <w:pStyle w:val="TOC1"/>
        <w:rPr>
          <w:rFonts w:asciiTheme="minorHAnsi" w:eastAsiaTheme="minorEastAsia" w:hAnsiTheme="minorHAnsi" w:cstheme="minorBidi"/>
          <w:noProof/>
          <w:sz w:val="22"/>
        </w:rPr>
      </w:pPr>
      <w:r w:rsidRPr="0000679F">
        <w:rPr>
          <w:rFonts w:ascii="Wingdings" w:hAnsi="Wingdings"/>
          <w:noProof/>
        </w:rPr>
        <w:t></w:t>
      </w:r>
      <w:r>
        <w:rPr>
          <w:rFonts w:asciiTheme="minorHAnsi" w:eastAsiaTheme="minorEastAsia" w:hAnsiTheme="minorHAnsi" w:cstheme="minorBidi"/>
          <w:noProof/>
          <w:sz w:val="22"/>
        </w:rPr>
        <w:tab/>
      </w:r>
      <w:r w:rsidRPr="0000679F">
        <w:rPr>
          <w:b/>
          <w:bCs/>
          <w:noProof/>
        </w:rPr>
        <w:t>Option (3)</w:t>
      </w:r>
      <w:r>
        <w:rPr>
          <w:noProof/>
        </w:rPr>
        <w:t xml:space="preserve"> Non-integer XR traffic periodicity is supported. For option (3.1), new non-integer values of DRX cycle would need to be defined and floor operation to be incorporated in DRX calculation (instead or in addition to modulo), and for option (3.2), cadence in fps would need to be used (instead of a DRX cycle in ms), i.e. a new formula would need to be defined.</w:t>
      </w:r>
    </w:p>
    <w:p w14:paraId="7BD43502" w14:textId="77777777" w:rsidR="00427F4A" w:rsidRDefault="00427F4A">
      <w:pPr>
        <w:pStyle w:val="TOC1"/>
        <w:rPr>
          <w:rFonts w:asciiTheme="minorHAnsi" w:eastAsiaTheme="minorEastAsia" w:hAnsiTheme="minorHAnsi" w:cstheme="minorBidi"/>
          <w:noProof/>
          <w:sz w:val="22"/>
        </w:rPr>
      </w:pPr>
      <w:r w:rsidRPr="0000679F">
        <w:rPr>
          <w:rFonts w:ascii="Wingdings" w:hAnsi="Wingdings"/>
          <w:noProof/>
        </w:rPr>
        <w:t></w:t>
      </w:r>
      <w:r>
        <w:rPr>
          <w:rFonts w:asciiTheme="minorHAnsi" w:eastAsiaTheme="minorEastAsia" w:hAnsiTheme="minorHAnsi" w:cstheme="minorBidi"/>
          <w:noProof/>
          <w:sz w:val="22"/>
        </w:rPr>
        <w:tab/>
      </w:r>
      <w:r w:rsidRPr="0000679F">
        <w:rPr>
          <w:b/>
          <w:bCs/>
          <w:noProof/>
        </w:rPr>
        <w:t>Option (4)</w:t>
      </w:r>
      <w:r>
        <w:rPr>
          <w:noProof/>
        </w:rPr>
        <w:t xml:space="preserve"> Finer granularity of integer values for the DRX cycle is defined. For option (4), new values would need to be defined as option (4.1) in milliseconds (e.g., 1 msec granularity or the most common XR related periodicities e.g., 33, 34, 16, 17, 8, 9 ms) or as option (4.2) in number of slots (instead of number of ms).</w:t>
      </w:r>
    </w:p>
    <w:p w14:paraId="1702895C" w14:textId="77777777" w:rsidR="00427F4A" w:rsidRDefault="00427F4A">
      <w:pPr>
        <w:pStyle w:val="TOC1"/>
        <w:rPr>
          <w:rFonts w:asciiTheme="minorHAnsi" w:eastAsiaTheme="minorEastAsia" w:hAnsiTheme="minorHAnsi" w:cstheme="minorBidi"/>
          <w:noProof/>
          <w:sz w:val="22"/>
        </w:rPr>
      </w:pPr>
      <w:r w:rsidRPr="0000679F">
        <w:rPr>
          <w:b/>
          <w:noProof/>
        </w:rPr>
        <w:t>Observation 7.</w:t>
      </w:r>
      <w:r>
        <w:rPr>
          <w:rFonts w:asciiTheme="minorHAnsi" w:eastAsiaTheme="minorEastAsia" w:hAnsiTheme="minorHAnsi" w:cstheme="minorBidi"/>
          <w:noProof/>
          <w:sz w:val="22"/>
        </w:rPr>
        <w:tab/>
      </w:r>
      <w:r>
        <w:rPr>
          <w:noProof/>
        </w:rPr>
        <w:t>The following options summarize the proposed solutions addressing the issue of mismatch between the XR traffic arrival time and the ON duration of the DRX at SFN wraparound when DRX cycle is not a divisor of 10.24:</w:t>
      </w:r>
    </w:p>
    <w:p w14:paraId="575C5D2C" w14:textId="77777777" w:rsidR="00427F4A" w:rsidRDefault="00427F4A">
      <w:pPr>
        <w:pStyle w:val="TOC1"/>
        <w:rPr>
          <w:rFonts w:asciiTheme="minorHAnsi" w:eastAsiaTheme="minorEastAsia" w:hAnsiTheme="minorHAnsi" w:cstheme="minorBidi"/>
          <w:noProof/>
          <w:sz w:val="22"/>
        </w:rPr>
      </w:pPr>
      <w:r w:rsidRPr="0000679F">
        <w:rPr>
          <w:rFonts w:ascii="Wingdings" w:hAnsi="Wingdings"/>
          <w:noProof/>
        </w:rPr>
        <w:t></w:t>
      </w:r>
      <w:r>
        <w:rPr>
          <w:rFonts w:asciiTheme="minorHAnsi" w:eastAsiaTheme="minorEastAsia" w:hAnsiTheme="minorHAnsi" w:cstheme="minorBidi"/>
          <w:noProof/>
          <w:sz w:val="22"/>
        </w:rPr>
        <w:tab/>
      </w:r>
      <w:r w:rsidRPr="0000679F">
        <w:rPr>
          <w:b/>
          <w:bCs/>
          <w:noProof/>
        </w:rPr>
        <w:t>Option (A).</w:t>
      </w:r>
      <w:r>
        <w:rPr>
          <w:noProof/>
        </w:rPr>
        <w:t xml:space="preserve"> Incorporate a counter in DRX formula that increments at every SFN wrap around (based on H-SFN, E-SFN or a generic counter)</w:t>
      </w:r>
    </w:p>
    <w:p w14:paraId="0D6F3728" w14:textId="77777777" w:rsidR="00427F4A" w:rsidRDefault="00427F4A">
      <w:pPr>
        <w:pStyle w:val="TOC1"/>
        <w:rPr>
          <w:rFonts w:asciiTheme="minorHAnsi" w:eastAsiaTheme="minorEastAsia" w:hAnsiTheme="minorHAnsi" w:cstheme="minorBidi"/>
          <w:noProof/>
          <w:sz w:val="22"/>
        </w:rPr>
      </w:pPr>
      <w:r w:rsidRPr="0000679F">
        <w:rPr>
          <w:rFonts w:ascii="Wingdings" w:hAnsi="Wingdings"/>
          <w:noProof/>
        </w:rPr>
        <w:t></w:t>
      </w:r>
      <w:r>
        <w:rPr>
          <w:rFonts w:asciiTheme="minorHAnsi" w:eastAsiaTheme="minorEastAsia" w:hAnsiTheme="minorHAnsi" w:cstheme="minorBidi"/>
          <w:noProof/>
          <w:sz w:val="22"/>
        </w:rPr>
        <w:tab/>
      </w:r>
      <w:r w:rsidRPr="0000679F">
        <w:rPr>
          <w:b/>
          <w:bCs/>
          <w:noProof/>
        </w:rPr>
        <w:t>Option (B).</w:t>
      </w:r>
      <w:r>
        <w:rPr>
          <w:noProof/>
        </w:rPr>
        <w:t xml:space="preserve"> Incorporate a counter that represents the Nth CDRX cycle following similar approach as for Rel-16 IIoT solution for type 1 CG.</w:t>
      </w:r>
    </w:p>
    <w:p w14:paraId="7EA3A8A8" w14:textId="77777777" w:rsidR="00427F4A" w:rsidRDefault="00427F4A">
      <w:pPr>
        <w:pStyle w:val="TOC1"/>
        <w:rPr>
          <w:rFonts w:asciiTheme="minorHAnsi" w:eastAsiaTheme="minorEastAsia" w:hAnsiTheme="minorHAnsi" w:cstheme="minorBidi"/>
          <w:noProof/>
          <w:sz w:val="22"/>
        </w:rPr>
      </w:pPr>
      <w:r w:rsidRPr="0000679F">
        <w:rPr>
          <w:b/>
          <w:noProof/>
        </w:rPr>
        <w:t>Observation 8.</w:t>
      </w:r>
      <w:r>
        <w:rPr>
          <w:rFonts w:asciiTheme="minorHAnsi" w:eastAsiaTheme="minorEastAsia" w:hAnsiTheme="minorHAnsi" w:cstheme="minorBidi"/>
          <w:noProof/>
          <w:sz w:val="22"/>
        </w:rPr>
        <w:tab/>
      </w:r>
      <w:r>
        <w:rPr>
          <w:noProof/>
        </w:rPr>
        <w:t>To address the SFN wrap around when UE is reconfigured close to the boundary of the H-SFN, some companies propose to define/incorporate an explicit DRX reference while others seem not to see the need or discuss this issue.</w:t>
      </w:r>
    </w:p>
    <w:p w14:paraId="2304FDF4" w14:textId="77777777" w:rsidR="00465E45" w:rsidRDefault="00EB410E" w:rsidP="00EB410E">
      <w:pPr>
        <w:spacing w:before="240" w:after="120"/>
        <w:jc w:val="both"/>
        <w:rPr>
          <w:iCs/>
          <w:lang w:eastAsia="ja-JP"/>
        </w:rPr>
      </w:pPr>
      <w:r>
        <w:rPr>
          <w:iCs/>
          <w:lang w:eastAsia="ja-JP"/>
        </w:rPr>
        <w:fldChar w:fldCharType="end"/>
      </w:r>
    </w:p>
    <w:p w14:paraId="5239C8EE" w14:textId="118F488B"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162BE3A7" w14:textId="77777777" w:rsidR="00427F4A"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427F4A" w:rsidRPr="00746CC8">
        <w:rPr>
          <w:b/>
          <w:noProof/>
        </w:rPr>
        <w:t>Proposal 1.</w:t>
      </w:r>
      <w:r w:rsidR="00427F4A">
        <w:rPr>
          <w:rFonts w:asciiTheme="minorHAnsi" w:eastAsiaTheme="minorEastAsia" w:hAnsiTheme="minorHAnsi" w:cstheme="minorBidi"/>
          <w:noProof/>
          <w:sz w:val="22"/>
        </w:rPr>
        <w:tab/>
      </w:r>
      <w:r w:rsidR="00427F4A">
        <w:rPr>
          <w:noProof/>
        </w:rPr>
        <w:t>To address the mismatch between DRX and XR periodicities, it is proposed to adopt option (0) for network indicate the switch between pre-configured DRX parameter(s) via L1, and option (1) in which network to pre-configure multiple DRX start offset values (i.e. a list of values).</w:t>
      </w:r>
    </w:p>
    <w:p w14:paraId="2CC936C4" w14:textId="77777777" w:rsidR="00427F4A" w:rsidRDefault="00427F4A">
      <w:pPr>
        <w:pStyle w:val="TOC1"/>
        <w:rPr>
          <w:rFonts w:asciiTheme="minorHAnsi" w:eastAsiaTheme="minorEastAsia" w:hAnsiTheme="minorHAnsi" w:cstheme="minorBidi"/>
          <w:noProof/>
          <w:sz w:val="22"/>
        </w:rPr>
      </w:pPr>
      <w:r w:rsidRPr="00746CC8">
        <w:rPr>
          <w:b/>
          <w:noProof/>
        </w:rPr>
        <w:t>Proposal 2.</w:t>
      </w:r>
      <w:r>
        <w:rPr>
          <w:rFonts w:asciiTheme="minorHAnsi" w:eastAsiaTheme="minorEastAsia" w:hAnsiTheme="minorHAnsi" w:cstheme="minorBidi"/>
          <w:noProof/>
          <w:sz w:val="22"/>
        </w:rPr>
        <w:tab/>
      </w:r>
      <w:r>
        <w:rPr>
          <w:noProof/>
        </w:rPr>
        <w:t>To address SFN wrap around, it is proposed to adopt option (A) a counter in DRX formula that increments at every SFN wrap around (based on H-SFN, E-SFN or a generic counter) and an explicit DRX reference SFN.</w:t>
      </w:r>
    </w:p>
    <w:p w14:paraId="31CE996A" w14:textId="13830B7F" w:rsidR="00EF4859" w:rsidRDefault="00EB410E" w:rsidP="001E5161">
      <w:pPr>
        <w:jc w:val="both"/>
        <w:rPr>
          <w:lang w:eastAsia="zh-CN"/>
        </w:rPr>
      </w:pPr>
      <w:r>
        <w:rPr>
          <w:lang w:eastAsia="zh-CN"/>
        </w:rPr>
        <w:fldChar w:fldCharType="end"/>
      </w:r>
    </w:p>
    <w:p w14:paraId="01C8B311" w14:textId="27045CB9" w:rsidR="00465E45" w:rsidRDefault="00465E45">
      <w:pPr>
        <w:overflowPunct/>
        <w:autoSpaceDE/>
        <w:autoSpaceDN/>
        <w:adjustRightInd/>
        <w:spacing w:after="0"/>
        <w:rPr>
          <w:lang w:eastAsia="zh-CN"/>
        </w:rPr>
      </w:pPr>
      <w:r>
        <w:rPr>
          <w:lang w:eastAsia="zh-CN"/>
        </w:rPr>
        <w:br w:type="page"/>
      </w:r>
    </w:p>
    <w:p w14:paraId="4831B0DD" w14:textId="77777777" w:rsidR="00EB410E" w:rsidRDefault="00EB410E" w:rsidP="00F4439A">
      <w:pPr>
        <w:pStyle w:val="Heading1"/>
        <w:numPr>
          <w:ilvl w:val="0"/>
          <w:numId w:val="2"/>
        </w:numPr>
      </w:pPr>
      <w:bookmarkStart w:id="246" w:name="_Ref434066290"/>
      <w:r>
        <w:lastRenderedPageBreak/>
        <w:t>Reference</w:t>
      </w:r>
      <w:bookmarkEnd w:id="246"/>
    </w:p>
    <w:p w14:paraId="68DECF73" w14:textId="77777777" w:rsidR="00E75374" w:rsidRPr="00A85E0E" w:rsidRDefault="00E75374" w:rsidP="00E75374">
      <w:pPr>
        <w:pStyle w:val="Doc-title"/>
        <w:numPr>
          <w:ilvl w:val="0"/>
          <w:numId w:val="3"/>
        </w:numPr>
        <w:spacing w:after="60"/>
        <w:rPr>
          <w:rFonts w:ascii="Times New Roman" w:hAnsi="Times New Roman" w:cs="Times New Roman"/>
          <w:sz w:val="20"/>
        </w:rPr>
      </w:pPr>
      <w:bookmarkStart w:id="247" w:name="_Ref130250925"/>
      <w:bookmarkStart w:id="248" w:name="_Hlk130897650"/>
      <w:bookmarkStart w:id="249" w:name="_Ref478150265"/>
      <w:bookmarkEnd w:id="2"/>
      <w:r w:rsidRPr="00A85E0E">
        <w:rPr>
          <w:rFonts w:ascii="Times New Roman" w:hAnsi="Times New Roman" w:cs="Times New Roman"/>
          <w:sz w:val="20"/>
        </w:rPr>
        <w:t>R2-2300118, Discussion on XR power saving, Huawei, HiSilicon.</w:t>
      </w:r>
      <w:bookmarkEnd w:id="247"/>
    </w:p>
    <w:p w14:paraId="46C96670" w14:textId="77777777" w:rsidR="00E75374" w:rsidRPr="00A85E0E" w:rsidRDefault="00E75374" w:rsidP="00E75374">
      <w:pPr>
        <w:pStyle w:val="Doc-title"/>
        <w:numPr>
          <w:ilvl w:val="0"/>
          <w:numId w:val="3"/>
        </w:numPr>
        <w:spacing w:after="60"/>
        <w:rPr>
          <w:rFonts w:ascii="Times New Roman" w:hAnsi="Times New Roman" w:cs="Times New Roman"/>
          <w:sz w:val="20"/>
        </w:rPr>
      </w:pPr>
      <w:bookmarkStart w:id="250" w:name="_Ref130250775"/>
      <w:r w:rsidRPr="00A85E0E">
        <w:rPr>
          <w:rFonts w:ascii="Times New Roman" w:hAnsi="Times New Roman" w:cs="Times New Roman"/>
          <w:sz w:val="20"/>
        </w:rPr>
        <w:t>R2-2300188, DRX enhancements for XR, Qualcomm Incorporated.</w:t>
      </w:r>
      <w:bookmarkEnd w:id="250"/>
    </w:p>
    <w:p w14:paraId="376BB399" w14:textId="77777777" w:rsidR="00E75374" w:rsidRPr="00A85E0E" w:rsidRDefault="00E75374" w:rsidP="00E75374">
      <w:pPr>
        <w:pStyle w:val="Doc-title"/>
        <w:numPr>
          <w:ilvl w:val="0"/>
          <w:numId w:val="3"/>
        </w:numPr>
        <w:spacing w:after="60"/>
        <w:rPr>
          <w:rFonts w:ascii="Times New Roman" w:hAnsi="Times New Roman" w:cs="Times New Roman"/>
          <w:sz w:val="20"/>
        </w:rPr>
      </w:pPr>
      <w:bookmarkStart w:id="251" w:name="_Ref130250779"/>
      <w:r w:rsidRPr="00A85E0E">
        <w:rPr>
          <w:rFonts w:ascii="Times New Roman" w:hAnsi="Times New Roman" w:cs="Times New Roman"/>
          <w:sz w:val="20"/>
        </w:rPr>
        <w:t>R2-2300226, DRX enhancements for XR Power Saving, CATT.</w:t>
      </w:r>
      <w:bookmarkEnd w:id="251"/>
    </w:p>
    <w:p w14:paraId="39D5D76A" w14:textId="77777777" w:rsidR="00E75374" w:rsidRPr="00A85E0E" w:rsidRDefault="00E75374" w:rsidP="00E75374">
      <w:pPr>
        <w:pStyle w:val="Doc-title"/>
        <w:numPr>
          <w:ilvl w:val="0"/>
          <w:numId w:val="3"/>
        </w:numPr>
        <w:spacing w:after="60"/>
        <w:rPr>
          <w:rFonts w:ascii="Times New Roman" w:hAnsi="Times New Roman" w:cs="Times New Roman"/>
          <w:sz w:val="20"/>
        </w:rPr>
      </w:pPr>
      <w:bookmarkStart w:id="252" w:name="_Ref130250784"/>
      <w:r w:rsidRPr="00A85E0E">
        <w:rPr>
          <w:rFonts w:ascii="Times New Roman" w:hAnsi="Times New Roman" w:cs="Times New Roman"/>
          <w:sz w:val="20"/>
        </w:rPr>
        <w:t>R2-2300324, Discussion on DRX Enhancements for XR Power Saving, vivo.</w:t>
      </w:r>
      <w:bookmarkEnd w:id="252"/>
    </w:p>
    <w:p w14:paraId="5BB5C763" w14:textId="6A2E1360" w:rsidR="00E75374" w:rsidRPr="00927D57" w:rsidRDefault="00E75374" w:rsidP="00E75374">
      <w:pPr>
        <w:pStyle w:val="Doc-title"/>
        <w:numPr>
          <w:ilvl w:val="0"/>
          <w:numId w:val="3"/>
        </w:numPr>
        <w:spacing w:after="60"/>
        <w:rPr>
          <w:rFonts w:ascii="Times New Roman" w:hAnsi="Times New Roman" w:cs="Times New Roman"/>
          <w:sz w:val="20"/>
        </w:rPr>
      </w:pPr>
      <w:bookmarkStart w:id="253" w:name="_Ref130326644"/>
      <w:r w:rsidRPr="00927D57">
        <w:rPr>
          <w:rFonts w:ascii="Times New Roman" w:hAnsi="Times New Roman" w:cs="Times New Roman"/>
          <w:sz w:val="20"/>
        </w:rPr>
        <w:t xml:space="preserve">R2-2300423, Discussing on XR-specific </w:t>
      </w:r>
      <w:r w:rsidR="00CC0242" w:rsidRPr="00927D57">
        <w:rPr>
          <w:rFonts w:ascii="Times New Roman" w:hAnsi="Times New Roman" w:cs="Times New Roman"/>
          <w:sz w:val="20"/>
        </w:rPr>
        <w:t>DRX</w:t>
      </w:r>
      <w:r w:rsidRPr="00927D57">
        <w:rPr>
          <w:rFonts w:ascii="Times New Roman" w:hAnsi="Times New Roman" w:cs="Times New Roman"/>
          <w:sz w:val="20"/>
        </w:rPr>
        <w:t xml:space="preserve"> enhancement, Xiaomi Communications.</w:t>
      </w:r>
      <w:bookmarkEnd w:id="253"/>
    </w:p>
    <w:p w14:paraId="67AEFE8C" w14:textId="1050DC53" w:rsidR="00E75374" w:rsidRPr="00A85E0E" w:rsidRDefault="00E75374" w:rsidP="00E75374">
      <w:pPr>
        <w:pStyle w:val="Doc-title"/>
        <w:numPr>
          <w:ilvl w:val="0"/>
          <w:numId w:val="3"/>
        </w:numPr>
        <w:spacing w:after="60"/>
        <w:rPr>
          <w:rFonts w:ascii="Times New Roman" w:hAnsi="Times New Roman" w:cs="Times New Roman"/>
          <w:sz w:val="20"/>
        </w:rPr>
      </w:pPr>
      <w:bookmarkStart w:id="254" w:name="_Ref130250814"/>
      <w:r w:rsidRPr="00A85E0E">
        <w:rPr>
          <w:rFonts w:ascii="Times New Roman" w:hAnsi="Times New Roman" w:cs="Times New Roman"/>
          <w:sz w:val="20"/>
        </w:rPr>
        <w:t xml:space="preserve">R2-2300432, </w:t>
      </w:r>
      <w:r w:rsidR="00CC0242">
        <w:rPr>
          <w:rFonts w:ascii="Times New Roman" w:hAnsi="Times New Roman" w:cs="Times New Roman"/>
          <w:sz w:val="20"/>
        </w:rPr>
        <w:t>DRX</w:t>
      </w:r>
      <w:r w:rsidRPr="00A85E0E">
        <w:rPr>
          <w:rFonts w:ascii="Times New Roman" w:hAnsi="Times New Roman" w:cs="Times New Roman"/>
          <w:sz w:val="20"/>
        </w:rPr>
        <w:t xml:space="preserve"> enhancements for XR traffic, Intel Corporation.</w:t>
      </w:r>
      <w:bookmarkEnd w:id="254"/>
    </w:p>
    <w:p w14:paraId="3F683C0B" w14:textId="77777777" w:rsidR="00E75374" w:rsidRPr="007E4139" w:rsidRDefault="00E75374" w:rsidP="00E75374">
      <w:pPr>
        <w:pStyle w:val="Doc-title"/>
        <w:numPr>
          <w:ilvl w:val="0"/>
          <w:numId w:val="3"/>
        </w:numPr>
        <w:spacing w:after="60"/>
        <w:rPr>
          <w:rFonts w:ascii="Times New Roman" w:hAnsi="Times New Roman" w:cs="Times New Roman"/>
          <w:sz w:val="20"/>
        </w:rPr>
      </w:pPr>
      <w:bookmarkStart w:id="255" w:name="_Ref130250795"/>
      <w:r w:rsidRPr="00A85E0E">
        <w:rPr>
          <w:rFonts w:ascii="Times New Roman" w:hAnsi="Times New Roman" w:cs="Times New Roman"/>
          <w:sz w:val="20"/>
        </w:rPr>
        <w:t xml:space="preserve">R2-2300565, XR-Specific power </w:t>
      </w:r>
      <w:r w:rsidRPr="007E4139">
        <w:rPr>
          <w:rFonts w:ascii="Times New Roman" w:hAnsi="Times New Roman" w:cs="Times New Roman"/>
          <w:sz w:val="20"/>
        </w:rPr>
        <w:t>saving, ZTE Corporation, Sanechips.</w:t>
      </w:r>
      <w:bookmarkEnd w:id="255"/>
    </w:p>
    <w:p w14:paraId="1CD43D27" w14:textId="6BE19D7C" w:rsidR="00E75374" w:rsidRPr="007E4139" w:rsidRDefault="00E75374" w:rsidP="00E75374">
      <w:pPr>
        <w:pStyle w:val="Doc-title"/>
        <w:numPr>
          <w:ilvl w:val="0"/>
          <w:numId w:val="3"/>
        </w:numPr>
        <w:spacing w:after="60"/>
        <w:rPr>
          <w:rFonts w:ascii="Times New Roman" w:hAnsi="Times New Roman" w:cs="Times New Roman"/>
          <w:sz w:val="20"/>
        </w:rPr>
      </w:pPr>
      <w:bookmarkStart w:id="256" w:name="_Ref130328101"/>
      <w:r w:rsidRPr="007E4139">
        <w:rPr>
          <w:rFonts w:ascii="Times New Roman" w:hAnsi="Times New Roman" w:cs="Times New Roman"/>
          <w:sz w:val="20"/>
        </w:rPr>
        <w:t>R2-2300591, XR-specific power saving enhancement, Google Inc.</w:t>
      </w:r>
      <w:bookmarkEnd w:id="256"/>
    </w:p>
    <w:p w14:paraId="153ABBC4" w14:textId="77777777" w:rsidR="00E75374" w:rsidRPr="007E4139" w:rsidRDefault="00E75374" w:rsidP="00E75374">
      <w:pPr>
        <w:pStyle w:val="Doc-title"/>
        <w:numPr>
          <w:ilvl w:val="0"/>
          <w:numId w:val="3"/>
        </w:numPr>
        <w:spacing w:after="60"/>
        <w:rPr>
          <w:rFonts w:ascii="Times New Roman" w:hAnsi="Times New Roman" w:cs="Times New Roman"/>
          <w:sz w:val="20"/>
        </w:rPr>
      </w:pPr>
      <w:bookmarkStart w:id="257" w:name="_Ref130329116"/>
      <w:r w:rsidRPr="007E4139">
        <w:rPr>
          <w:rFonts w:ascii="Times New Roman" w:hAnsi="Times New Roman" w:cs="Times New Roman"/>
          <w:sz w:val="20"/>
        </w:rPr>
        <w:t>R2-2300695, XR-specific power saving, InterDigital.</w:t>
      </w:r>
      <w:bookmarkEnd w:id="257"/>
    </w:p>
    <w:p w14:paraId="09420355" w14:textId="13018F53" w:rsidR="00E75374" w:rsidRPr="007E4139" w:rsidRDefault="00E75374" w:rsidP="00E75374">
      <w:pPr>
        <w:pStyle w:val="Doc-title"/>
        <w:numPr>
          <w:ilvl w:val="0"/>
          <w:numId w:val="3"/>
        </w:numPr>
        <w:spacing w:after="60"/>
        <w:rPr>
          <w:rFonts w:ascii="Times New Roman" w:hAnsi="Times New Roman" w:cs="Times New Roman"/>
          <w:sz w:val="20"/>
        </w:rPr>
      </w:pPr>
      <w:bookmarkStart w:id="258" w:name="_Ref130329321"/>
      <w:r w:rsidRPr="007E4139">
        <w:rPr>
          <w:rFonts w:ascii="Times New Roman" w:hAnsi="Times New Roman" w:cs="Times New Roman"/>
          <w:sz w:val="20"/>
        </w:rPr>
        <w:t>R2-2300699, Discussion on XR data periodicity mismatch, FGI</w:t>
      </w:r>
      <w:r w:rsidR="00C3358A" w:rsidRPr="007E4139">
        <w:rPr>
          <w:rFonts w:ascii="Times New Roman" w:hAnsi="Times New Roman" w:cs="Times New Roman"/>
          <w:sz w:val="20"/>
        </w:rPr>
        <w:t>.</w:t>
      </w:r>
      <w:bookmarkEnd w:id="258"/>
    </w:p>
    <w:p w14:paraId="44867F0A" w14:textId="1F9A7557" w:rsidR="00E75374" w:rsidRPr="007E4139" w:rsidRDefault="00E75374" w:rsidP="00E75374">
      <w:pPr>
        <w:pStyle w:val="Doc-title"/>
        <w:numPr>
          <w:ilvl w:val="0"/>
          <w:numId w:val="3"/>
        </w:numPr>
        <w:spacing w:after="60"/>
        <w:rPr>
          <w:rFonts w:ascii="Times New Roman" w:hAnsi="Times New Roman" w:cs="Times New Roman"/>
          <w:sz w:val="20"/>
        </w:rPr>
      </w:pPr>
      <w:bookmarkStart w:id="259" w:name="_Ref130329415"/>
      <w:r w:rsidRPr="007E4139">
        <w:rPr>
          <w:rFonts w:ascii="Times New Roman" w:hAnsi="Times New Roman" w:cs="Times New Roman"/>
          <w:sz w:val="20"/>
        </w:rPr>
        <w:t>R2-2300774, DRX enhancement for power saving in XR, LG Electronics Inc.</w:t>
      </w:r>
      <w:bookmarkEnd w:id="259"/>
    </w:p>
    <w:p w14:paraId="76C46E15" w14:textId="56780D1B" w:rsidR="00E75374" w:rsidRPr="007E4139" w:rsidRDefault="00E75374" w:rsidP="00E75374">
      <w:pPr>
        <w:pStyle w:val="Doc-title"/>
        <w:numPr>
          <w:ilvl w:val="0"/>
          <w:numId w:val="3"/>
        </w:numPr>
        <w:spacing w:after="60"/>
        <w:rPr>
          <w:rFonts w:ascii="Times New Roman" w:hAnsi="Times New Roman" w:cs="Times New Roman"/>
          <w:sz w:val="20"/>
        </w:rPr>
      </w:pPr>
      <w:bookmarkStart w:id="260" w:name="_Ref130329683"/>
      <w:r w:rsidRPr="007E4139">
        <w:rPr>
          <w:rFonts w:ascii="Times New Roman" w:hAnsi="Times New Roman" w:cs="Times New Roman"/>
          <w:sz w:val="20"/>
        </w:rPr>
        <w:t xml:space="preserve">R2-2300843, Discussion on </w:t>
      </w:r>
      <w:r w:rsidR="00CC0242" w:rsidRPr="007E4139">
        <w:rPr>
          <w:rFonts w:ascii="Times New Roman" w:hAnsi="Times New Roman" w:cs="Times New Roman"/>
          <w:sz w:val="20"/>
        </w:rPr>
        <w:t>DRX</w:t>
      </w:r>
      <w:r w:rsidRPr="007E4139">
        <w:rPr>
          <w:rFonts w:ascii="Times New Roman" w:hAnsi="Times New Roman" w:cs="Times New Roman"/>
          <w:sz w:val="20"/>
        </w:rPr>
        <w:t xml:space="preserve"> enhancement for XR, NEC Corporation.</w:t>
      </w:r>
      <w:bookmarkEnd w:id="260"/>
    </w:p>
    <w:p w14:paraId="68C01875" w14:textId="2B2D9776" w:rsidR="00E75374" w:rsidRPr="00A85E0E" w:rsidRDefault="00E75374" w:rsidP="00E75374">
      <w:pPr>
        <w:pStyle w:val="Doc-title"/>
        <w:numPr>
          <w:ilvl w:val="0"/>
          <w:numId w:val="3"/>
        </w:numPr>
        <w:spacing w:after="60"/>
        <w:rPr>
          <w:rFonts w:ascii="Times New Roman" w:hAnsi="Times New Roman" w:cs="Times New Roman"/>
          <w:sz w:val="20"/>
        </w:rPr>
      </w:pPr>
      <w:bookmarkStart w:id="261" w:name="_Ref130329955"/>
      <w:r w:rsidRPr="007E4139">
        <w:rPr>
          <w:rFonts w:ascii="Times New Roman" w:hAnsi="Times New Roman" w:cs="Times New Roman"/>
          <w:sz w:val="20"/>
        </w:rPr>
        <w:t xml:space="preserve">R2-2300909, </w:t>
      </w:r>
      <w:r w:rsidR="00CC0242" w:rsidRPr="007E4139">
        <w:rPr>
          <w:rFonts w:ascii="Times New Roman" w:hAnsi="Times New Roman" w:cs="Times New Roman"/>
          <w:sz w:val="20"/>
        </w:rPr>
        <w:t>DRX</w:t>
      </w:r>
      <w:r w:rsidRPr="007E4139">
        <w:rPr>
          <w:rFonts w:ascii="Times New Roman" w:hAnsi="Times New Roman" w:cs="Times New Roman"/>
          <w:sz w:val="20"/>
        </w:rPr>
        <w:t xml:space="preserve"> enhancements for</w:t>
      </w:r>
      <w:r w:rsidRPr="00A85E0E">
        <w:rPr>
          <w:rFonts w:ascii="Times New Roman" w:hAnsi="Times New Roman" w:cs="Times New Roman"/>
          <w:sz w:val="20"/>
        </w:rPr>
        <w:t xml:space="preserve"> XR-specific power saving, DENSO CORPORATION.</w:t>
      </w:r>
      <w:bookmarkEnd w:id="261"/>
    </w:p>
    <w:p w14:paraId="2C773206" w14:textId="7372C294" w:rsidR="00E75374" w:rsidRPr="00A85E0E" w:rsidRDefault="00E75374" w:rsidP="00E75374">
      <w:pPr>
        <w:pStyle w:val="Doc-title"/>
        <w:numPr>
          <w:ilvl w:val="0"/>
          <w:numId w:val="3"/>
        </w:numPr>
        <w:spacing w:after="60"/>
        <w:rPr>
          <w:rFonts w:ascii="Times New Roman" w:hAnsi="Times New Roman" w:cs="Times New Roman"/>
          <w:sz w:val="20"/>
        </w:rPr>
      </w:pPr>
      <w:bookmarkStart w:id="262" w:name="_Ref130330107"/>
      <w:r w:rsidRPr="00A85E0E">
        <w:rPr>
          <w:rFonts w:ascii="Times New Roman" w:hAnsi="Times New Roman" w:cs="Times New Roman"/>
          <w:sz w:val="20"/>
        </w:rPr>
        <w:t>R2-2300945, Discussion of DRX enhancement, Lenovo</w:t>
      </w:r>
      <w:r w:rsidR="00C3358A" w:rsidRPr="00A85E0E">
        <w:rPr>
          <w:rFonts w:ascii="Times New Roman" w:hAnsi="Times New Roman" w:cs="Times New Roman"/>
          <w:sz w:val="20"/>
        </w:rPr>
        <w:t>.</w:t>
      </w:r>
      <w:bookmarkEnd w:id="262"/>
    </w:p>
    <w:p w14:paraId="73C6CAC5" w14:textId="332C45A8" w:rsidR="00E75374" w:rsidRPr="00A85E0E" w:rsidRDefault="00E75374" w:rsidP="00E75374">
      <w:pPr>
        <w:pStyle w:val="Doc-title"/>
        <w:numPr>
          <w:ilvl w:val="0"/>
          <w:numId w:val="3"/>
        </w:numPr>
        <w:spacing w:after="60"/>
        <w:rPr>
          <w:rFonts w:ascii="Times New Roman" w:hAnsi="Times New Roman" w:cs="Times New Roman"/>
          <w:sz w:val="20"/>
        </w:rPr>
      </w:pPr>
      <w:bookmarkStart w:id="263" w:name="_Ref130310340"/>
      <w:r w:rsidRPr="007328A1">
        <w:rPr>
          <w:rFonts w:ascii="Times New Roman" w:hAnsi="Times New Roman" w:cs="Times New Roman"/>
          <w:sz w:val="20"/>
        </w:rPr>
        <w:t>R2-2301091</w:t>
      </w:r>
      <w:r w:rsidRPr="00A85E0E">
        <w:rPr>
          <w:rFonts w:ascii="Times New Roman" w:hAnsi="Times New Roman" w:cs="Times New Roman"/>
          <w:sz w:val="20"/>
        </w:rPr>
        <w:t xml:space="preserve">, Proposals on XR specific </w:t>
      </w:r>
      <w:r w:rsidR="00CC0242">
        <w:rPr>
          <w:rFonts w:ascii="Times New Roman" w:hAnsi="Times New Roman" w:cs="Times New Roman"/>
          <w:sz w:val="20"/>
        </w:rPr>
        <w:t>DRX</w:t>
      </w:r>
      <w:r w:rsidRPr="00A85E0E">
        <w:rPr>
          <w:rFonts w:ascii="Times New Roman" w:hAnsi="Times New Roman" w:cs="Times New Roman"/>
          <w:sz w:val="20"/>
        </w:rPr>
        <w:t xml:space="preserve"> power saving enhancements, Sony.</w:t>
      </w:r>
      <w:bookmarkEnd w:id="263"/>
    </w:p>
    <w:p w14:paraId="2C5DE96B" w14:textId="77777777" w:rsidR="00E75374" w:rsidRPr="00A85E0E" w:rsidRDefault="00E75374" w:rsidP="00E75374">
      <w:pPr>
        <w:pStyle w:val="Doc-title"/>
        <w:numPr>
          <w:ilvl w:val="0"/>
          <w:numId w:val="3"/>
        </w:numPr>
        <w:spacing w:after="60"/>
        <w:rPr>
          <w:rFonts w:ascii="Times New Roman" w:hAnsi="Times New Roman" w:cs="Times New Roman"/>
          <w:sz w:val="20"/>
        </w:rPr>
      </w:pPr>
      <w:bookmarkStart w:id="264" w:name="_Ref130330461"/>
      <w:r w:rsidRPr="00A85E0E">
        <w:rPr>
          <w:rFonts w:ascii="Times New Roman" w:hAnsi="Times New Roman" w:cs="Times New Roman"/>
          <w:sz w:val="20"/>
        </w:rPr>
        <w:t>R2-2301237, Discussion on DRX enhancements, CMCC.</w:t>
      </w:r>
      <w:bookmarkEnd w:id="264"/>
    </w:p>
    <w:p w14:paraId="29D07F78" w14:textId="77777777" w:rsidR="00E75374" w:rsidRPr="00A85E0E" w:rsidRDefault="00E75374" w:rsidP="00E75374">
      <w:pPr>
        <w:pStyle w:val="Doc-title"/>
        <w:numPr>
          <w:ilvl w:val="0"/>
          <w:numId w:val="3"/>
        </w:numPr>
        <w:spacing w:after="60"/>
        <w:rPr>
          <w:rFonts w:ascii="Times New Roman" w:hAnsi="Times New Roman" w:cs="Times New Roman"/>
          <w:sz w:val="20"/>
        </w:rPr>
      </w:pPr>
      <w:bookmarkStart w:id="265" w:name="_Ref130250991"/>
      <w:r w:rsidRPr="00A85E0E">
        <w:rPr>
          <w:rFonts w:ascii="Times New Roman" w:hAnsi="Times New Roman" w:cs="Times New Roman"/>
          <w:sz w:val="20"/>
        </w:rPr>
        <w:t>R2-2301323, Discussion on power saving scheme for XR, Samsung.</w:t>
      </w:r>
      <w:bookmarkEnd w:id="265"/>
    </w:p>
    <w:p w14:paraId="3EB6F104" w14:textId="705CC84F" w:rsidR="00E75374" w:rsidRPr="004C48A0" w:rsidRDefault="00E75374" w:rsidP="00E75374">
      <w:pPr>
        <w:pStyle w:val="Doc-title"/>
        <w:numPr>
          <w:ilvl w:val="0"/>
          <w:numId w:val="3"/>
        </w:numPr>
        <w:spacing w:after="60"/>
        <w:rPr>
          <w:rFonts w:ascii="Times New Roman" w:hAnsi="Times New Roman" w:cs="Times New Roman"/>
          <w:sz w:val="20"/>
        </w:rPr>
      </w:pPr>
      <w:bookmarkStart w:id="266" w:name="_Ref130250877"/>
      <w:r w:rsidRPr="00751986">
        <w:rPr>
          <w:rFonts w:ascii="Times New Roman" w:hAnsi="Times New Roman" w:cs="Times New Roman"/>
          <w:sz w:val="20"/>
        </w:rPr>
        <w:t>R2-2301372</w:t>
      </w:r>
      <w:r w:rsidRPr="00A85E0E">
        <w:rPr>
          <w:rFonts w:ascii="Times New Roman" w:hAnsi="Times New Roman" w:cs="Times New Roman"/>
          <w:sz w:val="20"/>
        </w:rPr>
        <w:t xml:space="preserve">, </w:t>
      </w:r>
      <w:r w:rsidR="00CC0242">
        <w:rPr>
          <w:rFonts w:ascii="Times New Roman" w:hAnsi="Times New Roman" w:cs="Times New Roman"/>
          <w:sz w:val="20"/>
        </w:rPr>
        <w:t>DRX</w:t>
      </w:r>
      <w:r w:rsidRPr="00A85E0E">
        <w:rPr>
          <w:rFonts w:ascii="Times New Roman" w:hAnsi="Times New Roman" w:cs="Times New Roman"/>
          <w:sz w:val="20"/>
        </w:rPr>
        <w:t xml:space="preserve"> enhancements for XR, </w:t>
      </w:r>
      <w:r w:rsidRPr="004C48A0">
        <w:rPr>
          <w:rFonts w:ascii="Times New Roman" w:hAnsi="Times New Roman" w:cs="Times New Roman"/>
          <w:sz w:val="20"/>
        </w:rPr>
        <w:t>MediaTek Inc.</w:t>
      </w:r>
      <w:bookmarkEnd w:id="266"/>
    </w:p>
    <w:p w14:paraId="0B48F8CE" w14:textId="77777777" w:rsidR="00E75374" w:rsidRPr="004C48A0" w:rsidRDefault="00E75374" w:rsidP="00E75374">
      <w:pPr>
        <w:pStyle w:val="Doc-title"/>
        <w:numPr>
          <w:ilvl w:val="0"/>
          <w:numId w:val="3"/>
        </w:numPr>
        <w:spacing w:after="60"/>
        <w:rPr>
          <w:rFonts w:ascii="Times New Roman" w:hAnsi="Times New Roman" w:cs="Times New Roman"/>
          <w:sz w:val="20"/>
        </w:rPr>
      </w:pPr>
      <w:bookmarkStart w:id="267" w:name="_Ref130250844"/>
      <w:r w:rsidRPr="004C48A0">
        <w:rPr>
          <w:rFonts w:ascii="Times New Roman" w:hAnsi="Times New Roman" w:cs="Times New Roman"/>
          <w:sz w:val="20"/>
        </w:rPr>
        <w:t>R2-2301508, Discussion on XR-specific power saving, Ericsson.</w:t>
      </w:r>
      <w:bookmarkEnd w:id="267"/>
    </w:p>
    <w:p w14:paraId="097D9BDB" w14:textId="77777777" w:rsidR="00E75374" w:rsidRPr="007E4512" w:rsidRDefault="00E75374" w:rsidP="00E75374">
      <w:pPr>
        <w:pStyle w:val="Doc-title"/>
        <w:numPr>
          <w:ilvl w:val="0"/>
          <w:numId w:val="3"/>
        </w:numPr>
        <w:spacing w:after="60"/>
        <w:rPr>
          <w:rFonts w:ascii="Times New Roman" w:hAnsi="Times New Roman" w:cs="Times New Roman"/>
          <w:sz w:val="20"/>
        </w:rPr>
      </w:pPr>
      <w:bookmarkStart w:id="268" w:name="_Ref130250900"/>
      <w:r w:rsidRPr="007E4512">
        <w:rPr>
          <w:rFonts w:ascii="Times New Roman" w:hAnsi="Times New Roman" w:cs="Times New Roman"/>
          <w:sz w:val="20"/>
        </w:rPr>
        <w:t>R2-2301516, Power saving enhancements for XR, Nokia, Nokia Shanghai Bell.</w:t>
      </w:r>
      <w:bookmarkEnd w:id="268"/>
    </w:p>
    <w:p w14:paraId="6AB82C6B" w14:textId="77777777" w:rsidR="004A04A1" w:rsidRPr="007E4512" w:rsidRDefault="00E75374" w:rsidP="00E75374">
      <w:pPr>
        <w:pStyle w:val="Doc-title"/>
        <w:numPr>
          <w:ilvl w:val="0"/>
          <w:numId w:val="3"/>
        </w:numPr>
        <w:spacing w:before="0" w:after="60"/>
        <w:rPr>
          <w:rFonts w:ascii="Times New Roman" w:hAnsi="Times New Roman" w:cs="Times New Roman"/>
          <w:sz w:val="20"/>
        </w:rPr>
      </w:pPr>
      <w:bookmarkStart w:id="269" w:name="_Ref130330876"/>
      <w:r w:rsidRPr="007E4512">
        <w:rPr>
          <w:rFonts w:ascii="Times New Roman" w:hAnsi="Times New Roman" w:cs="Times New Roman"/>
          <w:sz w:val="20"/>
        </w:rPr>
        <w:t>R2-2301834, Discussion on various frame rates supported for XR-specific power saving, III.</w:t>
      </w:r>
      <w:r w:rsidR="004A04A1" w:rsidRPr="007E4512">
        <w:t xml:space="preserve"> </w:t>
      </w:r>
    </w:p>
    <w:p w14:paraId="6A66EA7B" w14:textId="38959D24" w:rsidR="000B7D90" w:rsidRPr="007E4512" w:rsidRDefault="000B7D90" w:rsidP="000B7D90">
      <w:pPr>
        <w:pStyle w:val="Doc-title"/>
        <w:numPr>
          <w:ilvl w:val="0"/>
          <w:numId w:val="3"/>
        </w:numPr>
        <w:spacing w:before="0" w:after="60"/>
        <w:rPr>
          <w:rFonts w:ascii="Times New Roman" w:hAnsi="Times New Roman" w:cs="Times New Roman"/>
          <w:sz w:val="20"/>
        </w:rPr>
      </w:pPr>
      <w:bookmarkStart w:id="270" w:name="_Ref130481475"/>
      <w:r w:rsidRPr="007E4512">
        <w:rPr>
          <w:rFonts w:ascii="Times New Roman" w:hAnsi="Times New Roman" w:cs="Times New Roman"/>
          <w:sz w:val="20"/>
        </w:rPr>
        <w:t>R2-2211297</w:t>
      </w:r>
      <w:r w:rsidR="00E77CED" w:rsidRPr="007E4512">
        <w:rPr>
          <w:rFonts w:ascii="Times New Roman" w:hAnsi="Times New Roman" w:cs="Times New Roman"/>
          <w:sz w:val="20"/>
        </w:rPr>
        <w:t>, Discussion on CDRX enhancement for XR service, OPPO.</w:t>
      </w:r>
      <w:bookmarkEnd w:id="270"/>
    </w:p>
    <w:p w14:paraId="37B8DF7B" w14:textId="77777777" w:rsidR="000477CE" w:rsidRPr="007E4512" w:rsidRDefault="004A04A1" w:rsidP="004A04A1">
      <w:pPr>
        <w:pStyle w:val="Doc-title"/>
        <w:numPr>
          <w:ilvl w:val="0"/>
          <w:numId w:val="3"/>
        </w:numPr>
        <w:spacing w:before="0" w:after="60"/>
        <w:rPr>
          <w:rFonts w:ascii="Times New Roman" w:hAnsi="Times New Roman" w:cs="Times New Roman"/>
          <w:sz w:val="20"/>
        </w:rPr>
      </w:pPr>
      <w:bookmarkStart w:id="271" w:name="_Ref130481845"/>
      <w:r w:rsidRPr="007E4512">
        <w:rPr>
          <w:rFonts w:ascii="Times New Roman" w:hAnsi="Times New Roman" w:cs="Times New Roman"/>
          <w:sz w:val="20"/>
        </w:rPr>
        <w:t>R2-2211715</w:t>
      </w:r>
      <w:r w:rsidR="000B7443" w:rsidRPr="007E4512">
        <w:rPr>
          <w:rFonts w:ascii="Times New Roman" w:hAnsi="Times New Roman" w:cs="Times New Roman"/>
          <w:sz w:val="20"/>
        </w:rPr>
        <w:t>, DRX Enhancements for XR, Apple</w:t>
      </w:r>
      <w:r w:rsidR="00BD321F" w:rsidRPr="007E4512">
        <w:rPr>
          <w:rFonts w:ascii="Times New Roman" w:hAnsi="Times New Roman" w:cs="Times New Roman"/>
          <w:sz w:val="20"/>
        </w:rPr>
        <w:t>.</w:t>
      </w:r>
      <w:bookmarkEnd w:id="271"/>
      <w:r w:rsidR="000477CE" w:rsidRPr="007E4512">
        <w:rPr>
          <w:rFonts w:ascii="Times New Roman" w:hAnsi="Times New Roman" w:cs="Times New Roman"/>
          <w:sz w:val="20"/>
        </w:rPr>
        <w:t xml:space="preserve"> </w:t>
      </w:r>
    </w:p>
    <w:bookmarkStart w:id="272" w:name="_Ref130497785"/>
    <w:p w14:paraId="58EEC000" w14:textId="089ADA64" w:rsidR="00E75374" w:rsidRPr="00C21890" w:rsidRDefault="000477CE" w:rsidP="004A04A1">
      <w:pPr>
        <w:pStyle w:val="Doc-title"/>
        <w:numPr>
          <w:ilvl w:val="0"/>
          <w:numId w:val="3"/>
        </w:numPr>
        <w:spacing w:before="0" w:after="60"/>
        <w:rPr>
          <w:rFonts w:ascii="Times New Roman" w:hAnsi="Times New Roman" w:cs="Times New Roman"/>
          <w:sz w:val="20"/>
        </w:rPr>
      </w:pPr>
      <w:r w:rsidRPr="00C21890">
        <w:rPr>
          <w:rFonts w:ascii="Times New Roman" w:hAnsi="Times New Roman" w:cs="Times New Roman"/>
          <w:sz w:val="20"/>
        </w:rPr>
        <w:fldChar w:fldCharType="begin"/>
      </w:r>
      <w:r w:rsidRPr="00C21890">
        <w:rPr>
          <w:rFonts w:ascii="Times New Roman" w:hAnsi="Times New Roman" w:cs="Times New Roman"/>
          <w:sz w:val="20"/>
        </w:rPr>
        <w:instrText xml:space="preserve"> HYPERLINK "https://www.3gpp.org/ftp/TSG_RAN/WG2_RL2/TSGR2_120/Docs/R2-2212249.zip" </w:instrText>
      </w:r>
      <w:r w:rsidRPr="00C21890">
        <w:rPr>
          <w:rFonts w:ascii="Times New Roman" w:hAnsi="Times New Roman" w:cs="Times New Roman"/>
          <w:sz w:val="20"/>
        </w:rPr>
        <w:fldChar w:fldCharType="separate"/>
      </w:r>
      <w:r w:rsidRPr="00C21890">
        <w:rPr>
          <w:rFonts w:ascii="Times New Roman" w:hAnsi="Times New Roman" w:cs="Times New Roman"/>
          <w:sz w:val="20"/>
        </w:rPr>
        <w:t>R2-2212249</w:t>
      </w:r>
      <w:r w:rsidRPr="00C21890">
        <w:rPr>
          <w:rFonts w:ascii="Times New Roman" w:hAnsi="Times New Roman" w:cs="Times New Roman"/>
          <w:sz w:val="20"/>
        </w:rPr>
        <w:fldChar w:fldCharType="end"/>
      </w:r>
      <w:r w:rsidRPr="00C21890">
        <w:rPr>
          <w:rFonts w:ascii="Times New Roman" w:hAnsi="Times New Roman" w:cs="Times New Roman"/>
          <w:sz w:val="20"/>
        </w:rPr>
        <w:t>, On DRX enhancements for handling non-integer traffic periodicity, Futurewei</w:t>
      </w:r>
      <w:bookmarkEnd w:id="248"/>
      <w:r w:rsidRPr="00C21890">
        <w:rPr>
          <w:rFonts w:ascii="Times New Roman" w:hAnsi="Times New Roman" w:cs="Times New Roman"/>
          <w:sz w:val="20"/>
        </w:rPr>
        <w:t>.</w:t>
      </w:r>
      <w:bookmarkEnd w:id="269"/>
      <w:bookmarkEnd w:id="272"/>
    </w:p>
    <w:p w14:paraId="1EC6F4B7" w14:textId="20301819" w:rsidR="00E02465" w:rsidRDefault="00E02465" w:rsidP="00E02465">
      <w:pPr>
        <w:pStyle w:val="Doc-title"/>
        <w:numPr>
          <w:ilvl w:val="0"/>
          <w:numId w:val="3"/>
        </w:numPr>
        <w:spacing w:before="0" w:after="60"/>
        <w:rPr>
          <w:rFonts w:ascii="Times New Roman" w:hAnsi="Times New Roman" w:cs="Times New Roman"/>
          <w:sz w:val="20"/>
        </w:rPr>
      </w:pPr>
      <w:bookmarkStart w:id="273" w:name="_Ref130985003"/>
      <w:bookmarkEnd w:id="249"/>
      <w:r w:rsidRPr="00E02465">
        <w:rPr>
          <w:rFonts w:ascii="Times New Roman" w:hAnsi="Times New Roman" w:cs="Times New Roman"/>
          <w:sz w:val="20"/>
        </w:rPr>
        <w:t>RP-230786, Updated WID on XR Enhancements for NR, March 2023</w:t>
      </w:r>
      <w:r w:rsidRPr="00C21890">
        <w:rPr>
          <w:rFonts w:ascii="Times New Roman" w:hAnsi="Times New Roman" w:cs="Times New Roman"/>
          <w:sz w:val="20"/>
        </w:rPr>
        <w:t>.</w:t>
      </w:r>
      <w:bookmarkEnd w:id="273"/>
    </w:p>
    <w:p w14:paraId="79E4382D" w14:textId="77777777" w:rsidR="00EB410E" w:rsidRPr="00084073" w:rsidRDefault="00EB410E" w:rsidP="00EB410E">
      <w:pPr>
        <w:rPr>
          <w:lang w:val="en-GB" w:eastAsia="en-GB"/>
        </w:rPr>
      </w:pPr>
    </w:p>
    <w:sectPr w:rsidR="00EB410E" w:rsidRPr="00084073"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99BC5" w14:textId="77777777" w:rsidR="001873C4" w:rsidRDefault="001873C4" w:rsidP="00EC2322">
      <w:pPr>
        <w:spacing w:after="0"/>
      </w:pPr>
      <w:r>
        <w:separator/>
      </w:r>
    </w:p>
  </w:endnote>
  <w:endnote w:type="continuationSeparator" w:id="0">
    <w:p w14:paraId="308F4B70" w14:textId="77777777" w:rsidR="001873C4" w:rsidRDefault="001873C4" w:rsidP="00EC2322">
      <w:pPr>
        <w:spacing w:after="0"/>
      </w:pPr>
      <w:r>
        <w:continuationSeparator/>
      </w:r>
    </w:p>
  </w:endnote>
  <w:endnote w:type="continuationNotice" w:id="1">
    <w:p w14:paraId="3978D93C" w14:textId="77777777" w:rsidR="001873C4" w:rsidRDefault="001873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1CA0A" w14:textId="77777777" w:rsidR="001873C4" w:rsidRDefault="001873C4" w:rsidP="00EC2322">
      <w:pPr>
        <w:spacing w:after="0"/>
      </w:pPr>
      <w:r>
        <w:separator/>
      </w:r>
    </w:p>
  </w:footnote>
  <w:footnote w:type="continuationSeparator" w:id="0">
    <w:p w14:paraId="2438BD29" w14:textId="77777777" w:rsidR="001873C4" w:rsidRDefault="001873C4" w:rsidP="00EC2322">
      <w:pPr>
        <w:spacing w:after="0"/>
      </w:pPr>
      <w:r>
        <w:continuationSeparator/>
      </w:r>
    </w:p>
  </w:footnote>
  <w:footnote w:type="continuationNotice" w:id="1">
    <w:p w14:paraId="18999754" w14:textId="77777777" w:rsidR="001873C4" w:rsidRDefault="001873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60E08"/>
    <w:multiLevelType w:val="hybridMultilevel"/>
    <w:tmpl w:val="E264BE92"/>
    <w:lvl w:ilvl="0" w:tplc="CBB8F064">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 w15:restartNumberingAfterBreak="0">
    <w:nsid w:val="0CFC5D17"/>
    <w:multiLevelType w:val="hybridMultilevel"/>
    <w:tmpl w:val="020CDBAA"/>
    <w:lvl w:ilvl="0" w:tplc="0DFCDF60">
      <w:start w:val="24"/>
      <w:numFmt w:val="upperLetter"/>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03431"/>
    <w:multiLevelType w:val="hybridMultilevel"/>
    <w:tmpl w:val="5C409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2B2E4F"/>
    <w:multiLevelType w:val="hybridMultilevel"/>
    <w:tmpl w:val="A7D64960"/>
    <w:lvl w:ilvl="0" w:tplc="9482ABD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9E5DA1"/>
    <w:multiLevelType w:val="hybridMultilevel"/>
    <w:tmpl w:val="932C9176"/>
    <w:lvl w:ilvl="0" w:tplc="FFFFFFFF">
      <w:start w:val="1"/>
      <w:numFmt w:val="decimal"/>
      <w:lvlText w:val="Observation %1."/>
      <w:lvlJc w:val="left"/>
      <w:pPr>
        <w:ind w:left="720" w:hanging="360"/>
      </w:pPr>
      <w:rPr>
        <w:rFonts w:hint="default"/>
        <w:b/>
        <w:i w:val="0"/>
      </w:rPr>
    </w:lvl>
    <w:lvl w:ilvl="1" w:tplc="04090005">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9A2E4B"/>
    <w:multiLevelType w:val="hybridMultilevel"/>
    <w:tmpl w:val="B4186D86"/>
    <w:lvl w:ilvl="0" w:tplc="CBB8F064">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0581167"/>
    <w:multiLevelType w:val="hybridMultilevel"/>
    <w:tmpl w:val="BB1EFBC4"/>
    <w:lvl w:ilvl="0" w:tplc="F18E7A6A">
      <w:start w:val="1"/>
      <w:numFmt w:val="upperLetter"/>
      <w:lvlText w:val="Option (%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A18F4"/>
    <w:multiLevelType w:val="hybridMultilevel"/>
    <w:tmpl w:val="F36E8B46"/>
    <w:lvl w:ilvl="0" w:tplc="909ACB04">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DC3FF7"/>
    <w:multiLevelType w:val="hybridMultilevel"/>
    <w:tmpl w:val="E3688B5C"/>
    <w:lvl w:ilvl="0" w:tplc="4508BAFC">
      <w:start w:val="1"/>
      <w:numFmt w:val="decimal"/>
      <w:lvlText w:val="Option (3.%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80181"/>
    <w:multiLevelType w:val="hybridMultilevel"/>
    <w:tmpl w:val="5CA0E594"/>
    <w:lvl w:ilvl="0" w:tplc="A01CD5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D2484D"/>
    <w:multiLevelType w:val="multilevel"/>
    <w:tmpl w:val="24D248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EB55CD"/>
    <w:multiLevelType w:val="hybridMultilevel"/>
    <w:tmpl w:val="9EC6956A"/>
    <w:lvl w:ilvl="0" w:tplc="50ECDD76">
      <w:start w:val="1"/>
      <w:numFmt w:val="decimal"/>
      <w:lvlText w:val="%1&gt;"/>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15:restartNumberingAfterBreak="0">
    <w:nsid w:val="2E1228C7"/>
    <w:multiLevelType w:val="hybridMultilevel"/>
    <w:tmpl w:val="D5444BA2"/>
    <w:lvl w:ilvl="0" w:tplc="32960826">
      <w:start w:val="1"/>
      <w:numFmt w:val="decimal"/>
      <w:lvlText w:val="Issue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647301"/>
    <w:multiLevelType w:val="multilevel"/>
    <w:tmpl w:val="BD0E68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E8A0238"/>
    <w:multiLevelType w:val="hybridMultilevel"/>
    <w:tmpl w:val="0CB03EFA"/>
    <w:lvl w:ilvl="0" w:tplc="F7C6F146">
      <w:start w:val="1"/>
      <w:numFmt w:val="decimal"/>
      <w:lvlText w:val="Approach (A.%1)"/>
      <w:lvlJc w:val="left"/>
      <w:pPr>
        <w:ind w:left="720" w:hanging="360"/>
      </w:pPr>
      <w:rPr>
        <w:rFonts w:hint="default"/>
        <w:b/>
        <w:i w:val="0"/>
        <w:sz w:val="20"/>
      </w:rPr>
    </w:lvl>
    <w:lvl w:ilvl="1" w:tplc="FFFFFFFF">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3490D68"/>
    <w:multiLevelType w:val="hybridMultilevel"/>
    <w:tmpl w:val="96CEE618"/>
    <w:lvl w:ilvl="0" w:tplc="359ACEB2">
      <w:start w:val="1"/>
      <w:numFmt w:val="decimal"/>
      <w:lvlText w:val="Option (2.%1)"/>
      <w:lvlJc w:val="left"/>
      <w:pPr>
        <w:ind w:left="720" w:hanging="360"/>
      </w:pPr>
      <w:rPr>
        <w:rFonts w:hint="default"/>
        <w:b/>
        <w:i w:val="0"/>
        <w:sz w:val="20"/>
      </w:rPr>
    </w:lvl>
    <w:lvl w:ilvl="1" w:tplc="FFFFFFFF">
      <w:start w:val="1"/>
      <w:numFmt w:val="bullet"/>
      <w:lvlText w:val=""/>
      <w:lvlJc w:val="left"/>
      <w:pPr>
        <w:ind w:left="1440" w:hanging="360"/>
      </w:pPr>
      <w:rPr>
        <w:rFonts w:ascii="Wingdings" w:hAnsi="Wingdings" w:hint="default"/>
      </w:rPr>
    </w:lvl>
    <w:lvl w:ilvl="2" w:tplc="FFFFFFFF">
      <w:numFmt w:val="bullet"/>
      <w:lvlText w:val="-"/>
      <w:lvlJc w:val="left"/>
      <w:pPr>
        <w:ind w:left="2340" w:hanging="360"/>
      </w:pPr>
      <w:rPr>
        <w:rFonts w:ascii="Times New Roman" w:eastAsia="SimSu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44F5EE6"/>
    <w:multiLevelType w:val="hybridMultilevel"/>
    <w:tmpl w:val="9C6C84DE"/>
    <w:lvl w:ilvl="0" w:tplc="34809F2A">
      <w:start w:val="1"/>
      <w:numFmt w:val="decimal"/>
      <w:lvlText w:val="Option (1.%1)"/>
      <w:lvlJc w:val="left"/>
      <w:pPr>
        <w:ind w:left="720" w:hanging="360"/>
      </w:pPr>
      <w:rPr>
        <w:rFonts w:hint="default"/>
        <w:b/>
        <w:i w:val="0"/>
        <w:sz w:val="20"/>
      </w:rPr>
    </w:lvl>
    <w:lvl w:ilvl="1" w:tplc="04090005">
      <w:start w:val="1"/>
      <w:numFmt w:val="bullet"/>
      <w:lvlText w:val=""/>
      <w:lvlJc w:val="left"/>
      <w:pPr>
        <w:ind w:left="1440" w:hanging="360"/>
      </w:pPr>
      <w:rPr>
        <w:rFonts w:ascii="Wingdings" w:hAnsi="Wingdings" w:hint="default"/>
      </w:rPr>
    </w:lvl>
    <w:lvl w:ilvl="2" w:tplc="9E0832E4">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FA7BF9"/>
    <w:multiLevelType w:val="hybridMultilevel"/>
    <w:tmpl w:val="22A43F24"/>
    <w:lvl w:ilvl="0" w:tplc="4D6211B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B41BD1"/>
    <w:multiLevelType w:val="hybridMultilevel"/>
    <w:tmpl w:val="84AC2ECA"/>
    <w:lvl w:ilvl="0" w:tplc="C86C4F3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2A07A3B"/>
    <w:multiLevelType w:val="hybridMultilevel"/>
    <w:tmpl w:val="7572F1B6"/>
    <w:lvl w:ilvl="0" w:tplc="9482ABDE">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8137DC"/>
    <w:multiLevelType w:val="hybridMultilevel"/>
    <w:tmpl w:val="E522DB60"/>
    <w:lvl w:ilvl="0" w:tplc="FFFFFFFF">
      <w:start w:val="1"/>
      <w:numFmt w:val="decimal"/>
      <w:lvlText w:val="Option (Z.%1)"/>
      <w:lvlJc w:val="left"/>
      <w:pPr>
        <w:ind w:left="720" w:hanging="360"/>
      </w:pPr>
      <w:rPr>
        <w:rFonts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CEC0CBC"/>
    <w:multiLevelType w:val="hybridMultilevel"/>
    <w:tmpl w:val="264C74C2"/>
    <w:lvl w:ilvl="0" w:tplc="ED764F7E">
      <w:start w:val="1"/>
      <w:numFmt w:val="decimal"/>
      <w:lvlText w:val="%1&gt;"/>
      <w:lvlJc w:val="left"/>
      <w:pPr>
        <w:ind w:left="585" w:hanging="360"/>
      </w:pPr>
      <w:rPr>
        <w:rFonts w:hint="default"/>
        <w:i w:val="0"/>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24" w15:restartNumberingAfterBreak="0">
    <w:nsid w:val="600F5893"/>
    <w:multiLevelType w:val="hybridMultilevel"/>
    <w:tmpl w:val="D41CDD5C"/>
    <w:lvl w:ilvl="0" w:tplc="CBB8F0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3A6F26"/>
    <w:multiLevelType w:val="hybridMultilevel"/>
    <w:tmpl w:val="5226D13E"/>
    <w:lvl w:ilvl="0" w:tplc="78224A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FE6248"/>
    <w:multiLevelType w:val="hybridMultilevel"/>
    <w:tmpl w:val="1E420A96"/>
    <w:lvl w:ilvl="0" w:tplc="7BACE33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0717E2"/>
    <w:multiLevelType w:val="hybridMultilevel"/>
    <w:tmpl w:val="162E3F00"/>
    <w:lvl w:ilvl="0" w:tplc="5B16E84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D51251"/>
    <w:multiLevelType w:val="hybridMultilevel"/>
    <w:tmpl w:val="9AA2A306"/>
    <w:lvl w:ilvl="0" w:tplc="0E82D24C">
      <w:start w:val="1"/>
      <w:numFmt w:val="decimal"/>
      <w:lvlText w:val="Option (4.%1)"/>
      <w:lvlJc w:val="left"/>
      <w:pPr>
        <w:ind w:left="720" w:hanging="360"/>
      </w:pPr>
      <w:rPr>
        <w:rFonts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021094">
    <w:abstractNumId w:val="14"/>
  </w:num>
  <w:num w:numId="2" w16cid:durableId="4450012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426890">
    <w:abstractNumId w:val="29"/>
  </w:num>
  <w:num w:numId="4" w16cid:durableId="136804226">
    <w:abstractNumId w:val="6"/>
  </w:num>
  <w:num w:numId="5" w16cid:durableId="1886870302">
    <w:abstractNumId w:val="19"/>
  </w:num>
  <w:num w:numId="6" w16cid:durableId="1674839087">
    <w:abstractNumId w:val="13"/>
  </w:num>
  <w:num w:numId="7" w16cid:durableId="129714295">
    <w:abstractNumId w:val="17"/>
  </w:num>
  <w:num w:numId="8" w16cid:durableId="1005087137">
    <w:abstractNumId w:val="9"/>
  </w:num>
  <w:num w:numId="9" w16cid:durableId="1249999793">
    <w:abstractNumId w:val="15"/>
  </w:num>
  <w:num w:numId="10" w16cid:durableId="1592855744">
    <w:abstractNumId w:val="31"/>
  </w:num>
  <w:num w:numId="11" w16cid:durableId="56054829">
    <w:abstractNumId w:val="1"/>
  </w:num>
  <w:num w:numId="12" w16cid:durableId="1624774077">
    <w:abstractNumId w:val="7"/>
  </w:num>
  <w:num w:numId="13" w16cid:durableId="1567956694">
    <w:abstractNumId w:val="12"/>
  </w:num>
  <w:num w:numId="14" w16cid:durableId="493183763">
    <w:abstractNumId w:val="24"/>
  </w:num>
  <w:num w:numId="15" w16cid:durableId="505049527">
    <w:abstractNumId w:val="0"/>
  </w:num>
  <w:num w:numId="16" w16cid:durableId="1422602909">
    <w:abstractNumId w:val="2"/>
  </w:num>
  <w:num w:numId="17" w16cid:durableId="1902449213">
    <w:abstractNumId w:val="5"/>
  </w:num>
  <w:num w:numId="18" w16cid:durableId="771901113">
    <w:abstractNumId w:val="21"/>
  </w:num>
  <w:num w:numId="19" w16cid:durableId="440297431">
    <w:abstractNumId w:val="11"/>
  </w:num>
  <w:num w:numId="20" w16cid:durableId="1106148531">
    <w:abstractNumId w:val="8"/>
  </w:num>
  <w:num w:numId="21" w16cid:durableId="285893479">
    <w:abstractNumId w:val="25"/>
  </w:num>
  <w:num w:numId="22" w16cid:durableId="1542785382">
    <w:abstractNumId w:val="28"/>
  </w:num>
  <w:num w:numId="23" w16cid:durableId="1081679811">
    <w:abstractNumId w:val="22"/>
  </w:num>
  <w:num w:numId="24" w16cid:durableId="1909076014">
    <w:abstractNumId w:val="16"/>
  </w:num>
  <w:num w:numId="25" w16cid:durableId="1111317405">
    <w:abstractNumId w:val="10"/>
  </w:num>
  <w:num w:numId="26" w16cid:durableId="1944219632">
    <w:abstractNumId w:val="3"/>
  </w:num>
  <w:num w:numId="27" w16cid:durableId="153450886">
    <w:abstractNumId w:val="18"/>
  </w:num>
  <w:num w:numId="28" w16cid:durableId="1599945690">
    <w:abstractNumId w:val="27"/>
  </w:num>
  <w:num w:numId="29" w16cid:durableId="1522935550">
    <w:abstractNumId w:val="23"/>
  </w:num>
  <w:num w:numId="30" w16cid:durableId="2143422705">
    <w:abstractNumId w:val="26"/>
  </w:num>
  <w:num w:numId="31" w16cid:durableId="201476668">
    <w:abstractNumId w:val="30"/>
  </w:num>
  <w:num w:numId="32" w16cid:durableId="1606384437">
    <w:abstractNumId w:val="20"/>
  </w:num>
  <w:num w:numId="33" w16cid:durableId="380911248">
    <w:abstractNumId w:val="19"/>
  </w:num>
  <w:num w:numId="34" w16cid:durableId="1412044222">
    <w:abstractNumId w:val="19"/>
  </w:num>
  <w:num w:numId="35" w16cid:durableId="577986374">
    <w:abstractNumId w:val="4"/>
  </w:num>
  <w:num w:numId="36" w16cid:durableId="435176224">
    <w:abstractNumId w:val="19"/>
  </w:num>
  <w:num w:numId="37" w16cid:durableId="15617957">
    <w:abstractNumId w:val="19"/>
  </w:num>
  <w:num w:numId="38" w16cid:durableId="1564170436">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2A2"/>
    <w:rsid w:val="000013EF"/>
    <w:rsid w:val="00001574"/>
    <w:rsid w:val="000022AD"/>
    <w:rsid w:val="000022D0"/>
    <w:rsid w:val="0000287F"/>
    <w:rsid w:val="00004A86"/>
    <w:rsid w:val="00005702"/>
    <w:rsid w:val="00006E47"/>
    <w:rsid w:val="00007101"/>
    <w:rsid w:val="00007B43"/>
    <w:rsid w:val="00011CF6"/>
    <w:rsid w:val="0001263F"/>
    <w:rsid w:val="00012C0B"/>
    <w:rsid w:val="0001473D"/>
    <w:rsid w:val="00015C99"/>
    <w:rsid w:val="00016655"/>
    <w:rsid w:val="00017AD1"/>
    <w:rsid w:val="000200E2"/>
    <w:rsid w:val="00020195"/>
    <w:rsid w:val="000208F4"/>
    <w:rsid w:val="00020951"/>
    <w:rsid w:val="00020AC2"/>
    <w:rsid w:val="00021269"/>
    <w:rsid w:val="000216A5"/>
    <w:rsid w:val="000229C3"/>
    <w:rsid w:val="000237C0"/>
    <w:rsid w:val="000238E8"/>
    <w:rsid w:val="00024584"/>
    <w:rsid w:val="00025C99"/>
    <w:rsid w:val="000262DB"/>
    <w:rsid w:val="000262EA"/>
    <w:rsid w:val="00026592"/>
    <w:rsid w:val="00027298"/>
    <w:rsid w:val="0003019C"/>
    <w:rsid w:val="00030557"/>
    <w:rsid w:val="00030E72"/>
    <w:rsid w:val="00031F79"/>
    <w:rsid w:val="000327A0"/>
    <w:rsid w:val="000330DD"/>
    <w:rsid w:val="00033D92"/>
    <w:rsid w:val="000357C3"/>
    <w:rsid w:val="000366C9"/>
    <w:rsid w:val="00042C1A"/>
    <w:rsid w:val="00042D03"/>
    <w:rsid w:val="00042DE2"/>
    <w:rsid w:val="00044C89"/>
    <w:rsid w:val="00044E76"/>
    <w:rsid w:val="00045711"/>
    <w:rsid w:val="00045849"/>
    <w:rsid w:val="00045F55"/>
    <w:rsid w:val="00046AC7"/>
    <w:rsid w:val="00047120"/>
    <w:rsid w:val="000477CE"/>
    <w:rsid w:val="00047CBC"/>
    <w:rsid w:val="000505D7"/>
    <w:rsid w:val="00051023"/>
    <w:rsid w:val="00052697"/>
    <w:rsid w:val="00054827"/>
    <w:rsid w:val="00055BD3"/>
    <w:rsid w:val="000560F5"/>
    <w:rsid w:val="000571DA"/>
    <w:rsid w:val="00057445"/>
    <w:rsid w:val="00057812"/>
    <w:rsid w:val="00060A1D"/>
    <w:rsid w:val="00060B5F"/>
    <w:rsid w:val="00060DE9"/>
    <w:rsid w:val="00061456"/>
    <w:rsid w:val="00061A48"/>
    <w:rsid w:val="00062303"/>
    <w:rsid w:val="00062736"/>
    <w:rsid w:val="00064C1C"/>
    <w:rsid w:val="00064DD9"/>
    <w:rsid w:val="0006542D"/>
    <w:rsid w:val="000657C8"/>
    <w:rsid w:val="000700FF"/>
    <w:rsid w:val="0007088F"/>
    <w:rsid w:val="000708EC"/>
    <w:rsid w:val="000709AB"/>
    <w:rsid w:val="000712FD"/>
    <w:rsid w:val="000726E6"/>
    <w:rsid w:val="0007357C"/>
    <w:rsid w:val="000743D4"/>
    <w:rsid w:val="00074AF8"/>
    <w:rsid w:val="00075344"/>
    <w:rsid w:val="00075B82"/>
    <w:rsid w:val="00076212"/>
    <w:rsid w:val="00080D6B"/>
    <w:rsid w:val="000818CF"/>
    <w:rsid w:val="00082E75"/>
    <w:rsid w:val="00082FBB"/>
    <w:rsid w:val="00083A66"/>
    <w:rsid w:val="00083F3E"/>
    <w:rsid w:val="000840DE"/>
    <w:rsid w:val="00085528"/>
    <w:rsid w:val="00086D29"/>
    <w:rsid w:val="0009108C"/>
    <w:rsid w:val="00091DE4"/>
    <w:rsid w:val="000924F0"/>
    <w:rsid w:val="00092F3E"/>
    <w:rsid w:val="0009525E"/>
    <w:rsid w:val="00096AA1"/>
    <w:rsid w:val="00096D41"/>
    <w:rsid w:val="0009776F"/>
    <w:rsid w:val="000A01C4"/>
    <w:rsid w:val="000A1D40"/>
    <w:rsid w:val="000A225B"/>
    <w:rsid w:val="000A236B"/>
    <w:rsid w:val="000A3460"/>
    <w:rsid w:val="000A38E3"/>
    <w:rsid w:val="000A3AC5"/>
    <w:rsid w:val="000A3C45"/>
    <w:rsid w:val="000A4175"/>
    <w:rsid w:val="000A558A"/>
    <w:rsid w:val="000A5BE5"/>
    <w:rsid w:val="000A5DA5"/>
    <w:rsid w:val="000A6228"/>
    <w:rsid w:val="000A6921"/>
    <w:rsid w:val="000A71B2"/>
    <w:rsid w:val="000A7413"/>
    <w:rsid w:val="000A7927"/>
    <w:rsid w:val="000A7BF6"/>
    <w:rsid w:val="000A7CC0"/>
    <w:rsid w:val="000B0C34"/>
    <w:rsid w:val="000B1304"/>
    <w:rsid w:val="000B224C"/>
    <w:rsid w:val="000B2D88"/>
    <w:rsid w:val="000B351B"/>
    <w:rsid w:val="000B44F6"/>
    <w:rsid w:val="000B5385"/>
    <w:rsid w:val="000B5CC0"/>
    <w:rsid w:val="000B61E2"/>
    <w:rsid w:val="000B6B17"/>
    <w:rsid w:val="000B7443"/>
    <w:rsid w:val="000B7D90"/>
    <w:rsid w:val="000B7E8E"/>
    <w:rsid w:val="000C0A70"/>
    <w:rsid w:val="000C0CFB"/>
    <w:rsid w:val="000C0D60"/>
    <w:rsid w:val="000C1702"/>
    <w:rsid w:val="000C3D99"/>
    <w:rsid w:val="000C654D"/>
    <w:rsid w:val="000C7A82"/>
    <w:rsid w:val="000C7D4F"/>
    <w:rsid w:val="000D3582"/>
    <w:rsid w:val="000D3EAC"/>
    <w:rsid w:val="000D4007"/>
    <w:rsid w:val="000D5739"/>
    <w:rsid w:val="000E1509"/>
    <w:rsid w:val="000E1864"/>
    <w:rsid w:val="000E2083"/>
    <w:rsid w:val="000E3AC6"/>
    <w:rsid w:val="000E4275"/>
    <w:rsid w:val="000E5A19"/>
    <w:rsid w:val="000E7A16"/>
    <w:rsid w:val="000F0E62"/>
    <w:rsid w:val="000F2370"/>
    <w:rsid w:val="000F26E8"/>
    <w:rsid w:val="000F389E"/>
    <w:rsid w:val="000F5476"/>
    <w:rsid w:val="000F6153"/>
    <w:rsid w:val="000F662F"/>
    <w:rsid w:val="000F6685"/>
    <w:rsid w:val="000F6BFD"/>
    <w:rsid w:val="000F6F19"/>
    <w:rsid w:val="001004D6"/>
    <w:rsid w:val="00100745"/>
    <w:rsid w:val="001035E0"/>
    <w:rsid w:val="00103F0B"/>
    <w:rsid w:val="00104D62"/>
    <w:rsid w:val="00105132"/>
    <w:rsid w:val="001053FD"/>
    <w:rsid w:val="00105C28"/>
    <w:rsid w:val="00105E0F"/>
    <w:rsid w:val="001069E2"/>
    <w:rsid w:val="00110E80"/>
    <w:rsid w:val="001121DE"/>
    <w:rsid w:val="00112D33"/>
    <w:rsid w:val="00113433"/>
    <w:rsid w:val="00113DB4"/>
    <w:rsid w:val="00113ED3"/>
    <w:rsid w:val="001149D0"/>
    <w:rsid w:val="00116B54"/>
    <w:rsid w:val="00116F27"/>
    <w:rsid w:val="00120D3C"/>
    <w:rsid w:val="001215E9"/>
    <w:rsid w:val="00121898"/>
    <w:rsid w:val="00121C14"/>
    <w:rsid w:val="001223CE"/>
    <w:rsid w:val="00123D88"/>
    <w:rsid w:val="00124986"/>
    <w:rsid w:val="001252AC"/>
    <w:rsid w:val="001255D2"/>
    <w:rsid w:val="00125CE0"/>
    <w:rsid w:val="00126D5F"/>
    <w:rsid w:val="001272F5"/>
    <w:rsid w:val="0012744F"/>
    <w:rsid w:val="00130B2A"/>
    <w:rsid w:val="00130CCE"/>
    <w:rsid w:val="001315FF"/>
    <w:rsid w:val="00132697"/>
    <w:rsid w:val="0013505B"/>
    <w:rsid w:val="00135FCC"/>
    <w:rsid w:val="0013701B"/>
    <w:rsid w:val="0013721A"/>
    <w:rsid w:val="001401BD"/>
    <w:rsid w:val="00140527"/>
    <w:rsid w:val="00140E75"/>
    <w:rsid w:val="001414D1"/>
    <w:rsid w:val="0014158B"/>
    <w:rsid w:val="00142FC1"/>
    <w:rsid w:val="00143DE5"/>
    <w:rsid w:val="001447F9"/>
    <w:rsid w:val="00144BEE"/>
    <w:rsid w:val="00144CF1"/>
    <w:rsid w:val="001451AF"/>
    <w:rsid w:val="0014790C"/>
    <w:rsid w:val="001479C7"/>
    <w:rsid w:val="00147FA1"/>
    <w:rsid w:val="001502A0"/>
    <w:rsid w:val="001507C6"/>
    <w:rsid w:val="00151618"/>
    <w:rsid w:val="001518FE"/>
    <w:rsid w:val="0015212C"/>
    <w:rsid w:val="00153135"/>
    <w:rsid w:val="001532FB"/>
    <w:rsid w:val="0015350E"/>
    <w:rsid w:val="0015404B"/>
    <w:rsid w:val="001542E1"/>
    <w:rsid w:val="0015546D"/>
    <w:rsid w:val="00156727"/>
    <w:rsid w:val="00156A95"/>
    <w:rsid w:val="00157201"/>
    <w:rsid w:val="001573FA"/>
    <w:rsid w:val="00157E12"/>
    <w:rsid w:val="00160C52"/>
    <w:rsid w:val="001612FE"/>
    <w:rsid w:val="00161E9F"/>
    <w:rsid w:val="00162054"/>
    <w:rsid w:val="001620C9"/>
    <w:rsid w:val="00164381"/>
    <w:rsid w:val="00165040"/>
    <w:rsid w:val="00165C3A"/>
    <w:rsid w:val="00165D6E"/>
    <w:rsid w:val="00166906"/>
    <w:rsid w:val="00167AC4"/>
    <w:rsid w:val="00167B0D"/>
    <w:rsid w:val="001708FE"/>
    <w:rsid w:val="001709A7"/>
    <w:rsid w:val="00170D6D"/>
    <w:rsid w:val="0017152F"/>
    <w:rsid w:val="00174B18"/>
    <w:rsid w:val="00175173"/>
    <w:rsid w:val="00175810"/>
    <w:rsid w:val="00175D54"/>
    <w:rsid w:val="001771AA"/>
    <w:rsid w:val="00177395"/>
    <w:rsid w:val="00177784"/>
    <w:rsid w:val="001809F2"/>
    <w:rsid w:val="0018156E"/>
    <w:rsid w:val="00182354"/>
    <w:rsid w:val="001824E5"/>
    <w:rsid w:val="0018419D"/>
    <w:rsid w:val="001841D6"/>
    <w:rsid w:val="001849B6"/>
    <w:rsid w:val="00184B51"/>
    <w:rsid w:val="00185BD5"/>
    <w:rsid w:val="00186511"/>
    <w:rsid w:val="00186CFA"/>
    <w:rsid w:val="001873C4"/>
    <w:rsid w:val="00187D9F"/>
    <w:rsid w:val="00187FA7"/>
    <w:rsid w:val="001925BE"/>
    <w:rsid w:val="00192BA7"/>
    <w:rsid w:val="001932C5"/>
    <w:rsid w:val="001948C2"/>
    <w:rsid w:val="001948CF"/>
    <w:rsid w:val="0019508E"/>
    <w:rsid w:val="001950ED"/>
    <w:rsid w:val="00195677"/>
    <w:rsid w:val="001A00F2"/>
    <w:rsid w:val="001A01CA"/>
    <w:rsid w:val="001A0787"/>
    <w:rsid w:val="001A0992"/>
    <w:rsid w:val="001A0AAE"/>
    <w:rsid w:val="001A1ECF"/>
    <w:rsid w:val="001A1F13"/>
    <w:rsid w:val="001A30D5"/>
    <w:rsid w:val="001A5072"/>
    <w:rsid w:val="001A569F"/>
    <w:rsid w:val="001A6292"/>
    <w:rsid w:val="001A62C5"/>
    <w:rsid w:val="001A664B"/>
    <w:rsid w:val="001A6787"/>
    <w:rsid w:val="001A6A94"/>
    <w:rsid w:val="001A6ECB"/>
    <w:rsid w:val="001A77DD"/>
    <w:rsid w:val="001B0E8A"/>
    <w:rsid w:val="001B20AF"/>
    <w:rsid w:val="001B214D"/>
    <w:rsid w:val="001B28D0"/>
    <w:rsid w:val="001B3D7D"/>
    <w:rsid w:val="001B477A"/>
    <w:rsid w:val="001B48CF"/>
    <w:rsid w:val="001B567F"/>
    <w:rsid w:val="001B5EA2"/>
    <w:rsid w:val="001B5F45"/>
    <w:rsid w:val="001B60C9"/>
    <w:rsid w:val="001B652C"/>
    <w:rsid w:val="001B66CC"/>
    <w:rsid w:val="001B691A"/>
    <w:rsid w:val="001B6F4C"/>
    <w:rsid w:val="001C258F"/>
    <w:rsid w:val="001C2F7C"/>
    <w:rsid w:val="001C2FB2"/>
    <w:rsid w:val="001C35B1"/>
    <w:rsid w:val="001C63D1"/>
    <w:rsid w:val="001C6971"/>
    <w:rsid w:val="001C73BE"/>
    <w:rsid w:val="001C76E7"/>
    <w:rsid w:val="001D08AC"/>
    <w:rsid w:val="001D0DC3"/>
    <w:rsid w:val="001D12A6"/>
    <w:rsid w:val="001D136B"/>
    <w:rsid w:val="001D26E2"/>
    <w:rsid w:val="001D2881"/>
    <w:rsid w:val="001D2E83"/>
    <w:rsid w:val="001D4FDA"/>
    <w:rsid w:val="001D5839"/>
    <w:rsid w:val="001D69C5"/>
    <w:rsid w:val="001D768E"/>
    <w:rsid w:val="001E1748"/>
    <w:rsid w:val="001E1B89"/>
    <w:rsid w:val="001E3006"/>
    <w:rsid w:val="001E32A2"/>
    <w:rsid w:val="001E351E"/>
    <w:rsid w:val="001E4747"/>
    <w:rsid w:val="001E49A7"/>
    <w:rsid w:val="001E4B6F"/>
    <w:rsid w:val="001E50A7"/>
    <w:rsid w:val="001E5161"/>
    <w:rsid w:val="001E5AC9"/>
    <w:rsid w:val="001E5DF5"/>
    <w:rsid w:val="001E78B5"/>
    <w:rsid w:val="001F085D"/>
    <w:rsid w:val="001F2F53"/>
    <w:rsid w:val="001F47E1"/>
    <w:rsid w:val="001F4BF3"/>
    <w:rsid w:val="001F4FE5"/>
    <w:rsid w:val="001F59EE"/>
    <w:rsid w:val="001F7BC1"/>
    <w:rsid w:val="001F7FC7"/>
    <w:rsid w:val="0020046A"/>
    <w:rsid w:val="00203986"/>
    <w:rsid w:val="002041DD"/>
    <w:rsid w:val="00204E8C"/>
    <w:rsid w:val="0020527F"/>
    <w:rsid w:val="00205872"/>
    <w:rsid w:val="002064A0"/>
    <w:rsid w:val="00206BE8"/>
    <w:rsid w:val="00207DDA"/>
    <w:rsid w:val="00210E79"/>
    <w:rsid w:val="00211E65"/>
    <w:rsid w:val="00212F7A"/>
    <w:rsid w:val="00213661"/>
    <w:rsid w:val="00213F88"/>
    <w:rsid w:val="0021540A"/>
    <w:rsid w:val="002156D2"/>
    <w:rsid w:val="00215957"/>
    <w:rsid w:val="00215A23"/>
    <w:rsid w:val="00215FE9"/>
    <w:rsid w:val="0021612E"/>
    <w:rsid w:val="0021627F"/>
    <w:rsid w:val="002164E1"/>
    <w:rsid w:val="00221257"/>
    <w:rsid w:val="00221AFA"/>
    <w:rsid w:val="0022221E"/>
    <w:rsid w:val="0022281E"/>
    <w:rsid w:val="00222A1F"/>
    <w:rsid w:val="00224271"/>
    <w:rsid w:val="0022463F"/>
    <w:rsid w:val="00225338"/>
    <w:rsid w:val="002256AD"/>
    <w:rsid w:val="002270BE"/>
    <w:rsid w:val="0023063B"/>
    <w:rsid w:val="00230D53"/>
    <w:rsid w:val="00230E2E"/>
    <w:rsid w:val="00232485"/>
    <w:rsid w:val="00232E2C"/>
    <w:rsid w:val="00233509"/>
    <w:rsid w:val="002336B8"/>
    <w:rsid w:val="00233EB0"/>
    <w:rsid w:val="00233EB7"/>
    <w:rsid w:val="0023454F"/>
    <w:rsid w:val="00234758"/>
    <w:rsid w:val="00236196"/>
    <w:rsid w:val="0023667F"/>
    <w:rsid w:val="002366BB"/>
    <w:rsid w:val="002369E2"/>
    <w:rsid w:val="002371BB"/>
    <w:rsid w:val="0023724D"/>
    <w:rsid w:val="002401B2"/>
    <w:rsid w:val="00240CCF"/>
    <w:rsid w:val="00241E31"/>
    <w:rsid w:val="00242EBB"/>
    <w:rsid w:val="00243A40"/>
    <w:rsid w:val="0024487F"/>
    <w:rsid w:val="00244EEF"/>
    <w:rsid w:val="00244F7C"/>
    <w:rsid w:val="00246090"/>
    <w:rsid w:val="00246961"/>
    <w:rsid w:val="00246C7D"/>
    <w:rsid w:val="00247A25"/>
    <w:rsid w:val="00250CCA"/>
    <w:rsid w:val="00250D0B"/>
    <w:rsid w:val="002512AE"/>
    <w:rsid w:val="0025140F"/>
    <w:rsid w:val="00251D55"/>
    <w:rsid w:val="00252610"/>
    <w:rsid w:val="002536DD"/>
    <w:rsid w:val="00253AAC"/>
    <w:rsid w:val="00253B7C"/>
    <w:rsid w:val="00253B89"/>
    <w:rsid w:val="00253C3E"/>
    <w:rsid w:val="00254748"/>
    <w:rsid w:val="00254A4F"/>
    <w:rsid w:val="00254BD8"/>
    <w:rsid w:val="00257ED3"/>
    <w:rsid w:val="00260215"/>
    <w:rsid w:val="00261762"/>
    <w:rsid w:val="00261CB6"/>
    <w:rsid w:val="00261F89"/>
    <w:rsid w:val="002626CA"/>
    <w:rsid w:val="00263A25"/>
    <w:rsid w:val="002641FE"/>
    <w:rsid w:val="00264868"/>
    <w:rsid w:val="00264E84"/>
    <w:rsid w:val="00265A5A"/>
    <w:rsid w:val="00270697"/>
    <w:rsid w:val="002709B0"/>
    <w:rsid w:val="00270F83"/>
    <w:rsid w:val="0027120E"/>
    <w:rsid w:val="00271467"/>
    <w:rsid w:val="00271C00"/>
    <w:rsid w:val="00271E5E"/>
    <w:rsid w:val="0027275F"/>
    <w:rsid w:val="0027415A"/>
    <w:rsid w:val="00275328"/>
    <w:rsid w:val="002755A3"/>
    <w:rsid w:val="00275713"/>
    <w:rsid w:val="002765C3"/>
    <w:rsid w:val="0027696C"/>
    <w:rsid w:val="00276BC9"/>
    <w:rsid w:val="00276ED4"/>
    <w:rsid w:val="00277FF7"/>
    <w:rsid w:val="0028043D"/>
    <w:rsid w:val="00281565"/>
    <w:rsid w:val="00281D3B"/>
    <w:rsid w:val="0028277E"/>
    <w:rsid w:val="00282EA7"/>
    <w:rsid w:val="00283452"/>
    <w:rsid w:val="0028482B"/>
    <w:rsid w:val="00284EAB"/>
    <w:rsid w:val="00285088"/>
    <w:rsid w:val="0028516D"/>
    <w:rsid w:val="0028585A"/>
    <w:rsid w:val="00286BC5"/>
    <w:rsid w:val="00287B0A"/>
    <w:rsid w:val="00287C35"/>
    <w:rsid w:val="00290D98"/>
    <w:rsid w:val="00290EE0"/>
    <w:rsid w:val="00290F32"/>
    <w:rsid w:val="002922D2"/>
    <w:rsid w:val="00292886"/>
    <w:rsid w:val="00292CBE"/>
    <w:rsid w:val="00294FE8"/>
    <w:rsid w:val="0029539E"/>
    <w:rsid w:val="0029545A"/>
    <w:rsid w:val="00297025"/>
    <w:rsid w:val="0029721C"/>
    <w:rsid w:val="00297280"/>
    <w:rsid w:val="00297BD5"/>
    <w:rsid w:val="00297D5E"/>
    <w:rsid w:val="002A036E"/>
    <w:rsid w:val="002A234C"/>
    <w:rsid w:val="002A247F"/>
    <w:rsid w:val="002A26D8"/>
    <w:rsid w:val="002A2CBC"/>
    <w:rsid w:val="002A2FE9"/>
    <w:rsid w:val="002A3271"/>
    <w:rsid w:val="002A3ED6"/>
    <w:rsid w:val="002A3F33"/>
    <w:rsid w:val="002A4EE1"/>
    <w:rsid w:val="002A50F5"/>
    <w:rsid w:val="002A58FB"/>
    <w:rsid w:val="002A6A9F"/>
    <w:rsid w:val="002A77C8"/>
    <w:rsid w:val="002B0341"/>
    <w:rsid w:val="002B0CF7"/>
    <w:rsid w:val="002B105C"/>
    <w:rsid w:val="002B24B2"/>
    <w:rsid w:val="002B2E36"/>
    <w:rsid w:val="002B32CE"/>
    <w:rsid w:val="002B398C"/>
    <w:rsid w:val="002B3C1F"/>
    <w:rsid w:val="002B3D90"/>
    <w:rsid w:val="002B43E1"/>
    <w:rsid w:val="002B4BE6"/>
    <w:rsid w:val="002B5B98"/>
    <w:rsid w:val="002B7151"/>
    <w:rsid w:val="002B7E1A"/>
    <w:rsid w:val="002C1479"/>
    <w:rsid w:val="002C1980"/>
    <w:rsid w:val="002C23C3"/>
    <w:rsid w:val="002C2405"/>
    <w:rsid w:val="002C2A3D"/>
    <w:rsid w:val="002C323B"/>
    <w:rsid w:val="002C394C"/>
    <w:rsid w:val="002C447A"/>
    <w:rsid w:val="002C5072"/>
    <w:rsid w:val="002C7686"/>
    <w:rsid w:val="002D010B"/>
    <w:rsid w:val="002D0874"/>
    <w:rsid w:val="002D0ED0"/>
    <w:rsid w:val="002D1374"/>
    <w:rsid w:val="002D1CAF"/>
    <w:rsid w:val="002D2644"/>
    <w:rsid w:val="002D26B6"/>
    <w:rsid w:val="002D2B15"/>
    <w:rsid w:val="002D2D80"/>
    <w:rsid w:val="002D380A"/>
    <w:rsid w:val="002D476D"/>
    <w:rsid w:val="002D667D"/>
    <w:rsid w:val="002D6B83"/>
    <w:rsid w:val="002D7A03"/>
    <w:rsid w:val="002E0A9D"/>
    <w:rsid w:val="002E1419"/>
    <w:rsid w:val="002E1897"/>
    <w:rsid w:val="002E1C90"/>
    <w:rsid w:val="002E3374"/>
    <w:rsid w:val="002E39B0"/>
    <w:rsid w:val="002E39F2"/>
    <w:rsid w:val="002E41F1"/>
    <w:rsid w:val="002E4355"/>
    <w:rsid w:val="002F0F13"/>
    <w:rsid w:val="002F1C7B"/>
    <w:rsid w:val="002F4311"/>
    <w:rsid w:val="002F481E"/>
    <w:rsid w:val="002F49DD"/>
    <w:rsid w:val="002F695F"/>
    <w:rsid w:val="002F7F7C"/>
    <w:rsid w:val="003005BF"/>
    <w:rsid w:val="00300A1B"/>
    <w:rsid w:val="00300D79"/>
    <w:rsid w:val="00301406"/>
    <w:rsid w:val="003015B0"/>
    <w:rsid w:val="003016F3"/>
    <w:rsid w:val="00301D06"/>
    <w:rsid w:val="0030212E"/>
    <w:rsid w:val="0030214B"/>
    <w:rsid w:val="00305191"/>
    <w:rsid w:val="003061BC"/>
    <w:rsid w:val="00306692"/>
    <w:rsid w:val="003066F9"/>
    <w:rsid w:val="003076B9"/>
    <w:rsid w:val="00307D9B"/>
    <w:rsid w:val="00310426"/>
    <w:rsid w:val="003107AA"/>
    <w:rsid w:val="00310B86"/>
    <w:rsid w:val="00310CBE"/>
    <w:rsid w:val="00313802"/>
    <w:rsid w:val="00313BC9"/>
    <w:rsid w:val="0031431F"/>
    <w:rsid w:val="00314449"/>
    <w:rsid w:val="00314F19"/>
    <w:rsid w:val="0031518F"/>
    <w:rsid w:val="00320417"/>
    <w:rsid w:val="00320917"/>
    <w:rsid w:val="00320A6D"/>
    <w:rsid w:val="00320A74"/>
    <w:rsid w:val="00320F04"/>
    <w:rsid w:val="00320FBF"/>
    <w:rsid w:val="00321ED9"/>
    <w:rsid w:val="00322423"/>
    <w:rsid w:val="00322DEE"/>
    <w:rsid w:val="00323062"/>
    <w:rsid w:val="0032434F"/>
    <w:rsid w:val="00325AA1"/>
    <w:rsid w:val="00326719"/>
    <w:rsid w:val="003317A5"/>
    <w:rsid w:val="00331A58"/>
    <w:rsid w:val="00332081"/>
    <w:rsid w:val="003320A1"/>
    <w:rsid w:val="0033297A"/>
    <w:rsid w:val="00332A07"/>
    <w:rsid w:val="00334B55"/>
    <w:rsid w:val="00334C3E"/>
    <w:rsid w:val="0033517E"/>
    <w:rsid w:val="00336070"/>
    <w:rsid w:val="003360E6"/>
    <w:rsid w:val="003360F9"/>
    <w:rsid w:val="003362EA"/>
    <w:rsid w:val="003362FB"/>
    <w:rsid w:val="003362FD"/>
    <w:rsid w:val="00336612"/>
    <w:rsid w:val="00336616"/>
    <w:rsid w:val="00336814"/>
    <w:rsid w:val="00340DDF"/>
    <w:rsid w:val="003416E9"/>
    <w:rsid w:val="0034178A"/>
    <w:rsid w:val="00341E06"/>
    <w:rsid w:val="0034240C"/>
    <w:rsid w:val="0034272A"/>
    <w:rsid w:val="00342D78"/>
    <w:rsid w:val="00343E2E"/>
    <w:rsid w:val="003450C6"/>
    <w:rsid w:val="00345B6E"/>
    <w:rsid w:val="00346F33"/>
    <w:rsid w:val="00347099"/>
    <w:rsid w:val="003501F4"/>
    <w:rsid w:val="00350EE6"/>
    <w:rsid w:val="00351DA9"/>
    <w:rsid w:val="00352CA7"/>
    <w:rsid w:val="00353A1D"/>
    <w:rsid w:val="0035509D"/>
    <w:rsid w:val="003567E2"/>
    <w:rsid w:val="00356EF7"/>
    <w:rsid w:val="00357A0F"/>
    <w:rsid w:val="00360CD5"/>
    <w:rsid w:val="003615C6"/>
    <w:rsid w:val="00361CBE"/>
    <w:rsid w:val="00363392"/>
    <w:rsid w:val="00364EB7"/>
    <w:rsid w:val="00364EBD"/>
    <w:rsid w:val="00364F32"/>
    <w:rsid w:val="003657D7"/>
    <w:rsid w:val="003661F1"/>
    <w:rsid w:val="00366F5A"/>
    <w:rsid w:val="003704ED"/>
    <w:rsid w:val="003705F9"/>
    <w:rsid w:val="00370C85"/>
    <w:rsid w:val="00373A4C"/>
    <w:rsid w:val="00374265"/>
    <w:rsid w:val="00374E07"/>
    <w:rsid w:val="003757B4"/>
    <w:rsid w:val="0037598A"/>
    <w:rsid w:val="00375ACD"/>
    <w:rsid w:val="00375BAF"/>
    <w:rsid w:val="00375E82"/>
    <w:rsid w:val="00377261"/>
    <w:rsid w:val="003800A1"/>
    <w:rsid w:val="00380261"/>
    <w:rsid w:val="0038037D"/>
    <w:rsid w:val="00380D77"/>
    <w:rsid w:val="00381222"/>
    <w:rsid w:val="003818FA"/>
    <w:rsid w:val="00381AFC"/>
    <w:rsid w:val="00381C5A"/>
    <w:rsid w:val="003820F4"/>
    <w:rsid w:val="003831AB"/>
    <w:rsid w:val="00383A13"/>
    <w:rsid w:val="00385B5A"/>
    <w:rsid w:val="00387E1D"/>
    <w:rsid w:val="003901B0"/>
    <w:rsid w:val="00390856"/>
    <w:rsid w:val="00390CC7"/>
    <w:rsid w:val="00390E8E"/>
    <w:rsid w:val="00390F9B"/>
    <w:rsid w:val="00391A41"/>
    <w:rsid w:val="00391C3C"/>
    <w:rsid w:val="00391E99"/>
    <w:rsid w:val="00392246"/>
    <w:rsid w:val="003930BE"/>
    <w:rsid w:val="00393197"/>
    <w:rsid w:val="00393254"/>
    <w:rsid w:val="00393CE4"/>
    <w:rsid w:val="00393F1E"/>
    <w:rsid w:val="00394CE8"/>
    <w:rsid w:val="003950DE"/>
    <w:rsid w:val="003954F2"/>
    <w:rsid w:val="00395902"/>
    <w:rsid w:val="00395E4E"/>
    <w:rsid w:val="00396393"/>
    <w:rsid w:val="00396BD2"/>
    <w:rsid w:val="003970A9"/>
    <w:rsid w:val="003A1859"/>
    <w:rsid w:val="003A1FC2"/>
    <w:rsid w:val="003A2BD3"/>
    <w:rsid w:val="003A2E84"/>
    <w:rsid w:val="003A3494"/>
    <w:rsid w:val="003A3BC1"/>
    <w:rsid w:val="003A4123"/>
    <w:rsid w:val="003A4B4F"/>
    <w:rsid w:val="003A5813"/>
    <w:rsid w:val="003A68C9"/>
    <w:rsid w:val="003A6AE5"/>
    <w:rsid w:val="003A6C14"/>
    <w:rsid w:val="003A74F3"/>
    <w:rsid w:val="003A786E"/>
    <w:rsid w:val="003B1846"/>
    <w:rsid w:val="003B1FB9"/>
    <w:rsid w:val="003B2739"/>
    <w:rsid w:val="003B318D"/>
    <w:rsid w:val="003B5534"/>
    <w:rsid w:val="003B5C00"/>
    <w:rsid w:val="003B6C6E"/>
    <w:rsid w:val="003B7D90"/>
    <w:rsid w:val="003C1022"/>
    <w:rsid w:val="003C24A7"/>
    <w:rsid w:val="003C37CD"/>
    <w:rsid w:val="003C3866"/>
    <w:rsid w:val="003C4131"/>
    <w:rsid w:val="003C53DD"/>
    <w:rsid w:val="003C59A3"/>
    <w:rsid w:val="003C6A97"/>
    <w:rsid w:val="003C6D02"/>
    <w:rsid w:val="003C726D"/>
    <w:rsid w:val="003C75C8"/>
    <w:rsid w:val="003C783D"/>
    <w:rsid w:val="003C7943"/>
    <w:rsid w:val="003D122A"/>
    <w:rsid w:val="003D175D"/>
    <w:rsid w:val="003D2089"/>
    <w:rsid w:val="003D2163"/>
    <w:rsid w:val="003D223C"/>
    <w:rsid w:val="003D2336"/>
    <w:rsid w:val="003D3CBF"/>
    <w:rsid w:val="003D57D2"/>
    <w:rsid w:val="003D75FD"/>
    <w:rsid w:val="003D7705"/>
    <w:rsid w:val="003E1410"/>
    <w:rsid w:val="003E14FA"/>
    <w:rsid w:val="003E1D53"/>
    <w:rsid w:val="003E4CFE"/>
    <w:rsid w:val="003E5322"/>
    <w:rsid w:val="003E64C8"/>
    <w:rsid w:val="003E6CC8"/>
    <w:rsid w:val="003F09C1"/>
    <w:rsid w:val="003F30D3"/>
    <w:rsid w:val="003F329F"/>
    <w:rsid w:val="003F59C3"/>
    <w:rsid w:val="003F7188"/>
    <w:rsid w:val="003F751B"/>
    <w:rsid w:val="003F7938"/>
    <w:rsid w:val="004002EF"/>
    <w:rsid w:val="00400309"/>
    <w:rsid w:val="004010D4"/>
    <w:rsid w:val="0040136C"/>
    <w:rsid w:val="00402408"/>
    <w:rsid w:val="00402EBD"/>
    <w:rsid w:val="00402EF5"/>
    <w:rsid w:val="004047D5"/>
    <w:rsid w:val="004052FD"/>
    <w:rsid w:val="00406E49"/>
    <w:rsid w:val="00410E8E"/>
    <w:rsid w:val="00411263"/>
    <w:rsid w:val="004128FD"/>
    <w:rsid w:val="00412956"/>
    <w:rsid w:val="00412CBA"/>
    <w:rsid w:val="00414436"/>
    <w:rsid w:val="0041484D"/>
    <w:rsid w:val="0041571F"/>
    <w:rsid w:val="00416674"/>
    <w:rsid w:val="00416AEE"/>
    <w:rsid w:val="00417C24"/>
    <w:rsid w:val="00417FA9"/>
    <w:rsid w:val="0042089A"/>
    <w:rsid w:val="00421627"/>
    <w:rsid w:val="00421EA1"/>
    <w:rsid w:val="0042215A"/>
    <w:rsid w:val="00422B66"/>
    <w:rsid w:val="004235BF"/>
    <w:rsid w:val="00423676"/>
    <w:rsid w:val="00424008"/>
    <w:rsid w:val="0042552A"/>
    <w:rsid w:val="004264FB"/>
    <w:rsid w:val="00426777"/>
    <w:rsid w:val="00426B46"/>
    <w:rsid w:val="00427304"/>
    <w:rsid w:val="00427F4A"/>
    <w:rsid w:val="00430A1B"/>
    <w:rsid w:val="004317CE"/>
    <w:rsid w:val="00432FA7"/>
    <w:rsid w:val="00433797"/>
    <w:rsid w:val="004338B6"/>
    <w:rsid w:val="004339E4"/>
    <w:rsid w:val="004342AF"/>
    <w:rsid w:val="00434999"/>
    <w:rsid w:val="00434B65"/>
    <w:rsid w:val="00434C93"/>
    <w:rsid w:val="00435C6F"/>
    <w:rsid w:val="00436739"/>
    <w:rsid w:val="00436E5A"/>
    <w:rsid w:val="00437321"/>
    <w:rsid w:val="004404C0"/>
    <w:rsid w:val="00440E1A"/>
    <w:rsid w:val="00442832"/>
    <w:rsid w:val="004443A7"/>
    <w:rsid w:val="00444DE3"/>
    <w:rsid w:val="00445448"/>
    <w:rsid w:val="0044609E"/>
    <w:rsid w:val="0044630C"/>
    <w:rsid w:val="004472EB"/>
    <w:rsid w:val="004476E6"/>
    <w:rsid w:val="00447C6A"/>
    <w:rsid w:val="0045110F"/>
    <w:rsid w:val="0045256D"/>
    <w:rsid w:val="00454CCC"/>
    <w:rsid w:val="004550F6"/>
    <w:rsid w:val="004551D9"/>
    <w:rsid w:val="004554D6"/>
    <w:rsid w:val="00457ACE"/>
    <w:rsid w:val="00460AD9"/>
    <w:rsid w:val="004617F8"/>
    <w:rsid w:val="00462615"/>
    <w:rsid w:val="004639D1"/>
    <w:rsid w:val="00465067"/>
    <w:rsid w:val="00465D24"/>
    <w:rsid w:val="00465E45"/>
    <w:rsid w:val="00466410"/>
    <w:rsid w:val="00466831"/>
    <w:rsid w:val="00466B2B"/>
    <w:rsid w:val="00466EBB"/>
    <w:rsid w:val="00467281"/>
    <w:rsid w:val="00467500"/>
    <w:rsid w:val="00467A8C"/>
    <w:rsid w:val="0047141A"/>
    <w:rsid w:val="00472F94"/>
    <w:rsid w:val="004730F5"/>
    <w:rsid w:val="004737CD"/>
    <w:rsid w:val="00473DE3"/>
    <w:rsid w:val="0047425F"/>
    <w:rsid w:val="00474E70"/>
    <w:rsid w:val="00474FB8"/>
    <w:rsid w:val="004751F8"/>
    <w:rsid w:val="00475779"/>
    <w:rsid w:val="00476062"/>
    <w:rsid w:val="00476469"/>
    <w:rsid w:val="00477CF2"/>
    <w:rsid w:val="0048092E"/>
    <w:rsid w:val="00480B4E"/>
    <w:rsid w:val="00482CCE"/>
    <w:rsid w:val="00483703"/>
    <w:rsid w:val="00483A07"/>
    <w:rsid w:val="00484252"/>
    <w:rsid w:val="0048438F"/>
    <w:rsid w:val="00484472"/>
    <w:rsid w:val="004845B7"/>
    <w:rsid w:val="00485E74"/>
    <w:rsid w:val="00486AE0"/>
    <w:rsid w:val="0048798C"/>
    <w:rsid w:val="00490078"/>
    <w:rsid w:val="0049076F"/>
    <w:rsid w:val="004907F7"/>
    <w:rsid w:val="00491258"/>
    <w:rsid w:val="00491CDD"/>
    <w:rsid w:val="00494846"/>
    <w:rsid w:val="00495910"/>
    <w:rsid w:val="00495C12"/>
    <w:rsid w:val="00495F50"/>
    <w:rsid w:val="00497507"/>
    <w:rsid w:val="004A04A1"/>
    <w:rsid w:val="004A0D7E"/>
    <w:rsid w:val="004A1750"/>
    <w:rsid w:val="004A25B1"/>
    <w:rsid w:val="004A35AC"/>
    <w:rsid w:val="004A4923"/>
    <w:rsid w:val="004A62C9"/>
    <w:rsid w:val="004A65EE"/>
    <w:rsid w:val="004A7E73"/>
    <w:rsid w:val="004B0A00"/>
    <w:rsid w:val="004B15C0"/>
    <w:rsid w:val="004B1B22"/>
    <w:rsid w:val="004B4817"/>
    <w:rsid w:val="004B57DA"/>
    <w:rsid w:val="004B6A87"/>
    <w:rsid w:val="004B6D38"/>
    <w:rsid w:val="004B6F2D"/>
    <w:rsid w:val="004C17E4"/>
    <w:rsid w:val="004C1807"/>
    <w:rsid w:val="004C1A33"/>
    <w:rsid w:val="004C203C"/>
    <w:rsid w:val="004C32AE"/>
    <w:rsid w:val="004C346F"/>
    <w:rsid w:val="004C467A"/>
    <w:rsid w:val="004C48A0"/>
    <w:rsid w:val="004C5165"/>
    <w:rsid w:val="004C5E93"/>
    <w:rsid w:val="004C6014"/>
    <w:rsid w:val="004C6455"/>
    <w:rsid w:val="004C6BEE"/>
    <w:rsid w:val="004C7AA8"/>
    <w:rsid w:val="004C7E48"/>
    <w:rsid w:val="004D0707"/>
    <w:rsid w:val="004D1599"/>
    <w:rsid w:val="004D19C3"/>
    <w:rsid w:val="004D20D5"/>
    <w:rsid w:val="004D235C"/>
    <w:rsid w:val="004D291F"/>
    <w:rsid w:val="004D2DCB"/>
    <w:rsid w:val="004D39D1"/>
    <w:rsid w:val="004D3D1B"/>
    <w:rsid w:val="004D4A66"/>
    <w:rsid w:val="004D6772"/>
    <w:rsid w:val="004D6C6B"/>
    <w:rsid w:val="004D7797"/>
    <w:rsid w:val="004D77CA"/>
    <w:rsid w:val="004E095A"/>
    <w:rsid w:val="004E10FC"/>
    <w:rsid w:val="004E1169"/>
    <w:rsid w:val="004E11BD"/>
    <w:rsid w:val="004E13DA"/>
    <w:rsid w:val="004E2C74"/>
    <w:rsid w:val="004E2E67"/>
    <w:rsid w:val="004E4604"/>
    <w:rsid w:val="004E4EAE"/>
    <w:rsid w:val="004E57EE"/>
    <w:rsid w:val="004E5A78"/>
    <w:rsid w:val="004E6940"/>
    <w:rsid w:val="004F03EF"/>
    <w:rsid w:val="004F1467"/>
    <w:rsid w:val="004F1EC9"/>
    <w:rsid w:val="004F271B"/>
    <w:rsid w:val="004F3F45"/>
    <w:rsid w:val="004F4AE8"/>
    <w:rsid w:val="004F4B3D"/>
    <w:rsid w:val="004F4CB5"/>
    <w:rsid w:val="004F52F9"/>
    <w:rsid w:val="004F5813"/>
    <w:rsid w:val="004F5BEA"/>
    <w:rsid w:val="004F6516"/>
    <w:rsid w:val="004F6855"/>
    <w:rsid w:val="004F76C0"/>
    <w:rsid w:val="00500B98"/>
    <w:rsid w:val="0050146A"/>
    <w:rsid w:val="00501B46"/>
    <w:rsid w:val="005020B8"/>
    <w:rsid w:val="00502185"/>
    <w:rsid w:val="0050289D"/>
    <w:rsid w:val="00502C7A"/>
    <w:rsid w:val="00502EA6"/>
    <w:rsid w:val="005033C5"/>
    <w:rsid w:val="00503680"/>
    <w:rsid w:val="00503897"/>
    <w:rsid w:val="0050407A"/>
    <w:rsid w:val="00504EBC"/>
    <w:rsid w:val="0050574C"/>
    <w:rsid w:val="00507365"/>
    <w:rsid w:val="00507969"/>
    <w:rsid w:val="00511D17"/>
    <w:rsid w:val="00512493"/>
    <w:rsid w:val="00512723"/>
    <w:rsid w:val="00513D33"/>
    <w:rsid w:val="0051416A"/>
    <w:rsid w:val="00514D5D"/>
    <w:rsid w:val="00515056"/>
    <w:rsid w:val="00515B59"/>
    <w:rsid w:val="00516F23"/>
    <w:rsid w:val="005204E2"/>
    <w:rsid w:val="0052198E"/>
    <w:rsid w:val="00522EDE"/>
    <w:rsid w:val="00523973"/>
    <w:rsid w:val="00524198"/>
    <w:rsid w:val="00524808"/>
    <w:rsid w:val="00524C6C"/>
    <w:rsid w:val="005251DA"/>
    <w:rsid w:val="0052619A"/>
    <w:rsid w:val="005266F4"/>
    <w:rsid w:val="0052697A"/>
    <w:rsid w:val="005278B2"/>
    <w:rsid w:val="00527AC6"/>
    <w:rsid w:val="0053031E"/>
    <w:rsid w:val="00530B1B"/>
    <w:rsid w:val="00531290"/>
    <w:rsid w:val="00531D0C"/>
    <w:rsid w:val="00533537"/>
    <w:rsid w:val="00534088"/>
    <w:rsid w:val="0053452B"/>
    <w:rsid w:val="0053553D"/>
    <w:rsid w:val="00536FBA"/>
    <w:rsid w:val="005409FC"/>
    <w:rsid w:val="005410C9"/>
    <w:rsid w:val="005414AE"/>
    <w:rsid w:val="00541BD3"/>
    <w:rsid w:val="00542363"/>
    <w:rsid w:val="0054269C"/>
    <w:rsid w:val="00542B6D"/>
    <w:rsid w:val="00542CF0"/>
    <w:rsid w:val="00543947"/>
    <w:rsid w:val="00545C32"/>
    <w:rsid w:val="00545F9E"/>
    <w:rsid w:val="00546DB3"/>
    <w:rsid w:val="00547594"/>
    <w:rsid w:val="00550269"/>
    <w:rsid w:val="005503B8"/>
    <w:rsid w:val="00550A3B"/>
    <w:rsid w:val="005511D9"/>
    <w:rsid w:val="00551309"/>
    <w:rsid w:val="00551C1B"/>
    <w:rsid w:val="00554318"/>
    <w:rsid w:val="0055533D"/>
    <w:rsid w:val="005560CF"/>
    <w:rsid w:val="0055636B"/>
    <w:rsid w:val="00557680"/>
    <w:rsid w:val="005601CA"/>
    <w:rsid w:val="00560DEB"/>
    <w:rsid w:val="005623AC"/>
    <w:rsid w:val="00562744"/>
    <w:rsid w:val="00562C52"/>
    <w:rsid w:val="00562D53"/>
    <w:rsid w:val="005631C9"/>
    <w:rsid w:val="00563538"/>
    <w:rsid w:val="00563BB1"/>
    <w:rsid w:val="00563E33"/>
    <w:rsid w:val="00564372"/>
    <w:rsid w:val="0056467E"/>
    <w:rsid w:val="00565E6B"/>
    <w:rsid w:val="005676B0"/>
    <w:rsid w:val="005677B9"/>
    <w:rsid w:val="00567BC4"/>
    <w:rsid w:val="00567E9F"/>
    <w:rsid w:val="00571287"/>
    <w:rsid w:val="005718F4"/>
    <w:rsid w:val="00572F14"/>
    <w:rsid w:val="00572F24"/>
    <w:rsid w:val="00573782"/>
    <w:rsid w:val="00573E3A"/>
    <w:rsid w:val="00573F6F"/>
    <w:rsid w:val="00575500"/>
    <w:rsid w:val="00575DCF"/>
    <w:rsid w:val="00576836"/>
    <w:rsid w:val="005774CF"/>
    <w:rsid w:val="00580BD6"/>
    <w:rsid w:val="005820D3"/>
    <w:rsid w:val="005821C7"/>
    <w:rsid w:val="00584266"/>
    <w:rsid w:val="0058549F"/>
    <w:rsid w:val="00586889"/>
    <w:rsid w:val="00586E78"/>
    <w:rsid w:val="00590488"/>
    <w:rsid w:val="0059053F"/>
    <w:rsid w:val="00590AD0"/>
    <w:rsid w:val="005925A4"/>
    <w:rsid w:val="005927A1"/>
    <w:rsid w:val="00592DA0"/>
    <w:rsid w:val="00593770"/>
    <w:rsid w:val="00594C92"/>
    <w:rsid w:val="00594CB2"/>
    <w:rsid w:val="005960BE"/>
    <w:rsid w:val="00596A83"/>
    <w:rsid w:val="005A0DC7"/>
    <w:rsid w:val="005A100F"/>
    <w:rsid w:val="005A1755"/>
    <w:rsid w:val="005A1967"/>
    <w:rsid w:val="005A1C06"/>
    <w:rsid w:val="005A2084"/>
    <w:rsid w:val="005A2EFF"/>
    <w:rsid w:val="005A3606"/>
    <w:rsid w:val="005A4433"/>
    <w:rsid w:val="005A5648"/>
    <w:rsid w:val="005A5861"/>
    <w:rsid w:val="005A5F4A"/>
    <w:rsid w:val="005A6035"/>
    <w:rsid w:val="005A60A6"/>
    <w:rsid w:val="005B0E7D"/>
    <w:rsid w:val="005B120D"/>
    <w:rsid w:val="005B1956"/>
    <w:rsid w:val="005B1D25"/>
    <w:rsid w:val="005B2FA4"/>
    <w:rsid w:val="005B3113"/>
    <w:rsid w:val="005B3293"/>
    <w:rsid w:val="005B452F"/>
    <w:rsid w:val="005B48E5"/>
    <w:rsid w:val="005B618A"/>
    <w:rsid w:val="005B7567"/>
    <w:rsid w:val="005C0094"/>
    <w:rsid w:val="005C00ED"/>
    <w:rsid w:val="005C013B"/>
    <w:rsid w:val="005C03D0"/>
    <w:rsid w:val="005C080F"/>
    <w:rsid w:val="005C109C"/>
    <w:rsid w:val="005C11C4"/>
    <w:rsid w:val="005C1733"/>
    <w:rsid w:val="005C195E"/>
    <w:rsid w:val="005C205F"/>
    <w:rsid w:val="005C2C6D"/>
    <w:rsid w:val="005C2C8B"/>
    <w:rsid w:val="005C2D72"/>
    <w:rsid w:val="005C33C5"/>
    <w:rsid w:val="005C36E1"/>
    <w:rsid w:val="005C3B36"/>
    <w:rsid w:val="005C5C49"/>
    <w:rsid w:val="005C6FF1"/>
    <w:rsid w:val="005C7B5F"/>
    <w:rsid w:val="005D0AF3"/>
    <w:rsid w:val="005D0D7E"/>
    <w:rsid w:val="005D11BF"/>
    <w:rsid w:val="005D1D9E"/>
    <w:rsid w:val="005D3D89"/>
    <w:rsid w:val="005D6862"/>
    <w:rsid w:val="005E13DA"/>
    <w:rsid w:val="005E19CE"/>
    <w:rsid w:val="005E2369"/>
    <w:rsid w:val="005E28AB"/>
    <w:rsid w:val="005E2C19"/>
    <w:rsid w:val="005E3195"/>
    <w:rsid w:val="005E4DE4"/>
    <w:rsid w:val="005E5A17"/>
    <w:rsid w:val="005E5E8D"/>
    <w:rsid w:val="005E646F"/>
    <w:rsid w:val="005E6BA9"/>
    <w:rsid w:val="005E6E0E"/>
    <w:rsid w:val="005E6EEF"/>
    <w:rsid w:val="005F00D7"/>
    <w:rsid w:val="005F0184"/>
    <w:rsid w:val="005F0913"/>
    <w:rsid w:val="005F282C"/>
    <w:rsid w:val="005F2907"/>
    <w:rsid w:val="005F3C34"/>
    <w:rsid w:val="005F6E3D"/>
    <w:rsid w:val="00600942"/>
    <w:rsid w:val="00601939"/>
    <w:rsid w:val="006019AB"/>
    <w:rsid w:val="006025AC"/>
    <w:rsid w:val="00602E98"/>
    <w:rsid w:val="00603772"/>
    <w:rsid w:val="0060435F"/>
    <w:rsid w:val="00610274"/>
    <w:rsid w:val="00610953"/>
    <w:rsid w:val="00610A1D"/>
    <w:rsid w:val="00610CB8"/>
    <w:rsid w:val="006126DC"/>
    <w:rsid w:val="00613C4B"/>
    <w:rsid w:val="00614D56"/>
    <w:rsid w:val="0061519E"/>
    <w:rsid w:val="00616052"/>
    <w:rsid w:val="0061654F"/>
    <w:rsid w:val="00616FBC"/>
    <w:rsid w:val="00617054"/>
    <w:rsid w:val="00617D04"/>
    <w:rsid w:val="00617EE3"/>
    <w:rsid w:val="0062000C"/>
    <w:rsid w:val="006207A2"/>
    <w:rsid w:val="00620D30"/>
    <w:rsid w:val="00620FD9"/>
    <w:rsid w:val="00622145"/>
    <w:rsid w:val="006228E6"/>
    <w:rsid w:val="006228FE"/>
    <w:rsid w:val="00622957"/>
    <w:rsid w:val="00622C4A"/>
    <w:rsid w:val="006233A1"/>
    <w:rsid w:val="00623625"/>
    <w:rsid w:val="006236A6"/>
    <w:rsid w:val="00625844"/>
    <w:rsid w:val="006259D1"/>
    <w:rsid w:val="00626506"/>
    <w:rsid w:val="006269EE"/>
    <w:rsid w:val="006269FF"/>
    <w:rsid w:val="00630126"/>
    <w:rsid w:val="0063060A"/>
    <w:rsid w:val="00630EC8"/>
    <w:rsid w:val="0063172F"/>
    <w:rsid w:val="00632077"/>
    <w:rsid w:val="006328A3"/>
    <w:rsid w:val="006330CF"/>
    <w:rsid w:val="006352FF"/>
    <w:rsid w:val="00637438"/>
    <w:rsid w:val="006419E5"/>
    <w:rsid w:val="00641ACD"/>
    <w:rsid w:val="00642675"/>
    <w:rsid w:val="006435D1"/>
    <w:rsid w:val="00643BAB"/>
    <w:rsid w:val="006443F3"/>
    <w:rsid w:val="00644589"/>
    <w:rsid w:val="006449A9"/>
    <w:rsid w:val="00644C37"/>
    <w:rsid w:val="006464FD"/>
    <w:rsid w:val="0064705E"/>
    <w:rsid w:val="00647565"/>
    <w:rsid w:val="0064760A"/>
    <w:rsid w:val="00647FD5"/>
    <w:rsid w:val="0065033D"/>
    <w:rsid w:val="006513FF"/>
    <w:rsid w:val="0065158C"/>
    <w:rsid w:val="00651B6A"/>
    <w:rsid w:val="00651FC9"/>
    <w:rsid w:val="0065300F"/>
    <w:rsid w:val="006546AA"/>
    <w:rsid w:val="00654A81"/>
    <w:rsid w:val="00654DCC"/>
    <w:rsid w:val="006559DD"/>
    <w:rsid w:val="006564C8"/>
    <w:rsid w:val="00660096"/>
    <w:rsid w:val="00660D82"/>
    <w:rsid w:val="006620E9"/>
    <w:rsid w:val="00662B2B"/>
    <w:rsid w:val="00663E8C"/>
    <w:rsid w:val="0066435E"/>
    <w:rsid w:val="00664551"/>
    <w:rsid w:val="006646A3"/>
    <w:rsid w:val="006658D5"/>
    <w:rsid w:val="00666696"/>
    <w:rsid w:val="00666B59"/>
    <w:rsid w:val="006705AF"/>
    <w:rsid w:val="00673F32"/>
    <w:rsid w:val="00674B88"/>
    <w:rsid w:val="00674EBF"/>
    <w:rsid w:val="006754EE"/>
    <w:rsid w:val="00677D3F"/>
    <w:rsid w:val="0068038A"/>
    <w:rsid w:val="00680B50"/>
    <w:rsid w:val="006816CB"/>
    <w:rsid w:val="00681E5F"/>
    <w:rsid w:val="00682712"/>
    <w:rsid w:val="006837FD"/>
    <w:rsid w:val="0068483C"/>
    <w:rsid w:val="00684B5F"/>
    <w:rsid w:val="00686EA9"/>
    <w:rsid w:val="006872A1"/>
    <w:rsid w:val="00687956"/>
    <w:rsid w:val="00687C69"/>
    <w:rsid w:val="00687EF1"/>
    <w:rsid w:val="00691164"/>
    <w:rsid w:val="00691733"/>
    <w:rsid w:val="0069206D"/>
    <w:rsid w:val="00692666"/>
    <w:rsid w:val="00692BDC"/>
    <w:rsid w:val="006950FA"/>
    <w:rsid w:val="0069684A"/>
    <w:rsid w:val="00696CCC"/>
    <w:rsid w:val="00697A3D"/>
    <w:rsid w:val="006A15B0"/>
    <w:rsid w:val="006A1C9E"/>
    <w:rsid w:val="006A1D91"/>
    <w:rsid w:val="006A256D"/>
    <w:rsid w:val="006A278D"/>
    <w:rsid w:val="006A2B55"/>
    <w:rsid w:val="006A399E"/>
    <w:rsid w:val="006A3A9B"/>
    <w:rsid w:val="006A437C"/>
    <w:rsid w:val="006A53B4"/>
    <w:rsid w:val="006A5542"/>
    <w:rsid w:val="006A7343"/>
    <w:rsid w:val="006A7740"/>
    <w:rsid w:val="006B1362"/>
    <w:rsid w:val="006B2D93"/>
    <w:rsid w:val="006B3403"/>
    <w:rsid w:val="006B4323"/>
    <w:rsid w:val="006B459A"/>
    <w:rsid w:val="006B58C6"/>
    <w:rsid w:val="006B6FF5"/>
    <w:rsid w:val="006B7BE1"/>
    <w:rsid w:val="006C0413"/>
    <w:rsid w:val="006C2073"/>
    <w:rsid w:val="006C2550"/>
    <w:rsid w:val="006C2DE7"/>
    <w:rsid w:val="006C3034"/>
    <w:rsid w:val="006C5762"/>
    <w:rsid w:val="006C6D8B"/>
    <w:rsid w:val="006C6E4E"/>
    <w:rsid w:val="006C6FD9"/>
    <w:rsid w:val="006D0CBD"/>
    <w:rsid w:val="006D0FE5"/>
    <w:rsid w:val="006D1195"/>
    <w:rsid w:val="006D1EEE"/>
    <w:rsid w:val="006D1F6F"/>
    <w:rsid w:val="006D4737"/>
    <w:rsid w:val="006D531B"/>
    <w:rsid w:val="006D57EA"/>
    <w:rsid w:val="006D5896"/>
    <w:rsid w:val="006D6724"/>
    <w:rsid w:val="006D6BD6"/>
    <w:rsid w:val="006D74D1"/>
    <w:rsid w:val="006E0BD5"/>
    <w:rsid w:val="006E1444"/>
    <w:rsid w:val="006E2435"/>
    <w:rsid w:val="006E4481"/>
    <w:rsid w:val="006E49D3"/>
    <w:rsid w:val="006E501B"/>
    <w:rsid w:val="006E506E"/>
    <w:rsid w:val="006E56C3"/>
    <w:rsid w:val="006E6026"/>
    <w:rsid w:val="006E7121"/>
    <w:rsid w:val="006F15E1"/>
    <w:rsid w:val="006F490E"/>
    <w:rsid w:val="006F5BC6"/>
    <w:rsid w:val="006F60F8"/>
    <w:rsid w:val="006F6ED2"/>
    <w:rsid w:val="006F7683"/>
    <w:rsid w:val="007005D8"/>
    <w:rsid w:val="00702959"/>
    <w:rsid w:val="0070337D"/>
    <w:rsid w:val="007035EE"/>
    <w:rsid w:val="00703743"/>
    <w:rsid w:val="0070393F"/>
    <w:rsid w:val="00704110"/>
    <w:rsid w:val="00704C7D"/>
    <w:rsid w:val="007052FA"/>
    <w:rsid w:val="0070585B"/>
    <w:rsid w:val="00705952"/>
    <w:rsid w:val="007064FB"/>
    <w:rsid w:val="00706FC9"/>
    <w:rsid w:val="007100C1"/>
    <w:rsid w:val="0071074C"/>
    <w:rsid w:val="00710C4C"/>
    <w:rsid w:val="00712B5C"/>
    <w:rsid w:val="00714CB5"/>
    <w:rsid w:val="00715480"/>
    <w:rsid w:val="00716649"/>
    <w:rsid w:val="00716B19"/>
    <w:rsid w:val="00717C0D"/>
    <w:rsid w:val="00717EA9"/>
    <w:rsid w:val="00720566"/>
    <w:rsid w:val="0072085E"/>
    <w:rsid w:val="00722AA5"/>
    <w:rsid w:val="00722DEA"/>
    <w:rsid w:val="00723F24"/>
    <w:rsid w:val="00724367"/>
    <w:rsid w:val="007248BF"/>
    <w:rsid w:val="00724E3C"/>
    <w:rsid w:val="00726AC5"/>
    <w:rsid w:val="00726BBE"/>
    <w:rsid w:val="00730883"/>
    <w:rsid w:val="007311C9"/>
    <w:rsid w:val="0073133B"/>
    <w:rsid w:val="007314AA"/>
    <w:rsid w:val="00731896"/>
    <w:rsid w:val="00731AC4"/>
    <w:rsid w:val="007328A1"/>
    <w:rsid w:val="00732ACE"/>
    <w:rsid w:val="00732E4C"/>
    <w:rsid w:val="00732EC5"/>
    <w:rsid w:val="00733119"/>
    <w:rsid w:val="007333D5"/>
    <w:rsid w:val="007342AA"/>
    <w:rsid w:val="00734E52"/>
    <w:rsid w:val="007354F8"/>
    <w:rsid w:val="00735575"/>
    <w:rsid w:val="00735E75"/>
    <w:rsid w:val="007365ED"/>
    <w:rsid w:val="00736FE7"/>
    <w:rsid w:val="007402C1"/>
    <w:rsid w:val="007434DD"/>
    <w:rsid w:val="00743B93"/>
    <w:rsid w:val="007451A0"/>
    <w:rsid w:val="007455FE"/>
    <w:rsid w:val="0075132C"/>
    <w:rsid w:val="00751986"/>
    <w:rsid w:val="00751EB6"/>
    <w:rsid w:val="007523BA"/>
    <w:rsid w:val="00752778"/>
    <w:rsid w:val="00753F37"/>
    <w:rsid w:val="00754416"/>
    <w:rsid w:val="0075572A"/>
    <w:rsid w:val="00755D72"/>
    <w:rsid w:val="00756873"/>
    <w:rsid w:val="0075691E"/>
    <w:rsid w:val="00756A7A"/>
    <w:rsid w:val="00757F9D"/>
    <w:rsid w:val="00760C5E"/>
    <w:rsid w:val="00760D85"/>
    <w:rsid w:val="00761E85"/>
    <w:rsid w:val="00763DB3"/>
    <w:rsid w:val="007656A2"/>
    <w:rsid w:val="00765B36"/>
    <w:rsid w:val="00765DA1"/>
    <w:rsid w:val="007666F3"/>
    <w:rsid w:val="007668A8"/>
    <w:rsid w:val="0076718C"/>
    <w:rsid w:val="00767FCD"/>
    <w:rsid w:val="00771193"/>
    <w:rsid w:val="00771702"/>
    <w:rsid w:val="007727B0"/>
    <w:rsid w:val="00772B59"/>
    <w:rsid w:val="00772DD3"/>
    <w:rsid w:val="007733A4"/>
    <w:rsid w:val="00773B54"/>
    <w:rsid w:val="00773D33"/>
    <w:rsid w:val="007742DD"/>
    <w:rsid w:val="00774E76"/>
    <w:rsid w:val="007750FA"/>
    <w:rsid w:val="00775265"/>
    <w:rsid w:val="00775B31"/>
    <w:rsid w:val="007769E8"/>
    <w:rsid w:val="00776D76"/>
    <w:rsid w:val="00776F0A"/>
    <w:rsid w:val="007774BF"/>
    <w:rsid w:val="00777618"/>
    <w:rsid w:val="00777E60"/>
    <w:rsid w:val="00777F76"/>
    <w:rsid w:val="00780DFA"/>
    <w:rsid w:val="0078154C"/>
    <w:rsid w:val="007834C1"/>
    <w:rsid w:val="00784558"/>
    <w:rsid w:val="007847C8"/>
    <w:rsid w:val="0078483F"/>
    <w:rsid w:val="007849A0"/>
    <w:rsid w:val="007877AF"/>
    <w:rsid w:val="00787C52"/>
    <w:rsid w:val="00787FF7"/>
    <w:rsid w:val="00792382"/>
    <w:rsid w:val="00792818"/>
    <w:rsid w:val="0079337A"/>
    <w:rsid w:val="00793AE4"/>
    <w:rsid w:val="00794987"/>
    <w:rsid w:val="00794B9F"/>
    <w:rsid w:val="00797032"/>
    <w:rsid w:val="007A01F8"/>
    <w:rsid w:val="007A054D"/>
    <w:rsid w:val="007A1012"/>
    <w:rsid w:val="007A204C"/>
    <w:rsid w:val="007A231B"/>
    <w:rsid w:val="007A2EB0"/>
    <w:rsid w:val="007A3269"/>
    <w:rsid w:val="007A3763"/>
    <w:rsid w:val="007A3D13"/>
    <w:rsid w:val="007A4991"/>
    <w:rsid w:val="007A49E2"/>
    <w:rsid w:val="007A4CD4"/>
    <w:rsid w:val="007A4F5B"/>
    <w:rsid w:val="007A541B"/>
    <w:rsid w:val="007A6C63"/>
    <w:rsid w:val="007A6EAF"/>
    <w:rsid w:val="007A788B"/>
    <w:rsid w:val="007B0DB6"/>
    <w:rsid w:val="007B394D"/>
    <w:rsid w:val="007B42FB"/>
    <w:rsid w:val="007B566F"/>
    <w:rsid w:val="007B78B4"/>
    <w:rsid w:val="007B79FF"/>
    <w:rsid w:val="007C2E36"/>
    <w:rsid w:val="007C2FDD"/>
    <w:rsid w:val="007C394A"/>
    <w:rsid w:val="007C417E"/>
    <w:rsid w:val="007C44B5"/>
    <w:rsid w:val="007C6038"/>
    <w:rsid w:val="007C72CB"/>
    <w:rsid w:val="007C7301"/>
    <w:rsid w:val="007C78FD"/>
    <w:rsid w:val="007D0CAE"/>
    <w:rsid w:val="007D0CFB"/>
    <w:rsid w:val="007D1EC2"/>
    <w:rsid w:val="007D28F5"/>
    <w:rsid w:val="007D339B"/>
    <w:rsid w:val="007D3A43"/>
    <w:rsid w:val="007D4D83"/>
    <w:rsid w:val="007D6139"/>
    <w:rsid w:val="007D63F6"/>
    <w:rsid w:val="007D7486"/>
    <w:rsid w:val="007E0122"/>
    <w:rsid w:val="007E195C"/>
    <w:rsid w:val="007E19B9"/>
    <w:rsid w:val="007E2870"/>
    <w:rsid w:val="007E404F"/>
    <w:rsid w:val="007E4139"/>
    <w:rsid w:val="007E4512"/>
    <w:rsid w:val="007E4948"/>
    <w:rsid w:val="007E5025"/>
    <w:rsid w:val="007E518F"/>
    <w:rsid w:val="007E6DDD"/>
    <w:rsid w:val="007E6EE7"/>
    <w:rsid w:val="007F01B8"/>
    <w:rsid w:val="007F0D7C"/>
    <w:rsid w:val="007F1968"/>
    <w:rsid w:val="007F2101"/>
    <w:rsid w:val="007F2D5F"/>
    <w:rsid w:val="007F3B28"/>
    <w:rsid w:val="007F4186"/>
    <w:rsid w:val="007F4AEC"/>
    <w:rsid w:val="007F4E67"/>
    <w:rsid w:val="007F5A72"/>
    <w:rsid w:val="007F6598"/>
    <w:rsid w:val="007F6B6C"/>
    <w:rsid w:val="007F7CF3"/>
    <w:rsid w:val="008003E2"/>
    <w:rsid w:val="00800CA3"/>
    <w:rsid w:val="00801551"/>
    <w:rsid w:val="00801E0D"/>
    <w:rsid w:val="008030F3"/>
    <w:rsid w:val="008039D0"/>
    <w:rsid w:val="00804057"/>
    <w:rsid w:val="0080536F"/>
    <w:rsid w:val="00805977"/>
    <w:rsid w:val="00805CFF"/>
    <w:rsid w:val="008063D5"/>
    <w:rsid w:val="00806A2A"/>
    <w:rsid w:val="00806D18"/>
    <w:rsid w:val="008071FD"/>
    <w:rsid w:val="0081172C"/>
    <w:rsid w:val="00811B28"/>
    <w:rsid w:val="00811F0B"/>
    <w:rsid w:val="008131F0"/>
    <w:rsid w:val="008133C7"/>
    <w:rsid w:val="00814162"/>
    <w:rsid w:val="00814BB4"/>
    <w:rsid w:val="008152BC"/>
    <w:rsid w:val="008172C6"/>
    <w:rsid w:val="008175FC"/>
    <w:rsid w:val="00817AB6"/>
    <w:rsid w:val="008200FC"/>
    <w:rsid w:val="00820A12"/>
    <w:rsid w:val="00820AEA"/>
    <w:rsid w:val="008218B8"/>
    <w:rsid w:val="00821901"/>
    <w:rsid w:val="00822160"/>
    <w:rsid w:val="00822777"/>
    <w:rsid w:val="00822DBB"/>
    <w:rsid w:val="00823224"/>
    <w:rsid w:val="00823260"/>
    <w:rsid w:val="00823814"/>
    <w:rsid w:val="00825161"/>
    <w:rsid w:val="008254CC"/>
    <w:rsid w:val="0082652D"/>
    <w:rsid w:val="008265EC"/>
    <w:rsid w:val="00826F36"/>
    <w:rsid w:val="008305C3"/>
    <w:rsid w:val="00830886"/>
    <w:rsid w:val="00830A76"/>
    <w:rsid w:val="00832087"/>
    <w:rsid w:val="008322E1"/>
    <w:rsid w:val="00832C17"/>
    <w:rsid w:val="0083300E"/>
    <w:rsid w:val="00833DAF"/>
    <w:rsid w:val="00834363"/>
    <w:rsid w:val="008349D4"/>
    <w:rsid w:val="008349F1"/>
    <w:rsid w:val="00834C97"/>
    <w:rsid w:val="0083573F"/>
    <w:rsid w:val="008359E9"/>
    <w:rsid w:val="00835D78"/>
    <w:rsid w:val="00836EBC"/>
    <w:rsid w:val="00837F32"/>
    <w:rsid w:val="00840436"/>
    <w:rsid w:val="008414A6"/>
    <w:rsid w:val="008421AA"/>
    <w:rsid w:val="00842DF4"/>
    <w:rsid w:val="0084423F"/>
    <w:rsid w:val="00844D2A"/>
    <w:rsid w:val="00845CD0"/>
    <w:rsid w:val="00845D57"/>
    <w:rsid w:val="00845E2D"/>
    <w:rsid w:val="00846CB2"/>
    <w:rsid w:val="00847B03"/>
    <w:rsid w:val="00850C86"/>
    <w:rsid w:val="008519C7"/>
    <w:rsid w:val="00852485"/>
    <w:rsid w:val="00852A9F"/>
    <w:rsid w:val="00853103"/>
    <w:rsid w:val="00854A2A"/>
    <w:rsid w:val="00855A00"/>
    <w:rsid w:val="00855C92"/>
    <w:rsid w:val="00860CE5"/>
    <w:rsid w:val="008611D5"/>
    <w:rsid w:val="00862CB9"/>
    <w:rsid w:val="008644F5"/>
    <w:rsid w:val="00864D8D"/>
    <w:rsid w:val="008665A9"/>
    <w:rsid w:val="00866977"/>
    <w:rsid w:val="0087051E"/>
    <w:rsid w:val="00870878"/>
    <w:rsid w:val="00872B44"/>
    <w:rsid w:val="00875075"/>
    <w:rsid w:val="00875D20"/>
    <w:rsid w:val="00877019"/>
    <w:rsid w:val="00880A4E"/>
    <w:rsid w:val="00880E9F"/>
    <w:rsid w:val="0088112A"/>
    <w:rsid w:val="00881576"/>
    <w:rsid w:val="0088395D"/>
    <w:rsid w:val="00884F3B"/>
    <w:rsid w:val="00890650"/>
    <w:rsid w:val="00891153"/>
    <w:rsid w:val="00891751"/>
    <w:rsid w:val="008918D6"/>
    <w:rsid w:val="00892658"/>
    <w:rsid w:val="008927F9"/>
    <w:rsid w:val="00892911"/>
    <w:rsid w:val="00892C41"/>
    <w:rsid w:val="00892DC9"/>
    <w:rsid w:val="00893481"/>
    <w:rsid w:val="00893C31"/>
    <w:rsid w:val="0089642F"/>
    <w:rsid w:val="00896A68"/>
    <w:rsid w:val="00897B6B"/>
    <w:rsid w:val="008A03D2"/>
    <w:rsid w:val="008A2BFE"/>
    <w:rsid w:val="008A4339"/>
    <w:rsid w:val="008A44F5"/>
    <w:rsid w:val="008A4B7E"/>
    <w:rsid w:val="008A5063"/>
    <w:rsid w:val="008A512A"/>
    <w:rsid w:val="008A51EC"/>
    <w:rsid w:val="008A5463"/>
    <w:rsid w:val="008A6ADB"/>
    <w:rsid w:val="008B13B3"/>
    <w:rsid w:val="008B1654"/>
    <w:rsid w:val="008B1C33"/>
    <w:rsid w:val="008B22C7"/>
    <w:rsid w:val="008B26BE"/>
    <w:rsid w:val="008B39E1"/>
    <w:rsid w:val="008B3A0C"/>
    <w:rsid w:val="008B3C19"/>
    <w:rsid w:val="008B4111"/>
    <w:rsid w:val="008B4799"/>
    <w:rsid w:val="008B4C2B"/>
    <w:rsid w:val="008B56A6"/>
    <w:rsid w:val="008B58B7"/>
    <w:rsid w:val="008B592F"/>
    <w:rsid w:val="008B6597"/>
    <w:rsid w:val="008B6F57"/>
    <w:rsid w:val="008C01DF"/>
    <w:rsid w:val="008C09FD"/>
    <w:rsid w:val="008C0B2A"/>
    <w:rsid w:val="008C1265"/>
    <w:rsid w:val="008C1D7F"/>
    <w:rsid w:val="008C2206"/>
    <w:rsid w:val="008C29DE"/>
    <w:rsid w:val="008C3BDC"/>
    <w:rsid w:val="008C3EB9"/>
    <w:rsid w:val="008C4D24"/>
    <w:rsid w:val="008C6CFF"/>
    <w:rsid w:val="008D09BB"/>
    <w:rsid w:val="008D0A6B"/>
    <w:rsid w:val="008D0BA8"/>
    <w:rsid w:val="008D0BB4"/>
    <w:rsid w:val="008D0C43"/>
    <w:rsid w:val="008D0EB8"/>
    <w:rsid w:val="008D14B8"/>
    <w:rsid w:val="008D14EE"/>
    <w:rsid w:val="008D3616"/>
    <w:rsid w:val="008D37ED"/>
    <w:rsid w:val="008D397F"/>
    <w:rsid w:val="008D39C4"/>
    <w:rsid w:val="008D536A"/>
    <w:rsid w:val="008D54D2"/>
    <w:rsid w:val="008D6413"/>
    <w:rsid w:val="008D7541"/>
    <w:rsid w:val="008E0797"/>
    <w:rsid w:val="008E0DD2"/>
    <w:rsid w:val="008E0F10"/>
    <w:rsid w:val="008E38AF"/>
    <w:rsid w:val="008E3CBA"/>
    <w:rsid w:val="008E4583"/>
    <w:rsid w:val="008E47DD"/>
    <w:rsid w:val="008E545B"/>
    <w:rsid w:val="008E5A8C"/>
    <w:rsid w:val="008E5AA8"/>
    <w:rsid w:val="008E652C"/>
    <w:rsid w:val="008E6C3A"/>
    <w:rsid w:val="008E7154"/>
    <w:rsid w:val="008E7802"/>
    <w:rsid w:val="008E7CD5"/>
    <w:rsid w:val="008F0363"/>
    <w:rsid w:val="008F065C"/>
    <w:rsid w:val="008F14B0"/>
    <w:rsid w:val="008F194C"/>
    <w:rsid w:val="008F2B97"/>
    <w:rsid w:val="008F4058"/>
    <w:rsid w:val="008F4EAE"/>
    <w:rsid w:val="008F513C"/>
    <w:rsid w:val="008F5833"/>
    <w:rsid w:val="008F5BE0"/>
    <w:rsid w:val="008F7852"/>
    <w:rsid w:val="00900AD9"/>
    <w:rsid w:val="009029C1"/>
    <w:rsid w:val="00902B3B"/>
    <w:rsid w:val="00902DBF"/>
    <w:rsid w:val="00905322"/>
    <w:rsid w:val="00905EC9"/>
    <w:rsid w:val="0090712F"/>
    <w:rsid w:val="00911077"/>
    <w:rsid w:val="00911576"/>
    <w:rsid w:val="009129DE"/>
    <w:rsid w:val="009130E7"/>
    <w:rsid w:val="00913271"/>
    <w:rsid w:val="00913985"/>
    <w:rsid w:val="00915817"/>
    <w:rsid w:val="00916B07"/>
    <w:rsid w:val="00917FC5"/>
    <w:rsid w:val="00921A76"/>
    <w:rsid w:val="00922997"/>
    <w:rsid w:val="0092398E"/>
    <w:rsid w:val="00924495"/>
    <w:rsid w:val="00925348"/>
    <w:rsid w:val="00925496"/>
    <w:rsid w:val="009254E0"/>
    <w:rsid w:val="009259A0"/>
    <w:rsid w:val="00925CE8"/>
    <w:rsid w:val="009264A3"/>
    <w:rsid w:val="00926590"/>
    <w:rsid w:val="0092682B"/>
    <w:rsid w:val="00926B16"/>
    <w:rsid w:val="00926E5C"/>
    <w:rsid w:val="009272DF"/>
    <w:rsid w:val="009276DB"/>
    <w:rsid w:val="00927BEA"/>
    <w:rsid w:val="00927D57"/>
    <w:rsid w:val="0093056B"/>
    <w:rsid w:val="00930609"/>
    <w:rsid w:val="00930F6D"/>
    <w:rsid w:val="0093112C"/>
    <w:rsid w:val="00931FD6"/>
    <w:rsid w:val="0093239A"/>
    <w:rsid w:val="009337B2"/>
    <w:rsid w:val="00933AAB"/>
    <w:rsid w:val="00933B4C"/>
    <w:rsid w:val="0093499C"/>
    <w:rsid w:val="00934A2A"/>
    <w:rsid w:val="00934AB6"/>
    <w:rsid w:val="00935455"/>
    <w:rsid w:val="00936A13"/>
    <w:rsid w:val="009404B0"/>
    <w:rsid w:val="0094125F"/>
    <w:rsid w:val="00941EA5"/>
    <w:rsid w:val="00943635"/>
    <w:rsid w:val="009436E4"/>
    <w:rsid w:val="00943ABC"/>
    <w:rsid w:val="0094641A"/>
    <w:rsid w:val="009517FA"/>
    <w:rsid w:val="00951982"/>
    <w:rsid w:val="0095349C"/>
    <w:rsid w:val="0095554F"/>
    <w:rsid w:val="0095556A"/>
    <w:rsid w:val="00956D76"/>
    <w:rsid w:val="009602ED"/>
    <w:rsid w:val="0096087E"/>
    <w:rsid w:val="00963EDA"/>
    <w:rsid w:val="00965926"/>
    <w:rsid w:val="00966B4E"/>
    <w:rsid w:val="00967D4F"/>
    <w:rsid w:val="009703F0"/>
    <w:rsid w:val="0097095A"/>
    <w:rsid w:val="00970BBC"/>
    <w:rsid w:val="00971F59"/>
    <w:rsid w:val="00972484"/>
    <w:rsid w:val="0097400A"/>
    <w:rsid w:val="00974D4B"/>
    <w:rsid w:val="00975470"/>
    <w:rsid w:val="0097615E"/>
    <w:rsid w:val="00980282"/>
    <w:rsid w:val="0098273F"/>
    <w:rsid w:val="00982C37"/>
    <w:rsid w:val="0098489A"/>
    <w:rsid w:val="00984E76"/>
    <w:rsid w:val="00985FF6"/>
    <w:rsid w:val="009861B1"/>
    <w:rsid w:val="0098738B"/>
    <w:rsid w:val="00987BC9"/>
    <w:rsid w:val="00990389"/>
    <w:rsid w:val="00990AF7"/>
    <w:rsid w:val="00990CE2"/>
    <w:rsid w:val="00991396"/>
    <w:rsid w:val="00992701"/>
    <w:rsid w:val="009929EE"/>
    <w:rsid w:val="009935D6"/>
    <w:rsid w:val="00994A53"/>
    <w:rsid w:val="00994AB8"/>
    <w:rsid w:val="00995AE9"/>
    <w:rsid w:val="009962E9"/>
    <w:rsid w:val="009A06F6"/>
    <w:rsid w:val="009A07EC"/>
    <w:rsid w:val="009A0E21"/>
    <w:rsid w:val="009A2BD6"/>
    <w:rsid w:val="009A5665"/>
    <w:rsid w:val="009A59ED"/>
    <w:rsid w:val="009A7173"/>
    <w:rsid w:val="009A754A"/>
    <w:rsid w:val="009B1F61"/>
    <w:rsid w:val="009B53C4"/>
    <w:rsid w:val="009B55F0"/>
    <w:rsid w:val="009B5BFC"/>
    <w:rsid w:val="009B7205"/>
    <w:rsid w:val="009B7337"/>
    <w:rsid w:val="009B76C4"/>
    <w:rsid w:val="009C0E70"/>
    <w:rsid w:val="009C1D7C"/>
    <w:rsid w:val="009C32BF"/>
    <w:rsid w:val="009C3720"/>
    <w:rsid w:val="009C45A7"/>
    <w:rsid w:val="009C4E79"/>
    <w:rsid w:val="009C4F85"/>
    <w:rsid w:val="009C5022"/>
    <w:rsid w:val="009C54DD"/>
    <w:rsid w:val="009C72B4"/>
    <w:rsid w:val="009C7C89"/>
    <w:rsid w:val="009D063D"/>
    <w:rsid w:val="009D18B5"/>
    <w:rsid w:val="009D1917"/>
    <w:rsid w:val="009D1E6F"/>
    <w:rsid w:val="009D2E5D"/>
    <w:rsid w:val="009D3633"/>
    <w:rsid w:val="009D3E38"/>
    <w:rsid w:val="009D4067"/>
    <w:rsid w:val="009D4B77"/>
    <w:rsid w:val="009D4E7A"/>
    <w:rsid w:val="009D4FB2"/>
    <w:rsid w:val="009D5144"/>
    <w:rsid w:val="009D6FC8"/>
    <w:rsid w:val="009D7391"/>
    <w:rsid w:val="009D73DB"/>
    <w:rsid w:val="009D74D8"/>
    <w:rsid w:val="009D7768"/>
    <w:rsid w:val="009D7BF4"/>
    <w:rsid w:val="009E17C4"/>
    <w:rsid w:val="009E22CF"/>
    <w:rsid w:val="009E2324"/>
    <w:rsid w:val="009E2829"/>
    <w:rsid w:val="009E30EA"/>
    <w:rsid w:val="009E32DC"/>
    <w:rsid w:val="009E39B8"/>
    <w:rsid w:val="009E41ED"/>
    <w:rsid w:val="009E5816"/>
    <w:rsid w:val="009E5D31"/>
    <w:rsid w:val="009F1B7E"/>
    <w:rsid w:val="009F1B93"/>
    <w:rsid w:val="009F2A1D"/>
    <w:rsid w:val="009F3254"/>
    <w:rsid w:val="009F4032"/>
    <w:rsid w:val="009F458E"/>
    <w:rsid w:val="009F5AE9"/>
    <w:rsid w:val="009F6456"/>
    <w:rsid w:val="009F6ABE"/>
    <w:rsid w:val="00A001EC"/>
    <w:rsid w:val="00A008D3"/>
    <w:rsid w:val="00A00FF6"/>
    <w:rsid w:val="00A01078"/>
    <w:rsid w:val="00A01E3E"/>
    <w:rsid w:val="00A030AB"/>
    <w:rsid w:val="00A03307"/>
    <w:rsid w:val="00A05439"/>
    <w:rsid w:val="00A05475"/>
    <w:rsid w:val="00A06EEB"/>
    <w:rsid w:val="00A06FB4"/>
    <w:rsid w:val="00A072AD"/>
    <w:rsid w:val="00A07928"/>
    <w:rsid w:val="00A100C0"/>
    <w:rsid w:val="00A11DB6"/>
    <w:rsid w:val="00A12FEE"/>
    <w:rsid w:val="00A142C1"/>
    <w:rsid w:val="00A157A6"/>
    <w:rsid w:val="00A15DB5"/>
    <w:rsid w:val="00A1613A"/>
    <w:rsid w:val="00A201C5"/>
    <w:rsid w:val="00A21EA4"/>
    <w:rsid w:val="00A21EF4"/>
    <w:rsid w:val="00A22182"/>
    <w:rsid w:val="00A24609"/>
    <w:rsid w:val="00A2539F"/>
    <w:rsid w:val="00A258B5"/>
    <w:rsid w:val="00A25F02"/>
    <w:rsid w:val="00A266D6"/>
    <w:rsid w:val="00A26FBC"/>
    <w:rsid w:val="00A30E20"/>
    <w:rsid w:val="00A31220"/>
    <w:rsid w:val="00A32468"/>
    <w:rsid w:val="00A32856"/>
    <w:rsid w:val="00A33166"/>
    <w:rsid w:val="00A33C0E"/>
    <w:rsid w:val="00A34841"/>
    <w:rsid w:val="00A35105"/>
    <w:rsid w:val="00A351AE"/>
    <w:rsid w:val="00A359EA"/>
    <w:rsid w:val="00A35BD3"/>
    <w:rsid w:val="00A35DB1"/>
    <w:rsid w:val="00A36855"/>
    <w:rsid w:val="00A36C79"/>
    <w:rsid w:val="00A36E20"/>
    <w:rsid w:val="00A37243"/>
    <w:rsid w:val="00A37ACB"/>
    <w:rsid w:val="00A4010E"/>
    <w:rsid w:val="00A4238E"/>
    <w:rsid w:val="00A427DB"/>
    <w:rsid w:val="00A428F4"/>
    <w:rsid w:val="00A433ED"/>
    <w:rsid w:val="00A45022"/>
    <w:rsid w:val="00A45550"/>
    <w:rsid w:val="00A4565C"/>
    <w:rsid w:val="00A4584D"/>
    <w:rsid w:val="00A4612F"/>
    <w:rsid w:val="00A4664D"/>
    <w:rsid w:val="00A47AD9"/>
    <w:rsid w:val="00A5019E"/>
    <w:rsid w:val="00A507B0"/>
    <w:rsid w:val="00A51750"/>
    <w:rsid w:val="00A517B5"/>
    <w:rsid w:val="00A51919"/>
    <w:rsid w:val="00A51A95"/>
    <w:rsid w:val="00A524A0"/>
    <w:rsid w:val="00A52CEC"/>
    <w:rsid w:val="00A53A23"/>
    <w:rsid w:val="00A53AA3"/>
    <w:rsid w:val="00A53E4B"/>
    <w:rsid w:val="00A5409F"/>
    <w:rsid w:val="00A5458D"/>
    <w:rsid w:val="00A54935"/>
    <w:rsid w:val="00A54C19"/>
    <w:rsid w:val="00A54C5A"/>
    <w:rsid w:val="00A55E6E"/>
    <w:rsid w:val="00A561E5"/>
    <w:rsid w:val="00A562B8"/>
    <w:rsid w:val="00A56B8C"/>
    <w:rsid w:val="00A5743B"/>
    <w:rsid w:val="00A57A79"/>
    <w:rsid w:val="00A60636"/>
    <w:rsid w:val="00A62B75"/>
    <w:rsid w:val="00A6503A"/>
    <w:rsid w:val="00A65058"/>
    <w:rsid w:val="00A65319"/>
    <w:rsid w:val="00A655F0"/>
    <w:rsid w:val="00A65BE7"/>
    <w:rsid w:val="00A65FDD"/>
    <w:rsid w:val="00A66F41"/>
    <w:rsid w:val="00A707AD"/>
    <w:rsid w:val="00A7083A"/>
    <w:rsid w:val="00A72522"/>
    <w:rsid w:val="00A725DB"/>
    <w:rsid w:val="00A72B7A"/>
    <w:rsid w:val="00A73EE3"/>
    <w:rsid w:val="00A757C3"/>
    <w:rsid w:val="00A81019"/>
    <w:rsid w:val="00A826FC"/>
    <w:rsid w:val="00A83519"/>
    <w:rsid w:val="00A837B5"/>
    <w:rsid w:val="00A839CE"/>
    <w:rsid w:val="00A83CCE"/>
    <w:rsid w:val="00A83CE2"/>
    <w:rsid w:val="00A83ECC"/>
    <w:rsid w:val="00A8435C"/>
    <w:rsid w:val="00A8440D"/>
    <w:rsid w:val="00A84666"/>
    <w:rsid w:val="00A847DE"/>
    <w:rsid w:val="00A859A4"/>
    <w:rsid w:val="00A85E0E"/>
    <w:rsid w:val="00A8649F"/>
    <w:rsid w:val="00A870FC"/>
    <w:rsid w:val="00A873D5"/>
    <w:rsid w:val="00A87518"/>
    <w:rsid w:val="00A87ABA"/>
    <w:rsid w:val="00A918A2"/>
    <w:rsid w:val="00A919D7"/>
    <w:rsid w:val="00A93458"/>
    <w:rsid w:val="00A948CE"/>
    <w:rsid w:val="00A95ECD"/>
    <w:rsid w:val="00A96691"/>
    <w:rsid w:val="00AA02B4"/>
    <w:rsid w:val="00AA1F3A"/>
    <w:rsid w:val="00AA2661"/>
    <w:rsid w:val="00AA6121"/>
    <w:rsid w:val="00AA6292"/>
    <w:rsid w:val="00AA62EB"/>
    <w:rsid w:val="00AA7760"/>
    <w:rsid w:val="00AA7879"/>
    <w:rsid w:val="00AA7D8E"/>
    <w:rsid w:val="00AB0383"/>
    <w:rsid w:val="00AB088E"/>
    <w:rsid w:val="00AB0DBE"/>
    <w:rsid w:val="00AB1064"/>
    <w:rsid w:val="00AB1FE4"/>
    <w:rsid w:val="00AB2324"/>
    <w:rsid w:val="00AB294A"/>
    <w:rsid w:val="00AB2BA8"/>
    <w:rsid w:val="00AB2DD9"/>
    <w:rsid w:val="00AB3D63"/>
    <w:rsid w:val="00AB40B2"/>
    <w:rsid w:val="00AB415B"/>
    <w:rsid w:val="00AB4A13"/>
    <w:rsid w:val="00AB4F81"/>
    <w:rsid w:val="00AB5136"/>
    <w:rsid w:val="00AB7275"/>
    <w:rsid w:val="00AB78AC"/>
    <w:rsid w:val="00AB7981"/>
    <w:rsid w:val="00AC00C5"/>
    <w:rsid w:val="00AC0D72"/>
    <w:rsid w:val="00AC0E1B"/>
    <w:rsid w:val="00AC1029"/>
    <w:rsid w:val="00AC16D7"/>
    <w:rsid w:val="00AC1B63"/>
    <w:rsid w:val="00AC1BE0"/>
    <w:rsid w:val="00AC36B5"/>
    <w:rsid w:val="00AC3808"/>
    <w:rsid w:val="00AC3906"/>
    <w:rsid w:val="00AC3A38"/>
    <w:rsid w:val="00AC4494"/>
    <w:rsid w:val="00AC4976"/>
    <w:rsid w:val="00AC4FC4"/>
    <w:rsid w:val="00AC5E63"/>
    <w:rsid w:val="00AC6873"/>
    <w:rsid w:val="00AD0208"/>
    <w:rsid w:val="00AD0827"/>
    <w:rsid w:val="00AD139B"/>
    <w:rsid w:val="00AD182E"/>
    <w:rsid w:val="00AD191B"/>
    <w:rsid w:val="00AD1C37"/>
    <w:rsid w:val="00AD1D11"/>
    <w:rsid w:val="00AD3529"/>
    <w:rsid w:val="00AD3929"/>
    <w:rsid w:val="00AD5003"/>
    <w:rsid w:val="00AD5609"/>
    <w:rsid w:val="00AD6332"/>
    <w:rsid w:val="00AD7855"/>
    <w:rsid w:val="00AE00F2"/>
    <w:rsid w:val="00AE095A"/>
    <w:rsid w:val="00AE14A1"/>
    <w:rsid w:val="00AE19DD"/>
    <w:rsid w:val="00AE19F9"/>
    <w:rsid w:val="00AE25C1"/>
    <w:rsid w:val="00AE424C"/>
    <w:rsid w:val="00AF0291"/>
    <w:rsid w:val="00AF1724"/>
    <w:rsid w:val="00AF1AAA"/>
    <w:rsid w:val="00AF1B11"/>
    <w:rsid w:val="00AF1B64"/>
    <w:rsid w:val="00AF1FA7"/>
    <w:rsid w:val="00AF2D40"/>
    <w:rsid w:val="00AF2DBF"/>
    <w:rsid w:val="00AF31C3"/>
    <w:rsid w:val="00AF3EAE"/>
    <w:rsid w:val="00AF796A"/>
    <w:rsid w:val="00B0177A"/>
    <w:rsid w:val="00B02D5D"/>
    <w:rsid w:val="00B04CF8"/>
    <w:rsid w:val="00B0593C"/>
    <w:rsid w:val="00B059D7"/>
    <w:rsid w:val="00B05FA9"/>
    <w:rsid w:val="00B060B2"/>
    <w:rsid w:val="00B0650C"/>
    <w:rsid w:val="00B0718A"/>
    <w:rsid w:val="00B07561"/>
    <w:rsid w:val="00B1058F"/>
    <w:rsid w:val="00B109F3"/>
    <w:rsid w:val="00B11256"/>
    <w:rsid w:val="00B12D28"/>
    <w:rsid w:val="00B13355"/>
    <w:rsid w:val="00B1477F"/>
    <w:rsid w:val="00B154B4"/>
    <w:rsid w:val="00B15741"/>
    <w:rsid w:val="00B16255"/>
    <w:rsid w:val="00B167B8"/>
    <w:rsid w:val="00B174D5"/>
    <w:rsid w:val="00B20D5F"/>
    <w:rsid w:val="00B21371"/>
    <w:rsid w:val="00B2205B"/>
    <w:rsid w:val="00B2246F"/>
    <w:rsid w:val="00B22D08"/>
    <w:rsid w:val="00B24966"/>
    <w:rsid w:val="00B24A04"/>
    <w:rsid w:val="00B24FE6"/>
    <w:rsid w:val="00B2514E"/>
    <w:rsid w:val="00B25FF9"/>
    <w:rsid w:val="00B278DD"/>
    <w:rsid w:val="00B27AA6"/>
    <w:rsid w:val="00B304C9"/>
    <w:rsid w:val="00B304D2"/>
    <w:rsid w:val="00B3101D"/>
    <w:rsid w:val="00B31E33"/>
    <w:rsid w:val="00B3254C"/>
    <w:rsid w:val="00B32D99"/>
    <w:rsid w:val="00B34135"/>
    <w:rsid w:val="00B34959"/>
    <w:rsid w:val="00B34B0D"/>
    <w:rsid w:val="00B35842"/>
    <w:rsid w:val="00B36195"/>
    <w:rsid w:val="00B36670"/>
    <w:rsid w:val="00B366EE"/>
    <w:rsid w:val="00B37725"/>
    <w:rsid w:val="00B37ABC"/>
    <w:rsid w:val="00B40260"/>
    <w:rsid w:val="00B41171"/>
    <w:rsid w:val="00B41360"/>
    <w:rsid w:val="00B41545"/>
    <w:rsid w:val="00B4195F"/>
    <w:rsid w:val="00B41E4B"/>
    <w:rsid w:val="00B42262"/>
    <w:rsid w:val="00B43125"/>
    <w:rsid w:val="00B43196"/>
    <w:rsid w:val="00B43362"/>
    <w:rsid w:val="00B43E70"/>
    <w:rsid w:val="00B44302"/>
    <w:rsid w:val="00B44C3C"/>
    <w:rsid w:val="00B4550F"/>
    <w:rsid w:val="00B45596"/>
    <w:rsid w:val="00B45C2D"/>
    <w:rsid w:val="00B45FDB"/>
    <w:rsid w:val="00B46786"/>
    <w:rsid w:val="00B468A5"/>
    <w:rsid w:val="00B470D5"/>
    <w:rsid w:val="00B5035C"/>
    <w:rsid w:val="00B50C1E"/>
    <w:rsid w:val="00B514FB"/>
    <w:rsid w:val="00B5173D"/>
    <w:rsid w:val="00B52CBD"/>
    <w:rsid w:val="00B52EBB"/>
    <w:rsid w:val="00B52FF0"/>
    <w:rsid w:val="00B537A9"/>
    <w:rsid w:val="00B53A65"/>
    <w:rsid w:val="00B53B1D"/>
    <w:rsid w:val="00B544B8"/>
    <w:rsid w:val="00B554CF"/>
    <w:rsid w:val="00B55550"/>
    <w:rsid w:val="00B5588C"/>
    <w:rsid w:val="00B5591D"/>
    <w:rsid w:val="00B55B63"/>
    <w:rsid w:val="00B5660D"/>
    <w:rsid w:val="00B579D6"/>
    <w:rsid w:val="00B6057D"/>
    <w:rsid w:val="00B6077F"/>
    <w:rsid w:val="00B635EE"/>
    <w:rsid w:val="00B638D1"/>
    <w:rsid w:val="00B63F69"/>
    <w:rsid w:val="00B658EB"/>
    <w:rsid w:val="00B661BD"/>
    <w:rsid w:val="00B67F4D"/>
    <w:rsid w:val="00B70485"/>
    <w:rsid w:val="00B70D87"/>
    <w:rsid w:val="00B70DF6"/>
    <w:rsid w:val="00B711E1"/>
    <w:rsid w:val="00B715B6"/>
    <w:rsid w:val="00B71B38"/>
    <w:rsid w:val="00B729C6"/>
    <w:rsid w:val="00B747B2"/>
    <w:rsid w:val="00B74DFC"/>
    <w:rsid w:val="00B74E15"/>
    <w:rsid w:val="00B74EF5"/>
    <w:rsid w:val="00B75464"/>
    <w:rsid w:val="00B75B60"/>
    <w:rsid w:val="00B75BF8"/>
    <w:rsid w:val="00B76336"/>
    <w:rsid w:val="00B77181"/>
    <w:rsid w:val="00B772C5"/>
    <w:rsid w:val="00B7772C"/>
    <w:rsid w:val="00B80777"/>
    <w:rsid w:val="00B824B9"/>
    <w:rsid w:val="00B83705"/>
    <w:rsid w:val="00B83729"/>
    <w:rsid w:val="00B83F50"/>
    <w:rsid w:val="00B84B75"/>
    <w:rsid w:val="00B85E13"/>
    <w:rsid w:val="00B85E38"/>
    <w:rsid w:val="00B86217"/>
    <w:rsid w:val="00B8647C"/>
    <w:rsid w:val="00B86ACA"/>
    <w:rsid w:val="00B86D9C"/>
    <w:rsid w:val="00B86DBF"/>
    <w:rsid w:val="00B87169"/>
    <w:rsid w:val="00B87374"/>
    <w:rsid w:val="00B8793A"/>
    <w:rsid w:val="00B9084F"/>
    <w:rsid w:val="00B90A60"/>
    <w:rsid w:val="00B91432"/>
    <w:rsid w:val="00B91DC6"/>
    <w:rsid w:val="00B92235"/>
    <w:rsid w:val="00B92366"/>
    <w:rsid w:val="00B92ACF"/>
    <w:rsid w:val="00B9305B"/>
    <w:rsid w:val="00B93C0F"/>
    <w:rsid w:val="00B94940"/>
    <w:rsid w:val="00B957F0"/>
    <w:rsid w:val="00B96018"/>
    <w:rsid w:val="00B96114"/>
    <w:rsid w:val="00B97606"/>
    <w:rsid w:val="00B9777B"/>
    <w:rsid w:val="00BA0EE2"/>
    <w:rsid w:val="00BA2382"/>
    <w:rsid w:val="00BA3F44"/>
    <w:rsid w:val="00BA4356"/>
    <w:rsid w:val="00BA50E7"/>
    <w:rsid w:val="00BA6433"/>
    <w:rsid w:val="00BA7EE2"/>
    <w:rsid w:val="00BB2526"/>
    <w:rsid w:val="00BB36DA"/>
    <w:rsid w:val="00BB52EA"/>
    <w:rsid w:val="00BB5E27"/>
    <w:rsid w:val="00BB6633"/>
    <w:rsid w:val="00BB74EC"/>
    <w:rsid w:val="00BB7944"/>
    <w:rsid w:val="00BC1CA2"/>
    <w:rsid w:val="00BC27B4"/>
    <w:rsid w:val="00BC2BD9"/>
    <w:rsid w:val="00BC2CCB"/>
    <w:rsid w:val="00BC2F41"/>
    <w:rsid w:val="00BC37BC"/>
    <w:rsid w:val="00BC3890"/>
    <w:rsid w:val="00BC3E5B"/>
    <w:rsid w:val="00BC4A9F"/>
    <w:rsid w:val="00BC532D"/>
    <w:rsid w:val="00BC5F0A"/>
    <w:rsid w:val="00BC61FF"/>
    <w:rsid w:val="00BC6695"/>
    <w:rsid w:val="00BC676A"/>
    <w:rsid w:val="00BD20C0"/>
    <w:rsid w:val="00BD319C"/>
    <w:rsid w:val="00BD321F"/>
    <w:rsid w:val="00BD3C22"/>
    <w:rsid w:val="00BD51D9"/>
    <w:rsid w:val="00BD5865"/>
    <w:rsid w:val="00BD6373"/>
    <w:rsid w:val="00BD7BE1"/>
    <w:rsid w:val="00BE0934"/>
    <w:rsid w:val="00BE0A3D"/>
    <w:rsid w:val="00BE142E"/>
    <w:rsid w:val="00BE204B"/>
    <w:rsid w:val="00BE216F"/>
    <w:rsid w:val="00BE262F"/>
    <w:rsid w:val="00BE26B1"/>
    <w:rsid w:val="00BE3C51"/>
    <w:rsid w:val="00BE4119"/>
    <w:rsid w:val="00BE43AC"/>
    <w:rsid w:val="00BE4D3D"/>
    <w:rsid w:val="00BE5757"/>
    <w:rsid w:val="00BE5BDC"/>
    <w:rsid w:val="00BE6CA7"/>
    <w:rsid w:val="00BE6F75"/>
    <w:rsid w:val="00BE7514"/>
    <w:rsid w:val="00BF0CEC"/>
    <w:rsid w:val="00BF1A04"/>
    <w:rsid w:val="00BF273B"/>
    <w:rsid w:val="00BF5025"/>
    <w:rsid w:val="00BF61A0"/>
    <w:rsid w:val="00C02A51"/>
    <w:rsid w:val="00C03650"/>
    <w:rsid w:val="00C03E02"/>
    <w:rsid w:val="00C043DE"/>
    <w:rsid w:val="00C04A5E"/>
    <w:rsid w:val="00C05407"/>
    <w:rsid w:val="00C0587C"/>
    <w:rsid w:val="00C058D9"/>
    <w:rsid w:val="00C11BCF"/>
    <w:rsid w:val="00C11CAA"/>
    <w:rsid w:val="00C13F61"/>
    <w:rsid w:val="00C15C57"/>
    <w:rsid w:val="00C163F4"/>
    <w:rsid w:val="00C16710"/>
    <w:rsid w:val="00C16B49"/>
    <w:rsid w:val="00C16BA6"/>
    <w:rsid w:val="00C16E51"/>
    <w:rsid w:val="00C20A8F"/>
    <w:rsid w:val="00C2181C"/>
    <w:rsid w:val="00C21890"/>
    <w:rsid w:val="00C21C75"/>
    <w:rsid w:val="00C23001"/>
    <w:rsid w:val="00C230EE"/>
    <w:rsid w:val="00C23A99"/>
    <w:rsid w:val="00C2417B"/>
    <w:rsid w:val="00C2484F"/>
    <w:rsid w:val="00C24E0C"/>
    <w:rsid w:val="00C276BE"/>
    <w:rsid w:val="00C31D64"/>
    <w:rsid w:val="00C32782"/>
    <w:rsid w:val="00C32DFC"/>
    <w:rsid w:val="00C330AE"/>
    <w:rsid w:val="00C3358A"/>
    <w:rsid w:val="00C335D9"/>
    <w:rsid w:val="00C340BB"/>
    <w:rsid w:val="00C345FA"/>
    <w:rsid w:val="00C35341"/>
    <w:rsid w:val="00C368DC"/>
    <w:rsid w:val="00C36ECC"/>
    <w:rsid w:val="00C37296"/>
    <w:rsid w:val="00C377D5"/>
    <w:rsid w:val="00C40500"/>
    <w:rsid w:val="00C41846"/>
    <w:rsid w:val="00C436A2"/>
    <w:rsid w:val="00C43A6B"/>
    <w:rsid w:val="00C43B62"/>
    <w:rsid w:val="00C44BAF"/>
    <w:rsid w:val="00C44ED3"/>
    <w:rsid w:val="00C4511C"/>
    <w:rsid w:val="00C4621C"/>
    <w:rsid w:val="00C462DD"/>
    <w:rsid w:val="00C46319"/>
    <w:rsid w:val="00C465CE"/>
    <w:rsid w:val="00C467D8"/>
    <w:rsid w:val="00C46E86"/>
    <w:rsid w:val="00C47F88"/>
    <w:rsid w:val="00C500E6"/>
    <w:rsid w:val="00C50FD7"/>
    <w:rsid w:val="00C512FA"/>
    <w:rsid w:val="00C516F0"/>
    <w:rsid w:val="00C51B8F"/>
    <w:rsid w:val="00C52822"/>
    <w:rsid w:val="00C5499D"/>
    <w:rsid w:val="00C54F9D"/>
    <w:rsid w:val="00C55315"/>
    <w:rsid w:val="00C554C4"/>
    <w:rsid w:val="00C55AAA"/>
    <w:rsid w:val="00C55DF9"/>
    <w:rsid w:val="00C563ED"/>
    <w:rsid w:val="00C5721F"/>
    <w:rsid w:val="00C572B0"/>
    <w:rsid w:val="00C57B79"/>
    <w:rsid w:val="00C61022"/>
    <w:rsid w:val="00C61061"/>
    <w:rsid w:val="00C61657"/>
    <w:rsid w:val="00C63082"/>
    <w:rsid w:val="00C643E9"/>
    <w:rsid w:val="00C64E6D"/>
    <w:rsid w:val="00C6588B"/>
    <w:rsid w:val="00C6663D"/>
    <w:rsid w:val="00C666F1"/>
    <w:rsid w:val="00C6701C"/>
    <w:rsid w:val="00C67049"/>
    <w:rsid w:val="00C705CD"/>
    <w:rsid w:val="00C70C56"/>
    <w:rsid w:val="00C736BC"/>
    <w:rsid w:val="00C73811"/>
    <w:rsid w:val="00C73C13"/>
    <w:rsid w:val="00C740BB"/>
    <w:rsid w:val="00C744EE"/>
    <w:rsid w:val="00C74607"/>
    <w:rsid w:val="00C74ED9"/>
    <w:rsid w:val="00C751BF"/>
    <w:rsid w:val="00C75A9F"/>
    <w:rsid w:val="00C75CF4"/>
    <w:rsid w:val="00C75F55"/>
    <w:rsid w:val="00C75F5E"/>
    <w:rsid w:val="00C769BF"/>
    <w:rsid w:val="00C82303"/>
    <w:rsid w:val="00C82714"/>
    <w:rsid w:val="00C8272C"/>
    <w:rsid w:val="00C82EC7"/>
    <w:rsid w:val="00C836C2"/>
    <w:rsid w:val="00C84DBF"/>
    <w:rsid w:val="00C8643D"/>
    <w:rsid w:val="00C86944"/>
    <w:rsid w:val="00C870CD"/>
    <w:rsid w:val="00C875CB"/>
    <w:rsid w:val="00C87974"/>
    <w:rsid w:val="00C87C19"/>
    <w:rsid w:val="00C91732"/>
    <w:rsid w:val="00C91A6D"/>
    <w:rsid w:val="00C930B9"/>
    <w:rsid w:val="00C93939"/>
    <w:rsid w:val="00C9439B"/>
    <w:rsid w:val="00C94896"/>
    <w:rsid w:val="00C9563F"/>
    <w:rsid w:val="00C96ADB"/>
    <w:rsid w:val="00CA1453"/>
    <w:rsid w:val="00CA158B"/>
    <w:rsid w:val="00CA3749"/>
    <w:rsid w:val="00CA385B"/>
    <w:rsid w:val="00CA4AD8"/>
    <w:rsid w:val="00CA4E04"/>
    <w:rsid w:val="00CA563E"/>
    <w:rsid w:val="00CA6604"/>
    <w:rsid w:val="00CA7054"/>
    <w:rsid w:val="00CA720A"/>
    <w:rsid w:val="00CA77CA"/>
    <w:rsid w:val="00CB0056"/>
    <w:rsid w:val="00CB05E6"/>
    <w:rsid w:val="00CB0FE0"/>
    <w:rsid w:val="00CB1009"/>
    <w:rsid w:val="00CB1029"/>
    <w:rsid w:val="00CB2B26"/>
    <w:rsid w:val="00CB42D3"/>
    <w:rsid w:val="00CB4986"/>
    <w:rsid w:val="00CB5E8E"/>
    <w:rsid w:val="00CB625D"/>
    <w:rsid w:val="00CB7880"/>
    <w:rsid w:val="00CC0242"/>
    <w:rsid w:val="00CC059D"/>
    <w:rsid w:val="00CC1297"/>
    <w:rsid w:val="00CC1410"/>
    <w:rsid w:val="00CC1C9E"/>
    <w:rsid w:val="00CC226A"/>
    <w:rsid w:val="00CC2F7B"/>
    <w:rsid w:val="00CC3C2D"/>
    <w:rsid w:val="00CC3DA0"/>
    <w:rsid w:val="00CC45CF"/>
    <w:rsid w:val="00CC47F0"/>
    <w:rsid w:val="00CC4B60"/>
    <w:rsid w:val="00CC6755"/>
    <w:rsid w:val="00CD1B00"/>
    <w:rsid w:val="00CD2612"/>
    <w:rsid w:val="00CD3A8F"/>
    <w:rsid w:val="00CD3C90"/>
    <w:rsid w:val="00CD406C"/>
    <w:rsid w:val="00CD4F17"/>
    <w:rsid w:val="00CD4FB1"/>
    <w:rsid w:val="00CD5688"/>
    <w:rsid w:val="00CD5F22"/>
    <w:rsid w:val="00CD646D"/>
    <w:rsid w:val="00CE08A1"/>
    <w:rsid w:val="00CE1668"/>
    <w:rsid w:val="00CE1D75"/>
    <w:rsid w:val="00CE39B1"/>
    <w:rsid w:val="00CE5947"/>
    <w:rsid w:val="00CE6031"/>
    <w:rsid w:val="00CF1A67"/>
    <w:rsid w:val="00CF2FC9"/>
    <w:rsid w:val="00CF35E0"/>
    <w:rsid w:val="00CF47A0"/>
    <w:rsid w:val="00CF4BAB"/>
    <w:rsid w:val="00CF4BDA"/>
    <w:rsid w:val="00CF521B"/>
    <w:rsid w:val="00CF5249"/>
    <w:rsid w:val="00CF6ADF"/>
    <w:rsid w:val="00D01498"/>
    <w:rsid w:val="00D01ADA"/>
    <w:rsid w:val="00D01D0F"/>
    <w:rsid w:val="00D02725"/>
    <w:rsid w:val="00D02B8C"/>
    <w:rsid w:val="00D02BDF"/>
    <w:rsid w:val="00D039C4"/>
    <w:rsid w:val="00D04E9C"/>
    <w:rsid w:val="00D069B9"/>
    <w:rsid w:val="00D071D3"/>
    <w:rsid w:val="00D1105B"/>
    <w:rsid w:val="00D1258C"/>
    <w:rsid w:val="00D12F55"/>
    <w:rsid w:val="00D1380C"/>
    <w:rsid w:val="00D13C6C"/>
    <w:rsid w:val="00D14589"/>
    <w:rsid w:val="00D14DC9"/>
    <w:rsid w:val="00D1576E"/>
    <w:rsid w:val="00D15A0E"/>
    <w:rsid w:val="00D15A7C"/>
    <w:rsid w:val="00D164CE"/>
    <w:rsid w:val="00D16713"/>
    <w:rsid w:val="00D17296"/>
    <w:rsid w:val="00D17DAA"/>
    <w:rsid w:val="00D216E3"/>
    <w:rsid w:val="00D21D6A"/>
    <w:rsid w:val="00D21DB0"/>
    <w:rsid w:val="00D22446"/>
    <w:rsid w:val="00D235F2"/>
    <w:rsid w:val="00D24181"/>
    <w:rsid w:val="00D24713"/>
    <w:rsid w:val="00D25E05"/>
    <w:rsid w:val="00D26D52"/>
    <w:rsid w:val="00D272A5"/>
    <w:rsid w:val="00D273EF"/>
    <w:rsid w:val="00D277EC"/>
    <w:rsid w:val="00D31739"/>
    <w:rsid w:val="00D318CA"/>
    <w:rsid w:val="00D31C91"/>
    <w:rsid w:val="00D32077"/>
    <w:rsid w:val="00D321DE"/>
    <w:rsid w:val="00D32341"/>
    <w:rsid w:val="00D32A33"/>
    <w:rsid w:val="00D334B6"/>
    <w:rsid w:val="00D3371E"/>
    <w:rsid w:val="00D3519D"/>
    <w:rsid w:val="00D358A5"/>
    <w:rsid w:val="00D359E4"/>
    <w:rsid w:val="00D37497"/>
    <w:rsid w:val="00D37E9A"/>
    <w:rsid w:val="00D40422"/>
    <w:rsid w:val="00D40888"/>
    <w:rsid w:val="00D41D92"/>
    <w:rsid w:val="00D43DAC"/>
    <w:rsid w:val="00D44AB9"/>
    <w:rsid w:val="00D46208"/>
    <w:rsid w:val="00D464D0"/>
    <w:rsid w:val="00D47062"/>
    <w:rsid w:val="00D4720E"/>
    <w:rsid w:val="00D4739D"/>
    <w:rsid w:val="00D47C3A"/>
    <w:rsid w:val="00D5116D"/>
    <w:rsid w:val="00D53241"/>
    <w:rsid w:val="00D53BF8"/>
    <w:rsid w:val="00D54B65"/>
    <w:rsid w:val="00D552E6"/>
    <w:rsid w:val="00D5575F"/>
    <w:rsid w:val="00D55CA7"/>
    <w:rsid w:val="00D56360"/>
    <w:rsid w:val="00D5729F"/>
    <w:rsid w:val="00D5792A"/>
    <w:rsid w:val="00D6014A"/>
    <w:rsid w:val="00D602B0"/>
    <w:rsid w:val="00D604F0"/>
    <w:rsid w:val="00D61DB7"/>
    <w:rsid w:val="00D621E4"/>
    <w:rsid w:val="00D62EAB"/>
    <w:rsid w:val="00D63339"/>
    <w:rsid w:val="00D64336"/>
    <w:rsid w:val="00D64746"/>
    <w:rsid w:val="00D658E9"/>
    <w:rsid w:val="00D65F54"/>
    <w:rsid w:val="00D6603E"/>
    <w:rsid w:val="00D6613C"/>
    <w:rsid w:val="00D66B89"/>
    <w:rsid w:val="00D70BC2"/>
    <w:rsid w:val="00D71874"/>
    <w:rsid w:val="00D727BF"/>
    <w:rsid w:val="00D72D41"/>
    <w:rsid w:val="00D745BD"/>
    <w:rsid w:val="00D75773"/>
    <w:rsid w:val="00D758C3"/>
    <w:rsid w:val="00D75A53"/>
    <w:rsid w:val="00D760DF"/>
    <w:rsid w:val="00D76885"/>
    <w:rsid w:val="00D76AF9"/>
    <w:rsid w:val="00D7769E"/>
    <w:rsid w:val="00D778BC"/>
    <w:rsid w:val="00D80AAD"/>
    <w:rsid w:val="00D81151"/>
    <w:rsid w:val="00D8120A"/>
    <w:rsid w:val="00D81362"/>
    <w:rsid w:val="00D829B2"/>
    <w:rsid w:val="00D830CA"/>
    <w:rsid w:val="00D833AA"/>
    <w:rsid w:val="00D84BE2"/>
    <w:rsid w:val="00D8547F"/>
    <w:rsid w:val="00D879E4"/>
    <w:rsid w:val="00D90385"/>
    <w:rsid w:val="00D91CC4"/>
    <w:rsid w:val="00D92162"/>
    <w:rsid w:val="00D927FC"/>
    <w:rsid w:val="00D9399F"/>
    <w:rsid w:val="00D93E28"/>
    <w:rsid w:val="00D944F6"/>
    <w:rsid w:val="00D94518"/>
    <w:rsid w:val="00D9553E"/>
    <w:rsid w:val="00D95685"/>
    <w:rsid w:val="00D95D69"/>
    <w:rsid w:val="00D96347"/>
    <w:rsid w:val="00D96A0A"/>
    <w:rsid w:val="00D97BDC"/>
    <w:rsid w:val="00DA1F25"/>
    <w:rsid w:val="00DA4BA3"/>
    <w:rsid w:val="00DA6DA3"/>
    <w:rsid w:val="00DA703E"/>
    <w:rsid w:val="00DA7454"/>
    <w:rsid w:val="00DA7AC1"/>
    <w:rsid w:val="00DB02E1"/>
    <w:rsid w:val="00DB0602"/>
    <w:rsid w:val="00DB0B40"/>
    <w:rsid w:val="00DB0D20"/>
    <w:rsid w:val="00DB11B3"/>
    <w:rsid w:val="00DB1938"/>
    <w:rsid w:val="00DB1BFE"/>
    <w:rsid w:val="00DB1F4B"/>
    <w:rsid w:val="00DB249C"/>
    <w:rsid w:val="00DB28C6"/>
    <w:rsid w:val="00DB2DA2"/>
    <w:rsid w:val="00DB4F8A"/>
    <w:rsid w:val="00DB53E6"/>
    <w:rsid w:val="00DB56E1"/>
    <w:rsid w:val="00DB58FD"/>
    <w:rsid w:val="00DB5FDD"/>
    <w:rsid w:val="00DB614A"/>
    <w:rsid w:val="00DB6349"/>
    <w:rsid w:val="00DB7B3F"/>
    <w:rsid w:val="00DC07A8"/>
    <w:rsid w:val="00DC0D33"/>
    <w:rsid w:val="00DC0ED9"/>
    <w:rsid w:val="00DC223D"/>
    <w:rsid w:val="00DC2A8D"/>
    <w:rsid w:val="00DC3663"/>
    <w:rsid w:val="00DC451D"/>
    <w:rsid w:val="00DC56CE"/>
    <w:rsid w:val="00DC5C32"/>
    <w:rsid w:val="00DC70B0"/>
    <w:rsid w:val="00DC7BE2"/>
    <w:rsid w:val="00DD0117"/>
    <w:rsid w:val="00DD03D8"/>
    <w:rsid w:val="00DD0874"/>
    <w:rsid w:val="00DD0AAF"/>
    <w:rsid w:val="00DD1411"/>
    <w:rsid w:val="00DD1DB7"/>
    <w:rsid w:val="00DD2196"/>
    <w:rsid w:val="00DD23F8"/>
    <w:rsid w:val="00DD5344"/>
    <w:rsid w:val="00DD5AFA"/>
    <w:rsid w:val="00DD6062"/>
    <w:rsid w:val="00DD644D"/>
    <w:rsid w:val="00DD6DB6"/>
    <w:rsid w:val="00DD7C32"/>
    <w:rsid w:val="00DD7D69"/>
    <w:rsid w:val="00DE12E6"/>
    <w:rsid w:val="00DE2877"/>
    <w:rsid w:val="00DE2B78"/>
    <w:rsid w:val="00DE3579"/>
    <w:rsid w:val="00DE35E9"/>
    <w:rsid w:val="00DE3C57"/>
    <w:rsid w:val="00DE5318"/>
    <w:rsid w:val="00DE6CB8"/>
    <w:rsid w:val="00DE71DF"/>
    <w:rsid w:val="00DE736D"/>
    <w:rsid w:val="00DE77C7"/>
    <w:rsid w:val="00DE7B43"/>
    <w:rsid w:val="00DF09AB"/>
    <w:rsid w:val="00DF13E4"/>
    <w:rsid w:val="00DF1685"/>
    <w:rsid w:val="00DF292B"/>
    <w:rsid w:val="00DF2E69"/>
    <w:rsid w:val="00DF34A5"/>
    <w:rsid w:val="00DF364A"/>
    <w:rsid w:val="00DF38C1"/>
    <w:rsid w:val="00DF41C4"/>
    <w:rsid w:val="00DF5E5A"/>
    <w:rsid w:val="00DF64AC"/>
    <w:rsid w:val="00DF6AAF"/>
    <w:rsid w:val="00DF6C8D"/>
    <w:rsid w:val="00DF7E0D"/>
    <w:rsid w:val="00DF7E77"/>
    <w:rsid w:val="00E00165"/>
    <w:rsid w:val="00E00D08"/>
    <w:rsid w:val="00E01A13"/>
    <w:rsid w:val="00E01C52"/>
    <w:rsid w:val="00E022B1"/>
    <w:rsid w:val="00E02465"/>
    <w:rsid w:val="00E036FE"/>
    <w:rsid w:val="00E03CB0"/>
    <w:rsid w:val="00E0475E"/>
    <w:rsid w:val="00E05543"/>
    <w:rsid w:val="00E05AC7"/>
    <w:rsid w:val="00E06C07"/>
    <w:rsid w:val="00E07185"/>
    <w:rsid w:val="00E07845"/>
    <w:rsid w:val="00E103AE"/>
    <w:rsid w:val="00E11DFF"/>
    <w:rsid w:val="00E12847"/>
    <w:rsid w:val="00E12C2B"/>
    <w:rsid w:val="00E1358C"/>
    <w:rsid w:val="00E14709"/>
    <w:rsid w:val="00E1479A"/>
    <w:rsid w:val="00E15266"/>
    <w:rsid w:val="00E15FE0"/>
    <w:rsid w:val="00E17A2D"/>
    <w:rsid w:val="00E21197"/>
    <w:rsid w:val="00E21B02"/>
    <w:rsid w:val="00E23699"/>
    <w:rsid w:val="00E23BEE"/>
    <w:rsid w:val="00E23D0C"/>
    <w:rsid w:val="00E240B3"/>
    <w:rsid w:val="00E24687"/>
    <w:rsid w:val="00E24CC6"/>
    <w:rsid w:val="00E257E9"/>
    <w:rsid w:val="00E25DF5"/>
    <w:rsid w:val="00E27BEF"/>
    <w:rsid w:val="00E27FB5"/>
    <w:rsid w:val="00E306A7"/>
    <w:rsid w:val="00E31DDD"/>
    <w:rsid w:val="00E31EA5"/>
    <w:rsid w:val="00E3207F"/>
    <w:rsid w:val="00E33E3D"/>
    <w:rsid w:val="00E3425D"/>
    <w:rsid w:val="00E34E9A"/>
    <w:rsid w:val="00E35116"/>
    <w:rsid w:val="00E35799"/>
    <w:rsid w:val="00E36F05"/>
    <w:rsid w:val="00E372CF"/>
    <w:rsid w:val="00E372EC"/>
    <w:rsid w:val="00E37643"/>
    <w:rsid w:val="00E37B1F"/>
    <w:rsid w:val="00E405D9"/>
    <w:rsid w:val="00E409B3"/>
    <w:rsid w:val="00E428DD"/>
    <w:rsid w:val="00E42C9F"/>
    <w:rsid w:val="00E431C7"/>
    <w:rsid w:val="00E45515"/>
    <w:rsid w:val="00E45725"/>
    <w:rsid w:val="00E459EE"/>
    <w:rsid w:val="00E46CDD"/>
    <w:rsid w:val="00E47A29"/>
    <w:rsid w:val="00E47A2B"/>
    <w:rsid w:val="00E50301"/>
    <w:rsid w:val="00E53023"/>
    <w:rsid w:val="00E546DE"/>
    <w:rsid w:val="00E553CA"/>
    <w:rsid w:val="00E55F15"/>
    <w:rsid w:val="00E5757E"/>
    <w:rsid w:val="00E60EBB"/>
    <w:rsid w:val="00E61146"/>
    <w:rsid w:val="00E613E4"/>
    <w:rsid w:val="00E61C4C"/>
    <w:rsid w:val="00E6253F"/>
    <w:rsid w:val="00E62714"/>
    <w:rsid w:val="00E648EB"/>
    <w:rsid w:val="00E64BB9"/>
    <w:rsid w:val="00E6598B"/>
    <w:rsid w:val="00E670CC"/>
    <w:rsid w:val="00E67755"/>
    <w:rsid w:val="00E70269"/>
    <w:rsid w:val="00E70671"/>
    <w:rsid w:val="00E70E2F"/>
    <w:rsid w:val="00E71AD6"/>
    <w:rsid w:val="00E725CB"/>
    <w:rsid w:val="00E73158"/>
    <w:rsid w:val="00E732B5"/>
    <w:rsid w:val="00E743D7"/>
    <w:rsid w:val="00E74EC6"/>
    <w:rsid w:val="00E75374"/>
    <w:rsid w:val="00E77B4D"/>
    <w:rsid w:val="00E77CED"/>
    <w:rsid w:val="00E80B0B"/>
    <w:rsid w:val="00E81052"/>
    <w:rsid w:val="00E81C30"/>
    <w:rsid w:val="00E81FD7"/>
    <w:rsid w:val="00E837A5"/>
    <w:rsid w:val="00E84920"/>
    <w:rsid w:val="00E84AC1"/>
    <w:rsid w:val="00E850F9"/>
    <w:rsid w:val="00E857C0"/>
    <w:rsid w:val="00E86A5E"/>
    <w:rsid w:val="00E8712D"/>
    <w:rsid w:val="00E878F7"/>
    <w:rsid w:val="00E87C5F"/>
    <w:rsid w:val="00E9041D"/>
    <w:rsid w:val="00E90787"/>
    <w:rsid w:val="00E90795"/>
    <w:rsid w:val="00E92772"/>
    <w:rsid w:val="00E92959"/>
    <w:rsid w:val="00E93758"/>
    <w:rsid w:val="00E94F35"/>
    <w:rsid w:val="00E961C9"/>
    <w:rsid w:val="00EA18F2"/>
    <w:rsid w:val="00EA1B2B"/>
    <w:rsid w:val="00EA21D6"/>
    <w:rsid w:val="00EA21E2"/>
    <w:rsid w:val="00EA2A0B"/>
    <w:rsid w:val="00EA2F38"/>
    <w:rsid w:val="00EA3A88"/>
    <w:rsid w:val="00EA3EDC"/>
    <w:rsid w:val="00EA3F2A"/>
    <w:rsid w:val="00EA47C0"/>
    <w:rsid w:val="00EA4981"/>
    <w:rsid w:val="00EA49DC"/>
    <w:rsid w:val="00EA4B8D"/>
    <w:rsid w:val="00EA519B"/>
    <w:rsid w:val="00EA5317"/>
    <w:rsid w:val="00EA547B"/>
    <w:rsid w:val="00EA6150"/>
    <w:rsid w:val="00EA668B"/>
    <w:rsid w:val="00EB364C"/>
    <w:rsid w:val="00EB3C30"/>
    <w:rsid w:val="00EB410E"/>
    <w:rsid w:val="00EB43B0"/>
    <w:rsid w:val="00EB48C5"/>
    <w:rsid w:val="00EB5A05"/>
    <w:rsid w:val="00EB757E"/>
    <w:rsid w:val="00EC03FE"/>
    <w:rsid w:val="00EC080E"/>
    <w:rsid w:val="00EC0E78"/>
    <w:rsid w:val="00EC0EDB"/>
    <w:rsid w:val="00EC14B7"/>
    <w:rsid w:val="00EC192D"/>
    <w:rsid w:val="00EC2322"/>
    <w:rsid w:val="00EC235E"/>
    <w:rsid w:val="00EC2736"/>
    <w:rsid w:val="00EC2F5A"/>
    <w:rsid w:val="00EC2FEF"/>
    <w:rsid w:val="00EC3444"/>
    <w:rsid w:val="00EC4E49"/>
    <w:rsid w:val="00EC4E79"/>
    <w:rsid w:val="00EC6C86"/>
    <w:rsid w:val="00ED07AA"/>
    <w:rsid w:val="00ED0B3A"/>
    <w:rsid w:val="00ED1414"/>
    <w:rsid w:val="00ED2E6F"/>
    <w:rsid w:val="00ED3C75"/>
    <w:rsid w:val="00ED3FEE"/>
    <w:rsid w:val="00ED5FB1"/>
    <w:rsid w:val="00ED74FB"/>
    <w:rsid w:val="00ED7501"/>
    <w:rsid w:val="00ED7596"/>
    <w:rsid w:val="00ED75CD"/>
    <w:rsid w:val="00ED799C"/>
    <w:rsid w:val="00ED7D99"/>
    <w:rsid w:val="00EE036F"/>
    <w:rsid w:val="00EE16D7"/>
    <w:rsid w:val="00EE2013"/>
    <w:rsid w:val="00EE20A3"/>
    <w:rsid w:val="00EE3600"/>
    <w:rsid w:val="00EE3E49"/>
    <w:rsid w:val="00EE4193"/>
    <w:rsid w:val="00EE4BA3"/>
    <w:rsid w:val="00EE4D5B"/>
    <w:rsid w:val="00EE5793"/>
    <w:rsid w:val="00EE5A85"/>
    <w:rsid w:val="00EE63AA"/>
    <w:rsid w:val="00EE7CE1"/>
    <w:rsid w:val="00EF041C"/>
    <w:rsid w:val="00EF1727"/>
    <w:rsid w:val="00EF215C"/>
    <w:rsid w:val="00EF2477"/>
    <w:rsid w:val="00EF3070"/>
    <w:rsid w:val="00EF334F"/>
    <w:rsid w:val="00EF3468"/>
    <w:rsid w:val="00EF3FAD"/>
    <w:rsid w:val="00EF4859"/>
    <w:rsid w:val="00EF4BDC"/>
    <w:rsid w:val="00EF5A08"/>
    <w:rsid w:val="00EF6E5B"/>
    <w:rsid w:val="00EF72FF"/>
    <w:rsid w:val="00EF7575"/>
    <w:rsid w:val="00F01AEA"/>
    <w:rsid w:val="00F02DE9"/>
    <w:rsid w:val="00F03058"/>
    <w:rsid w:val="00F03386"/>
    <w:rsid w:val="00F03984"/>
    <w:rsid w:val="00F03C36"/>
    <w:rsid w:val="00F041D4"/>
    <w:rsid w:val="00F0521E"/>
    <w:rsid w:val="00F05644"/>
    <w:rsid w:val="00F05E97"/>
    <w:rsid w:val="00F05ED2"/>
    <w:rsid w:val="00F063AC"/>
    <w:rsid w:val="00F068F0"/>
    <w:rsid w:val="00F06F58"/>
    <w:rsid w:val="00F06FBA"/>
    <w:rsid w:val="00F07134"/>
    <w:rsid w:val="00F07DCA"/>
    <w:rsid w:val="00F10447"/>
    <w:rsid w:val="00F118B6"/>
    <w:rsid w:val="00F1239E"/>
    <w:rsid w:val="00F127F0"/>
    <w:rsid w:val="00F12ED5"/>
    <w:rsid w:val="00F142A8"/>
    <w:rsid w:val="00F14614"/>
    <w:rsid w:val="00F16552"/>
    <w:rsid w:val="00F16F73"/>
    <w:rsid w:val="00F17BF7"/>
    <w:rsid w:val="00F20627"/>
    <w:rsid w:val="00F20A46"/>
    <w:rsid w:val="00F21840"/>
    <w:rsid w:val="00F230B7"/>
    <w:rsid w:val="00F23C71"/>
    <w:rsid w:val="00F23C95"/>
    <w:rsid w:val="00F243F4"/>
    <w:rsid w:val="00F2471F"/>
    <w:rsid w:val="00F25DEE"/>
    <w:rsid w:val="00F26EDB"/>
    <w:rsid w:val="00F277D5"/>
    <w:rsid w:val="00F3152F"/>
    <w:rsid w:val="00F31C58"/>
    <w:rsid w:val="00F32F17"/>
    <w:rsid w:val="00F33902"/>
    <w:rsid w:val="00F348A8"/>
    <w:rsid w:val="00F350FA"/>
    <w:rsid w:val="00F3556B"/>
    <w:rsid w:val="00F36239"/>
    <w:rsid w:val="00F370FF"/>
    <w:rsid w:val="00F3759E"/>
    <w:rsid w:val="00F37A19"/>
    <w:rsid w:val="00F4129A"/>
    <w:rsid w:val="00F41B95"/>
    <w:rsid w:val="00F4356F"/>
    <w:rsid w:val="00F442FD"/>
    <w:rsid w:val="00F4439A"/>
    <w:rsid w:val="00F44531"/>
    <w:rsid w:val="00F4498B"/>
    <w:rsid w:val="00F45E93"/>
    <w:rsid w:val="00F45F77"/>
    <w:rsid w:val="00F46C8B"/>
    <w:rsid w:val="00F4701F"/>
    <w:rsid w:val="00F47188"/>
    <w:rsid w:val="00F47A01"/>
    <w:rsid w:val="00F50E9B"/>
    <w:rsid w:val="00F5107F"/>
    <w:rsid w:val="00F51707"/>
    <w:rsid w:val="00F529C9"/>
    <w:rsid w:val="00F52AE9"/>
    <w:rsid w:val="00F5332B"/>
    <w:rsid w:val="00F53B36"/>
    <w:rsid w:val="00F54CFB"/>
    <w:rsid w:val="00F54FAA"/>
    <w:rsid w:val="00F55D61"/>
    <w:rsid w:val="00F562AB"/>
    <w:rsid w:val="00F57476"/>
    <w:rsid w:val="00F5767F"/>
    <w:rsid w:val="00F57F5E"/>
    <w:rsid w:val="00F600B9"/>
    <w:rsid w:val="00F603C0"/>
    <w:rsid w:val="00F612CE"/>
    <w:rsid w:val="00F62FDF"/>
    <w:rsid w:val="00F638CF"/>
    <w:rsid w:val="00F639AA"/>
    <w:rsid w:val="00F64ACB"/>
    <w:rsid w:val="00F65345"/>
    <w:rsid w:val="00F6630F"/>
    <w:rsid w:val="00F67062"/>
    <w:rsid w:val="00F67530"/>
    <w:rsid w:val="00F67CA2"/>
    <w:rsid w:val="00F7075B"/>
    <w:rsid w:val="00F714C9"/>
    <w:rsid w:val="00F71DA7"/>
    <w:rsid w:val="00F71EF0"/>
    <w:rsid w:val="00F71FE4"/>
    <w:rsid w:val="00F7265F"/>
    <w:rsid w:val="00F7387B"/>
    <w:rsid w:val="00F73A55"/>
    <w:rsid w:val="00F73E81"/>
    <w:rsid w:val="00F73FF3"/>
    <w:rsid w:val="00F75BC9"/>
    <w:rsid w:val="00F771B5"/>
    <w:rsid w:val="00F801AF"/>
    <w:rsid w:val="00F80728"/>
    <w:rsid w:val="00F80D2A"/>
    <w:rsid w:val="00F81741"/>
    <w:rsid w:val="00F825A0"/>
    <w:rsid w:val="00F82F52"/>
    <w:rsid w:val="00F83FCA"/>
    <w:rsid w:val="00F841A4"/>
    <w:rsid w:val="00F84281"/>
    <w:rsid w:val="00F855D9"/>
    <w:rsid w:val="00F856F2"/>
    <w:rsid w:val="00F859BC"/>
    <w:rsid w:val="00F86324"/>
    <w:rsid w:val="00F86A8C"/>
    <w:rsid w:val="00F86B22"/>
    <w:rsid w:val="00F901BA"/>
    <w:rsid w:val="00F90C53"/>
    <w:rsid w:val="00F9148C"/>
    <w:rsid w:val="00F93D86"/>
    <w:rsid w:val="00F9453B"/>
    <w:rsid w:val="00F96675"/>
    <w:rsid w:val="00F96C3C"/>
    <w:rsid w:val="00F97FAA"/>
    <w:rsid w:val="00FA14B0"/>
    <w:rsid w:val="00FA1722"/>
    <w:rsid w:val="00FA231E"/>
    <w:rsid w:val="00FA3C43"/>
    <w:rsid w:val="00FA4374"/>
    <w:rsid w:val="00FA4F3E"/>
    <w:rsid w:val="00FA74F9"/>
    <w:rsid w:val="00FA7852"/>
    <w:rsid w:val="00FB34AA"/>
    <w:rsid w:val="00FB4EF0"/>
    <w:rsid w:val="00FB5574"/>
    <w:rsid w:val="00FB6139"/>
    <w:rsid w:val="00FB6D0B"/>
    <w:rsid w:val="00FB6DB5"/>
    <w:rsid w:val="00FB7EE5"/>
    <w:rsid w:val="00FC19E1"/>
    <w:rsid w:val="00FC26EA"/>
    <w:rsid w:val="00FC32E0"/>
    <w:rsid w:val="00FC48C8"/>
    <w:rsid w:val="00FC529A"/>
    <w:rsid w:val="00FC6CA5"/>
    <w:rsid w:val="00FC6F34"/>
    <w:rsid w:val="00FC7B0E"/>
    <w:rsid w:val="00FC7CAB"/>
    <w:rsid w:val="00FD0B60"/>
    <w:rsid w:val="00FD0D47"/>
    <w:rsid w:val="00FD1B83"/>
    <w:rsid w:val="00FD1FAE"/>
    <w:rsid w:val="00FD2382"/>
    <w:rsid w:val="00FD2655"/>
    <w:rsid w:val="00FD2B03"/>
    <w:rsid w:val="00FD36C7"/>
    <w:rsid w:val="00FD3BDB"/>
    <w:rsid w:val="00FD3E60"/>
    <w:rsid w:val="00FD4FD0"/>
    <w:rsid w:val="00FD569E"/>
    <w:rsid w:val="00FD5E29"/>
    <w:rsid w:val="00FE0370"/>
    <w:rsid w:val="00FE09EA"/>
    <w:rsid w:val="00FE17AC"/>
    <w:rsid w:val="00FE1FF4"/>
    <w:rsid w:val="00FE380E"/>
    <w:rsid w:val="00FE42E1"/>
    <w:rsid w:val="00FE4303"/>
    <w:rsid w:val="00FE45BB"/>
    <w:rsid w:val="00FE4D83"/>
    <w:rsid w:val="00FE54AA"/>
    <w:rsid w:val="00FE6007"/>
    <w:rsid w:val="00FE6857"/>
    <w:rsid w:val="00FF1152"/>
    <w:rsid w:val="00FF2AB4"/>
    <w:rsid w:val="00FF2AC1"/>
    <w:rsid w:val="00FF2D71"/>
    <w:rsid w:val="00FF3560"/>
    <w:rsid w:val="00FF3587"/>
    <w:rsid w:val="00FF3614"/>
    <w:rsid w:val="00FF36E5"/>
    <w:rsid w:val="00FF56F6"/>
    <w:rsid w:val="00FF5FC2"/>
    <w:rsid w:val="051763D1"/>
    <w:rsid w:val="0732ABF3"/>
    <w:rsid w:val="0A1059C2"/>
    <w:rsid w:val="0A7AEF3D"/>
    <w:rsid w:val="0CE2AEC8"/>
    <w:rsid w:val="12DC9ECD"/>
    <w:rsid w:val="176EDD5B"/>
    <w:rsid w:val="1849B037"/>
    <w:rsid w:val="1A82CD02"/>
    <w:rsid w:val="1A9FD561"/>
    <w:rsid w:val="1BA01516"/>
    <w:rsid w:val="1C1AB546"/>
    <w:rsid w:val="1C9A63C3"/>
    <w:rsid w:val="1D6B31C4"/>
    <w:rsid w:val="202DAC7B"/>
    <w:rsid w:val="21DAEF21"/>
    <w:rsid w:val="21E9DD19"/>
    <w:rsid w:val="23A4349A"/>
    <w:rsid w:val="23A71DE0"/>
    <w:rsid w:val="240834B9"/>
    <w:rsid w:val="2931CA9E"/>
    <w:rsid w:val="2E1164BB"/>
    <w:rsid w:val="331A4D80"/>
    <w:rsid w:val="33B97206"/>
    <w:rsid w:val="38C09053"/>
    <w:rsid w:val="3AE37E96"/>
    <w:rsid w:val="3D4B910E"/>
    <w:rsid w:val="402EB74C"/>
    <w:rsid w:val="40E4B2ED"/>
    <w:rsid w:val="430961C8"/>
    <w:rsid w:val="435FED26"/>
    <w:rsid w:val="4511ED3D"/>
    <w:rsid w:val="4EFF934E"/>
    <w:rsid w:val="531CF8FF"/>
    <w:rsid w:val="58C716B1"/>
    <w:rsid w:val="5A75AE4F"/>
    <w:rsid w:val="5C2FFD27"/>
    <w:rsid w:val="5C5AA2E6"/>
    <w:rsid w:val="622FA76D"/>
    <w:rsid w:val="6253F90D"/>
    <w:rsid w:val="62CD1DFF"/>
    <w:rsid w:val="658C715C"/>
    <w:rsid w:val="675AC420"/>
    <w:rsid w:val="6B88901B"/>
    <w:rsid w:val="6C99E069"/>
    <w:rsid w:val="6F6FC68E"/>
    <w:rsid w:val="74B169E6"/>
    <w:rsid w:val="781811E2"/>
    <w:rsid w:val="7933757C"/>
    <w:rsid w:val="7BA76DD8"/>
    <w:rsid w:val="7C365029"/>
    <w:rsid w:val="7CD706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38BCD3"/>
  <w15:chartTrackingRefBased/>
  <w15:docId w15:val="{A2796AC7-3D35-4AE4-8E19-037E1E74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FC9"/>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F4439A"/>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336612"/>
    <w:pPr>
      <w:keepNext/>
      <w:numPr>
        <w:ilvl w:val="3"/>
        <w:numId w:val="1"/>
      </w:numPr>
      <w:spacing w:before="240" w:after="60"/>
      <w:outlineLvl w:val="3"/>
    </w:pPr>
    <w:rPr>
      <w:rFonts w:ascii="Arial" w:eastAsia="Times New Roman" w:hAnsi="Arial" w:cs="Arial"/>
      <w:sz w:val="24"/>
      <w:szCs w:val="24"/>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F4439A"/>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336612"/>
    <w:rPr>
      <w:rFonts w:ascii="Arial" w:eastAsia="Times New Roman" w:hAnsi="Arial" w:cs="Arial"/>
      <w:sz w:val="24"/>
      <w:szCs w:val="24"/>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AA266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목록 단락,リスト段落,numbered"/>
    <w:basedOn w:val="Normal"/>
    <w:link w:val="ListParagraphChar"/>
    <w:uiPriority w:val="34"/>
    <w:qFormat/>
    <w:rsid w:val="00E67755"/>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E27FB5"/>
    <w:rPr>
      <w:rFonts w:ascii="Times New Roman" w:eastAsia="SimSun" w:hAnsi="Times New Roman"/>
    </w:rPr>
  </w:style>
  <w:style w:type="character" w:styleId="CommentReference">
    <w:name w:val="annotation reference"/>
    <w:basedOn w:val="DefaultParagraphFont"/>
    <w:uiPriority w:val="99"/>
    <w:semiHidden/>
    <w:unhideWhenUsed/>
    <w:rsid w:val="00B167B8"/>
    <w:rPr>
      <w:sz w:val="16"/>
      <w:szCs w:val="16"/>
    </w:rPr>
  </w:style>
  <w:style w:type="paragraph" w:styleId="CommentText">
    <w:name w:val="annotation text"/>
    <w:basedOn w:val="Normal"/>
    <w:link w:val="CommentTextChar"/>
    <w:uiPriority w:val="99"/>
    <w:unhideWhenUsed/>
    <w:rsid w:val="00B167B8"/>
    <w:pPr>
      <w:overflowPunct/>
      <w:autoSpaceDE/>
      <w:autoSpaceDN/>
      <w:adjustRightInd/>
      <w:spacing w:after="160"/>
    </w:pPr>
    <w:rPr>
      <w:rFonts w:eastAsiaTheme="minorHAnsi" w:cstheme="majorBidi"/>
      <w:b/>
    </w:rPr>
  </w:style>
  <w:style w:type="character" w:customStyle="1" w:styleId="CommentTextChar">
    <w:name w:val="Comment Text Char"/>
    <w:basedOn w:val="DefaultParagraphFont"/>
    <w:link w:val="CommentText"/>
    <w:uiPriority w:val="99"/>
    <w:rsid w:val="00B167B8"/>
    <w:rPr>
      <w:rFonts w:ascii="Times New Roman" w:eastAsiaTheme="minorHAnsi" w:hAnsi="Times New Roman" w:cstheme="majorBidi"/>
      <w:b/>
    </w:rPr>
  </w:style>
  <w:style w:type="paragraph" w:styleId="Caption">
    <w:name w:val="caption"/>
    <w:basedOn w:val="Normal"/>
    <w:next w:val="Normal"/>
    <w:uiPriority w:val="35"/>
    <w:unhideWhenUsed/>
    <w:qFormat/>
    <w:rsid w:val="0092398E"/>
    <w:pPr>
      <w:spacing w:after="200"/>
    </w:pPr>
    <w:rPr>
      <w:i/>
      <w:iCs/>
      <w:color w:val="44546A" w:themeColor="text2"/>
      <w:sz w:val="18"/>
      <w:szCs w:val="18"/>
    </w:rPr>
  </w:style>
  <w:style w:type="character" w:customStyle="1" w:styleId="normaltextrun">
    <w:name w:val="normaltextrun"/>
    <w:basedOn w:val="DefaultParagraphFont"/>
    <w:rsid w:val="00CF4BDA"/>
  </w:style>
  <w:style w:type="character" w:customStyle="1" w:styleId="eop">
    <w:name w:val="eop"/>
    <w:basedOn w:val="DefaultParagraphFont"/>
    <w:rsid w:val="00CF4BDA"/>
  </w:style>
  <w:style w:type="character" w:styleId="Mention">
    <w:name w:val="Mention"/>
    <w:basedOn w:val="DefaultParagraphFont"/>
    <w:uiPriority w:val="99"/>
    <w:unhideWhenUsed/>
    <w:rsid w:val="00B366EE"/>
    <w:rPr>
      <w:color w:val="2B579A"/>
      <w:shd w:val="clear" w:color="auto" w:fill="E1DFDD"/>
    </w:rPr>
  </w:style>
  <w:style w:type="paragraph" w:styleId="Revision">
    <w:name w:val="Revision"/>
    <w:hidden/>
    <w:uiPriority w:val="99"/>
    <w:semiHidden/>
    <w:rsid w:val="00C9173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B514FB"/>
    <w:pPr>
      <w:overflowPunct w:val="0"/>
      <w:autoSpaceDE w:val="0"/>
      <w:autoSpaceDN w:val="0"/>
      <w:adjustRightInd w:val="0"/>
      <w:spacing w:after="180"/>
    </w:pPr>
    <w:rPr>
      <w:rFonts w:eastAsia="SimSun" w:cs="Times New Roman"/>
      <w:bCs/>
    </w:rPr>
  </w:style>
  <w:style w:type="character" w:customStyle="1" w:styleId="CommentSubjectChar">
    <w:name w:val="Comment Subject Char"/>
    <w:basedOn w:val="CommentTextChar"/>
    <w:link w:val="CommentSubject"/>
    <w:uiPriority w:val="99"/>
    <w:semiHidden/>
    <w:rsid w:val="00B514FB"/>
    <w:rPr>
      <w:rFonts w:ascii="Times New Roman" w:eastAsia="SimSun" w:hAnsi="Times New Roman" w:cstheme="majorBidi"/>
      <w:b/>
      <w:bCs/>
    </w:rPr>
  </w:style>
  <w:style w:type="character" w:styleId="UnresolvedMention">
    <w:name w:val="Unresolved Mention"/>
    <w:basedOn w:val="DefaultParagraphFont"/>
    <w:uiPriority w:val="99"/>
    <w:unhideWhenUsed/>
    <w:rsid w:val="00B70D87"/>
    <w:rPr>
      <w:color w:val="605E5C"/>
      <w:shd w:val="clear" w:color="auto" w:fill="E1DFDD"/>
    </w:rPr>
  </w:style>
  <w:style w:type="paragraph" w:customStyle="1" w:styleId="B1">
    <w:name w:val="B1"/>
    <w:basedOn w:val="List"/>
    <w:link w:val="B1Char1"/>
    <w:qFormat/>
    <w:rsid w:val="00682712"/>
    <w:pPr>
      <w:ind w:left="568" w:hanging="284"/>
      <w:contextualSpacing w:val="0"/>
      <w:textAlignment w:val="baseline"/>
    </w:pPr>
    <w:rPr>
      <w:rFonts w:eastAsia="Times New Roman"/>
      <w:lang w:val="en-GB" w:eastAsia="en-GB"/>
    </w:rPr>
  </w:style>
  <w:style w:type="character" w:customStyle="1" w:styleId="B1Char1">
    <w:name w:val="B1 Char1"/>
    <w:link w:val="B1"/>
    <w:qFormat/>
    <w:rsid w:val="00682712"/>
    <w:rPr>
      <w:rFonts w:ascii="Times New Roman" w:eastAsia="Times New Roman" w:hAnsi="Times New Roman"/>
      <w:lang w:val="en-GB" w:eastAsia="en-GB"/>
    </w:rPr>
  </w:style>
  <w:style w:type="paragraph" w:styleId="List">
    <w:name w:val="List"/>
    <w:basedOn w:val="Normal"/>
    <w:uiPriority w:val="99"/>
    <w:semiHidden/>
    <w:unhideWhenUsed/>
    <w:rsid w:val="00682712"/>
    <w:pPr>
      <w:ind w:left="360" w:hanging="360"/>
      <w:contextualSpacing/>
    </w:pPr>
  </w:style>
  <w:style w:type="character" w:customStyle="1" w:styleId="B1Char">
    <w:name w:val="B1 Char"/>
    <w:qFormat/>
    <w:rsid w:val="000C7A82"/>
    <w:rPr>
      <w:rFonts w:ascii="Times New Roman" w:hAnsi="Times New Roman"/>
      <w:lang w:val="en-GB"/>
    </w:rPr>
  </w:style>
  <w:style w:type="paragraph" w:customStyle="1" w:styleId="B2">
    <w:name w:val="B2"/>
    <w:basedOn w:val="List2"/>
    <w:link w:val="B2Char"/>
    <w:qFormat/>
    <w:rsid w:val="00760C5E"/>
    <w:pPr>
      <w:overflowPunct/>
      <w:autoSpaceDE/>
      <w:autoSpaceDN/>
      <w:adjustRightInd/>
      <w:ind w:left="851" w:hanging="284"/>
      <w:contextualSpacing w:val="0"/>
    </w:pPr>
    <w:rPr>
      <w:lang w:val="en-GB"/>
    </w:rPr>
  </w:style>
  <w:style w:type="character" w:customStyle="1" w:styleId="B2Char">
    <w:name w:val="B2 Char"/>
    <w:link w:val="B2"/>
    <w:qFormat/>
    <w:rsid w:val="00760C5E"/>
    <w:rPr>
      <w:rFonts w:ascii="Times New Roman" w:eastAsia="SimSun" w:hAnsi="Times New Roman"/>
      <w:lang w:val="en-GB"/>
    </w:rPr>
  </w:style>
  <w:style w:type="paragraph" w:styleId="List2">
    <w:name w:val="List 2"/>
    <w:basedOn w:val="Normal"/>
    <w:uiPriority w:val="99"/>
    <w:semiHidden/>
    <w:unhideWhenUsed/>
    <w:rsid w:val="00760C5E"/>
    <w:pPr>
      <w:ind w:left="720" w:hanging="360"/>
      <w:contextualSpacing/>
    </w:pPr>
  </w:style>
  <w:style w:type="paragraph" w:customStyle="1" w:styleId="PL">
    <w:name w:val="PL"/>
    <w:link w:val="PLChar"/>
    <w:qFormat/>
    <w:rsid w:val="00E34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E34E9A"/>
    <w:rPr>
      <w:rFonts w:ascii="Courier New" w:eastAsia="Batang" w:hAnsi="Courier New"/>
      <w:noProof/>
      <w:sz w:val="16"/>
      <w:shd w:val="clear" w:color="auto" w:fill="E6E6E6"/>
      <w:lang w:val="en-GB" w:eastAsia="sv-SE"/>
    </w:rPr>
  </w:style>
  <w:style w:type="paragraph" w:customStyle="1" w:styleId="TAL">
    <w:name w:val="TAL"/>
    <w:basedOn w:val="Normal"/>
    <w:link w:val="TALCar"/>
    <w:qFormat/>
    <w:rsid w:val="00E9041D"/>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sid w:val="00E9041D"/>
    <w:rPr>
      <w:rFonts w:ascii="Arial" w:eastAsia="Times New Roman" w:hAnsi="Arial"/>
      <w:sz w:val="18"/>
      <w:lang w:val="en-GB" w:eastAsia="ja-JP"/>
    </w:rPr>
  </w:style>
  <w:style w:type="character" w:styleId="Hyperlink">
    <w:name w:val="Hyperlink"/>
    <w:basedOn w:val="DefaultParagraphFont"/>
    <w:uiPriority w:val="99"/>
    <w:unhideWhenUsed/>
    <w:rsid w:val="004D0707"/>
    <w:rPr>
      <w:color w:val="0563C1" w:themeColor="hyperlink"/>
      <w:u w:val="single"/>
    </w:rPr>
  </w:style>
  <w:style w:type="paragraph" w:styleId="Footer">
    <w:name w:val="footer"/>
    <w:basedOn w:val="Normal"/>
    <w:link w:val="FooterChar"/>
    <w:uiPriority w:val="99"/>
    <w:unhideWhenUsed/>
    <w:rsid w:val="00EC2322"/>
    <w:pPr>
      <w:tabs>
        <w:tab w:val="center" w:pos="4680"/>
        <w:tab w:val="right" w:pos="9360"/>
      </w:tabs>
      <w:spacing w:after="0"/>
    </w:pPr>
  </w:style>
  <w:style w:type="character" w:customStyle="1" w:styleId="FooterChar">
    <w:name w:val="Footer Char"/>
    <w:basedOn w:val="DefaultParagraphFont"/>
    <w:link w:val="Footer"/>
    <w:uiPriority w:val="99"/>
    <w:rsid w:val="00EC2322"/>
    <w:rPr>
      <w:rFonts w:ascii="Times New Roman" w:eastAsia="SimSun" w:hAnsi="Times New Roman"/>
    </w:rPr>
  </w:style>
  <w:style w:type="table" w:styleId="TableGrid">
    <w:name w:val="Table Grid"/>
    <w:basedOn w:val="TableNormal"/>
    <w:uiPriority w:val="39"/>
    <w:rsid w:val="00DC2A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qFormat/>
    <w:rsid w:val="00233EB7"/>
    <w:pPr>
      <w:overflowPunct/>
      <w:autoSpaceDE/>
      <w:autoSpaceDN/>
      <w:adjustRightInd/>
      <w:spacing w:beforeLines="50" w:before="50" w:afterLines="50" w:after="50" w:line="259" w:lineRule="auto"/>
      <w:jc w:val="both"/>
    </w:pPr>
    <w:rPr>
      <w:rFonts w:ascii="SimSun" w:hAnsi="SimSun" w:cs="Calibri"/>
      <w:kern w:val="2"/>
      <w:sz w:val="24"/>
      <w:lang w:eastAsia="zh-CN"/>
    </w:rPr>
  </w:style>
  <w:style w:type="character" w:customStyle="1" w:styleId="B1Zchn">
    <w:name w:val="B1 Zchn"/>
    <w:rsid w:val="00385B5A"/>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Tarradell, Marta M</DisplayName>
        <AccountId>23</AccountId>
        <AccountType/>
      </UserInfo>
      <UserInfo>
        <DisplayName>Zhang, Yujian</DisplayName>
        <AccountId>25</AccountId>
        <AccountType/>
      </UserInfo>
      <UserInfo>
        <DisplayName>Palat, Sudeep K</DisplayName>
        <AccountId>6</AccountId>
        <AccountType/>
      </UserInfo>
      <UserInfo>
        <DisplayName>Heo, Youn Hyoung</DisplayName>
        <AccountId>10</AccountId>
        <AccountType/>
      </UserInfo>
      <UserInfo>
        <DisplayName>Guo, Yi</DisplayName>
        <AccountId>15</AccountId>
        <AccountType/>
      </UserInfo>
      <UserInfo>
        <DisplayName>Malik, Rafia</DisplayName>
        <AccountId>44</AccountId>
        <AccountType/>
      </UserInfo>
      <UserInfo>
        <DisplayName>Lim, Seau S</DisplayName>
        <AccountId>18</AccountId>
        <AccountType/>
      </UserInfo>
      <UserInfo>
        <DisplayName>Ma, Hui1</DisplayName>
        <AccountId>261</AccountId>
        <AccountType/>
      </UserInfo>
      <UserInfo>
        <DisplayName>Tang, Xun</DisplayName>
        <AccountId>147</AccountId>
        <AccountType/>
      </UserInfo>
      <UserInfo>
        <DisplayName>Li, Ziyi</DisplayName>
        <AccountId>59</AccountId>
        <AccountType/>
      </UserInfo>
      <UserInfo>
        <DisplayName>Ali, Ansab</DisplayName>
        <AccountId>12</AccountId>
        <AccountType/>
      </UserInfo>
      <UserInfo>
        <DisplayName>Han, Jaemin</DisplayName>
        <AccountId>16</AccountId>
        <AccountType/>
      </UserInfo>
      <UserInfo>
        <DisplayName>Bangolae, Sangeetha L</DisplayName>
        <AccountId>13</AccountId>
        <AccountType/>
      </UserInfo>
      <UserInfo>
        <DisplayName>Burbidge, Richard C</DisplayName>
        <AccountId>14</AccountId>
        <AccountType/>
      </UserInfo>
      <UserInfo>
        <DisplayName>Yiu, Candy</DisplayName>
        <AccountId>24</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3A5388-D2DF-4199-A7E8-94558B9A2206}">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2.xml><?xml version="1.0" encoding="utf-8"?>
<ds:datastoreItem xmlns:ds="http://schemas.openxmlformats.org/officeDocument/2006/customXml" ds:itemID="{7BF22E90-C159-41F0-B113-B508C8A8ABE0}">
  <ds:schemaRefs>
    <ds:schemaRef ds:uri="http://schemas.openxmlformats.org/officeDocument/2006/bibliography"/>
  </ds:schemaRefs>
</ds:datastoreItem>
</file>

<file path=customXml/itemProps3.xml><?xml version="1.0" encoding="utf-8"?>
<ds:datastoreItem xmlns:ds="http://schemas.openxmlformats.org/officeDocument/2006/customXml" ds:itemID="{2A5B0AF2-E9C1-4A46-A888-E01F3BACD238}">
  <ds:schemaRefs>
    <ds:schemaRef ds:uri="http://schemas.microsoft.com/sharepoint/v3/contenttype/forms"/>
  </ds:schemaRefs>
</ds:datastoreItem>
</file>

<file path=customXml/itemProps4.xml><?xml version="1.0" encoding="utf-8"?>
<ds:datastoreItem xmlns:ds="http://schemas.openxmlformats.org/officeDocument/2006/customXml" ds:itemID="{A2FB0743-2781-4987-87AB-C012712C99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5400</Words>
  <Characters>30784</Characters>
  <Application>Microsoft Office Word</Application>
  <DocSecurity>0</DocSecurity>
  <Lines>256</Lines>
  <Paragraphs>72</Paragraphs>
  <ScaleCrop>false</ScaleCrop>
  <Company>Intel Corporation</Company>
  <LinksUpToDate>false</LinksUpToDate>
  <CharactersWithSpaces>36112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(v24)Marta</cp:lastModifiedBy>
  <cp:revision>1020</cp:revision>
  <dcterms:created xsi:type="dcterms:W3CDTF">2023-03-24T14:07:00Z</dcterms:created>
  <dcterms:modified xsi:type="dcterms:W3CDTF">2023-04-07T06:54:00Z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