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6A39AE3B"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1F4447">
        <w:t>1</w:t>
      </w:r>
      <w:r w:rsidR="0031247B">
        <w:t>2</w:t>
      </w:r>
      <w:r w:rsidR="0073795D">
        <w:t>1-bis-e</w:t>
      </w:r>
      <w:r w:rsidRPr="00CE0424">
        <w:tab/>
      </w:r>
      <w:r w:rsidRPr="00CE0424">
        <w:rPr>
          <w:sz w:val="32"/>
          <w:szCs w:val="32"/>
        </w:rPr>
        <w:t xml:space="preserve">Tdoc </w:t>
      </w:r>
      <w:r w:rsidR="0090308C" w:rsidRPr="0090308C">
        <w:rPr>
          <w:sz w:val="32"/>
          <w:szCs w:val="32"/>
        </w:rPr>
        <w:t>R2-2</w:t>
      </w:r>
      <w:r w:rsidR="0073795D">
        <w:rPr>
          <w:sz w:val="32"/>
          <w:szCs w:val="32"/>
        </w:rPr>
        <w:t>3</w:t>
      </w:r>
      <w:r w:rsidR="003B4043">
        <w:rPr>
          <w:sz w:val="32"/>
          <w:szCs w:val="32"/>
        </w:rPr>
        <w:t>02906</w:t>
      </w:r>
    </w:p>
    <w:p w14:paraId="72D26157" w14:textId="7E53B7E1" w:rsidR="003C30E8" w:rsidRPr="00CE0424" w:rsidRDefault="0073795D" w:rsidP="003C30E8">
      <w:pPr>
        <w:pStyle w:val="3GPPHeader"/>
      </w:pPr>
      <w:r>
        <w:t>Electronic meeting</w:t>
      </w:r>
      <w:r w:rsidR="0031247B">
        <w:t xml:space="preserve">, </w:t>
      </w:r>
      <w:r>
        <w:t>17</w:t>
      </w:r>
      <w:r w:rsidR="003C30E8" w:rsidRPr="00EF76E2">
        <w:rPr>
          <w:vertAlign w:val="superscript"/>
        </w:rPr>
        <w:t>t</w:t>
      </w:r>
      <w:r w:rsidR="00EF76E2">
        <w:rPr>
          <w:vertAlign w:val="superscript"/>
        </w:rPr>
        <w:t>h</w:t>
      </w:r>
      <w:r w:rsidR="003C30E8" w:rsidRPr="00EF76E2">
        <w:t xml:space="preserve"> – </w:t>
      </w:r>
      <w:r>
        <w:t>26</w:t>
      </w:r>
      <w:r w:rsidR="003C30E8" w:rsidRPr="00EF76E2">
        <w:rPr>
          <w:vertAlign w:val="superscript"/>
        </w:rPr>
        <w:t>th</w:t>
      </w:r>
      <w:r w:rsidR="003C30E8">
        <w:t xml:space="preserve"> </w:t>
      </w:r>
      <w:r>
        <w:t>April</w:t>
      </w:r>
      <w:r w:rsidR="003C30E8">
        <w:t xml:space="preserve"> </w:t>
      </w:r>
      <w:r w:rsidR="003C30E8" w:rsidRPr="00631CA0">
        <w:t>20</w:t>
      </w:r>
      <w:r w:rsidR="00DA26A9">
        <w:t>2</w:t>
      </w:r>
      <w:r>
        <w:t>3</w:t>
      </w:r>
    </w:p>
    <w:p w14:paraId="0AA699BF" w14:textId="77777777" w:rsidR="00E90E49" w:rsidRPr="00CE0424" w:rsidRDefault="00E90E49" w:rsidP="00357380">
      <w:pPr>
        <w:pStyle w:val="3GPPHeader"/>
      </w:pPr>
    </w:p>
    <w:p w14:paraId="3464E77D" w14:textId="7571C068" w:rsidR="00E90E49" w:rsidRPr="00581342" w:rsidRDefault="00E90E49" w:rsidP="00311702">
      <w:pPr>
        <w:pStyle w:val="3GPPHeader"/>
        <w:rPr>
          <w:sz w:val="22"/>
          <w:szCs w:val="22"/>
        </w:rPr>
      </w:pPr>
      <w:r w:rsidRPr="0090308C">
        <w:rPr>
          <w:sz w:val="22"/>
          <w:szCs w:val="22"/>
        </w:rPr>
        <w:t>Agenda Item:</w:t>
      </w:r>
      <w:r w:rsidRPr="0090308C">
        <w:rPr>
          <w:sz w:val="22"/>
          <w:szCs w:val="22"/>
        </w:rPr>
        <w:tab/>
      </w:r>
      <w:r w:rsidR="0073795D" w:rsidRPr="00FB1073">
        <w:rPr>
          <w:sz w:val="22"/>
          <w:szCs w:val="22"/>
        </w:rPr>
        <w:t>7</w:t>
      </w:r>
      <w:r w:rsidR="00B53718" w:rsidRPr="00FB1073">
        <w:rPr>
          <w:sz w:val="22"/>
          <w:szCs w:val="22"/>
        </w:rPr>
        <w:t>.8</w:t>
      </w:r>
      <w:r w:rsidR="000215E9" w:rsidRPr="00FB1073">
        <w:rPr>
          <w:sz w:val="22"/>
          <w:szCs w:val="22"/>
        </w:rPr>
        <w:t>.</w:t>
      </w:r>
      <w:r w:rsidR="0073795D" w:rsidRPr="00FB1073">
        <w:rPr>
          <w:sz w:val="22"/>
          <w:szCs w:val="22"/>
        </w:rPr>
        <w:t>4</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5CE1FB4"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CE2151">
        <w:rPr>
          <w:sz w:val="22"/>
          <w:szCs w:val="22"/>
        </w:rPr>
        <w:t>S</w:t>
      </w:r>
      <w:r w:rsidR="001C7CE5">
        <w:rPr>
          <w:sz w:val="22"/>
          <w:szCs w:val="22"/>
        </w:rPr>
        <w:t>ubscription-based aerial UEs identification</w:t>
      </w:r>
      <w:r w:rsidR="005273C2">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7825FADF" w:rsidR="000D1EE0" w:rsidRDefault="00A15A3B" w:rsidP="000D1EE0">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73795D">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D16078" w:rsidRPr="00C44DFE">
        <w:t xml:space="preserve">signaling to support </w:t>
      </w:r>
      <w:r w:rsidR="00335F80" w:rsidRPr="00C44DFE">
        <w:t>subscription</w:t>
      </w:r>
      <w:r w:rsidR="001A78C1" w:rsidRPr="00C44DFE">
        <w:t xml:space="preserve">-based </w:t>
      </w:r>
      <w:r w:rsidR="00E60954" w:rsidRPr="00C44DFE">
        <w:t>aerial-UE (AUE) identification</w:t>
      </w:r>
      <w:r w:rsidR="005273C2">
        <w:t>, as follows</w:t>
      </w:r>
      <w:r w:rsidR="000D1EE0">
        <w:t>:</w:t>
      </w:r>
    </w:p>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34F58230" w14:textId="77777777" w:rsidR="008F304D" w:rsidRPr="004F4F5B" w:rsidRDefault="008F304D" w:rsidP="008F304D">
            <w:pPr>
              <w:rPr>
                <w:rStyle w:val="Emphasis"/>
                <w:i w:val="0"/>
              </w:rPr>
            </w:pPr>
            <w:r>
              <w:rPr>
                <w:rStyle w:val="Emphasis"/>
                <w:i w:val="0"/>
              </w:rPr>
              <w:t>2</w:t>
            </w:r>
            <w:r>
              <w:rPr>
                <w:rStyle w:val="Emphasis"/>
              </w:rPr>
              <w:t xml:space="preserve">. </w:t>
            </w:r>
            <w:r w:rsidRPr="004F4F5B">
              <w:rPr>
                <w:rStyle w:val="Emphasis"/>
                <w:i w:val="0"/>
              </w:rPr>
              <w:t>Specify the signaling to support subscription-based aerial-UE identification [RAN3/SA2 interaction/RAN2]</w:t>
            </w:r>
          </w:p>
          <w:p w14:paraId="1BB93700" w14:textId="49902D99" w:rsidR="008F304D" w:rsidRPr="00B235F8" w:rsidRDefault="008F304D" w:rsidP="008F304D">
            <w:pPr>
              <w:rPr>
                <w:bCs/>
              </w:rPr>
            </w:pPr>
            <w:r w:rsidRPr="004F4F5B">
              <w:rPr>
                <w:rStyle w:val="Emphasis"/>
                <w:i w:val="0"/>
              </w:rPr>
              <w:t>Note: Work done in LTE is a starting point for this objective. NR-specific enhancements can be considered, if needed, while overall the LTE and NR solutions should be harmonized as much as possible.</w:t>
            </w:r>
          </w:p>
        </w:tc>
      </w:tr>
    </w:tbl>
    <w:p w14:paraId="54D457E0" w14:textId="4671D4D3" w:rsidR="004C10B1" w:rsidRPr="000C1BDA" w:rsidRDefault="006634FA" w:rsidP="00A5534E">
      <w:pPr>
        <w:spacing w:before="120" w:after="0"/>
        <w:rPr>
          <w:lang w:val="en-GB"/>
        </w:rPr>
      </w:pPr>
      <w:r>
        <w:rPr>
          <w:lang w:val="en-GB"/>
        </w:rPr>
        <w:t>Th</w:t>
      </w:r>
      <w:r w:rsidR="00004AC2">
        <w:rPr>
          <w:lang w:val="en-GB"/>
        </w:rPr>
        <w:t>e present</w:t>
      </w:r>
      <w:r>
        <w:rPr>
          <w:lang w:val="en-GB"/>
        </w:rPr>
        <w:t xml:space="preserve"> paper discusses issues related to this objective.</w:t>
      </w:r>
      <w:r w:rsidR="00CA751C">
        <w:rPr>
          <w:lang w:val="en-GB"/>
        </w:rPr>
        <w:t xml:space="preserve"> </w:t>
      </w:r>
    </w:p>
    <w:p w14:paraId="290D0543" w14:textId="37C1721C" w:rsidR="00623DA0" w:rsidRDefault="00623DA0" w:rsidP="00623DA0">
      <w:pPr>
        <w:pStyle w:val="Heading1"/>
      </w:pPr>
      <w:bookmarkStart w:id="0" w:name="_Toc115084460"/>
      <w:bookmarkStart w:id="1" w:name="_Toc115084492"/>
      <w:bookmarkStart w:id="2" w:name="_Toc115084529"/>
      <w:bookmarkStart w:id="3" w:name="_Toc115084561"/>
      <w:bookmarkStart w:id="4" w:name="_Toc115084593"/>
      <w:bookmarkStart w:id="5" w:name="_Toc115092422"/>
      <w:bookmarkStart w:id="6" w:name="_Toc115092457"/>
      <w:bookmarkStart w:id="7" w:name="_Toc115092492"/>
      <w:bookmarkStart w:id="8" w:name="_Toc115092577"/>
      <w:bookmarkStart w:id="9" w:name="_Toc115092611"/>
      <w:bookmarkStart w:id="10" w:name="_Toc115092440"/>
      <w:bookmarkStart w:id="11" w:name="_Toc115092475"/>
      <w:bookmarkStart w:id="12" w:name="_Toc115092509"/>
      <w:bookmarkStart w:id="13" w:name="_Toc115092594"/>
      <w:bookmarkStart w:id="14" w:name="_Toc115092628"/>
      <w:bookmarkStart w:id="15" w:name="_Toc115092699"/>
      <w:bookmarkStart w:id="16" w:name="_Toc115092733"/>
      <w:bookmarkStart w:id="17" w:name="_Toc115092766"/>
      <w:bookmarkStart w:id="18" w:name="_Toc115092799"/>
      <w:bookmarkStart w:id="19" w:name="_Toc115092857"/>
      <w:bookmarkStart w:id="20" w:name="_Toc115092889"/>
      <w:bookmarkStart w:id="21" w:name="_Toc510712179"/>
      <w:bookmarkStart w:id="22" w:name="_Toc510712182"/>
      <w:bookmarkStart w:id="23" w:name="_Toc115092433"/>
      <w:bookmarkStart w:id="24" w:name="_Toc115092468"/>
      <w:bookmarkStart w:id="25" w:name="_Toc115092503"/>
      <w:bookmarkStart w:id="26" w:name="_Toc115092588"/>
      <w:bookmarkStart w:id="27" w:name="_Toc115092622"/>
      <w:bookmarkStart w:id="28" w:name="_Toc115092693"/>
      <w:bookmarkStart w:id="29" w:name="_Toc115092727"/>
      <w:bookmarkStart w:id="30" w:name="_Toc115092760"/>
      <w:bookmarkStart w:id="31" w:name="_Toc115092793"/>
      <w:bookmarkStart w:id="32" w:name="_Toc115092851"/>
      <w:bookmarkStart w:id="33" w:name="_Toc115092883"/>
      <w:bookmarkStart w:id="34" w:name="_Toc115092915"/>
      <w:bookmarkStart w:id="35" w:name="_Toc115092950"/>
      <w:bookmarkStart w:id="36" w:name="_Toc11509304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E0424">
        <w:t>Discussion</w:t>
      </w:r>
      <w:r>
        <w:t xml:space="preserve"> </w:t>
      </w:r>
    </w:p>
    <w:p w14:paraId="2080791C" w14:textId="391677A1" w:rsidR="009D0FCC" w:rsidRDefault="009D0FCC" w:rsidP="003553F5">
      <w:pPr>
        <w:rPr>
          <w:lang w:val="en-GB"/>
        </w:rPr>
      </w:pPr>
      <w:r>
        <w:rPr>
          <w:lang w:val="en-GB"/>
        </w:rPr>
        <w:t>In LTE, the subscription-based identification of aerial UEs (AUEs) were captured in SA2 specification (TS 23.401 – Clause 4.3.31) and in RAN2 stage-2 specification (TS 36.300 – clause 23.17.2) as follows:</w:t>
      </w:r>
    </w:p>
    <w:tbl>
      <w:tblPr>
        <w:tblStyle w:val="TableGrid"/>
        <w:tblW w:w="0" w:type="auto"/>
        <w:tblLook w:val="04A0" w:firstRow="1" w:lastRow="0" w:firstColumn="1" w:lastColumn="0" w:noHBand="0" w:noVBand="1"/>
      </w:tblPr>
      <w:tblGrid>
        <w:gridCol w:w="9629"/>
      </w:tblGrid>
      <w:tr w:rsidR="009D0FCC" w14:paraId="37530D37" w14:textId="77777777" w:rsidTr="009D0FCC">
        <w:tc>
          <w:tcPr>
            <w:tcW w:w="9629" w:type="dxa"/>
          </w:tcPr>
          <w:p w14:paraId="5C2FFFE9" w14:textId="77777777" w:rsidR="009D0FCC" w:rsidRPr="009D0FCC" w:rsidRDefault="009D0FCC" w:rsidP="009D0FCC">
            <w:pPr>
              <w:keepNext/>
              <w:keepLines/>
              <w:numPr>
                <w:ilvl w:val="0"/>
                <w:numId w:val="30"/>
              </w:numPr>
              <w:spacing w:before="120" w:after="180"/>
              <w:ind w:left="1134" w:hanging="1134"/>
              <w:jc w:val="left"/>
              <w:outlineLvl w:val="2"/>
              <w:rPr>
                <w:rFonts w:eastAsia="Times New Roman"/>
                <w:sz w:val="28"/>
                <w:lang w:val="en-GB" w:eastAsia="ja-JP"/>
              </w:rPr>
            </w:pPr>
            <w:bookmarkStart w:id="37" w:name="_Toc20403382"/>
            <w:bookmarkStart w:id="38" w:name="_Toc29372888"/>
            <w:bookmarkStart w:id="39" w:name="_Toc37760852"/>
            <w:bookmarkStart w:id="40" w:name="_Toc46499092"/>
            <w:bookmarkStart w:id="41" w:name="_Toc52491405"/>
            <w:bookmarkStart w:id="42" w:name="_Toc115438975"/>
            <w:r w:rsidRPr="009D0FCC">
              <w:rPr>
                <w:rFonts w:eastAsia="Times New Roman"/>
                <w:sz w:val="28"/>
                <w:lang w:val="en-GB" w:eastAsia="ja-JP"/>
              </w:rPr>
              <w:t>23.17.2</w:t>
            </w:r>
            <w:r w:rsidRPr="009D0FCC">
              <w:rPr>
                <w:rFonts w:eastAsia="Times New Roman"/>
                <w:sz w:val="28"/>
                <w:lang w:val="en-GB" w:eastAsia="ja-JP"/>
              </w:rPr>
              <w:tab/>
              <w:t>Subscription based identification of Aerial UE function</w:t>
            </w:r>
            <w:bookmarkEnd w:id="37"/>
            <w:bookmarkEnd w:id="38"/>
            <w:bookmarkEnd w:id="39"/>
            <w:bookmarkEnd w:id="40"/>
            <w:bookmarkEnd w:id="41"/>
            <w:bookmarkEnd w:id="42"/>
          </w:p>
          <w:p w14:paraId="38797CFD" w14:textId="77777777" w:rsidR="009D0FCC" w:rsidRPr="009D0FCC" w:rsidRDefault="009D0FCC" w:rsidP="009D0FCC">
            <w:pPr>
              <w:spacing w:after="180"/>
              <w:rPr>
                <w:rFonts w:ascii="Times New Roman" w:eastAsia="Times New Roman" w:hAnsi="Times New Roman"/>
                <w:lang w:val="en-GB" w:eastAsia="ja-JP"/>
              </w:rPr>
            </w:pPr>
            <w:r w:rsidRPr="009D0FCC">
              <w:rPr>
                <w:rFonts w:ascii="Times New Roman" w:eastAsia="Times New Roman" w:hAnsi="Times New Roman"/>
                <w:lang w:val="en-GB" w:eastAsia="ja-JP"/>
              </w:rPr>
              <w:t>Support of Aerial UE function is stored in the user's subscription information in HSS. HSS transfers this information to the MME during Attach, Service Request and Tracking Area Update procedures.</w:t>
            </w:r>
          </w:p>
          <w:p w14:paraId="27BCCC9B" w14:textId="77777777" w:rsidR="009D0FCC" w:rsidRPr="009D0FCC" w:rsidRDefault="009D0FCC" w:rsidP="009D0FCC">
            <w:pPr>
              <w:spacing w:after="180"/>
              <w:rPr>
                <w:rFonts w:ascii="Times New Roman" w:eastAsia="Times New Roman" w:hAnsi="Times New Roman"/>
                <w:lang w:val="en-GB" w:eastAsia="ja-JP"/>
              </w:rPr>
            </w:pPr>
            <w:r w:rsidRPr="009D0FCC">
              <w:rPr>
                <w:rFonts w:ascii="Times New Roman" w:eastAsia="Times New Roman" w:hAnsi="Times New Roman"/>
                <w:lang w:val="en-GB" w:eastAsia="ja-JP"/>
              </w:rP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14:paraId="235963B6" w14:textId="7D4FE617" w:rsidR="009D0FCC" w:rsidRDefault="009D0FCC" w:rsidP="002B01C0">
            <w:pPr>
              <w:spacing w:after="180"/>
              <w:rPr>
                <w:lang w:val="en-GB"/>
              </w:rPr>
            </w:pPr>
            <w:r w:rsidRPr="009D0FCC">
              <w:rPr>
                <w:rFonts w:ascii="Times New Roman" w:eastAsia="Times New Roman" w:hAnsi="Times New Roman"/>
                <w:lang w:val="en-GB" w:eastAsia="ja-JP"/>
              </w:rPr>
              <w:t>For the intra and inter MME S1 based handover, the MME provides the subscription information to the target eNB after the handover procedure.</w:t>
            </w:r>
          </w:p>
        </w:tc>
      </w:tr>
    </w:tbl>
    <w:p w14:paraId="1E2FC644" w14:textId="77777777" w:rsidR="009D0FCC" w:rsidRDefault="009D0FCC" w:rsidP="003553F5">
      <w:pPr>
        <w:rPr>
          <w:lang w:val="en-GB"/>
        </w:rPr>
      </w:pPr>
    </w:p>
    <w:p w14:paraId="3CF03117" w14:textId="3426BDED" w:rsidR="009D0FCC" w:rsidRDefault="009D0FCC" w:rsidP="003553F5">
      <w:pPr>
        <w:rPr>
          <w:lang w:val="en-GB"/>
        </w:rPr>
      </w:pPr>
      <w:r>
        <w:rPr>
          <w:lang w:val="en-GB"/>
        </w:rPr>
        <w:t>Details of the signaling was specified by RAN3</w:t>
      </w:r>
      <w:r w:rsidR="005E0101">
        <w:rPr>
          <w:lang w:val="en-GB"/>
        </w:rPr>
        <w:t xml:space="preserve"> for </w:t>
      </w:r>
      <w:r w:rsidR="002B01C0">
        <w:rPr>
          <w:lang w:val="en-GB"/>
        </w:rPr>
        <w:t xml:space="preserve">the </w:t>
      </w:r>
      <w:r w:rsidR="005E0101">
        <w:rPr>
          <w:lang w:val="en-GB"/>
        </w:rPr>
        <w:t>S1 and X2 application layer protocols</w:t>
      </w:r>
      <w:r w:rsidR="00423480">
        <w:rPr>
          <w:lang w:val="en-GB"/>
        </w:rPr>
        <w:t xml:space="preserve">. Specifically, </w:t>
      </w:r>
      <w:r>
        <w:rPr>
          <w:lang w:val="en-GB"/>
        </w:rPr>
        <w:t xml:space="preserve">in TS 36.413 </w:t>
      </w:r>
      <w:r w:rsidR="005E0101">
        <w:rPr>
          <w:lang w:val="en-GB"/>
        </w:rPr>
        <w:t>(</w:t>
      </w:r>
      <w:r w:rsidR="005E0101" w:rsidRPr="008711EA">
        <w:t>V1</w:t>
      </w:r>
      <w:r w:rsidR="005E0101">
        <w:t>7</w:t>
      </w:r>
      <w:r w:rsidR="005E0101" w:rsidRPr="008711EA">
        <w:t>.</w:t>
      </w:r>
      <w:r w:rsidR="005E0101">
        <w:t>2</w:t>
      </w:r>
      <w:r w:rsidR="005E0101" w:rsidRPr="008711EA">
        <w:t>.0</w:t>
      </w:r>
      <w:r w:rsidR="005E0101">
        <w:t>)</w:t>
      </w:r>
      <w:r w:rsidR="005E0101">
        <w:rPr>
          <w:lang w:val="en-GB"/>
        </w:rPr>
        <w:t xml:space="preserve">– Clause 9.2.1.136 </w:t>
      </w:r>
      <w:r w:rsidR="00423480">
        <w:rPr>
          <w:lang w:val="en-GB"/>
        </w:rPr>
        <w:t>for the S</w:t>
      </w:r>
      <w:r w:rsidR="00B74197">
        <w:rPr>
          <w:lang w:val="en-GB"/>
        </w:rPr>
        <w:t>1</w:t>
      </w:r>
      <w:r w:rsidR="00423480">
        <w:rPr>
          <w:lang w:val="en-GB"/>
        </w:rPr>
        <w:t xml:space="preserve"> AP, the AUE subscription information is specified as follows</w:t>
      </w:r>
      <w:r w:rsidR="005E0101">
        <w:rPr>
          <w:lang w:val="en-GB"/>
        </w:rPr>
        <w:t>.</w:t>
      </w:r>
    </w:p>
    <w:tbl>
      <w:tblPr>
        <w:tblStyle w:val="TableGrid"/>
        <w:tblW w:w="0" w:type="auto"/>
        <w:tblLook w:val="04A0" w:firstRow="1" w:lastRow="0" w:firstColumn="1" w:lastColumn="0" w:noHBand="0" w:noVBand="1"/>
      </w:tblPr>
      <w:tblGrid>
        <w:gridCol w:w="9629"/>
      </w:tblGrid>
      <w:tr w:rsidR="009D0FCC" w14:paraId="2E380387" w14:textId="77777777" w:rsidTr="009D0FCC">
        <w:tc>
          <w:tcPr>
            <w:tcW w:w="9629" w:type="dxa"/>
          </w:tcPr>
          <w:p w14:paraId="385321D1" w14:textId="77777777" w:rsidR="005E0101" w:rsidRPr="005E0101" w:rsidRDefault="005E0101" w:rsidP="002B01C0">
            <w:pPr>
              <w:keepNext/>
              <w:keepLines/>
              <w:spacing w:before="120" w:after="180"/>
              <w:jc w:val="left"/>
              <w:outlineLvl w:val="3"/>
              <w:rPr>
                <w:rFonts w:eastAsia="Times New Roman"/>
                <w:sz w:val="24"/>
                <w:lang w:val="en-GB" w:eastAsia="ko-KR"/>
              </w:rPr>
            </w:pPr>
            <w:bookmarkStart w:id="43" w:name="_Toc20953844"/>
            <w:bookmarkStart w:id="44" w:name="_Toc29391022"/>
            <w:bookmarkStart w:id="45" w:name="_Toc36551759"/>
            <w:bookmarkStart w:id="46" w:name="_Toc45831981"/>
            <w:bookmarkStart w:id="47" w:name="_Toc51762934"/>
            <w:bookmarkStart w:id="48" w:name="_Toc64381986"/>
            <w:bookmarkStart w:id="49" w:name="_Toc73964504"/>
            <w:bookmarkStart w:id="50" w:name="_Toc88647113"/>
            <w:bookmarkStart w:id="51" w:name="_Toc97883062"/>
            <w:bookmarkStart w:id="52" w:name="_Toc98531637"/>
            <w:bookmarkStart w:id="53" w:name="_Toc105517709"/>
            <w:bookmarkStart w:id="54" w:name="_Toc106108600"/>
            <w:bookmarkStart w:id="55" w:name="_Toc113657185"/>
            <w:bookmarkStart w:id="56" w:name="_Toc114052404"/>
            <w:r w:rsidRPr="005E0101">
              <w:rPr>
                <w:rFonts w:eastAsia="Times New Roman"/>
                <w:sz w:val="24"/>
                <w:lang w:val="en-GB" w:eastAsia="ko-KR"/>
              </w:rPr>
              <w:t>9.2.1.136</w:t>
            </w:r>
            <w:r w:rsidRPr="005E0101">
              <w:rPr>
                <w:rFonts w:eastAsia="Times New Roman"/>
                <w:sz w:val="24"/>
                <w:lang w:val="en-GB" w:eastAsia="ko-KR"/>
              </w:rPr>
              <w:tab/>
              <w:t>Aerial UE subscription information</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84525C4" w14:textId="77777777" w:rsidR="005E0101" w:rsidRPr="005E0101" w:rsidRDefault="005E0101" w:rsidP="005E0101">
            <w:pPr>
              <w:spacing w:after="180"/>
              <w:jc w:val="left"/>
              <w:rPr>
                <w:rFonts w:ascii="Times New Roman" w:eastAsia="Times New Roman" w:hAnsi="Times New Roman"/>
                <w:lang w:val="en-GB" w:eastAsia="ko-KR"/>
              </w:rPr>
            </w:pPr>
            <w:r w:rsidRPr="005E0101">
              <w:rPr>
                <w:rFonts w:ascii="Times New Roman" w:eastAsia="Times New Roman" w:hAnsi="Times New Roman"/>
                <w:lang w:val="en-GB" w:eastAsia="ko-KR"/>
              </w:rPr>
              <w:t>This information element is used by the eNB to know if the UE is allowed to use aerial UE function, refer to TS 23.401 [11].</w:t>
            </w: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1"/>
              <w:gridCol w:w="1134"/>
              <w:gridCol w:w="851"/>
              <w:gridCol w:w="1701"/>
              <w:gridCol w:w="2863"/>
            </w:tblGrid>
            <w:tr w:rsidR="005E0101" w:rsidRPr="005E0101" w14:paraId="2E493D36" w14:textId="77777777">
              <w:tc>
                <w:tcPr>
                  <w:tcW w:w="2011" w:type="dxa"/>
                </w:tcPr>
                <w:p w14:paraId="3FC6BE0C"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IE/Group Name</w:t>
                  </w:r>
                </w:p>
              </w:tc>
              <w:tc>
                <w:tcPr>
                  <w:tcW w:w="1134" w:type="dxa"/>
                </w:tcPr>
                <w:p w14:paraId="4675B723"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Presence</w:t>
                  </w:r>
                </w:p>
              </w:tc>
              <w:tc>
                <w:tcPr>
                  <w:tcW w:w="851" w:type="dxa"/>
                </w:tcPr>
                <w:p w14:paraId="2CFF9F52"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Range</w:t>
                  </w:r>
                </w:p>
              </w:tc>
              <w:tc>
                <w:tcPr>
                  <w:tcW w:w="1701" w:type="dxa"/>
                </w:tcPr>
                <w:p w14:paraId="658FCBF4"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IE type and reference</w:t>
                  </w:r>
                </w:p>
              </w:tc>
              <w:tc>
                <w:tcPr>
                  <w:tcW w:w="2863" w:type="dxa"/>
                </w:tcPr>
                <w:p w14:paraId="58902E33"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Semantics description</w:t>
                  </w:r>
                </w:p>
              </w:tc>
            </w:tr>
            <w:tr w:rsidR="005E0101" w:rsidRPr="005E0101" w14:paraId="6078EB95" w14:textId="77777777">
              <w:tc>
                <w:tcPr>
                  <w:tcW w:w="2011" w:type="dxa"/>
                </w:tcPr>
                <w:p w14:paraId="4ABDFC8F"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z w:val="18"/>
                      <w:lang w:val="en-GB" w:eastAsia="en-US"/>
                    </w:rPr>
                    <w:t xml:space="preserve">Aerial </w:t>
                  </w:r>
                  <w:r w:rsidRPr="005E0101">
                    <w:rPr>
                      <w:rFonts w:eastAsia="Times New Roman"/>
                      <w:sz w:val="18"/>
                      <w:lang w:val="en-GB" w:eastAsia="ko-KR"/>
                    </w:rPr>
                    <w:t>UE subscription information</w:t>
                  </w:r>
                </w:p>
              </w:tc>
              <w:tc>
                <w:tcPr>
                  <w:tcW w:w="1134" w:type="dxa"/>
                </w:tcPr>
                <w:p w14:paraId="758EDFC6"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z w:val="18"/>
                      <w:lang w:val="en-GB" w:eastAsia="en-US"/>
                    </w:rPr>
                    <w:t>M</w:t>
                  </w:r>
                </w:p>
              </w:tc>
              <w:tc>
                <w:tcPr>
                  <w:tcW w:w="851" w:type="dxa"/>
                </w:tcPr>
                <w:p w14:paraId="052BA95E" w14:textId="77777777" w:rsidR="005E0101" w:rsidRPr="005E0101" w:rsidRDefault="005E0101" w:rsidP="005E0101">
                  <w:pPr>
                    <w:keepNext/>
                    <w:keepLines/>
                    <w:spacing w:after="0"/>
                    <w:jc w:val="left"/>
                    <w:rPr>
                      <w:rFonts w:eastAsia="Times New Roman" w:cs="Arial"/>
                      <w:sz w:val="18"/>
                      <w:lang w:val="en-GB" w:eastAsia="en-US"/>
                    </w:rPr>
                  </w:pPr>
                </w:p>
              </w:tc>
              <w:tc>
                <w:tcPr>
                  <w:tcW w:w="1701" w:type="dxa"/>
                </w:tcPr>
                <w:p w14:paraId="770D2721"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napToGrid w:val="0"/>
                      <w:sz w:val="18"/>
                      <w:lang w:val="en-GB" w:eastAsia="en-US"/>
                    </w:rPr>
                    <w:t>ENUMERATED (a</w:t>
                  </w:r>
                  <w:r w:rsidRPr="005E0101">
                    <w:rPr>
                      <w:rFonts w:eastAsia="Times New Roman" w:cs="Arial"/>
                      <w:sz w:val="18"/>
                      <w:lang w:val="en-GB" w:eastAsia="en-US"/>
                    </w:rPr>
                    <w:t>llowed</w:t>
                  </w:r>
                  <w:r w:rsidRPr="005E0101">
                    <w:rPr>
                      <w:rFonts w:eastAsia="Times New Roman" w:cs="Arial"/>
                      <w:sz w:val="18"/>
                    </w:rPr>
                    <w:t xml:space="preserve">, not </w:t>
                  </w:r>
                  <w:proofErr w:type="gramStart"/>
                  <w:r w:rsidRPr="005E0101">
                    <w:rPr>
                      <w:rFonts w:eastAsia="Times New Roman" w:cs="Arial"/>
                      <w:sz w:val="18"/>
                    </w:rPr>
                    <w:t>allowed,…</w:t>
                  </w:r>
                  <w:proofErr w:type="gramEnd"/>
                  <w:r w:rsidRPr="005E0101">
                    <w:rPr>
                      <w:rFonts w:eastAsia="Times New Roman" w:cs="Arial"/>
                      <w:snapToGrid w:val="0"/>
                      <w:sz w:val="18"/>
                      <w:lang w:val="en-GB" w:eastAsia="en-US"/>
                    </w:rPr>
                    <w:t>)</w:t>
                  </w:r>
                </w:p>
              </w:tc>
              <w:tc>
                <w:tcPr>
                  <w:tcW w:w="2863" w:type="dxa"/>
                </w:tcPr>
                <w:p w14:paraId="4EA30EBB" w14:textId="77777777" w:rsidR="005E0101" w:rsidRPr="005E0101" w:rsidRDefault="005E0101" w:rsidP="005E0101">
                  <w:pPr>
                    <w:keepNext/>
                    <w:keepLines/>
                    <w:spacing w:after="0"/>
                    <w:jc w:val="left"/>
                    <w:rPr>
                      <w:rFonts w:eastAsia="Times New Roman" w:cs="Arial"/>
                      <w:snapToGrid w:val="0"/>
                      <w:sz w:val="18"/>
                      <w:lang w:val="en-GB" w:eastAsia="en-US"/>
                    </w:rPr>
                  </w:pPr>
                </w:p>
              </w:tc>
            </w:tr>
          </w:tbl>
          <w:p w14:paraId="07644F04" w14:textId="77777777" w:rsidR="009D0FCC" w:rsidRDefault="009D0FCC" w:rsidP="003553F5">
            <w:pPr>
              <w:rPr>
                <w:lang w:val="en-GB"/>
              </w:rPr>
            </w:pPr>
          </w:p>
        </w:tc>
      </w:tr>
    </w:tbl>
    <w:p w14:paraId="5E729B4B" w14:textId="1189144B" w:rsidR="009D0FCC" w:rsidRDefault="009D0FCC" w:rsidP="003553F5">
      <w:pPr>
        <w:rPr>
          <w:lang w:val="en-GB"/>
        </w:rPr>
      </w:pPr>
    </w:p>
    <w:p w14:paraId="66CAF8C3" w14:textId="6A7A36F8" w:rsidR="00423480" w:rsidRPr="00AB554A" w:rsidRDefault="00423480" w:rsidP="00423480">
      <w:pPr>
        <w:rPr>
          <w:lang w:val="en-GB"/>
        </w:rPr>
      </w:pPr>
      <w:r w:rsidRPr="00AB554A">
        <w:rPr>
          <w:lang w:val="en-GB"/>
        </w:rPr>
        <w:lastRenderedPageBreak/>
        <w:t xml:space="preserve">Based on the Aerial UE function, the eNB recognizes the UEs capable of Aerial communication, and then execute specific functionalities for these UEs </w:t>
      </w:r>
      <w:r>
        <w:rPr>
          <w:lang w:val="en-GB"/>
        </w:rPr>
        <w:t>as defined by RAN WGs, including</w:t>
      </w:r>
      <w:r w:rsidRPr="00AB554A">
        <w:rPr>
          <w:lang w:val="en-GB"/>
        </w:rPr>
        <w:t>:</w:t>
      </w:r>
    </w:p>
    <w:p w14:paraId="13B6426F" w14:textId="77777777" w:rsidR="00423480" w:rsidRPr="00AB554A" w:rsidRDefault="00423480" w:rsidP="002B01C0">
      <w:pPr>
        <w:ind w:left="567"/>
        <w:rPr>
          <w:lang w:val="en-GB"/>
        </w:rPr>
      </w:pPr>
      <w:r w:rsidRPr="00AB554A">
        <w:rPr>
          <w:lang w:val="en-GB"/>
        </w:rPr>
        <w:t>1)</w:t>
      </w:r>
      <w:r w:rsidRPr="00AB554A">
        <w:rPr>
          <w:lang w:val="en-GB"/>
        </w:rPr>
        <w:tab/>
        <w:t xml:space="preserve">height </w:t>
      </w:r>
      <w:proofErr w:type="gramStart"/>
      <w:r w:rsidRPr="00AB554A">
        <w:rPr>
          <w:lang w:val="en-GB"/>
        </w:rPr>
        <w:t>reporting;</w:t>
      </w:r>
      <w:proofErr w:type="gramEnd"/>
    </w:p>
    <w:p w14:paraId="521F5DE3" w14:textId="77777777" w:rsidR="00423480" w:rsidRPr="00AB554A" w:rsidRDefault="00423480" w:rsidP="002B01C0">
      <w:pPr>
        <w:ind w:left="567"/>
        <w:rPr>
          <w:lang w:val="en-GB"/>
        </w:rPr>
      </w:pPr>
      <w:r w:rsidRPr="00AB554A">
        <w:rPr>
          <w:lang w:val="en-GB"/>
        </w:rPr>
        <w:t>2)</w:t>
      </w:r>
      <w:r w:rsidRPr="00AB554A">
        <w:rPr>
          <w:lang w:val="en-GB"/>
        </w:rPr>
        <w:tab/>
        <w:t xml:space="preserve">interference </w:t>
      </w:r>
      <w:proofErr w:type="gramStart"/>
      <w:r w:rsidRPr="00AB554A">
        <w:rPr>
          <w:lang w:val="en-GB"/>
        </w:rPr>
        <w:t>detection;</w:t>
      </w:r>
      <w:proofErr w:type="gramEnd"/>
    </w:p>
    <w:p w14:paraId="1861A4D5" w14:textId="77777777" w:rsidR="00423480" w:rsidRPr="00AB554A" w:rsidRDefault="00423480" w:rsidP="002B01C0">
      <w:pPr>
        <w:ind w:left="567"/>
        <w:rPr>
          <w:lang w:val="en-GB"/>
        </w:rPr>
      </w:pPr>
      <w:r w:rsidRPr="00AB554A">
        <w:rPr>
          <w:lang w:val="en-GB"/>
        </w:rPr>
        <w:t>3)</w:t>
      </w:r>
      <w:r w:rsidRPr="00AB554A">
        <w:rPr>
          <w:lang w:val="en-GB"/>
        </w:rPr>
        <w:tab/>
        <w:t>signalling flight path information transfer from UE to E-</w:t>
      </w:r>
      <w:proofErr w:type="gramStart"/>
      <w:r w:rsidRPr="00AB554A">
        <w:rPr>
          <w:lang w:val="en-GB"/>
        </w:rPr>
        <w:t>UTRAN;</w:t>
      </w:r>
      <w:proofErr w:type="gramEnd"/>
    </w:p>
    <w:p w14:paraId="52DC4189" w14:textId="58628433" w:rsidR="00423480" w:rsidRDefault="00423480" w:rsidP="002B01C0">
      <w:pPr>
        <w:ind w:left="567"/>
        <w:rPr>
          <w:lang w:val="en-GB"/>
        </w:rPr>
      </w:pPr>
      <w:r w:rsidRPr="00AB554A">
        <w:rPr>
          <w:lang w:val="en-GB"/>
        </w:rPr>
        <w:t>4)</w:t>
      </w:r>
      <w:r w:rsidRPr="00AB554A">
        <w:rPr>
          <w:lang w:val="en-GB"/>
        </w:rPr>
        <w:tab/>
        <w:t>location information reporting</w:t>
      </w:r>
      <w:r>
        <w:rPr>
          <w:lang w:val="en-GB"/>
        </w:rPr>
        <w:t>.</w:t>
      </w:r>
    </w:p>
    <w:p w14:paraId="6FFD5B06" w14:textId="79EC1442" w:rsidR="00365C6F" w:rsidRDefault="00402F0F" w:rsidP="00402F0F">
      <w:pPr>
        <w:rPr>
          <w:lang w:val="en-GB"/>
        </w:rPr>
      </w:pPr>
      <w:r>
        <w:rPr>
          <w:lang w:val="en-GB"/>
        </w:rPr>
        <w:t xml:space="preserve">The capability signaling of height report and triggering RSRP measurements based on </w:t>
      </w:r>
      <w:r w:rsidR="008B01CE">
        <w:rPr>
          <w:lang w:val="en-GB"/>
        </w:rPr>
        <w:t xml:space="preserve">N cells are defined as conditionally mandatory </w:t>
      </w:r>
      <w:r w:rsidR="00E55AA7">
        <w:rPr>
          <w:lang w:val="en-GB"/>
        </w:rPr>
        <w:t xml:space="preserve">in TS 36.306 </w:t>
      </w:r>
      <w:r w:rsidR="008B01CE">
        <w:rPr>
          <w:lang w:val="en-GB"/>
        </w:rPr>
        <w:t>if the device is going to support</w:t>
      </w:r>
      <w:r w:rsidR="00E55AA7">
        <w:rPr>
          <w:lang w:val="en-GB"/>
        </w:rPr>
        <w:t xml:space="preserve"> Aerial UE subscription. These would correspond to </w:t>
      </w:r>
      <w:r w:rsidR="00686C04">
        <w:rPr>
          <w:lang w:val="en-GB"/>
        </w:rPr>
        <w:t>point 1) and 2) in above.</w:t>
      </w:r>
    </w:p>
    <w:p w14:paraId="1AED7136" w14:textId="2C7B05F0" w:rsidR="009D0FCC" w:rsidRDefault="009D0FCC" w:rsidP="009D0FCC">
      <w:pPr>
        <w:pStyle w:val="Observation"/>
        <w:ind w:left="1701" w:hanging="1701"/>
        <w:rPr>
          <w:lang w:val="en-GB"/>
        </w:rPr>
      </w:pPr>
      <w:bookmarkStart w:id="57" w:name="_Toc131321171"/>
      <w:r>
        <w:rPr>
          <w:lang w:val="en-GB"/>
        </w:rPr>
        <w:t xml:space="preserve">In Rel-15 LTE, the AUE subscription information signaling consists of an indicator </w:t>
      </w:r>
      <w:r w:rsidR="00391585">
        <w:rPr>
          <w:lang w:val="en-GB"/>
        </w:rPr>
        <w:t xml:space="preserve">which indicates </w:t>
      </w:r>
      <w:r>
        <w:rPr>
          <w:lang w:val="en-GB"/>
        </w:rPr>
        <w:t xml:space="preserve">whether </w:t>
      </w:r>
      <w:r w:rsidR="00391585">
        <w:rPr>
          <w:lang w:val="en-GB"/>
        </w:rPr>
        <w:t>a</w:t>
      </w:r>
      <w:r w:rsidR="00B74197">
        <w:rPr>
          <w:lang w:val="en-GB"/>
        </w:rPr>
        <w:t>n</w:t>
      </w:r>
      <w:r>
        <w:rPr>
          <w:lang w:val="en-GB"/>
        </w:rPr>
        <w:t xml:space="preserve"> AUE is allowed or not allowed to use the aerial UE function.</w:t>
      </w:r>
      <w:bookmarkEnd w:id="57"/>
    </w:p>
    <w:p w14:paraId="09B6C45D" w14:textId="6EC6ABF3" w:rsidR="003809C1" w:rsidRDefault="00B74197" w:rsidP="003553F5">
      <w:pPr>
        <w:rPr>
          <w:lang w:val="en-GB"/>
        </w:rPr>
      </w:pPr>
      <w:r>
        <w:rPr>
          <w:lang w:val="en-GB"/>
        </w:rPr>
        <w:t>Note that, since</w:t>
      </w:r>
      <w:r w:rsidR="003809C1">
        <w:rPr>
          <w:lang w:val="en-GB"/>
        </w:rPr>
        <w:t xml:space="preserve"> Rel-17, </w:t>
      </w:r>
      <w:r w:rsidR="003809C1" w:rsidRPr="003553F5">
        <w:rPr>
          <w:lang w:val="en-GB"/>
        </w:rPr>
        <w:t xml:space="preserve">SA2 </w:t>
      </w:r>
      <w:r w:rsidR="003809C1">
        <w:rPr>
          <w:lang w:val="en-GB"/>
        </w:rPr>
        <w:t>has been</w:t>
      </w:r>
      <w:r w:rsidR="003809C1" w:rsidRPr="003553F5">
        <w:rPr>
          <w:lang w:val="en-GB"/>
        </w:rPr>
        <w:t xml:space="preserve"> working on solutions to provide a mechanism for UAV controller and UAV(s) identification in the 3GPP </w:t>
      </w:r>
      <w:r>
        <w:rPr>
          <w:lang w:val="en-GB"/>
        </w:rPr>
        <w:t xml:space="preserve">5G </w:t>
      </w:r>
      <w:r w:rsidR="003809C1" w:rsidRPr="003553F5">
        <w:rPr>
          <w:lang w:val="en-GB"/>
        </w:rPr>
        <w:t>system</w:t>
      </w:r>
      <w:r>
        <w:rPr>
          <w:lang w:val="en-GB"/>
        </w:rPr>
        <w:t>s</w:t>
      </w:r>
      <w:r w:rsidR="00492AD0">
        <w:rPr>
          <w:lang w:val="en-GB"/>
        </w:rPr>
        <w:t xml:space="preserve"> </w:t>
      </w:r>
      <w:r w:rsidR="00492AD0">
        <w:rPr>
          <w:lang w:val="en-GB"/>
        </w:rPr>
        <w:fldChar w:fldCharType="begin"/>
      </w:r>
      <w:r w:rsidR="00492AD0">
        <w:rPr>
          <w:lang w:val="en-GB"/>
        </w:rPr>
        <w:instrText xml:space="preserve"> REF _Ref110502102 \r \h </w:instrText>
      </w:r>
      <w:r w:rsidR="00492AD0">
        <w:rPr>
          <w:lang w:val="en-GB"/>
        </w:rPr>
      </w:r>
      <w:r w:rsidR="00492AD0">
        <w:rPr>
          <w:lang w:val="en-GB"/>
        </w:rPr>
        <w:fldChar w:fldCharType="separate"/>
      </w:r>
      <w:r w:rsidR="0073795D">
        <w:rPr>
          <w:lang w:val="en-GB"/>
        </w:rPr>
        <w:t>[2]</w:t>
      </w:r>
      <w:r w:rsidR="00492AD0">
        <w:rPr>
          <w:lang w:val="en-GB"/>
        </w:rPr>
        <w:fldChar w:fldCharType="end"/>
      </w:r>
      <w:r w:rsidR="00492AD0">
        <w:rPr>
          <w:lang w:val="en-GB"/>
        </w:rPr>
        <w:fldChar w:fldCharType="begin"/>
      </w:r>
      <w:r w:rsidR="00492AD0">
        <w:rPr>
          <w:lang w:val="en-GB"/>
        </w:rPr>
        <w:instrText xml:space="preserve"> REF _Ref118120193 \r \h </w:instrText>
      </w:r>
      <w:r w:rsidR="00492AD0">
        <w:rPr>
          <w:lang w:val="en-GB"/>
        </w:rPr>
      </w:r>
      <w:r w:rsidR="00492AD0">
        <w:rPr>
          <w:lang w:val="en-GB"/>
        </w:rPr>
        <w:fldChar w:fldCharType="separate"/>
      </w:r>
      <w:r w:rsidR="0073795D">
        <w:rPr>
          <w:lang w:val="en-GB"/>
        </w:rPr>
        <w:t>[3]</w:t>
      </w:r>
      <w:r w:rsidR="00492AD0">
        <w:rPr>
          <w:lang w:val="en-GB"/>
        </w:rPr>
        <w:fldChar w:fldCharType="end"/>
      </w:r>
      <w:r w:rsidR="003809C1" w:rsidRPr="003553F5">
        <w:rPr>
          <w:lang w:val="en-GB"/>
        </w:rPr>
        <w:t xml:space="preserve">. The issues addressed </w:t>
      </w:r>
      <w:r w:rsidR="003809C1">
        <w:rPr>
          <w:lang w:val="en-GB"/>
        </w:rPr>
        <w:t xml:space="preserve">by SA2 </w:t>
      </w:r>
      <w:r w:rsidR="003809C1" w:rsidRPr="003553F5">
        <w:rPr>
          <w:lang w:val="en-GB"/>
        </w:rPr>
        <w:t xml:space="preserve">include what identities are associated </w:t>
      </w:r>
      <w:r w:rsidR="002B01C0">
        <w:rPr>
          <w:lang w:val="en-GB"/>
        </w:rPr>
        <w:t>with</w:t>
      </w:r>
      <w:r w:rsidR="003809C1" w:rsidRPr="003553F5">
        <w:rPr>
          <w:lang w:val="en-GB"/>
        </w:rPr>
        <w:t xml:space="preserve"> and how they </w:t>
      </w:r>
      <w:r>
        <w:rPr>
          <w:lang w:val="en-GB"/>
        </w:rPr>
        <w:t xml:space="preserve">are </w:t>
      </w:r>
      <w:r w:rsidR="003809C1" w:rsidRPr="003553F5">
        <w:rPr>
          <w:lang w:val="en-GB"/>
        </w:rPr>
        <w:t>used by an UAV and/or a UAV Controller in the 3GPP system to enable 3GPP system to provide support for UAV authorization, authentication, identification, and tracking of UAVs.</w:t>
      </w:r>
      <w:r w:rsidR="003809C1">
        <w:rPr>
          <w:lang w:val="en-GB"/>
        </w:rPr>
        <w:t xml:space="preserve"> The following text in Clause 4.2.1 of TS 23.256 v17.4.0 addresses the subscription information: </w:t>
      </w:r>
    </w:p>
    <w:tbl>
      <w:tblPr>
        <w:tblStyle w:val="TableGrid"/>
        <w:tblW w:w="0" w:type="auto"/>
        <w:tblLook w:val="04A0" w:firstRow="1" w:lastRow="0" w:firstColumn="1" w:lastColumn="0" w:noHBand="0" w:noVBand="1"/>
      </w:tblPr>
      <w:tblGrid>
        <w:gridCol w:w="9629"/>
      </w:tblGrid>
      <w:tr w:rsidR="003809C1" w14:paraId="2572D19E" w14:textId="77777777">
        <w:tc>
          <w:tcPr>
            <w:tcW w:w="9629" w:type="dxa"/>
          </w:tcPr>
          <w:p w14:paraId="76BF56D3" w14:textId="77777777" w:rsidR="003809C1" w:rsidRDefault="003809C1">
            <w:pPr>
              <w:spacing w:after="180"/>
              <w:ind w:left="568" w:hanging="284"/>
              <w:jc w:val="left"/>
              <w:rPr>
                <w:lang w:val="en-GB"/>
              </w:rPr>
            </w:pPr>
            <w:bookmarkStart w:id="58" w:name="_Hlk118117369"/>
            <w:r w:rsidRPr="003809C1">
              <w:rPr>
                <w:rFonts w:ascii="Times New Roman" w:eastAsia="Times New Roman" w:hAnsi="Times New Roman"/>
                <w:lang w:val="en-IN" w:eastAsia="en-GB"/>
              </w:rPr>
              <w:t xml:space="preserve">A UAV is associated with an Aerial subscription in the UDM. The Aerial subscription contains aerial UE indication in the Access and Mobility Subscription data (to be used similarly to aerial UE indication defined in EPS), an aerial service indication in the Session Management Subscription data for each DNN dedicated for UAS services (C2 and UUAA-SM) which indicates that corresponding authentication/authorization </w:t>
            </w:r>
            <w:proofErr w:type="gramStart"/>
            <w:r w:rsidRPr="003809C1">
              <w:rPr>
                <w:rFonts w:ascii="Times New Roman" w:eastAsia="Times New Roman" w:hAnsi="Times New Roman"/>
                <w:lang w:val="en-IN" w:eastAsia="en-GB"/>
              </w:rPr>
              <w:t>has to</w:t>
            </w:r>
            <w:proofErr w:type="gramEnd"/>
            <w:r w:rsidRPr="003809C1">
              <w:rPr>
                <w:rFonts w:ascii="Times New Roman" w:eastAsia="Times New Roman" w:hAnsi="Times New Roman"/>
                <w:lang w:val="en-IN" w:eastAsia="en-GB"/>
              </w:rPr>
              <w:t xml:space="preserve"> be done using API based mechanism.</w:t>
            </w:r>
            <w:bookmarkEnd w:id="58"/>
          </w:p>
        </w:tc>
      </w:tr>
    </w:tbl>
    <w:p w14:paraId="71E6B017" w14:textId="77777777" w:rsidR="005D547E" w:rsidRDefault="005D547E" w:rsidP="003553F5">
      <w:pPr>
        <w:rPr>
          <w:lang w:val="en-GB"/>
        </w:rPr>
      </w:pPr>
    </w:p>
    <w:p w14:paraId="44829959" w14:textId="6E7759C5" w:rsidR="00B74197" w:rsidRDefault="00B74197" w:rsidP="00B74197">
      <w:pPr>
        <w:pStyle w:val="Observation"/>
        <w:ind w:left="1701" w:hanging="1701"/>
        <w:rPr>
          <w:lang w:val="en-GB"/>
        </w:rPr>
      </w:pPr>
      <w:bookmarkStart w:id="59" w:name="_Toc131321172"/>
      <w:r>
        <w:rPr>
          <w:lang w:val="en-GB"/>
        </w:rPr>
        <w:t xml:space="preserve">In SA2 specifications for 5G systems, the Aerial subscription is </w:t>
      </w:r>
      <w:r w:rsidR="008068DF">
        <w:rPr>
          <w:lang w:val="en-GB"/>
        </w:rPr>
        <w:t xml:space="preserve">supposed to be </w:t>
      </w:r>
      <w:r>
        <w:rPr>
          <w:lang w:val="en-GB"/>
        </w:rPr>
        <w:t xml:space="preserve">used in the same way as it </w:t>
      </w:r>
      <w:r w:rsidR="002B01C0">
        <w:rPr>
          <w:lang w:val="en-GB"/>
        </w:rPr>
        <w:t xml:space="preserve">is </w:t>
      </w:r>
      <w:r>
        <w:rPr>
          <w:lang w:val="en-GB"/>
        </w:rPr>
        <w:t>used in 4G.</w:t>
      </w:r>
      <w:bookmarkEnd w:id="59"/>
    </w:p>
    <w:p w14:paraId="1E063A9C" w14:textId="345B10A4" w:rsidR="001938C9" w:rsidRDefault="001938C9" w:rsidP="001938C9">
      <w:pPr>
        <w:rPr>
          <w:lang w:val="en-GB"/>
        </w:rPr>
      </w:pPr>
      <w:r>
        <w:rPr>
          <w:lang w:val="en-GB"/>
        </w:rPr>
        <w:t>Based on the above observations, we believe that an indicator of the type “allowed/not allowed” is equally applicable to UAV in NR compared to LTE and therefore the indicator should be the baseline for subscription</w:t>
      </w:r>
      <w:r w:rsidR="006C4CD8">
        <w:rPr>
          <w:lang w:val="en-GB"/>
        </w:rPr>
        <w:t xml:space="preserve"> </w:t>
      </w:r>
      <w:r>
        <w:rPr>
          <w:lang w:val="en-GB"/>
        </w:rPr>
        <w:t>based AUE identification in NR. Details of signalling should be left to RAN3.</w:t>
      </w:r>
    </w:p>
    <w:p w14:paraId="271CFC42" w14:textId="46AEB35C" w:rsidR="001938C9" w:rsidRPr="002B01C0" w:rsidRDefault="001938C9" w:rsidP="002B01C0">
      <w:pPr>
        <w:pStyle w:val="Proposal"/>
        <w:numPr>
          <w:ilvl w:val="0"/>
          <w:numId w:val="3"/>
        </w:numPr>
        <w:tabs>
          <w:tab w:val="clear" w:pos="5556"/>
        </w:tabs>
        <w:ind w:left="1701" w:hanging="1701"/>
        <w:rPr>
          <w:rFonts w:eastAsia="Times New Roman"/>
          <w:lang w:val="en-GB"/>
        </w:rPr>
      </w:pPr>
      <w:bookmarkStart w:id="60" w:name="_Toc131321175"/>
      <w:r>
        <w:rPr>
          <w:rFonts w:eastAsia="Times New Roman"/>
          <w:lang w:val="en-GB"/>
        </w:rPr>
        <w:t>As with LTE, NR uses an indicator to indicate whether a AUE is allowed or not allowed to use the aerial UE function</w:t>
      </w:r>
      <w:r w:rsidRPr="007F28BB">
        <w:rPr>
          <w:rFonts w:eastAsia="Times New Roman"/>
          <w:lang w:val="en-GB"/>
        </w:rPr>
        <w:t>.</w:t>
      </w:r>
      <w:r>
        <w:rPr>
          <w:rFonts w:eastAsia="Times New Roman"/>
          <w:lang w:val="en-GB"/>
        </w:rPr>
        <w:t xml:space="preserve"> </w:t>
      </w:r>
      <w:r w:rsidR="00492AD0">
        <w:rPr>
          <w:rFonts w:eastAsia="Times New Roman"/>
          <w:lang w:val="en-GB"/>
        </w:rPr>
        <w:t>Signaling details are up to RAN3.</w:t>
      </w:r>
      <w:bookmarkEnd w:id="60"/>
    </w:p>
    <w:p w14:paraId="20714FB9" w14:textId="1FBC2946" w:rsidR="007A3A33" w:rsidRDefault="00B74197" w:rsidP="003553F5">
      <w:pPr>
        <w:rPr>
          <w:lang w:val="en-GB"/>
        </w:rPr>
      </w:pPr>
      <w:r>
        <w:rPr>
          <w:lang w:val="en-GB"/>
        </w:rPr>
        <w:t xml:space="preserve">In the previous RAN2 meetings, there were some proposals </w:t>
      </w:r>
      <w:r w:rsidR="0078120B">
        <w:rPr>
          <w:lang w:val="en-GB"/>
        </w:rPr>
        <w:t xml:space="preserve">on </w:t>
      </w:r>
      <w:r>
        <w:rPr>
          <w:lang w:val="en-GB"/>
        </w:rPr>
        <w:t>enhancing the AUE subscription-based identification. One of such proposals consists of including extra information about UAV types and services in the signaling. In our view, the need for differentiating different types of UAVs at RAN level is not well-justified and does not match with the inte</w:t>
      </w:r>
      <w:r w:rsidR="001938C9">
        <w:rPr>
          <w:lang w:val="en-GB"/>
        </w:rPr>
        <w:t xml:space="preserve">ntion of the SA2 specifications regarding the use of the Aerial subscription information. </w:t>
      </w:r>
      <w:r w:rsidR="00BD706A">
        <w:rPr>
          <w:lang w:val="en-GB"/>
        </w:rPr>
        <w:t xml:space="preserve">For example, there is suggestion to </w:t>
      </w:r>
      <w:r w:rsidR="00E63958">
        <w:rPr>
          <w:lang w:val="en-GB"/>
        </w:rPr>
        <w:t xml:space="preserve">network to give higher priority to drones carrying </w:t>
      </w:r>
      <w:r w:rsidR="007A3A33">
        <w:rPr>
          <w:lang w:val="en-GB"/>
        </w:rPr>
        <w:t xml:space="preserve">heavy items based on indication from the UE. This </w:t>
      </w:r>
      <w:r w:rsidR="00A618BF">
        <w:rPr>
          <w:lang w:val="en-GB"/>
        </w:rPr>
        <w:t xml:space="preserve">is </w:t>
      </w:r>
      <w:r w:rsidR="007A3A33">
        <w:rPr>
          <w:lang w:val="en-GB"/>
        </w:rPr>
        <w:t xml:space="preserve">questionable as </w:t>
      </w:r>
      <w:bookmarkStart w:id="61" w:name="_Hlk118444610"/>
      <w:r w:rsidR="007A20F5">
        <w:rPr>
          <w:lang w:val="en-GB"/>
        </w:rPr>
        <w:t>it would be close to impossible to define what shall be the weight limit to entitle to better service. And second point, how should network be able to verify the UE signaling</w:t>
      </w:r>
      <w:bookmarkEnd w:id="61"/>
      <w:r w:rsidR="00FB694D">
        <w:rPr>
          <w:lang w:val="en-GB"/>
        </w:rPr>
        <w:t>.</w:t>
      </w:r>
    </w:p>
    <w:p w14:paraId="06DD156C" w14:textId="502CF873" w:rsidR="00FB694D" w:rsidRDefault="00FB694D" w:rsidP="00FB694D">
      <w:pPr>
        <w:pStyle w:val="Observation"/>
        <w:ind w:left="1701" w:hanging="1701"/>
        <w:rPr>
          <w:lang w:val="en-GB"/>
        </w:rPr>
      </w:pPr>
      <w:bookmarkStart w:id="62" w:name="_Toc131321173"/>
      <w:r>
        <w:rPr>
          <w:lang w:val="en-GB"/>
        </w:rPr>
        <w:t xml:space="preserve">It is </w:t>
      </w:r>
      <w:r w:rsidRPr="00FB694D">
        <w:rPr>
          <w:lang w:val="en-GB"/>
        </w:rPr>
        <w:t xml:space="preserve">close to impossible to define what shall be the weight limit to entitle to better service. </w:t>
      </w:r>
      <w:r w:rsidR="0005558F">
        <w:rPr>
          <w:lang w:val="en-GB"/>
        </w:rPr>
        <w:t xml:space="preserve">It is also not clear </w:t>
      </w:r>
      <w:r w:rsidRPr="00FB694D">
        <w:rPr>
          <w:lang w:val="en-GB"/>
        </w:rPr>
        <w:t>how should network be able to verify the UE signaling</w:t>
      </w:r>
      <w:r>
        <w:rPr>
          <w:lang w:val="en-GB"/>
        </w:rPr>
        <w:t>.</w:t>
      </w:r>
      <w:bookmarkEnd w:id="62"/>
    </w:p>
    <w:p w14:paraId="1C6E42DD" w14:textId="38D38F87" w:rsidR="0005558F" w:rsidRDefault="0005558F" w:rsidP="003553F5">
      <w:pPr>
        <w:rPr>
          <w:lang w:val="en-GB"/>
        </w:rPr>
      </w:pPr>
      <w:r>
        <w:rPr>
          <w:lang w:val="en-GB"/>
        </w:rPr>
        <w:t xml:space="preserve">The other suggestion is to be able to separate drones with </w:t>
      </w:r>
      <w:r w:rsidR="00900649">
        <w:rPr>
          <w:lang w:val="en-GB"/>
        </w:rPr>
        <w:t>emergency service. This has similar issues</w:t>
      </w:r>
      <w:r w:rsidR="00CC1056">
        <w:rPr>
          <w:lang w:val="en-GB"/>
        </w:rPr>
        <w:t xml:space="preserve"> as it should then be defined based on what a service is an emergency service. Further, would theís mean that all normal UE calls related to emergency apart from the actual emergency ca</w:t>
      </w:r>
      <w:r w:rsidR="00333F36">
        <w:rPr>
          <w:lang w:val="en-GB"/>
        </w:rPr>
        <w:t xml:space="preserve">lls should be prioritized as well. Finally, this is </w:t>
      </w:r>
      <w:proofErr w:type="gramStart"/>
      <w:r w:rsidR="00333F36">
        <w:rPr>
          <w:lang w:val="en-GB"/>
        </w:rPr>
        <w:t>definitely out</w:t>
      </w:r>
      <w:proofErr w:type="gramEnd"/>
      <w:r w:rsidR="00333F36">
        <w:rPr>
          <w:lang w:val="en-GB"/>
        </w:rPr>
        <w:t xml:space="preserve"> of scope of RAN2.</w:t>
      </w:r>
    </w:p>
    <w:p w14:paraId="40E2B7C1" w14:textId="6DDA0A94" w:rsidR="00333F36" w:rsidRDefault="00333F36" w:rsidP="00333F36">
      <w:pPr>
        <w:pStyle w:val="Observation"/>
        <w:ind w:left="1701" w:hanging="1701"/>
        <w:rPr>
          <w:lang w:val="en-GB"/>
        </w:rPr>
      </w:pPr>
      <w:bookmarkStart w:id="63" w:name="_Toc131321174"/>
      <w:r>
        <w:rPr>
          <w:lang w:val="en-GB"/>
        </w:rPr>
        <w:t xml:space="preserve">It is </w:t>
      </w:r>
      <w:r w:rsidR="00E81513">
        <w:rPr>
          <w:lang w:val="en-GB"/>
        </w:rPr>
        <w:t>out of RAN2 scope to define which drone service could be categorized as emergency</w:t>
      </w:r>
      <w:r>
        <w:rPr>
          <w:lang w:val="en-GB"/>
        </w:rPr>
        <w:t>.</w:t>
      </w:r>
      <w:r w:rsidR="00AE175C">
        <w:rPr>
          <w:lang w:val="en-GB"/>
        </w:rPr>
        <w:t xml:space="preserve"> Additionally</w:t>
      </w:r>
      <w:r w:rsidR="008D0B77">
        <w:rPr>
          <w:lang w:val="en-GB"/>
        </w:rPr>
        <w:t>,</w:t>
      </w:r>
      <w:r w:rsidR="00AE175C">
        <w:rPr>
          <w:lang w:val="en-GB"/>
        </w:rPr>
        <w:t xml:space="preserve"> it creates the question of emergency related communication by regular UEs apart from actual emergency calls.</w:t>
      </w:r>
      <w:bookmarkEnd w:id="63"/>
    </w:p>
    <w:p w14:paraId="1B160C72" w14:textId="0BD67332" w:rsidR="00B74197" w:rsidRDefault="001938C9" w:rsidP="003553F5">
      <w:pPr>
        <w:rPr>
          <w:lang w:val="en-GB"/>
        </w:rPr>
      </w:pPr>
      <w:r>
        <w:rPr>
          <w:lang w:val="en-GB"/>
        </w:rPr>
        <w:t xml:space="preserve">Furthermore, </w:t>
      </w:r>
      <w:r w:rsidR="00B74197">
        <w:rPr>
          <w:lang w:val="en-GB"/>
        </w:rPr>
        <w:t xml:space="preserve">the WID </w:t>
      </w:r>
      <w:r>
        <w:rPr>
          <w:lang w:val="en-GB"/>
        </w:rPr>
        <w:fldChar w:fldCharType="begin"/>
      </w:r>
      <w:r>
        <w:rPr>
          <w:lang w:val="en-GB"/>
        </w:rPr>
        <w:instrText xml:space="preserve"> REF _Ref110426397 \r \h </w:instrText>
      </w:r>
      <w:r>
        <w:rPr>
          <w:lang w:val="en-GB"/>
        </w:rPr>
      </w:r>
      <w:r>
        <w:rPr>
          <w:lang w:val="en-GB"/>
        </w:rPr>
        <w:fldChar w:fldCharType="separate"/>
      </w:r>
      <w:r w:rsidR="0073795D">
        <w:rPr>
          <w:lang w:val="en-GB"/>
        </w:rPr>
        <w:t>[1]</w:t>
      </w:r>
      <w:r>
        <w:rPr>
          <w:lang w:val="en-GB"/>
        </w:rPr>
        <w:fldChar w:fldCharType="end"/>
      </w:r>
      <w:r>
        <w:rPr>
          <w:lang w:val="en-GB"/>
        </w:rPr>
        <w:t xml:space="preserve"> stated </w:t>
      </w:r>
      <w:r w:rsidR="00B74197">
        <w:rPr>
          <w:lang w:val="en-GB"/>
        </w:rPr>
        <w:t xml:space="preserve">that </w:t>
      </w:r>
      <w:r>
        <w:rPr>
          <w:lang w:val="en-GB"/>
        </w:rPr>
        <w:t xml:space="preserve">RAN </w:t>
      </w:r>
      <w:r w:rsidR="00B74197">
        <w:rPr>
          <w:lang w:val="en-GB"/>
        </w:rPr>
        <w:t xml:space="preserve">should aim to achieve a harmony between LTE and NR solutions. </w:t>
      </w:r>
      <w:r>
        <w:rPr>
          <w:lang w:val="en-GB"/>
        </w:rPr>
        <w:t xml:space="preserve">Therefore, we propose not to complicate the signalling </w:t>
      </w:r>
      <w:r w:rsidR="00492AD0">
        <w:rPr>
          <w:lang w:val="en-GB"/>
        </w:rPr>
        <w:t xml:space="preserve">between RAN nodes and CN nodes </w:t>
      </w:r>
      <w:r>
        <w:rPr>
          <w:lang w:val="en-GB"/>
        </w:rPr>
        <w:t xml:space="preserve">for AUE identification. </w:t>
      </w:r>
    </w:p>
    <w:p w14:paraId="5C5072E4" w14:textId="07CC37CC" w:rsidR="00B74197" w:rsidRPr="007F28BB" w:rsidRDefault="00492AD0" w:rsidP="00B74197">
      <w:pPr>
        <w:pStyle w:val="Proposal"/>
        <w:numPr>
          <w:ilvl w:val="0"/>
          <w:numId w:val="3"/>
        </w:numPr>
        <w:tabs>
          <w:tab w:val="clear" w:pos="5556"/>
        </w:tabs>
        <w:ind w:left="1701" w:hanging="1701"/>
        <w:rPr>
          <w:rFonts w:eastAsia="Times New Roman"/>
          <w:lang w:val="en-GB"/>
        </w:rPr>
      </w:pPr>
      <w:bookmarkStart w:id="64" w:name="_Toc131321176"/>
      <w:r>
        <w:rPr>
          <w:rFonts w:eastAsia="Times New Roman"/>
          <w:lang w:val="en-GB"/>
        </w:rPr>
        <w:t xml:space="preserve">No further enhancement is needed for AUE subscription information signaling between </w:t>
      </w:r>
      <w:r w:rsidR="006C406E">
        <w:rPr>
          <w:rFonts w:eastAsia="Times New Roman"/>
          <w:lang w:val="en-GB"/>
        </w:rPr>
        <w:t>RAN and CN</w:t>
      </w:r>
      <w:r w:rsidR="006C406E" w:rsidDel="006C406E">
        <w:rPr>
          <w:rFonts w:eastAsia="Times New Roman"/>
          <w:lang w:val="en-GB"/>
        </w:rPr>
        <w:t xml:space="preserve"> </w:t>
      </w:r>
      <w:r w:rsidR="005E7638">
        <w:rPr>
          <w:rFonts w:eastAsia="Times New Roman"/>
          <w:lang w:val="en-GB"/>
        </w:rPr>
        <w:t>as well as</w:t>
      </w:r>
      <w:r>
        <w:rPr>
          <w:rFonts w:eastAsia="Times New Roman"/>
          <w:lang w:val="en-GB"/>
        </w:rPr>
        <w:t xml:space="preserve"> </w:t>
      </w:r>
      <w:r w:rsidR="001B15D1">
        <w:rPr>
          <w:rFonts w:eastAsia="Times New Roman"/>
          <w:lang w:val="en-GB"/>
        </w:rPr>
        <w:t xml:space="preserve">between </w:t>
      </w:r>
      <w:r w:rsidR="006C406E">
        <w:rPr>
          <w:rFonts w:eastAsia="Times New Roman"/>
          <w:lang w:val="en-GB"/>
        </w:rPr>
        <w:t>RAN nodes</w:t>
      </w:r>
      <w:r>
        <w:rPr>
          <w:rFonts w:eastAsia="Times New Roman"/>
          <w:lang w:val="en-GB"/>
        </w:rPr>
        <w:t>.</w:t>
      </w:r>
      <w:bookmarkEnd w:id="64"/>
      <w:r>
        <w:rPr>
          <w:rFonts w:eastAsia="Times New Roman"/>
          <w:lang w:val="en-GB"/>
        </w:rPr>
        <w:t xml:space="preserve"> </w:t>
      </w:r>
    </w:p>
    <w:p w14:paraId="0EBD607D" w14:textId="1A939841" w:rsidR="00391585" w:rsidRDefault="00E36614" w:rsidP="003553F5">
      <w:pPr>
        <w:rPr>
          <w:lang w:val="en-GB"/>
        </w:rPr>
      </w:pPr>
      <w:r>
        <w:rPr>
          <w:lang w:val="en-GB"/>
        </w:rPr>
        <w:lastRenderedPageBreak/>
        <w:t xml:space="preserve">A topic that needs discussion in RAN2 is how to capture </w:t>
      </w:r>
      <w:r w:rsidR="0078120B">
        <w:rPr>
          <w:lang w:val="en-GB"/>
        </w:rPr>
        <w:t xml:space="preserve">the impacts of the AUE subscription information </w:t>
      </w:r>
      <w:r w:rsidR="00120F7F">
        <w:rPr>
          <w:lang w:val="en-GB"/>
        </w:rPr>
        <w:t>on RAN2 specifications</w:t>
      </w:r>
      <w:r w:rsidR="00E403F8">
        <w:rPr>
          <w:lang w:val="en-GB"/>
        </w:rPr>
        <w:t xml:space="preserve">. In this regard, we believe RAN2 can follow the </w:t>
      </w:r>
      <w:r w:rsidR="00AC4CB3">
        <w:rPr>
          <w:lang w:val="en-GB"/>
        </w:rPr>
        <w:t xml:space="preserve">work in LTE, in which the use of AUE subscription information is captured in TS 36.300. </w:t>
      </w:r>
      <w:r w:rsidR="002A5D86">
        <w:rPr>
          <w:lang w:val="en-GB"/>
        </w:rPr>
        <w:t>Therefore, we propose the following.</w:t>
      </w:r>
    </w:p>
    <w:p w14:paraId="246C671E" w14:textId="04F6B27C" w:rsidR="002B2CEA" w:rsidRPr="002B01C0" w:rsidRDefault="002B2CEA" w:rsidP="002B01C0">
      <w:pPr>
        <w:pStyle w:val="Proposal"/>
        <w:numPr>
          <w:ilvl w:val="0"/>
          <w:numId w:val="3"/>
        </w:numPr>
        <w:tabs>
          <w:tab w:val="clear" w:pos="5556"/>
        </w:tabs>
        <w:ind w:left="1701" w:hanging="1701"/>
        <w:rPr>
          <w:rFonts w:eastAsia="Times New Roman"/>
          <w:lang w:val="en-GB"/>
        </w:rPr>
      </w:pPr>
      <w:bookmarkStart w:id="65" w:name="_Toc131321177"/>
      <w:r w:rsidRPr="007F28BB">
        <w:rPr>
          <w:rFonts w:eastAsia="Times New Roman"/>
          <w:lang w:val="en-GB"/>
        </w:rPr>
        <w:t xml:space="preserve">RAN2 </w:t>
      </w:r>
      <w:r w:rsidR="008068DF">
        <w:rPr>
          <w:rFonts w:eastAsia="Times New Roman"/>
          <w:lang w:val="en-GB"/>
        </w:rPr>
        <w:t>clarify</w:t>
      </w:r>
      <w:r w:rsidR="002A5D86">
        <w:rPr>
          <w:rFonts w:eastAsia="Times New Roman"/>
          <w:lang w:val="en-GB"/>
        </w:rPr>
        <w:t xml:space="preserve"> the use of AUE subscription information and capture it in TS 38.300</w:t>
      </w:r>
      <w:r w:rsidR="003820BB">
        <w:rPr>
          <w:rFonts w:eastAsia="Times New Roman"/>
          <w:lang w:val="en-GB"/>
        </w:rPr>
        <w:t xml:space="preserve">. Clause 23.17.2 in TS 36.300 </w:t>
      </w:r>
      <w:r w:rsidR="004B0EE7">
        <w:rPr>
          <w:rFonts w:eastAsia="Times New Roman"/>
          <w:lang w:val="en-GB"/>
        </w:rPr>
        <w:t>V17.</w:t>
      </w:r>
      <w:r w:rsidR="00CD281A">
        <w:rPr>
          <w:rFonts w:eastAsia="Times New Roman"/>
          <w:lang w:val="en-GB"/>
        </w:rPr>
        <w:t>2</w:t>
      </w:r>
      <w:r w:rsidR="004B0EE7">
        <w:rPr>
          <w:rFonts w:eastAsia="Times New Roman"/>
          <w:lang w:val="en-GB"/>
        </w:rPr>
        <w:t>.0 is used as a starting point.</w:t>
      </w:r>
      <w:bookmarkEnd w:id="65"/>
    </w:p>
    <w:p w14:paraId="08D329FF" w14:textId="04D34EA3" w:rsidR="001C7CE5" w:rsidRPr="0073795D" w:rsidRDefault="00BA7FBE" w:rsidP="0073795D">
      <w:pPr>
        <w:rPr>
          <w:lang w:val="en-GB"/>
        </w:rPr>
      </w:pPr>
      <w:r>
        <w:rPr>
          <w:lang w:val="en-GB"/>
        </w:rPr>
        <w:t xml:space="preserve">Then, </w:t>
      </w:r>
      <w:r w:rsidR="00D11B4A">
        <w:rPr>
          <w:lang w:val="en-GB"/>
        </w:rPr>
        <w:t xml:space="preserve">later in the release, when NR Aerial capabilities are to be discussed, RAN2 should </w:t>
      </w:r>
      <w:r w:rsidR="0033234D">
        <w:rPr>
          <w:lang w:val="en-GB"/>
        </w:rPr>
        <w:t>discuss which are the key features to be specified as conditionally mandatory to the Aerial UE subscription.</w:t>
      </w:r>
    </w:p>
    <w:p w14:paraId="491BAB4E" w14:textId="432E1E2E" w:rsidR="00351710" w:rsidRPr="002B01C0" w:rsidRDefault="00351710" w:rsidP="00351710">
      <w:pPr>
        <w:pStyle w:val="Proposal"/>
        <w:numPr>
          <w:ilvl w:val="0"/>
          <w:numId w:val="3"/>
        </w:numPr>
        <w:tabs>
          <w:tab w:val="clear" w:pos="5556"/>
        </w:tabs>
        <w:ind w:left="1701" w:hanging="1701"/>
        <w:rPr>
          <w:rFonts w:eastAsia="Times New Roman"/>
          <w:lang w:val="en-GB"/>
        </w:rPr>
      </w:pPr>
      <w:bookmarkStart w:id="66" w:name="_Toc131321178"/>
      <w:r w:rsidRPr="007F28BB">
        <w:rPr>
          <w:rFonts w:eastAsia="Times New Roman"/>
          <w:lang w:val="en-GB"/>
        </w:rPr>
        <w:t xml:space="preserve">RAN2 </w:t>
      </w:r>
      <w:r w:rsidRPr="00351710">
        <w:rPr>
          <w:rFonts w:eastAsia="Times New Roman"/>
          <w:lang w:val="en-GB"/>
        </w:rPr>
        <w:t>discuss which are the key features to be specified as conditionally mandatory to the Aerial UE subscription</w:t>
      </w:r>
      <w:r>
        <w:rPr>
          <w:rFonts w:eastAsia="Times New Roman"/>
          <w:lang w:val="en-GB"/>
        </w:rPr>
        <w:t xml:space="preserve"> towards end of Release 18.</w:t>
      </w:r>
      <w:bookmarkEnd w:id="66"/>
    </w:p>
    <w:p w14:paraId="365AF68B" w14:textId="77777777" w:rsidR="00C01F33" w:rsidRPr="00CE0424" w:rsidRDefault="00C01F33" w:rsidP="00CE0424">
      <w:pPr>
        <w:pStyle w:val="Heading1"/>
      </w:pPr>
      <w:r w:rsidRPr="00CE0424">
        <w:t>Conclusion</w:t>
      </w:r>
    </w:p>
    <w:p w14:paraId="5A3F622F" w14:textId="77777777" w:rsidR="00615114" w:rsidRDefault="00615114" w:rsidP="00615114">
      <w:pPr>
        <w:pStyle w:val="BodyText"/>
        <w:rPr>
          <w:b/>
          <w:bCs/>
        </w:rPr>
      </w:pPr>
      <w:bookmarkStart w:id="67" w:name="_In-sequence_SDU_delivery"/>
      <w:bookmarkEnd w:id="67"/>
      <w:r>
        <w:t>In the previous sections</w:t>
      </w:r>
      <w:r w:rsidRPr="00CE0424">
        <w:t xml:space="preserve"> we </w:t>
      </w:r>
      <w:r>
        <w:t>made the following observations</w:t>
      </w:r>
      <w:r w:rsidRPr="00CE0424">
        <w:t>:</w:t>
      </w:r>
      <w:r>
        <w:rPr>
          <w:b/>
          <w:bCs/>
        </w:rPr>
        <w:t xml:space="preserve"> </w:t>
      </w:r>
    </w:p>
    <w:p w14:paraId="53AE6D3A" w14:textId="6DBF11E2" w:rsidR="0073795D" w:rsidRDefault="00615114" w:rsidP="003D4B37">
      <w:pPr>
        <w:pStyle w:val="TableofFigures"/>
        <w:tabs>
          <w:tab w:val="right" w:leader="dot" w:pos="9629"/>
        </w:tabs>
        <w:jc w:val="both"/>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31321171" w:history="1">
        <w:r w:rsidR="0073795D" w:rsidRPr="00A93F80">
          <w:rPr>
            <w:rStyle w:val="Hyperlink"/>
            <w:noProof/>
          </w:rPr>
          <w:t>Observation 1</w:t>
        </w:r>
        <w:r w:rsidR="0073795D">
          <w:rPr>
            <w:rFonts w:asciiTheme="minorHAnsi" w:eastAsiaTheme="minorEastAsia" w:hAnsiTheme="minorHAnsi" w:cstheme="minorBidi"/>
            <w:b w:val="0"/>
            <w:noProof/>
            <w:sz w:val="22"/>
            <w:szCs w:val="22"/>
          </w:rPr>
          <w:tab/>
        </w:r>
        <w:r w:rsidR="0073795D" w:rsidRPr="00A93F80">
          <w:rPr>
            <w:rStyle w:val="Hyperlink"/>
            <w:noProof/>
          </w:rPr>
          <w:t>In Rel-15 LTE, the AUE subscription information signaling consists of an indicator which indicates whether an AUE is allowed or not allowed to use the aerial UE function.</w:t>
        </w:r>
      </w:hyperlink>
    </w:p>
    <w:p w14:paraId="65A13A16" w14:textId="59E3BE3C" w:rsidR="0073795D" w:rsidRDefault="00F4308C" w:rsidP="003D4B37">
      <w:pPr>
        <w:pStyle w:val="TableofFigures"/>
        <w:tabs>
          <w:tab w:val="right" w:leader="dot" w:pos="9629"/>
        </w:tabs>
        <w:jc w:val="both"/>
        <w:rPr>
          <w:rFonts w:asciiTheme="minorHAnsi" w:eastAsiaTheme="minorEastAsia" w:hAnsiTheme="minorHAnsi" w:cstheme="minorBidi"/>
          <w:b w:val="0"/>
          <w:noProof/>
          <w:sz w:val="22"/>
          <w:szCs w:val="22"/>
        </w:rPr>
      </w:pPr>
      <w:hyperlink w:anchor="_Toc131321172" w:history="1">
        <w:r w:rsidR="0073795D" w:rsidRPr="00A93F80">
          <w:rPr>
            <w:rStyle w:val="Hyperlink"/>
            <w:noProof/>
          </w:rPr>
          <w:t>Observation 2</w:t>
        </w:r>
        <w:r w:rsidR="0073795D">
          <w:rPr>
            <w:rFonts w:asciiTheme="minorHAnsi" w:eastAsiaTheme="minorEastAsia" w:hAnsiTheme="minorHAnsi" w:cstheme="minorBidi"/>
            <w:b w:val="0"/>
            <w:noProof/>
            <w:sz w:val="22"/>
            <w:szCs w:val="22"/>
          </w:rPr>
          <w:tab/>
        </w:r>
        <w:r w:rsidR="0073795D" w:rsidRPr="00A93F80">
          <w:rPr>
            <w:rStyle w:val="Hyperlink"/>
            <w:noProof/>
          </w:rPr>
          <w:t>In SA2 specifications for 5G systems, the Aerial subscription is supposed to be used in the same way as it is used in 4G.</w:t>
        </w:r>
      </w:hyperlink>
    </w:p>
    <w:p w14:paraId="753E4D08" w14:textId="2DB7B27A" w:rsidR="0073795D" w:rsidRDefault="00F4308C" w:rsidP="003D4B37">
      <w:pPr>
        <w:pStyle w:val="TableofFigures"/>
        <w:tabs>
          <w:tab w:val="right" w:leader="dot" w:pos="9629"/>
        </w:tabs>
        <w:jc w:val="both"/>
        <w:rPr>
          <w:rFonts w:asciiTheme="minorHAnsi" w:eastAsiaTheme="minorEastAsia" w:hAnsiTheme="minorHAnsi" w:cstheme="minorBidi"/>
          <w:b w:val="0"/>
          <w:noProof/>
          <w:sz w:val="22"/>
          <w:szCs w:val="22"/>
        </w:rPr>
      </w:pPr>
      <w:hyperlink w:anchor="_Toc131321173" w:history="1">
        <w:r w:rsidR="0073795D" w:rsidRPr="00A93F80">
          <w:rPr>
            <w:rStyle w:val="Hyperlink"/>
            <w:noProof/>
          </w:rPr>
          <w:t>Observation 3</w:t>
        </w:r>
        <w:r w:rsidR="0073795D">
          <w:rPr>
            <w:rFonts w:asciiTheme="minorHAnsi" w:eastAsiaTheme="minorEastAsia" w:hAnsiTheme="minorHAnsi" w:cstheme="minorBidi"/>
            <w:b w:val="0"/>
            <w:noProof/>
            <w:sz w:val="22"/>
            <w:szCs w:val="22"/>
          </w:rPr>
          <w:tab/>
        </w:r>
        <w:r w:rsidR="0073795D" w:rsidRPr="00A93F80">
          <w:rPr>
            <w:rStyle w:val="Hyperlink"/>
            <w:noProof/>
          </w:rPr>
          <w:t>It is close to impossible to define what shall be the weight limit to entitle to better service. It is also not clear how should network be able to verify the UE signaling.</w:t>
        </w:r>
      </w:hyperlink>
    </w:p>
    <w:p w14:paraId="721E3373" w14:textId="63E84B86" w:rsidR="0073795D" w:rsidRDefault="00F4308C" w:rsidP="003D4B37">
      <w:pPr>
        <w:pStyle w:val="TableofFigures"/>
        <w:tabs>
          <w:tab w:val="right" w:leader="dot" w:pos="9629"/>
        </w:tabs>
        <w:jc w:val="both"/>
        <w:rPr>
          <w:rFonts w:asciiTheme="minorHAnsi" w:eastAsiaTheme="minorEastAsia" w:hAnsiTheme="minorHAnsi" w:cstheme="minorBidi"/>
          <w:b w:val="0"/>
          <w:noProof/>
          <w:sz w:val="22"/>
          <w:szCs w:val="22"/>
        </w:rPr>
      </w:pPr>
      <w:hyperlink w:anchor="_Toc131321174" w:history="1">
        <w:r w:rsidR="0073795D" w:rsidRPr="00A93F80">
          <w:rPr>
            <w:rStyle w:val="Hyperlink"/>
            <w:noProof/>
          </w:rPr>
          <w:t>Observation 4</w:t>
        </w:r>
        <w:r w:rsidR="0073795D">
          <w:rPr>
            <w:rFonts w:asciiTheme="minorHAnsi" w:eastAsiaTheme="minorEastAsia" w:hAnsiTheme="minorHAnsi" w:cstheme="minorBidi"/>
            <w:b w:val="0"/>
            <w:noProof/>
            <w:sz w:val="22"/>
            <w:szCs w:val="22"/>
          </w:rPr>
          <w:tab/>
        </w:r>
        <w:r w:rsidR="0073795D" w:rsidRPr="00A93F80">
          <w:rPr>
            <w:rStyle w:val="Hyperlink"/>
            <w:noProof/>
          </w:rPr>
          <w:t>It is out of RAN2 scope to define which drone service could be categorized as emergency. Additionally, it creates the question of emergency related communication by regular UEs apart from actual emergency calls.</w:t>
        </w:r>
      </w:hyperlink>
    </w:p>
    <w:p w14:paraId="41CFDAE6" w14:textId="0BA8B340"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1F9824BA" w14:textId="50981072" w:rsidR="0073795D" w:rsidRDefault="00615114" w:rsidP="00F21904">
      <w:pPr>
        <w:pStyle w:val="TableofFigures"/>
        <w:tabs>
          <w:tab w:val="right" w:leader="dot" w:pos="9629"/>
        </w:tabs>
        <w:jc w:val="both"/>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31321175" w:history="1">
        <w:r w:rsidR="0073795D" w:rsidRPr="00E916E6">
          <w:rPr>
            <w:rStyle w:val="Hyperlink"/>
            <w:rFonts w:eastAsia="Times New Roman"/>
            <w:noProof/>
          </w:rPr>
          <w:t>Proposal 1</w:t>
        </w:r>
        <w:r w:rsidR="0073795D">
          <w:rPr>
            <w:rFonts w:asciiTheme="minorHAnsi" w:eastAsiaTheme="minorEastAsia" w:hAnsiTheme="minorHAnsi" w:cstheme="minorBidi"/>
            <w:b w:val="0"/>
            <w:noProof/>
            <w:sz w:val="22"/>
            <w:szCs w:val="22"/>
          </w:rPr>
          <w:tab/>
        </w:r>
        <w:r w:rsidR="0073795D" w:rsidRPr="00E916E6">
          <w:rPr>
            <w:rStyle w:val="Hyperlink"/>
            <w:rFonts w:eastAsia="Times New Roman"/>
            <w:noProof/>
          </w:rPr>
          <w:t>As with LTE, NR uses an indicator to indicate whether a AUE is allowed or not allowed to use the aerial UE function. Signaling details are up to RAN3.</w:t>
        </w:r>
      </w:hyperlink>
    </w:p>
    <w:p w14:paraId="2AC5BF06" w14:textId="63F7F783" w:rsidR="0073795D" w:rsidRDefault="00F4308C" w:rsidP="00F21904">
      <w:pPr>
        <w:pStyle w:val="TableofFigures"/>
        <w:tabs>
          <w:tab w:val="right" w:leader="dot" w:pos="9629"/>
        </w:tabs>
        <w:jc w:val="both"/>
        <w:rPr>
          <w:rFonts w:asciiTheme="minorHAnsi" w:eastAsiaTheme="minorEastAsia" w:hAnsiTheme="minorHAnsi" w:cstheme="minorBidi"/>
          <w:b w:val="0"/>
          <w:noProof/>
          <w:sz w:val="22"/>
          <w:szCs w:val="22"/>
        </w:rPr>
      </w:pPr>
      <w:hyperlink w:anchor="_Toc131321176" w:history="1">
        <w:r w:rsidR="0073795D" w:rsidRPr="00E916E6">
          <w:rPr>
            <w:rStyle w:val="Hyperlink"/>
            <w:rFonts w:eastAsia="Times New Roman"/>
            <w:noProof/>
          </w:rPr>
          <w:t>Proposal 2</w:t>
        </w:r>
        <w:r w:rsidR="0073795D">
          <w:rPr>
            <w:rFonts w:asciiTheme="minorHAnsi" w:eastAsiaTheme="minorEastAsia" w:hAnsiTheme="minorHAnsi" w:cstheme="minorBidi"/>
            <w:b w:val="0"/>
            <w:noProof/>
            <w:sz w:val="22"/>
            <w:szCs w:val="22"/>
          </w:rPr>
          <w:tab/>
        </w:r>
        <w:r w:rsidR="0073795D" w:rsidRPr="00E916E6">
          <w:rPr>
            <w:rStyle w:val="Hyperlink"/>
            <w:rFonts w:eastAsia="Times New Roman"/>
            <w:noProof/>
          </w:rPr>
          <w:t>No further enhancement is needed for AUE subscription information signaling between RAN and CN as well as between RAN nodes.</w:t>
        </w:r>
      </w:hyperlink>
    </w:p>
    <w:p w14:paraId="7F3E1FA5" w14:textId="248D79B7" w:rsidR="0073795D" w:rsidRDefault="00F4308C" w:rsidP="00F21904">
      <w:pPr>
        <w:pStyle w:val="TableofFigures"/>
        <w:tabs>
          <w:tab w:val="right" w:leader="dot" w:pos="9629"/>
        </w:tabs>
        <w:jc w:val="both"/>
        <w:rPr>
          <w:rFonts w:asciiTheme="minorHAnsi" w:eastAsiaTheme="minorEastAsia" w:hAnsiTheme="minorHAnsi" w:cstheme="minorBidi"/>
          <w:b w:val="0"/>
          <w:noProof/>
          <w:sz w:val="22"/>
          <w:szCs w:val="22"/>
        </w:rPr>
      </w:pPr>
      <w:hyperlink w:anchor="_Toc131321177" w:history="1">
        <w:r w:rsidR="0073795D" w:rsidRPr="00E916E6">
          <w:rPr>
            <w:rStyle w:val="Hyperlink"/>
            <w:rFonts w:eastAsia="Times New Roman"/>
            <w:noProof/>
          </w:rPr>
          <w:t>Proposal 3</w:t>
        </w:r>
        <w:r w:rsidR="0073795D">
          <w:rPr>
            <w:rFonts w:asciiTheme="minorHAnsi" w:eastAsiaTheme="minorEastAsia" w:hAnsiTheme="minorHAnsi" w:cstheme="minorBidi"/>
            <w:b w:val="0"/>
            <w:noProof/>
            <w:sz w:val="22"/>
            <w:szCs w:val="22"/>
          </w:rPr>
          <w:tab/>
        </w:r>
        <w:r w:rsidR="0073795D" w:rsidRPr="00E916E6">
          <w:rPr>
            <w:rStyle w:val="Hyperlink"/>
            <w:rFonts w:eastAsia="Times New Roman"/>
            <w:noProof/>
          </w:rPr>
          <w:t>RAN2 clarify the use of AUE subscription information and capture it in TS 38.300. Clause 23.17.2 in TS 36.300 V17.2.0 is used as a starting point.</w:t>
        </w:r>
      </w:hyperlink>
    </w:p>
    <w:p w14:paraId="0D50EE50" w14:textId="5CCA2A04" w:rsidR="0073795D" w:rsidRDefault="00F4308C" w:rsidP="00F21904">
      <w:pPr>
        <w:pStyle w:val="TableofFigures"/>
        <w:tabs>
          <w:tab w:val="right" w:leader="dot" w:pos="9629"/>
        </w:tabs>
        <w:jc w:val="both"/>
        <w:rPr>
          <w:rFonts w:asciiTheme="minorHAnsi" w:eastAsiaTheme="minorEastAsia" w:hAnsiTheme="minorHAnsi" w:cstheme="minorBidi"/>
          <w:b w:val="0"/>
          <w:noProof/>
          <w:sz w:val="22"/>
          <w:szCs w:val="22"/>
        </w:rPr>
      </w:pPr>
      <w:hyperlink w:anchor="_Toc131321178" w:history="1">
        <w:r w:rsidR="0073795D" w:rsidRPr="00E916E6">
          <w:rPr>
            <w:rStyle w:val="Hyperlink"/>
            <w:rFonts w:eastAsia="Times New Roman"/>
            <w:noProof/>
          </w:rPr>
          <w:t>Proposal 4</w:t>
        </w:r>
        <w:r w:rsidR="0073795D">
          <w:rPr>
            <w:rFonts w:asciiTheme="minorHAnsi" w:eastAsiaTheme="minorEastAsia" w:hAnsiTheme="minorHAnsi" w:cstheme="minorBidi"/>
            <w:b w:val="0"/>
            <w:noProof/>
            <w:sz w:val="22"/>
            <w:szCs w:val="22"/>
          </w:rPr>
          <w:tab/>
        </w:r>
        <w:r w:rsidR="0073795D" w:rsidRPr="00E916E6">
          <w:rPr>
            <w:rStyle w:val="Hyperlink"/>
            <w:rFonts w:eastAsia="Times New Roman"/>
            <w:noProof/>
          </w:rPr>
          <w:t>RAN2 discuss which are the key features to be specified as conditionally mandatory to the Aerial UE subscription towards end of Release 18.</w:t>
        </w:r>
      </w:hyperlink>
    </w:p>
    <w:p w14:paraId="0973D097" w14:textId="74D31FCB" w:rsidR="00F507D1" w:rsidRPr="00CE0424" w:rsidRDefault="00615114" w:rsidP="00615114">
      <w:pPr>
        <w:pStyle w:val="Heading1"/>
      </w:pPr>
      <w:r>
        <w:rPr>
          <w:b/>
          <w:bCs/>
          <w:lang w:val="en-US"/>
        </w:rPr>
        <w:fldChar w:fldCharType="end"/>
      </w:r>
      <w:r w:rsidR="00F507D1" w:rsidRPr="00CE0424">
        <w:t>References</w:t>
      </w:r>
    </w:p>
    <w:p w14:paraId="5CC2AC40" w14:textId="7E7523D6" w:rsidR="00B52410" w:rsidRDefault="003D352C" w:rsidP="005F3954">
      <w:pPr>
        <w:pStyle w:val="Reference"/>
      </w:pPr>
      <w:bookmarkStart w:id="68" w:name="_Ref509923152"/>
      <w:bookmarkStart w:id="69" w:name="_Ref110426397"/>
      <w:bookmarkStart w:id="70" w:name="_Ref505610477"/>
      <w:bookmarkStart w:id="71" w:name="_Ref174151459"/>
      <w:bookmarkStart w:id="72" w:name="_Ref189809556"/>
      <w:r>
        <w:t>RP-1</w:t>
      </w:r>
      <w:r w:rsidR="00320E4E">
        <w:t>23600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68"/>
      <w:r w:rsidR="00914E5A">
        <w:t>21</w:t>
      </w:r>
      <w:bookmarkEnd w:id="69"/>
    </w:p>
    <w:p w14:paraId="10EC32D0" w14:textId="41C0DACD" w:rsidR="003A7EF3" w:rsidRDefault="007071CE" w:rsidP="00CE2151">
      <w:pPr>
        <w:pStyle w:val="Reference"/>
      </w:pPr>
      <w:bookmarkStart w:id="73" w:name="_Ref109830946"/>
      <w:bookmarkStart w:id="74" w:name="_Ref110502102"/>
      <w:bookmarkStart w:id="75" w:name="_Ref510740324"/>
      <w:bookmarkEnd w:id="70"/>
      <w:bookmarkEnd w:id="71"/>
      <w:bookmarkEnd w:id="72"/>
      <w:r w:rsidRPr="00FB11B5">
        <w:t xml:space="preserve">TR </w:t>
      </w:r>
      <w:r w:rsidRPr="00CE2151">
        <w:rPr>
          <w:lang w:val="en-GB"/>
        </w:rPr>
        <w:t>23.754</w:t>
      </w:r>
      <w:r>
        <w:t xml:space="preserve">, </w:t>
      </w:r>
      <w:bookmarkEnd w:id="73"/>
      <w:r w:rsidRPr="008D5516">
        <w:t xml:space="preserve">Study on supporting Unmanned Aerial Systems (UAS) connectivity, </w:t>
      </w:r>
      <w:proofErr w:type="gramStart"/>
      <w:r w:rsidRPr="008D5516">
        <w:t>Identification</w:t>
      </w:r>
      <w:proofErr w:type="gramEnd"/>
      <w:r w:rsidRPr="008D5516">
        <w:t xml:space="preserve"> and tracking</w:t>
      </w:r>
      <w:bookmarkEnd w:id="74"/>
      <w:bookmarkEnd w:id="75"/>
    </w:p>
    <w:p w14:paraId="4084A4BA" w14:textId="207740A2" w:rsidR="00492AD0" w:rsidRPr="002B01C0" w:rsidRDefault="00492AD0" w:rsidP="002B01C0">
      <w:pPr>
        <w:pStyle w:val="NW"/>
        <w:keepLines w:val="0"/>
        <w:numPr>
          <w:ilvl w:val="0"/>
          <w:numId w:val="2"/>
        </w:numPr>
        <w:spacing w:after="120"/>
        <w:jc w:val="both"/>
        <w:rPr>
          <w:rFonts w:ascii="Arial" w:eastAsia="SimSun" w:hAnsi="Arial"/>
          <w:lang w:val="en-US" w:eastAsia="zh-CN"/>
        </w:rPr>
      </w:pPr>
      <w:bookmarkStart w:id="76" w:name="_Ref118120193"/>
      <w:r w:rsidRPr="002B01C0">
        <w:rPr>
          <w:rFonts w:ascii="Arial" w:eastAsia="SimSun" w:hAnsi="Arial"/>
          <w:lang w:val="en-US" w:eastAsia="zh-CN"/>
        </w:rPr>
        <w:t xml:space="preserve">TS 23.256, Support of Uncrewed Aerial Systems (UAS) connectivity, </w:t>
      </w:r>
      <w:proofErr w:type="gramStart"/>
      <w:r w:rsidRPr="002B01C0">
        <w:rPr>
          <w:rFonts w:ascii="Arial" w:eastAsia="SimSun" w:hAnsi="Arial"/>
          <w:lang w:val="en-US" w:eastAsia="zh-CN"/>
        </w:rPr>
        <w:t>identification</w:t>
      </w:r>
      <w:proofErr w:type="gramEnd"/>
      <w:r w:rsidRPr="002B01C0">
        <w:rPr>
          <w:rFonts w:ascii="Arial" w:eastAsia="SimSun" w:hAnsi="Arial"/>
          <w:lang w:val="en-US" w:eastAsia="zh-CN"/>
        </w:rPr>
        <w:t xml:space="preserve"> and tracking; Stage 2</w:t>
      </w:r>
      <w:r>
        <w:rPr>
          <w:rFonts w:ascii="Arial" w:eastAsia="SimSun" w:hAnsi="Arial"/>
          <w:lang w:val="en-US" w:eastAsia="zh-CN"/>
        </w:rPr>
        <w:t xml:space="preserve"> </w:t>
      </w:r>
      <w:r w:rsidRPr="00CA32B7">
        <w:t>(</w:t>
      </w:r>
      <w:r w:rsidRPr="00CA32B7">
        <w:rPr>
          <w:rStyle w:val="ZGSM"/>
        </w:rPr>
        <w:t xml:space="preserve">Release </w:t>
      </w:r>
      <w:bookmarkStart w:id="77" w:name="specRelease"/>
      <w:r w:rsidRPr="00CA32B7">
        <w:rPr>
          <w:rStyle w:val="ZGSM"/>
        </w:rPr>
        <w:t>17</w:t>
      </w:r>
      <w:bookmarkEnd w:id="77"/>
      <w:r w:rsidRPr="00CA32B7">
        <w:t>)</w:t>
      </w:r>
      <w:bookmarkEnd w:id="76"/>
    </w:p>
    <w:sectPr w:rsidR="00492AD0" w:rsidRPr="002B01C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8B3D" w14:textId="77777777" w:rsidR="00E57C8A" w:rsidRDefault="00E57C8A">
      <w:r>
        <w:separator/>
      </w:r>
    </w:p>
  </w:endnote>
  <w:endnote w:type="continuationSeparator" w:id="0">
    <w:p w14:paraId="7771D318" w14:textId="77777777" w:rsidR="00E57C8A" w:rsidRDefault="00E57C8A">
      <w:r>
        <w:continuationSeparator/>
      </w:r>
    </w:p>
  </w:endnote>
  <w:endnote w:type="continuationNotice" w:id="1">
    <w:p w14:paraId="25998AB9" w14:textId="77777777" w:rsidR="00E57C8A" w:rsidRDefault="00E57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6BE3" w14:textId="77777777" w:rsidR="00E57C8A" w:rsidRDefault="00E57C8A">
      <w:r>
        <w:separator/>
      </w:r>
    </w:p>
  </w:footnote>
  <w:footnote w:type="continuationSeparator" w:id="0">
    <w:p w14:paraId="442DEEC6" w14:textId="77777777" w:rsidR="00E57C8A" w:rsidRDefault="00E57C8A">
      <w:r>
        <w:continuationSeparator/>
      </w:r>
    </w:p>
  </w:footnote>
  <w:footnote w:type="continuationNotice" w:id="1">
    <w:p w14:paraId="4DB8B3E0" w14:textId="77777777" w:rsidR="00E57C8A" w:rsidRDefault="00E57C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63840607">
    <w:abstractNumId w:val="2"/>
  </w:num>
  <w:num w:numId="2" w16cid:durableId="1949004854">
    <w:abstractNumId w:val="13"/>
  </w:num>
  <w:num w:numId="3" w16cid:durableId="273563587">
    <w:abstractNumId w:val="9"/>
  </w:num>
  <w:num w:numId="4" w16cid:durableId="255208733">
    <w:abstractNumId w:val="10"/>
  </w:num>
  <w:num w:numId="5" w16cid:durableId="467237027">
    <w:abstractNumId w:val="7"/>
  </w:num>
  <w:num w:numId="6" w16cid:durableId="793983018">
    <w:abstractNumId w:val="12"/>
  </w:num>
  <w:num w:numId="7" w16cid:durableId="811170338">
    <w:abstractNumId w:val="17"/>
  </w:num>
  <w:num w:numId="8" w16cid:durableId="549265225">
    <w:abstractNumId w:val="8"/>
  </w:num>
  <w:num w:numId="9" w16cid:durableId="1115910127">
    <w:abstractNumId w:val="15"/>
  </w:num>
  <w:num w:numId="10" w16cid:durableId="1573350684">
    <w:abstractNumId w:val="19"/>
  </w:num>
  <w:num w:numId="11" w16cid:durableId="1096710264">
    <w:abstractNumId w:val="4"/>
  </w:num>
  <w:num w:numId="12" w16cid:durableId="1430471098">
    <w:abstractNumId w:val="9"/>
  </w:num>
  <w:num w:numId="13" w16cid:durableId="2098748678">
    <w:abstractNumId w:val="15"/>
  </w:num>
  <w:num w:numId="14" w16cid:durableId="988169480">
    <w:abstractNumId w:val="15"/>
  </w:num>
  <w:num w:numId="15" w16cid:durableId="163472053">
    <w:abstractNumId w:val="9"/>
  </w:num>
  <w:num w:numId="16" w16cid:durableId="276254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3324032">
    <w:abstractNumId w:val="15"/>
  </w:num>
  <w:num w:numId="18" w16cid:durableId="651907038">
    <w:abstractNumId w:val="9"/>
  </w:num>
  <w:num w:numId="19" w16cid:durableId="1094206997">
    <w:abstractNumId w:val="9"/>
  </w:num>
  <w:num w:numId="20" w16cid:durableId="790442247">
    <w:abstractNumId w:val="5"/>
  </w:num>
  <w:num w:numId="21" w16cid:durableId="1928344255">
    <w:abstractNumId w:val="16"/>
  </w:num>
  <w:num w:numId="22" w16cid:durableId="928469352">
    <w:abstractNumId w:val="20"/>
  </w:num>
  <w:num w:numId="23" w16cid:durableId="1294019321">
    <w:abstractNumId w:val="0"/>
  </w:num>
  <w:num w:numId="24" w16cid:durableId="39785817">
    <w:abstractNumId w:val="18"/>
  </w:num>
  <w:num w:numId="25" w16cid:durableId="349263471">
    <w:abstractNumId w:val="6"/>
  </w:num>
  <w:num w:numId="26" w16cid:durableId="968242761">
    <w:abstractNumId w:val="14"/>
  </w:num>
  <w:num w:numId="27" w16cid:durableId="976380020">
    <w:abstractNumId w:val="2"/>
  </w:num>
  <w:num w:numId="28" w16cid:durableId="340280562">
    <w:abstractNumId w:val="22"/>
  </w:num>
  <w:num w:numId="29" w16cid:durableId="903947497">
    <w:abstractNumId w:val="11"/>
  </w:num>
  <w:num w:numId="30" w16cid:durableId="837118458">
    <w:abstractNumId w:val="21"/>
  </w:num>
  <w:num w:numId="31" w16cid:durableId="5372045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788350145">
    <w:abstractNumId w:val="3"/>
  </w:num>
  <w:num w:numId="33" w16cid:durableId="97618545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IN"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9F4"/>
    <w:rsid w:val="00003D49"/>
    <w:rsid w:val="00003D9D"/>
    <w:rsid w:val="00004AC2"/>
    <w:rsid w:val="00004B3B"/>
    <w:rsid w:val="000059E9"/>
    <w:rsid w:val="00005C62"/>
    <w:rsid w:val="00006446"/>
    <w:rsid w:val="00006746"/>
    <w:rsid w:val="0000682C"/>
    <w:rsid w:val="00006896"/>
    <w:rsid w:val="00006A38"/>
    <w:rsid w:val="0000775A"/>
    <w:rsid w:val="00007CDC"/>
    <w:rsid w:val="0001153F"/>
    <w:rsid w:val="00011B28"/>
    <w:rsid w:val="00011BC2"/>
    <w:rsid w:val="0001306A"/>
    <w:rsid w:val="00013B71"/>
    <w:rsid w:val="000145A3"/>
    <w:rsid w:val="00015D15"/>
    <w:rsid w:val="00017131"/>
    <w:rsid w:val="000177A4"/>
    <w:rsid w:val="000215E9"/>
    <w:rsid w:val="00021BF1"/>
    <w:rsid w:val="00022AD0"/>
    <w:rsid w:val="00024C1F"/>
    <w:rsid w:val="00024CF3"/>
    <w:rsid w:val="000252E6"/>
    <w:rsid w:val="00025404"/>
    <w:rsid w:val="000254D4"/>
    <w:rsid w:val="0002564D"/>
    <w:rsid w:val="00025ECA"/>
    <w:rsid w:val="00026F67"/>
    <w:rsid w:val="00026FF5"/>
    <w:rsid w:val="00027E42"/>
    <w:rsid w:val="00027F2C"/>
    <w:rsid w:val="00030B7E"/>
    <w:rsid w:val="00030ECE"/>
    <w:rsid w:val="00030EF8"/>
    <w:rsid w:val="00030F95"/>
    <w:rsid w:val="000325B8"/>
    <w:rsid w:val="00033505"/>
    <w:rsid w:val="00033709"/>
    <w:rsid w:val="00033993"/>
    <w:rsid w:val="00034C15"/>
    <w:rsid w:val="00034CB7"/>
    <w:rsid w:val="00035572"/>
    <w:rsid w:val="00035E5A"/>
    <w:rsid w:val="00036BA1"/>
    <w:rsid w:val="00037538"/>
    <w:rsid w:val="0003789D"/>
    <w:rsid w:val="0003798C"/>
    <w:rsid w:val="000379D9"/>
    <w:rsid w:val="00041025"/>
    <w:rsid w:val="00041543"/>
    <w:rsid w:val="000422E2"/>
    <w:rsid w:val="00042F22"/>
    <w:rsid w:val="000444EF"/>
    <w:rsid w:val="0004485A"/>
    <w:rsid w:val="000457CD"/>
    <w:rsid w:val="00045843"/>
    <w:rsid w:val="000458BC"/>
    <w:rsid w:val="00047AB6"/>
    <w:rsid w:val="000517B6"/>
    <w:rsid w:val="00052A07"/>
    <w:rsid w:val="00052E21"/>
    <w:rsid w:val="000534E3"/>
    <w:rsid w:val="00053710"/>
    <w:rsid w:val="0005398E"/>
    <w:rsid w:val="00055517"/>
    <w:rsid w:val="0005558F"/>
    <w:rsid w:val="0005606A"/>
    <w:rsid w:val="0005667E"/>
    <w:rsid w:val="00057117"/>
    <w:rsid w:val="000573DE"/>
    <w:rsid w:val="0005768F"/>
    <w:rsid w:val="00057A99"/>
    <w:rsid w:val="00057B95"/>
    <w:rsid w:val="00057E78"/>
    <w:rsid w:val="000600B9"/>
    <w:rsid w:val="00060140"/>
    <w:rsid w:val="0006016B"/>
    <w:rsid w:val="00060259"/>
    <w:rsid w:val="000603BA"/>
    <w:rsid w:val="00061367"/>
    <w:rsid w:val="000616E7"/>
    <w:rsid w:val="000621DB"/>
    <w:rsid w:val="00062632"/>
    <w:rsid w:val="00062EC6"/>
    <w:rsid w:val="0006396F"/>
    <w:rsid w:val="00064341"/>
    <w:rsid w:val="00064554"/>
    <w:rsid w:val="000646C6"/>
    <w:rsid w:val="0006487E"/>
    <w:rsid w:val="00065E1A"/>
    <w:rsid w:val="000663BC"/>
    <w:rsid w:val="000671E2"/>
    <w:rsid w:val="00070A3F"/>
    <w:rsid w:val="00071B19"/>
    <w:rsid w:val="00072469"/>
    <w:rsid w:val="00073487"/>
    <w:rsid w:val="0007758A"/>
    <w:rsid w:val="00077941"/>
    <w:rsid w:val="00077E5F"/>
    <w:rsid w:val="0008036A"/>
    <w:rsid w:val="00080F33"/>
    <w:rsid w:val="000815B7"/>
    <w:rsid w:val="00081889"/>
    <w:rsid w:val="00081AE6"/>
    <w:rsid w:val="00082788"/>
    <w:rsid w:val="00084E2B"/>
    <w:rsid w:val="000855EB"/>
    <w:rsid w:val="0008591A"/>
    <w:rsid w:val="00085925"/>
    <w:rsid w:val="000859A3"/>
    <w:rsid w:val="00085A18"/>
    <w:rsid w:val="00085B2E"/>
    <w:rsid w:val="00085B52"/>
    <w:rsid w:val="000860FE"/>
    <w:rsid w:val="00086162"/>
    <w:rsid w:val="000866F2"/>
    <w:rsid w:val="0008725D"/>
    <w:rsid w:val="00087B9C"/>
    <w:rsid w:val="00087E9B"/>
    <w:rsid w:val="00087F2A"/>
    <w:rsid w:val="0009009F"/>
    <w:rsid w:val="00091557"/>
    <w:rsid w:val="0009217C"/>
    <w:rsid w:val="000924C1"/>
    <w:rsid w:val="000924F0"/>
    <w:rsid w:val="00093474"/>
    <w:rsid w:val="00093F16"/>
    <w:rsid w:val="0009464D"/>
    <w:rsid w:val="0009510F"/>
    <w:rsid w:val="0009531B"/>
    <w:rsid w:val="00095504"/>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7F7"/>
    <w:rsid w:val="000B10DD"/>
    <w:rsid w:val="000B1283"/>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B7C4C"/>
    <w:rsid w:val="000C0D23"/>
    <w:rsid w:val="000C0FD9"/>
    <w:rsid w:val="000C13AA"/>
    <w:rsid w:val="000C1486"/>
    <w:rsid w:val="000C165A"/>
    <w:rsid w:val="000C1A53"/>
    <w:rsid w:val="000C1BDA"/>
    <w:rsid w:val="000C2E19"/>
    <w:rsid w:val="000C3EA0"/>
    <w:rsid w:val="000C4A79"/>
    <w:rsid w:val="000C5848"/>
    <w:rsid w:val="000C684D"/>
    <w:rsid w:val="000C6BC7"/>
    <w:rsid w:val="000C6EF9"/>
    <w:rsid w:val="000C74F5"/>
    <w:rsid w:val="000D0630"/>
    <w:rsid w:val="000D0BBC"/>
    <w:rsid w:val="000D0D07"/>
    <w:rsid w:val="000D1108"/>
    <w:rsid w:val="000D1EE0"/>
    <w:rsid w:val="000D1F36"/>
    <w:rsid w:val="000D2600"/>
    <w:rsid w:val="000D3A23"/>
    <w:rsid w:val="000D44D0"/>
    <w:rsid w:val="000D4797"/>
    <w:rsid w:val="000D6BFA"/>
    <w:rsid w:val="000D7C0D"/>
    <w:rsid w:val="000E0527"/>
    <w:rsid w:val="000E1E92"/>
    <w:rsid w:val="000E2888"/>
    <w:rsid w:val="000E2A18"/>
    <w:rsid w:val="000E3A9F"/>
    <w:rsid w:val="000E4030"/>
    <w:rsid w:val="000E4938"/>
    <w:rsid w:val="000E4BDC"/>
    <w:rsid w:val="000E5C7B"/>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DB8"/>
    <w:rsid w:val="001002DF"/>
    <w:rsid w:val="001005FF"/>
    <w:rsid w:val="001024A3"/>
    <w:rsid w:val="00103313"/>
    <w:rsid w:val="001041A3"/>
    <w:rsid w:val="001044E6"/>
    <w:rsid w:val="00105471"/>
    <w:rsid w:val="00105C55"/>
    <w:rsid w:val="001062FB"/>
    <w:rsid w:val="001063E6"/>
    <w:rsid w:val="00106C93"/>
    <w:rsid w:val="001073C3"/>
    <w:rsid w:val="001105F2"/>
    <w:rsid w:val="0011098E"/>
    <w:rsid w:val="00110F4C"/>
    <w:rsid w:val="0011134E"/>
    <w:rsid w:val="00112971"/>
    <w:rsid w:val="001132A8"/>
    <w:rsid w:val="00113997"/>
    <w:rsid w:val="00113CF4"/>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B33"/>
    <w:rsid w:val="00120F7F"/>
    <w:rsid w:val="001219F5"/>
    <w:rsid w:val="00121A20"/>
    <w:rsid w:val="00121E55"/>
    <w:rsid w:val="001225F1"/>
    <w:rsid w:val="001236D2"/>
    <w:rsid w:val="0012377F"/>
    <w:rsid w:val="00123B3C"/>
    <w:rsid w:val="00124314"/>
    <w:rsid w:val="001243E1"/>
    <w:rsid w:val="001247C0"/>
    <w:rsid w:val="00125141"/>
    <w:rsid w:val="00125F92"/>
    <w:rsid w:val="00126A9D"/>
    <w:rsid w:val="00126B4A"/>
    <w:rsid w:val="00126BB4"/>
    <w:rsid w:val="001277AA"/>
    <w:rsid w:val="00127E1B"/>
    <w:rsid w:val="001307C2"/>
    <w:rsid w:val="00131D3F"/>
    <w:rsid w:val="00132FD0"/>
    <w:rsid w:val="00133008"/>
    <w:rsid w:val="00133038"/>
    <w:rsid w:val="00134028"/>
    <w:rsid w:val="001344C0"/>
    <w:rsid w:val="001346FA"/>
    <w:rsid w:val="00134A25"/>
    <w:rsid w:val="00135252"/>
    <w:rsid w:val="00135460"/>
    <w:rsid w:val="00135C3C"/>
    <w:rsid w:val="001374C1"/>
    <w:rsid w:val="00137AB5"/>
    <w:rsid w:val="00137F0B"/>
    <w:rsid w:val="00137FAB"/>
    <w:rsid w:val="00141392"/>
    <w:rsid w:val="001414CD"/>
    <w:rsid w:val="00142B88"/>
    <w:rsid w:val="00142EE2"/>
    <w:rsid w:val="00145039"/>
    <w:rsid w:val="001450AE"/>
    <w:rsid w:val="00145684"/>
    <w:rsid w:val="00145C57"/>
    <w:rsid w:val="00146746"/>
    <w:rsid w:val="00146EF9"/>
    <w:rsid w:val="001470FA"/>
    <w:rsid w:val="00147923"/>
    <w:rsid w:val="00150517"/>
    <w:rsid w:val="00151288"/>
    <w:rsid w:val="001513E7"/>
    <w:rsid w:val="001517A5"/>
    <w:rsid w:val="00151E23"/>
    <w:rsid w:val="001526E0"/>
    <w:rsid w:val="0015313D"/>
    <w:rsid w:val="0015381E"/>
    <w:rsid w:val="001551B5"/>
    <w:rsid w:val="00155D61"/>
    <w:rsid w:val="00157318"/>
    <w:rsid w:val="00157A56"/>
    <w:rsid w:val="00157A6F"/>
    <w:rsid w:val="00160FBA"/>
    <w:rsid w:val="00162435"/>
    <w:rsid w:val="0016248C"/>
    <w:rsid w:val="00162AFD"/>
    <w:rsid w:val="001643ED"/>
    <w:rsid w:val="00164455"/>
    <w:rsid w:val="001659C1"/>
    <w:rsid w:val="001676C7"/>
    <w:rsid w:val="00171315"/>
    <w:rsid w:val="00172E39"/>
    <w:rsid w:val="00172F49"/>
    <w:rsid w:val="0017338B"/>
    <w:rsid w:val="00173A8E"/>
    <w:rsid w:val="00174762"/>
    <w:rsid w:val="001748C4"/>
    <w:rsid w:val="001751B9"/>
    <w:rsid w:val="0017544B"/>
    <w:rsid w:val="0017571C"/>
    <w:rsid w:val="00175FA3"/>
    <w:rsid w:val="00176CD5"/>
    <w:rsid w:val="001776D5"/>
    <w:rsid w:val="00177795"/>
    <w:rsid w:val="0018044B"/>
    <w:rsid w:val="0018138E"/>
    <w:rsid w:val="0018143F"/>
    <w:rsid w:val="0018163F"/>
    <w:rsid w:val="00182C55"/>
    <w:rsid w:val="00182EB9"/>
    <w:rsid w:val="00184E79"/>
    <w:rsid w:val="00185446"/>
    <w:rsid w:val="00185CF8"/>
    <w:rsid w:val="00187F26"/>
    <w:rsid w:val="00190AC1"/>
    <w:rsid w:val="00191187"/>
    <w:rsid w:val="00191589"/>
    <w:rsid w:val="00191ECF"/>
    <w:rsid w:val="00191FE9"/>
    <w:rsid w:val="0019341A"/>
    <w:rsid w:val="001938C9"/>
    <w:rsid w:val="001946F5"/>
    <w:rsid w:val="00194ED8"/>
    <w:rsid w:val="00194F68"/>
    <w:rsid w:val="001953D5"/>
    <w:rsid w:val="00197DF9"/>
    <w:rsid w:val="001A078D"/>
    <w:rsid w:val="001A145D"/>
    <w:rsid w:val="001A1839"/>
    <w:rsid w:val="001A1987"/>
    <w:rsid w:val="001A24D4"/>
    <w:rsid w:val="001A2564"/>
    <w:rsid w:val="001A3471"/>
    <w:rsid w:val="001A3A7B"/>
    <w:rsid w:val="001A55FF"/>
    <w:rsid w:val="001A5BC6"/>
    <w:rsid w:val="001A6173"/>
    <w:rsid w:val="001A67C0"/>
    <w:rsid w:val="001A6CBA"/>
    <w:rsid w:val="001A72F5"/>
    <w:rsid w:val="001A7378"/>
    <w:rsid w:val="001A75CC"/>
    <w:rsid w:val="001A78C1"/>
    <w:rsid w:val="001B0D97"/>
    <w:rsid w:val="001B10ED"/>
    <w:rsid w:val="001B1408"/>
    <w:rsid w:val="001B15D1"/>
    <w:rsid w:val="001B234C"/>
    <w:rsid w:val="001B5190"/>
    <w:rsid w:val="001B5919"/>
    <w:rsid w:val="001B5A5D"/>
    <w:rsid w:val="001B5C75"/>
    <w:rsid w:val="001B7479"/>
    <w:rsid w:val="001C00DD"/>
    <w:rsid w:val="001C1A71"/>
    <w:rsid w:val="001C1CE5"/>
    <w:rsid w:val="001C23CB"/>
    <w:rsid w:val="001C3830"/>
    <w:rsid w:val="001C3D2A"/>
    <w:rsid w:val="001C4382"/>
    <w:rsid w:val="001C45C3"/>
    <w:rsid w:val="001C4F24"/>
    <w:rsid w:val="001C5AEE"/>
    <w:rsid w:val="001C5B7E"/>
    <w:rsid w:val="001C5D20"/>
    <w:rsid w:val="001C6E6F"/>
    <w:rsid w:val="001C7665"/>
    <w:rsid w:val="001C7CE5"/>
    <w:rsid w:val="001D05DD"/>
    <w:rsid w:val="001D311F"/>
    <w:rsid w:val="001D4450"/>
    <w:rsid w:val="001D47C8"/>
    <w:rsid w:val="001D51BA"/>
    <w:rsid w:val="001D6342"/>
    <w:rsid w:val="001D6BCA"/>
    <w:rsid w:val="001D6D53"/>
    <w:rsid w:val="001D719B"/>
    <w:rsid w:val="001D74B4"/>
    <w:rsid w:val="001E0861"/>
    <w:rsid w:val="001E0C81"/>
    <w:rsid w:val="001E0CB4"/>
    <w:rsid w:val="001E1691"/>
    <w:rsid w:val="001E3497"/>
    <w:rsid w:val="001E39A3"/>
    <w:rsid w:val="001E5148"/>
    <w:rsid w:val="001E58E2"/>
    <w:rsid w:val="001E5A0F"/>
    <w:rsid w:val="001E5F81"/>
    <w:rsid w:val="001E793A"/>
    <w:rsid w:val="001E7AED"/>
    <w:rsid w:val="001F07E3"/>
    <w:rsid w:val="001F2483"/>
    <w:rsid w:val="001F27A8"/>
    <w:rsid w:val="001F3916"/>
    <w:rsid w:val="001F3F2B"/>
    <w:rsid w:val="001F4447"/>
    <w:rsid w:val="001F4B2C"/>
    <w:rsid w:val="001F4E3C"/>
    <w:rsid w:val="001F50B0"/>
    <w:rsid w:val="001F52C0"/>
    <w:rsid w:val="001F54C5"/>
    <w:rsid w:val="001F5DCD"/>
    <w:rsid w:val="001F608E"/>
    <w:rsid w:val="001F662C"/>
    <w:rsid w:val="001F6E91"/>
    <w:rsid w:val="001F7017"/>
    <w:rsid w:val="001F7074"/>
    <w:rsid w:val="001F789F"/>
    <w:rsid w:val="00200490"/>
    <w:rsid w:val="00200495"/>
    <w:rsid w:val="002004D1"/>
    <w:rsid w:val="00200583"/>
    <w:rsid w:val="00200924"/>
    <w:rsid w:val="00201862"/>
    <w:rsid w:val="00201F3A"/>
    <w:rsid w:val="002020D9"/>
    <w:rsid w:val="0020278A"/>
    <w:rsid w:val="00203F96"/>
    <w:rsid w:val="00204192"/>
    <w:rsid w:val="002056A4"/>
    <w:rsid w:val="00205C5D"/>
    <w:rsid w:val="00206000"/>
    <w:rsid w:val="002069B2"/>
    <w:rsid w:val="00207AC2"/>
    <w:rsid w:val="00207FA3"/>
    <w:rsid w:val="00210C08"/>
    <w:rsid w:val="00210FC2"/>
    <w:rsid w:val="002113D1"/>
    <w:rsid w:val="002122BD"/>
    <w:rsid w:val="00214DA8"/>
    <w:rsid w:val="00214E62"/>
    <w:rsid w:val="00215423"/>
    <w:rsid w:val="002158FA"/>
    <w:rsid w:val="00216142"/>
    <w:rsid w:val="002164A1"/>
    <w:rsid w:val="0021676C"/>
    <w:rsid w:val="002171D3"/>
    <w:rsid w:val="002202C7"/>
    <w:rsid w:val="00220600"/>
    <w:rsid w:val="00220758"/>
    <w:rsid w:val="00220AD7"/>
    <w:rsid w:val="002224DB"/>
    <w:rsid w:val="00223FCB"/>
    <w:rsid w:val="00224718"/>
    <w:rsid w:val="002252C3"/>
    <w:rsid w:val="0022531C"/>
    <w:rsid w:val="0022551D"/>
    <w:rsid w:val="00225BB0"/>
    <w:rsid w:val="00225C54"/>
    <w:rsid w:val="002260BA"/>
    <w:rsid w:val="00230145"/>
    <w:rsid w:val="00230765"/>
    <w:rsid w:val="002319E4"/>
    <w:rsid w:val="00231F74"/>
    <w:rsid w:val="002320FF"/>
    <w:rsid w:val="00233865"/>
    <w:rsid w:val="00234E85"/>
    <w:rsid w:val="00235632"/>
    <w:rsid w:val="00235872"/>
    <w:rsid w:val="00235AFD"/>
    <w:rsid w:val="00235D3E"/>
    <w:rsid w:val="00236914"/>
    <w:rsid w:val="00236E92"/>
    <w:rsid w:val="00237252"/>
    <w:rsid w:val="002377A6"/>
    <w:rsid w:val="00237F24"/>
    <w:rsid w:val="002402B4"/>
    <w:rsid w:val="002409B4"/>
    <w:rsid w:val="00241559"/>
    <w:rsid w:val="00241EFA"/>
    <w:rsid w:val="0024291A"/>
    <w:rsid w:val="00242C92"/>
    <w:rsid w:val="00243012"/>
    <w:rsid w:val="002435B3"/>
    <w:rsid w:val="002445DF"/>
    <w:rsid w:val="00244BAB"/>
    <w:rsid w:val="0024586A"/>
    <w:rsid w:val="002458EB"/>
    <w:rsid w:val="002460A1"/>
    <w:rsid w:val="002462A8"/>
    <w:rsid w:val="002500C8"/>
    <w:rsid w:val="00250360"/>
    <w:rsid w:val="0025058E"/>
    <w:rsid w:val="00250982"/>
    <w:rsid w:val="00250BE2"/>
    <w:rsid w:val="00251E7E"/>
    <w:rsid w:val="0025281B"/>
    <w:rsid w:val="002532E0"/>
    <w:rsid w:val="00253450"/>
    <w:rsid w:val="00253F8C"/>
    <w:rsid w:val="002540C6"/>
    <w:rsid w:val="002549A5"/>
    <w:rsid w:val="00254A6E"/>
    <w:rsid w:val="00255111"/>
    <w:rsid w:val="00255F20"/>
    <w:rsid w:val="00256025"/>
    <w:rsid w:val="00256492"/>
    <w:rsid w:val="00256869"/>
    <w:rsid w:val="00256AA5"/>
    <w:rsid w:val="00256D19"/>
    <w:rsid w:val="00257543"/>
    <w:rsid w:val="00257613"/>
    <w:rsid w:val="00257993"/>
    <w:rsid w:val="002608F4"/>
    <w:rsid w:val="00260DA1"/>
    <w:rsid w:val="002617E7"/>
    <w:rsid w:val="00263883"/>
    <w:rsid w:val="00263A0F"/>
    <w:rsid w:val="00264228"/>
    <w:rsid w:val="00264334"/>
    <w:rsid w:val="0026473E"/>
    <w:rsid w:val="00264EF0"/>
    <w:rsid w:val="00265817"/>
    <w:rsid w:val="00266214"/>
    <w:rsid w:val="00267C83"/>
    <w:rsid w:val="0027144F"/>
    <w:rsid w:val="0027173C"/>
    <w:rsid w:val="00271F3A"/>
    <w:rsid w:val="0027289C"/>
    <w:rsid w:val="00273008"/>
    <w:rsid w:val="00273278"/>
    <w:rsid w:val="002737F4"/>
    <w:rsid w:val="00273D01"/>
    <w:rsid w:val="0027487C"/>
    <w:rsid w:val="00275C16"/>
    <w:rsid w:val="00275E06"/>
    <w:rsid w:val="0027622D"/>
    <w:rsid w:val="002763C8"/>
    <w:rsid w:val="00277358"/>
    <w:rsid w:val="00277D3D"/>
    <w:rsid w:val="00277D89"/>
    <w:rsid w:val="002805F5"/>
    <w:rsid w:val="00280751"/>
    <w:rsid w:val="0028093C"/>
    <w:rsid w:val="00281391"/>
    <w:rsid w:val="00281438"/>
    <w:rsid w:val="00281E67"/>
    <w:rsid w:val="00281EAE"/>
    <w:rsid w:val="0028280A"/>
    <w:rsid w:val="0028392D"/>
    <w:rsid w:val="00283C2C"/>
    <w:rsid w:val="0028566E"/>
    <w:rsid w:val="00285991"/>
    <w:rsid w:val="00286ACD"/>
    <w:rsid w:val="00286BBA"/>
    <w:rsid w:val="00286E6D"/>
    <w:rsid w:val="002872A0"/>
    <w:rsid w:val="00287838"/>
    <w:rsid w:val="00287FD6"/>
    <w:rsid w:val="00290113"/>
    <w:rsid w:val="002901BA"/>
    <w:rsid w:val="0029043A"/>
    <w:rsid w:val="002907B5"/>
    <w:rsid w:val="002926AA"/>
    <w:rsid w:val="002927AB"/>
    <w:rsid w:val="00292EB7"/>
    <w:rsid w:val="00293545"/>
    <w:rsid w:val="0029399F"/>
    <w:rsid w:val="00293CDA"/>
    <w:rsid w:val="00293CFF"/>
    <w:rsid w:val="00294283"/>
    <w:rsid w:val="00295CCB"/>
    <w:rsid w:val="00296227"/>
    <w:rsid w:val="00296E70"/>
    <w:rsid w:val="00296F44"/>
    <w:rsid w:val="0029777D"/>
    <w:rsid w:val="00297AE4"/>
    <w:rsid w:val="00297D5B"/>
    <w:rsid w:val="002A055E"/>
    <w:rsid w:val="002A0B24"/>
    <w:rsid w:val="002A134B"/>
    <w:rsid w:val="002A16D5"/>
    <w:rsid w:val="002A1776"/>
    <w:rsid w:val="002A1D4E"/>
    <w:rsid w:val="002A2869"/>
    <w:rsid w:val="002A5300"/>
    <w:rsid w:val="002A5D86"/>
    <w:rsid w:val="002A6416"/>
    <w:rsid w:val="002A757B"/>
    <w:rsid w:val="002A78C0"/>
    <w:rsid w:val="002B01C0"/>
    <w:rsid w:val="002B1A40"/>
    <w:rsid w:val="002B24D6"/>
    <w:rsid w:val="002B2CEA"/>
    <w:rsid w:val="002B310D"/>
    <w:rsid w:val="002B32A1"/>
    <w:rsid w:val="002B35D8"/>
    <w:rsid w:val="002B421B"/>
    <w:rsid w:val="002B4450"/>
    <w:rsid w:val="002B517D"/>
    <w:rsid w:val="002C112F"/>
    <w:rsid w:val="002C1E0A"/>
    <w:rsid w:val="002C24A6"/>
    <w:rsid w:val="002C264A"/>
    <w:rsid w:val="002C2D4C"/>
    <w:rsid w:val="002C31AC"/>
    <w:rsid w:val="002C3629"/>
    <w:rsid w:val="002C3713"/>
    <w:rsid w:val="002C4097"/>
    <w:rsid w:val="002C41E6"/>
    <w:rsid w:val="002C43D4"/>
    <w:rsid w:val="002C4B7B"/>
    <w:rsid w:val="002C510B"/>
    <w:rsid w:val="002C564C"/>
    <w:rsid w:val="002C57FD"/>
    <w:rsid w:val="002C6895"/>
    <w:rsid w:val="002C7652"/>
    <w:rsid w:val="002C793C"/>
    <w:rsid w:val="002C7D02"/>
    <w:rsid w:val="002D071A"/>
    <w:rsid w:val="002D2430"/>
    <w:rsid w:val="002D34B2"/>
    <w:rsid w:val="002D3D5B"/>
    <w:rsid w:val="002D5177"/>
    <w:rsid w:val="002D52D5"/>
    <w:rsid w:val="002D7637"/>
    <w:rsid w:val="002D7AE3"/>
    <w:rsid w:val="002E0082"/>
    <w:rsid w:val="002E15D4"/>
    <w:rsid w:val="002E17F2"/>
    <w:rsid w:val="002E1990"/>
    <w:rsid w:val="002E2A11"/>
    <w:rsid w:val="002E3744"/>
    <w:rsid w:val="002E4FAD"/>
    <w:rsid w:val="002E5682"/>
    <w:rsid w:val="002E6174"/>
    <w:rsid w:val="002E6BC6"/>
    <w:rsid w:val="002E7381"/>
    <w:rsid w:val="002E75F7"/>
    <w:rsid w:val="002E7C3E"/>
    <w:rsid w:val="002E7CAE"/>
    <w:rsid w:val="002E7D93"/>
    <w:rsid w:val="002F05D1"/>
    <w:rsid w:val="002F176B"/>
    <w:rsid w:val="002F1A48"/>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F83"/>
    <w:rsid w:val="002F6F92"/>
    <w:rsid w:val="002F7744"/>
    <w:rsid w:val="00300042"/>
    <w:rsid w:val="0030041C"/>
    <w:rsid w:val="00300D28"/>
    <w:rsid w:val="00301CE6"/>
    <w:rsid w:val="00302268"/>
    <w:rsid w:val="00302451"/>
    <w:rsid w:val="0030256B"/>
    <w:rsid w:val="00304716"/>
    <w:rsid w:val="0030501F"/>
    <w:rsid w:val="00305190"/>
    <w:rsid w:val="00305D69"/>
    <w:rsid w:val="00307220"/>
    <w:rsid w:val="00307B7B"/>
    <w:rsid w:val="00307BA1"/>
    <w:rsid w:val="003102EA"/>
    <w:rsid w:val="00310F27"/>
    <w:rsid w:val="00310FF3"/>
    <w:rsid w:val="00311702"/>
    <w:rsid w:val="00311853"/>
    <w:rsid w:val="00311E82"/>
    <w:rsid w:val="0031247B"/>
    <w:rsid w:val="00312E8F"/>
    <w:rsid w:val="00313324"/>
    <w:rsid w:val="003136E0"/>
    <w:rsid w:val="00313FD6"/>
    <w:rsid w:val="003143BD"/>
    <w:rsid w:val="00314718"/>
    <w:rsid w:val="00314C82"/>
    <w:rsid w:val="003155EF"/>
    <w:rsid w:val="00315EA2"/>
    <w:rsid w:val="00316E66"/>
    <w:rsid w:val="00317593"/>
    <w:rsid w:val="00317640"/>
    <w:rsid w:val="0031781B"/>
    <w:rsid w:val="00317A53"/>
    <w:rsid w:val="00317EAE"/>
    <w:rsid w:val="003203ED"/>
    <w:rsid w:val="00320445"/>
    <w:rsid w:val="00320A26"/>
    <w:rsid w:val="00320E4E"/>
    <w:rsid w:val="00321217"/>
    <w:rsid w:val="00321A2C"/>
    <w:rsid w:val="003228FE"/>
    <w:rsid w:val="00322C9F"/>
    <w:rsid w:val="00324177"/>
    <w:rsid w:val="00324C0B"/>
    <w:rsid w:val="00324D23"/>
    <w:rsid w:val="00324EAC"/>
    <w:rsid w:val="00326200"/>
    <w:rsid w:val="003265E8"/>
    <w:rsid w:val="003267F3"/>
    <w:rsid w:val="003279CE"/>
    <w:rsid w:val="00327CBE"/>
    <w:rsid w:val="00327FC4"/>
    <w:rsid w:val="00330725"/>
    <w:rsid w:val="0033087A"/>
    <w:rsid w:val="00330EC1"/>
    <w:rsid w:val="00331038"/>
    <w:rsid w:val="003312A5"/>
    <w:rsid w:val="003313B7"/>
    <w:rsid w:val="00331751"/>
    <w:rsid w:val="0033234D"/>
    <w:rsid w:val="003325EE"/>
    <w:rsid w:val="0033376D"/>
    <w:rsid w:val="00333BEC"/>
    <w:rsid w:val="00333F36"/>
    <w:rsid w:val="00334579"/>
    <w:rsid w:val="003353BF"/>
    <w:rsid w:val="00335858"/>
    <w:rsid w:val="00335F80"/>
    <w:rsid w:val="00336BDA"/>
    <w:rsid w:val="00337580"/>
    <w:rsid w:val="00337BE6"/>
    <w:rsid w:val="00340D32"/>
    <w:rsid w:val="0034172E"/>
    <w:rsid w:val="003419AB"/>
    <w:rsid w:val="00342BD7"/>
    <w:rsid w:val="00342F2A"/>
    <w:rsid w:val="00342F8D"/>
    <w:rsid w:val="00343A07"/>
    <w:rsid w:val="00345B65"/>
    <w:rsid w:val="00346208"/>
    <w:rsid w:val="00346DB5"/>
    <w:rsid w:val="00347353"/>
    <w:rsid w:val="003477B1"/>
    <w:rsid w:val="00350AF0"/>
    <w:rsid w:val="003513F0"/>
    <w:rsid w:val="00351710"/>
    <w:rsid w:val="0035173E"/>
    <w:rsid w:val="00351DDD"/>
    <w:rsid w:val="00352B4F"/>
    <w:rsid w:val="00353ACF"/>
    <w:rsid w:val="0035491B"/>
    <w:rsid w:val="003553C2"/>
    <w:rsid w:val="003553F5"/>
    <w:rsid w:val="003555F1"/>
    <w:rsid w:val="00355615"/>
    <w:rsid w:val="003557C5"/>
    <w:rsid w:val="003557F4"/>
    <w:rsid w:val="00355919"/>
    <w:rsid w:val="00356260"/>
    <w:rsid w:val="003565C2"/>
    <w:rsid w:val="00356D03"/>
    <w:rsid w:val="0035732B"/>
    <w:rsid w:val="00357380"/>
    <w:rsid w:val="003602D9"/>
    <w:rsid w:val="003604CE"/>
    <w:rsid w:val="003613EB"/>
    <w:rsid w:val="003618C5"/>
    <w:rsid w:val="0036214D"/>
    <w:rsid w:val="0036240E"/>
    <w:rsid w:val="003624B8"/>
    <w:rsid w:val="0036295A"/>
    <w:rsid w:val="00362AE9"/>
    <w:rsid w:val="00362F25"/>
    <w:rsid w:val="00363976"/>
    <w:rsid w:val="00364108"/>
    <w:rsid w:val="00364129"/>
    <w:rsid w:val="00364B5C"/>
    <w:rsid w:val="00364D9B"/>
    <w:rsid w:val="00364E14"/>
    <w:rsid w:val="00365BF1"/>
    <w:rsid w:val="00365C6F"/>
    <w:rsid w:val="00367C67"/>
    <w:rsid w:val="00367FD3"/>
    <w:rsid w:val="00370CA3"/>
    <w:rsid w:val="00370E47"/>
    <w:rsid w:val="00371A58"/>
    <w:rsid w:val="00372D8B"/>
    <w:rsid w:val="00372E64"/>
    <w:rsid w:val="003737DA"/>
    <w:rsid w:val="00373BE5"/>
    <w:rsid w:val="003742AC"/>
    <w:rsid w:val="00375188"/>
    <w:rsid w:val="00377CE1"/>
    <w:rsid w:val="00377E1B"/>
    <w:rsid w:val="003809A2"/>
    <w:rsid w:val="003809C1"/>
    <w:rsid w:val="00381674"/>
    <w:rsid w:val="003820BB"/>
    <w:rsid w:val="00382775"/>
    <w:rsid w:val="00383AFD"/>
    <w:rsid w:val="0038498D"/>
    <w:rsid w:val="00384BFC"/>
    <w:rsid w:val="00384ED6"/>
    <w:rsid w:val="00385BF0"/>
    <w:rsid w:val="00386A44"/>
    <w:rsid w:val="00386A69"/>
    <w:rsid w:val="00386FFA"/>
    <w:rsid w:val="0038750A"/>
    <w:rsid w:val="00387800"/>
    <w:rsid w:val="003901CC"/>
    <w:rsid w:val="00390888"/>
    <w:rsid w:val="00390FA7"/>
    <w:rsid w:val="00391585"/>
    <w:rsid w:val="00391689"/>
    <w:rsid w:val="00393338"/>
    <w:rsid w:val="003939FF"/>
    <w:rsid w:val="00393C77"/>
    <w:rsid w:val="00394B9C"/>
    <w:rsid w:val="00395FD9"/>
    <w:rsid w:val="003965BA"/>
    <w:rsid w:val="00396793"/>
    <w:rsid w:val="00396CFD"/>
    <w:rsid w:val="00397586"/>
    <w:rsid w:val="003977A8"/>
    <w:rsid w:val="003A009F"/>
    <w:rsid w:val="003A1872"/>
    <w:rsid w:val="003A1A7C"/>
    <w:rsid w:val="003A2223"/>
    <w:rsid w:val="003A2A0F"/>
    <w:rsid w:val="003A3096"/>
    <w:rsid w:val="003A4103"/>
    <w:rsid w:val="003A45A1"/>
    <w:rsid w:val="003A4C65"/>
    <w:rsid w:val="003A4F88"/>
    <w:rsid w:val="003A5B0A"/>
    <w:rsid w:val="003A6379"/>
    <w:rsid w:val="003A6BAC"/>
    <w:rsid w:val="003A6E62"/>
    <w:rsid w:val="003A6E7A"/>
    <w:rsid w:val="003A71CE"/>
    <w:rsid w:val="003A76AB"/>
    <w:rsid w:val="003A7834"/>
    <w:rsid w:val="003A7EF3"/>
    <w:rsid w:val="003B01D4"/>
    <w:rsid w:val="003B0361"/>
    <w:rsid w:val="003B0680"/>
    <w:rsid w:val="003B10B8"/>
    <w:rsid w:val="003B11A5"/>
    <w:rsid w:val="003B1286"/>
    <w:rsid w:val="003B159C"/>
    <w:rsid w:val="003B23DC"/>
    <w:rsid w:val="003B284E"/>
    <w:rsid w:val="003B2F18"/>
    <w:rsid w:val="003B2FF2"/>
    <w:rsid w:val="003B369F"/>
    <w:rsid w:val="003B36A3"/>
    <w:rsid w:val="003B4043"/>
    <w:rsid w:val="003B460B"/>
    <w:rsid w:val="003B4A1D"/>
    <w:rsid w:val="003B4CA1"/>
    <w:rsid w:val="003B62AB"/>
    <w:rsid w:val="003B6412"/>
    <w:rsid w:val="003B6CEA"/>
    <w:rsid w:val="003B710F"/>
    <w:rsid w:val="003B7735"/>
    <w:rsid w:val="003B7FB6"/>
    <w:rsid w:val="003B7FE5"/>
    <w:rsid w:val="003C07E0"/>
    <w:rsid w:val="003C0C73"/>
    <w:rsid w:val="003C11C8"/>
    <w:rsid w:val="003C2463"/>
    <w:rsid w:val="003C2702"/>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D0000"/>
    <w:rsid w:val="003D109F"/>
    <w:rsid w:val="003D12CD"/>
    <w:rsid w:val="003D207E"/>
    <w:rsid w:val="003D2478"/>
    <w:rsid w:val="003D3065"/>
    <w:rsid w:val="003D34E0"/>
    <w:rsid w:val="003D352C"/>
    <w:rsid w:val="003D3C45"/>
    <w:rsid w:val="003D3D83"/>
    <w:rsid w:val="003D49AD"/>
    <w:rsid w:val="003D4B37"/>
    <w:rsid w:val="003D4DCC"/>
    <w:rsid w:val="003D58C9"/>
    <w:rsid w:val="003D5B1F"/>
    <w:rsid w:val="003D6036"/>
    <w:rsid w:val="003D63D2"/>
    <w:rsid w:val="003D6E44"/>
    <w:rsid w:val="003E085C"/>
    <w:rsid w:val="003E099B"/>
    <w:rsid w:val="003E0BEC"/>
    <w:rsid w:val="003E15EE"/>
    <w:rsid w:val="003E15FA"/>
    <w:rsid w:val="003E2C55"/>
    <w:rsid w:val="003E343A"/>
    <w:rsid w:val="003E3B78"/>
    <w:rsid w:val="003E4404"/>
    <w:rsid w:val="003E4CE5"/>
    <w:rsid w:val="003E50EE"/>
    <w:rsid w:val="003E55E4"/>
    <w:rsid w:val="003E58D0"/>
    <w:rsid w:val="003E5E37"/>
    <w:rsid w:val="003E6716"/>
    <w:rsid w:val="003E6839"/>
    <w:rsid w:val="003E6BB0"/>
    <w:rsid w:val="003E6E00"/>
    <w:rsid w:val="003E74E3"/>
    <w:rsid w:val="003F02BE"/>
    <w:rsid w:val="003F05C7"/>
    <w:rsid w:val="003F0A61"/>
    <w:rsid w:val="003F1E64"/>
    <w:rsid w:val="003F26D7"/>
    <w:rsid w:val="003F2CD4"/>
    <w:rsid w:val="003F2E9F"/>
    <w:rsid w:val="003F3EDD"/>
    <w:rsid w:val="003F6001"/>
    <w:rsid w:val="003F6BBE"/>
    <w:rsid w:val="003F795B"/>
    <w:rsid w:val="003F7981"/>
    <w:rsid w:val="003F7B07"/>
    <w:rsid w:val="004000E8"/>
    <w:rsid w:val="00400284"/>
    <w:rsid w:val="0040214C"/>
    <w:rsid w:val="00402517"/>
    <w:rsid w:val="00402875"/>
    <w:rsid w:val="00402E2B"/>
    <w:rsid w:val="00402F0F"/>
    <w:rsid w:val="0040314B"/>
    <w:rsid w:val="0040318F"/>
    <w:rsid w:val="00404278"/>
    <w:rsid w:val="00404751"/>
    <w:rsid w:val="00404B5F"/>
    <w:rsid w:val="00404F51"/>
    <w:rsid w:val="0040512B"/>
    <w:rsid w:val="004058D8"/>
    <w:rsid w:val="00405CA5"/>
    <w:rsid w:val="00405D24"/>
    <w:rsid w:val="0040732F"/>
    <w:rsid w:val="00407B32"/>
    <w:rsid w:val="00407CD3"/>
    <w:rsid w:val="00410134"/>
    <w:rsid w:val="00410215"/>
    <w:rsid w:val="00410239"/>
    <w:rsid w:val="004108F9"/>
    <w:rsid w:val="00410B72"/>
    <w:rsid w:val="00410F18"/>
    <w:rsid w:val="0041123B"/>
    <w:rsid w:val="0041263E"/>
    <w:rsid w:val="00413AAC"/>
    <w:rsid w:val="0041463B"/>
    <w:rsid w:val="00414785"/>
    <w:rsid w:val="0041494D"/>
    <w:rsid w:val="00415426"/>
    <w:rsid w:val="00416500"/>
    <w:rsid w:val="00417110"/>
    <w:rsid w:val="004177D6"/>
    <w:rsid w:val="00420616"/>
    <w:rsid w:val="00420E9C"/>
    <w:rsid w:val="00421105"/>
    <w:rsid w:val="00421158"/>
    <w:rsid w:val="0042148F"/>
    <w:rsid w:val="00423480"/>
    <w:rsid w:val="00423AB8"/>
    <w:rsid w:val="004242F4"/>
    <w:rsid w:val="00424EDC"/>
    <w:rsid w:val="004252E1"/>
    <w:rsid w:val="004256C9"/>
    <w:rsid w:val="00426396"/>
    <w:rsid w:val="00427248"/>
    <w:rsid w:val="00427507"/>
    <w:rsid w:val="00430B76"/>
    <w:rsid w:val="00430D6B"/>
    <w:rsid w:val="00431FF3"/>
    <w:rsid w:val="004320BF"/>
    <w:rsid w:val="00433254"/>
    <w:rsid w:val="00433708"/>
    <w:rsid w:val="0043560B"/>
    <w:rsid w:val="00435CB5"/>
    <w:rsid w:val="00437447"/>
    <w:rsid w:val="004374C1"/>
    <w:rsid w:val="00437787"/>
    <w:rsid w:val="00441A92"/>
    <w:rsid w:val="00441AF7"/>
    <w:rsid w:val="00442D63"/>
    <w:rsid w:val="00443E96"/>
    <w:rsid w:val="004449EF"/>
    <w:rsid w:val="00444F56"/>
    <w:rsid w:val="004458F8"/>
    <w:rsid w:val="00446488"/>
    <w:rsid w:val="004471CB"/>
    <w:rsid w:val="00450C36"/>
    <w:rsid w:val="004517AA"/>
    <w:rsid w:val="00451A9A"/>
    <w:rsid w:val="00451DE5"/>
    <w:rsid w:val="00452CAC"/>
    <w:rsid w:val="00453267"/>
    <w:rsid w:val="004542FF"/>
    <w:rsid w:val="004543B3"/>
    <w:rsid w:val="004546F9"/>
    <w:rsid w:val="00456E87"/>
    <w:rsid w:val="00457565"/>
    <w:rsid w:val="00457B71"/>
    <w:rsid w:val="00460073"/>
    <w:rsid w:val="0046043B"/>
    <w:rsid w:val="00460A1B"/>
    <w:rsid w:val="00460B18"/>
    <w:rsid w:val="004616EB"/>
    <w:rsid w:val="00463254"/>
    <w:rsid w:val="004633F0"/>
    <w:rsid w:val="0046470E"/>
    <w:rsid w:val="004664E3"/>
    <w:rsid w:val="004669E2"/>
    <w:rsid w:val="00466CAD"/>
    <w:rsid w:val="004673E2"/>
    <w:rsid w:val="004674D1"/>
    <w:rsid w:val="0047046E"/>
    <w:rsid w:val="00470C31"/>
    <w:rsid w:val="00473367"/>
    <w:rsid w:val="004734D0"/>
    <w:rsid w:val="0047423C"/>
    <w:rsid w:val="004745D1"/>
    <w:rsid w:val="0047556B"/>
    <w:rsid w:val="0047584E"/>
    <w:rsid w:val="00475AE7"/>
    <w:rsid w:val="00476268"/>
    <w:rsid w:val="00476AE4"/>
    <w:rsid w:val="0047766A"/>
    <w:rsid w:val="004776B5"/>
    <w:rsid w:val="00477768"/>
    <w:rsid w:val="00477CA7"/>
    <w:rsid w:val="004803E8"/>
    <w:rsid w:val="00480B6F"/>
    <w:rsid w:val="0048130B"/>
    <w:rsid w:val="004815CE"/>
    <w:rsid w:val="004825DF"/>
    <w:rsid w:val="00483459"/>
    <w:rsid w:val="004846E7"/>
    <w:rsid w:val="00484716"/>
    <w:rsid w:val="00484B2E"/>
    <w:rsid w:val="00484E6F"/>
    <w:rsid w:val="004851C0"/>
    <w:rsid w:val="0048572F"/>
    <w:rsid w:val="00485E90"/>
    <w:rsid w:val="00486562"/>
    <w:rsid w:val="00490E01"/>
    <w:rsid w:val="004911DA"/>
    <w:rsid w:val="00491410"/>
    <w:rsid w:val="004924E8"/>
    <w:rsid w:val="00492AD0"/>
    <w:rsid w:val="00492BC5"/>
    <w:rsid w:val="004939E7"/>
    <w:rsid w:val="00493F2C"/>
    <w:rsid w:val="004953C9"/>
    <w:rsid w:val="004953CA"/>
    <w:rsid w:val="00495486"/>
    <w:rsid w:val="00495585"/>
    <w:rsid w:val="004959C3"/>
    <w:rsid w:val="004961A4"/>
    <w:rsid w:val="004964F1"/>
    <w:rsid w:val="0049671D"/>
    <w:rsid w:val="00496CE1"/>
    <w:rsid w:val="004A0386"/>
    <w:rsid w:val="004A0CEE"/>
    <w:rsid w:val="004A0D3E"/>
    <w:rsid w:val="004A16BC"/>
    <w:rsid w:val="004A1D6A"/>
    <w:rsid w:val="004A2B94"/>
    <w:rsid w:val="004A2D82"/>
    <w:rsid w:val="004A3867"/>
    <w:rsid w:val="004A3C0B"/>
    <w:rsid w:val="004A4278"/>
    <w:rsid w:val="004A4930"/>
    <w:rsid w:val="004A535C"/>
    <w:rsid w:val="004A5A3F"/>
    <w:rsid w:val="004A64D2"/>
    <w:rsid w:val="004A719E"/>
    <w:rsid w:val="004B035B"/>
    <w:rsid w:val="004B0EE7"/>
    <w:rsid w:val="004B1297"/>
    <w:rsid w:val="004B51B8"/>
    <w:rsid w:val="004B5DD8"/>
    <w:rsid w:val="004B63DD"/>
    <w:rsid w:val="004B7046"/>
    <w:rsid w:val="004B7B35"/>
    <w:rsid w:val="004B7C0C"/>
    <w:rsid w:val="004B7D55"/>
    <w:rsid w:val="004B7F0E"/>
    <w:rsid w:val="004C0460"/>
    <w:rsid w:val="004C067B"/>
    <w:rsid w:val="004C068E"/>
    <w:rsid w:val="004C0C32"/>
    <w:rsid w:val="004C10B1"/>
    <w:rsid w:val="004C2DB9"/>
    <w:rsid w:val="004C30DF"/>
    <w:rsid w:val="004C3898"/>
    <w:rsid w:val="004C3F40"/>
    <w:rsid w:val="004C5CA7"/>
    <w:rsid w:val="004C5E3B"/>
    <w:rsid w:val="004C6313"/>
    <w:rsid w:val="004C66D3"/>
    <w:rsid w:val="004C6888"/>
    <w:rsid w:val="004C7378"/>
    <w:rsid w:val="004C75AF"/>
    <w:rsid w:val="004D0217"/>
    <w:rsid w:val="004D0984"/>
    <w:rsid w:val="004D2B99"/>
    <w:rsid w:val="004D327C"/>
    <w:rsid w:val="004D36B1"/>
    <w:rsid w:val="004D44A8"/>
    <w:rsid w:val="004D5A69"/>
    <w:rsid w:val="004D62A1"/>
    <w:rsid w:val="004D6F90"/>
    <w:rsid w:val="004D765D"/>
    <w:rsid w:val="004D7EBD"/>
    <w:rsid w:val="004E03DC"/>
    <w:rsid w:val="004E0C0F"/>
    <w:rsid w:val="004E1057"/>
    <w:rsid w:val="004E22DC"/>
    <w:rsid w:val="004E2680"/>
    <w:rsid w:val="004E28F9"/>
    <w:rsid w:val="004E34F2"/>
    <w:rsid w:val="004E373B"/>
    <w:rsid w:val="004E38E4"/>
    <w:rsid w:val="004E45B8"/>
    <w:rsid w:val="004E462E"/>
    <w:rsid w:val="004E50FA"/>
    <w:rsid w:val="004E56DC"/>
    <w:rsid w:val="004E5819"/>
    <w:rsid w:val="004E65BF"/>
    <w:rsid w:val="004E67C2"/>
    <w:rsid w:val="004E686B"/>
    <w:rsid w:val="004E76F4"/>
    <w:rsid w:val="004E7C8C"/>
    <w:rsid w:val="004F07FE"/>
    <w:rsid w:val="004F09BE"/>
    <w:rsid w:val="004F0B4E"/>
    <w:rsid w:val="004F0B6C"/>
    <w:rsid w:val="004F0E70"/>
    <w:rsid w:val="004F0FAF"/>
    <w:rsid w:val="004F1380"/>
    <w:rsid w:val="004F160F"/>
    <w:rsid w:val="004F2078"/>
    <w:rsid w:val="004F4431"/>
    <w:rsid w:val="004F4888"/>
    <w:rsid w:val="004F4DA3"/>
    <w:rsid w:val="004F58CB"/>
    <w:rsid w:val="004F6B58"/>
    <w:rsid w:val="004F72B3"/>
    <w:rsid w:val="004F73D0"/>
    <w:rsid w:val="004F7757"/>
    <w:rsid w:val="00500746"/>
    <w:rsid w:val="00501B30"/>
    <w:rsid w:val="00503219"/>
    <w:rsid w:val="00503B81"/>
    <w:rsid w:val="00505EB5"/>
    <w:rsid w:val="00506557"/>
    <w:rsid w:val="0050677A"/>
    <w:rsid w:val="00507BFF"/>
    <w:rsid w:val="005108D8"/>
    <w:rsid w:val="005110E6"/>
    <w:rsid w:val="005116F9"/>
    <w:rsid w:val="00511DCF"/>
    <w:rsid w:val="00512476"/>
    <w:rsid w:val="00512D07"/>
    <w:rsid w:val="0051309B"/>
    <w:rsid w:val="00513750"/>
    <w:rsid w:val="005137E0"/>
    <w:rsid w:val="00513E42"/>
    <w:rsid w:val="005153A7"/>
    <w:rsid w:val="00516EC6"/>
    <w:rsid w:val="005201D8"/>
    <w:rsid w:val="00520250"/>
    <w:rsid w:val="005219CF"/>
    <w:rsid w:val="005223BE"/>
    <w:rsid w:val="00522937"/>
    <w:rsid w:val="00525C2A"/>
    <w:rsid w:val="00525FD6"/>
    <w:rsid w:val="0052600F"/>
    <w:rsid w:val="005273C2"/>
    <w:rsid w:val="00527B30"/>
    <w:rsid w:val="00527C0C"/>
    <w:rsid w:val="005301CB"/>
    <w:rsid w:val="00530AA3"/>
    <w:rsid w:val="0053178F"/>
    <w:rsid w:val="00531B46"/>
    <w:rsid w:val="00531F2C"/>
    <w:rsid w:val="00532CB7"/>
    <w:rsid w:val="00534724"/>
    <w:rsid w:val="00534B59"/>
    <w:rsid w:val="005357B1"/>
    <w:rsid w:val="0053597C"/>
    <w:rsid w:val="00536759"/>
    <w:rsid w:val="005367B7"/>
    <w:rsid w:val="00537709"/>
    <w:rsid w:val="00537C62"/>
    <w:rsid w:val="00540101"/>
    <w:rsid w:val="005401EF"/>
    <w:rsid w:val="005402DA"/>
    <w:rsid w:val="00540C6C"/>
    <w:rsid w:val="00541CF9"/>
    <w:rsid w:val="0054220B"/>
    <w:rsid w:val="00542327"/>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6040D"/>
    <w:rsid w:val="00560713"/>
    <w:rsid w:val="0056121F"/>
    <w:rsid w:val="005619AE"/>
    <w:rsid w:val="00561F39"/>
    <w:rsid w:val="00561F3B"/>
    <w:rsid w:val="005623F3"/>
    <w:rsid w:val="00562C98"/>
    <w:rsid w:val="0056316B"/>
    <w:rsid w:val="005641A3"/>
    <w:rsid w:val="00564384"/>
    <w:rsid w:val="005654C4"/>
    <w:rsid w:val="005655C1"/>
    <w:rsid w:val="00565DF7"/>
    <w:rsid w:val="00566AE5"/>
    <w:rsid w:val="005673D9"/>
    <w:rsid w:val="00570386"/>
    <w:rsid w:val="0057096D"/>
    <w:rsid w:val="00570AC8"/>
    <w:rsid w:val="00571127"/>
    <w:rsid w:val="005721D0"/>
    <w:rsid w:val="00572505"/>
    <w:rsid w:val="00573EAF"/>
    <w:rsid w:val="00574235"/>
    <w:rsid w:val="00574CCC"/>
    <w:rsid w:val="005756B1"/>
    <w:rsid w:val="005756FE"/>
    <w:rsid w:val="0057754F"/>
    <w:rsid w:val="00577950"/>
    <w:rsid w:val="00580123"/>
    <w:rsid w:val="00580746"/>
    <w:rsid w:val="00580D12"/>
    <w:rsid w:val="00581342"/>
    <w:rsid w:val="00582809"/>
    <w:rsid w:val="0058324E"/>
    <w:rsid w:val="00583693"/>
    <w:rsid w:val="00586C6A"/>
    <w:rsid w:val="0058798C"/>
    <w:rsid w:val="00587AF2"/>
    <w:rsid w:val="005900FA"/>
    <w:rsid w:val="00591878"/>
    <w:rsid w:val="00592DDE"/>
    <w:rsid w:val="005935A4"/>
    <w:rsid w:val="005948C2"/>
    <w:rsid w:val="00595838"/>
    <w:rsid w:val="00595DCA"/>
    <w:rsid w:val="0059779B"/>
    <w:rsid w:val="005A10F3"/>
    <w:rsid w:val="005A16B5"/>
    <w:rsid w:val="005A19E5"/>
    <w:rsid w:val="005A209A"/>
    <w:rsid w:val="005A2384"/>
    <w:rsid w:val="005A2B0C"/>
    <w:rsid w:val="005A3DD1"/>
    <w:rsid w:val="005A40C4"/>
    <w:rsid w:val="005A46A6"/>
    <w:rsid w:val="005A5653"/>
    <w:rsid w:val="005A570D"/>
    <w:rsid w:val="005A662D"/>
    <w:rsid w:val="005A703A"/>
    <w:rsid w:val="005A71C0"/>
    <w:rsid w:val="005A79E2"/>
    <w:rsid w:val="005A7FAE"/>
    <w:rsid w:val="005B0343"/>
    <w:rsid w:val="005B1C3F"/>
    <w:rsid w:val="005B1DEF"/>
    <w:rsid w:val="005B2765"/>
    <w:rsid w:val="005B28BF"/>
    <w:rsid w:val="005B298A"/>
    <w:rsid w:val="005B2C02"/>
    <w:rsid w:val="005B352A"/>
    <w:rsid w:val="005B3535"/>
    <w:rsid w:val="005B35D7"/>
    <w:rsid w:val="005B3641"/>
    <w:rsid w:val="005B392A"/>
    <w:rsid w:val="005B3AA3"/>
    <w:rsid w:val="005B4F12"/>
    <w:rsid w:val="005B591A"/>
    <w:rsid w:val="005B6E9A"/>
    <w:rsid w:val="005B6F83"/>
    <w:rsid w:val="005B70B2"/>
    <w:rsid w:val="005B7E87"/>
    <w:rsid w:val="005C0738"/>
    <w:rsid w:val="005C0B97"/>
    <w:rsid w:val="005C13D6"/>
    <w:rsid w:val="005C1863"/>
    <w:rsid w:val="005C1CAE"/>
    <w:rsid w:val="005C205F"/>
    <w:rsid w:val="005C53C4"/>
    <w:rsid w:val="005C68CD"/>
    <w:rsid w:val="005C68D4"/>
    <w:rsid w:val="005C74FB"/>
    <w:rsid w:val="005D040C"/>
    <w:rsid w:val="005D1151"/>
    <w:rsid w:val="005D1468"/>
    <w:rsid w:val="005D1602"/>
    <w:rsid w:val="005D1658"/>
    <w:rsid w:val="005D2DFC"/>
    <w:rsid w:val="005D2E26"/>
    <w:rsid w:val="005D38B9"/>
    <w:rsid w:val="005D3CCA"/>
    <w:rsid w:val="005D4C05"/>
    <w:rsid w:val="005D53A3"/>
    <w:rsid w:val="005D547E"/>
    <w:rsid w:val="005D720A"/>
    <w:rsid w:val="005D72CF"/>
    <w:rsid w:val="005D7D4B"/>
    <w:rsid w:val="005E0101"/>
    <w:rsid w:val="005E03C7"/>
    <w:rsid w:val="005E05B9"/>
    <w:rsid w:val="005E152B"/>
    <w:rsid w:val="005E2754"/>
    <w:rsid w:val="005E385F"/>
    <w:rsid w:val="005E42DA"/>
    <w:rsid w:val="005E445B"/>
    <w:rsid w:val="005E44D8"/>
    <w:rsid w:val="005E5373"/>
    <w:rsid w:val="005E54DD"/>
    <w:rsid w:val="005E5B81"/>
    <w:rsid w:val="005E6DB1"/>
    <w:rsid w:val="005E70C1"/>
    <w:rsid w:val="005E7638"/>
    <w:rsid w:val="005E78EA"/>
    <w:rsid w:val="005F0FD7"/>
    <w:rsid w:val="005F1080"/>
    <w:rsid w:val="005F1584"/>
    <w:rsid w:val="005F2CB1"/>
    <w:rsid w:val="005F3025"/>
    <w:rsid w:val="005F38EB"/>
    <w:rsid w:val="005F3954"/>
    <w:rsid w:val="005F3E12"/>
    <w:rsid w:val="005F44CB"/>
    <w:rsid w:val="005F5B9C"/>
    <w:rsid w:val="005F5EDD"/>
    <w:rsid w:val="005F618C"/>
    <w:rsid w:val="005F639F"/>
    <w:rsid w:val="005F70BD"/>
    <w:rsid w:val="005F733C"/>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73AB"/>
    <w:rsid w:val="00607C21"/>
    <w:rsid w:val="006104AA"/>
    <w:rsid w:val="0061062F"/>
    <w:rsid w:val="00610A3E"/>
    <w:rsid w:val="00611479"/>
    <w:rsid w:val="006114DD"/>
    <w:rsid w:val="00611B83"/>
    <w:rsid w:val="006122C4"/>
    <w:rsid w:val="00612613"/>
    <w:rsid w:val="00612935"/>
    <w:rsid w:val="00613257"/>
    <w:rsid w:val="00613838"/>
    <w:rsid w:val="00613E15"/>
    <w:rsid w:val="00613FE0"/>
    <w:rsid w:val="00614045"/>
    <w:rsid w:val="00614354"/>
    <w:rsid w:val="00614C07"/>
    <w:rsid w:val="00614D1D"/>
    <w:rsid w:val="00615114"/>
    <w:rsid w:val="006154A1"/>
    <w:rsid w:val="00615E72"/>
    <w:rsid w:val="0061733F"/>
    <w:rsid w:val="00617CC8"/>
    <w:rsid w:val="00620264"/>
    <w:rsid w:val="006207E9"/>
    <w:rsid w:val="0062080A"/>
    <w:rsid w:val="00620A71"/>
    <w:rsid w:val="00620D80"/>
    <w:rsid w:val="00620EA6"/>
    <w:rsid w:val="00621967"/>
    <w:rsid w:val="00621E5D"/>
    <w:rsid w:val="006220DA"/>
    <w:rsid w:val="0062247D"/>
    <w:rsid w:val="00622A27"/>
    <w:rsid w:val="00622B6C"/>
    <w:rsid w:val="00623424"/>
    <w:rsid w:val="006234A6"/>
    <w:rsid w:val="00623675"/>
    <w:rsid w:val="00623A9A"/>
    <w:rsid w:val="00623DA0"/>
    <w:rsid w:val="00624D82"/>
    <w:rsid w:val="00624F30"/>
    <w:rsid w:val="006259E6"/>
    <w:rsid w:val="00630001"/>
    <w:rsid w:val="006311B3"/>
    <w:rsid w:val="00631277"/>
    <w:rsid w:val="00631828"/>
    <w:rsid w:val="00631CA0"/>
    <w:rsid w:val="0063284C"/>
    <w:rsid w:val="00633602"/>
    <w:rsid w:val="00633B6E"/>
    <w:rsid w:val="006361BF"/>
    <w:rsid w:val="00636398"/>
    <w:rsid w:val="00636445"/>
    <w:rsid w:val="006368D3"/>
    <w:rsid w:val="006372B8"/>
    <w:rsid w:val="006377EC"/>
    <w:rsid w:val="00641160"/>
    <w:rsid w:val="0064151F"/>
    <w:rsid w:val="00641533"/>
    <w:rsid w:val="00641BFC"/>
    <w:rsid w:val="0064208D"/>
    <w:rsid w:val="00642CEF"/>
    <w:rsid w:val="00643170"/>
    <w:rsid w:val="00643475"/>
    <w:rsid w:val="0064396A"/>
    <w:rsid w:val="006446B7"/>
    <w:rsid w:val="00645207"/>
    <w:rsid w:val="00645C3C"/>
    <w:rsid w:val="0064623C"/>
    <w:rsid w:val="0064624E"/>
    <w:rsid w:val="0064627E"/>
    <w:rsid w:val="00647BE5"/>
    <w:rsid w:val="00647DF0"/>
    <w:rsid w:val="00650AB9"/>
    <w:rsid w:val="0065117F"/>
    <w:rsid w:val="006530A3"/>
    <w:rsid w:val="00653137"/>
    <w:rsid w:val="006539DA"/>
    <w:rsid w:val="00653F4D"/>
    <w:rsid w:val="00655733"/>
    <w:rsid w:val="00655ACD"/>
    <w:rsid w:val="00656372"/>
    <w:rsid w:val="00656A92"/>
    <w:rsid w:val="00656A97"/>
    <w:rsid w:val="00656DA1"/>
    <w:rsid w:val="00656DDE"/>
    <w:rsid w:val="0065736B"/>
    <w:rsid w:val="0065738F"/>
    <w:rsid w:val="0066011D"/>
    <w:rsid w:val="006602F7"/>
    <w:rsid w:val="006605C5"/>
    <w:rsid w:val="006607C0"/>
    <w:rsid w:val="006610D9"/>
    <w:rsid w:val="006613A6"/>
    <w:rsid w:val="006613E1"/>
    <w:rsid w:val="00661867"/>
    <w:rsid w:val="00661AD6"/>
    <w:rsid w:val="0066236C"/>
    <w:rsid w:val="006627A2"/>
    <w:rsid w:val="006634E6"/>
    <w:rsid w:val="006634FA"/>
    <w:rsid w:val="006638F0"/>
    <w:rsid w:val="00663B1B"/>
    <w:rsid w:val="00663C07"/>
    <w:rsid w:val="006654F0"/>
    <w:rsid w:val="006655EE"/>
    <w:rsid w:val="00665BD9"/>
    <w:rsid w:val="00665D18"/>
    <w:rsid w:val="00665E68"/>
    <w:rsid w:val="00665EE9"/>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5C72"/>
    <w:rsid w:val="00676EB6"/>
    <w:rsid w:val="006771F9"/>
    <w:rsid w:val="006776D7"/>
    <w:rsid w:val="00680EB0"/>
    <w:rsid w:val="00681003"/>
    <w:rsid w:val="006817C9"/>
    <w:rsid w:val="006826C0"/>
    <w:rsid w:val="00683457"/>
    <w:rsid w:val="00683ECE"/>
    <w:rsid w:val="00683F28"/>
    <w:rsid w:val="00684603"/>
    <w:rsid w:val="00686175"/>
    <w:rsid w:val="006862F5"/>
    <w:rsid w:val="00686C04"/>
    <w:rsid w:val="006873D2"/>
    <w:rsid w:val="00687F15"/>
    <w:rsid w:val="00687FFC"/>
    <w:rsid w:val="0069113C"/>
    <w:rsid w:val="00694966"/>
    <w:rsid w:val="00694FF7"/>
    <w:rsid w:val="006953CB"/>
    <w:rsid w:val="00695F95"/>
    <w:rsid w:val="00695FC2"/>
    <w:rsid w:val="00696949"/>
    <w:rsid w:val="00697052"/>
    <w:rsid w:val="006A0902"/>
    <w:rsid w:val="006A10F0"/>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EDF"/>
    <w:rsid w:val="006B1620"/>
    <w:rsid w:val="006B1816"/>
    <w:rsid w:val="006B1D0D"/>
    <w:rsid w:val="006B2099"/>
    <w:rsid w:val="006B2106"/>
    <w:rsid w:val="006B2562"/>
    <w:rsid w:val="006B3CA8"/>
    <w:rsid w:val="006B3ECB"/>
    <w:rsid w:val="006B479C"/>
    <w:rsid w:val="006B4F00"/>
    <w:rsid w:val="006B50CF"/>
    <w:rsid w:val="006B51AF"/>
    <w:rsid w:val="006B558A"/>
    <w:rsid w:val="006B5933"/>
    <w:rsid w:val="006B5D7C"/>
    <w:rsid w:val="006B7213"/>
    <w:rsid w:val="006B72B0"/>
    <w:rsid w:val="006C03A9"/>
    <w:rsid w:val="006C03B8"/>
    <w:rsid w:val="006C0876"/>
    <w:rsid w:val="006C406E"/>
    <w:rsid w:val="006C4CD8"/>
    <w:rsid w:val="006C59F1"/>
    <w:rsid w:val="006C5BD7"/>
    <w:rsid w:val="006C5EC9"/>
    <w:rsid w:val="006C6059"/>
    <w:rsid w:val="006C7522"/>
    <w:rsid w:val="006C7570"/>
    <w:rsid w:val="006D02D6"/>
    <w:rsid w:val="006D15F8"/>
    <w:rsid w:val="006D1E26"/>
    <w:rsid w:val="006D2311"/>
    <w:rsid w:val="006D2CC0"/>
    <w:rsid w:val="006D2DC4"/>
    <w:rsid w:val="006D3311"/>
    <w:rsid w:val="006D34F8"/>
    <w:rsid w:val="006D35E9"/>
    <w:rsid w:val="006D3B40"/>
    <w:rsid w:val="006D3CFC"/>
    <w:rsid w:val="006D40AA"/>
    <w:rsid w:val="006D4FE0"/>
    <w:rsid w:val="006D519C"/>
    <w:rsid w:val="006D566C"/>
    <w:rsid w:val="006D6F08"/>
    <w:rsid w:val="006D7366"/>
    <w:rsid w:val="006D7DCF"/>
    <w:rsid w:val="006E062C"/>
    <w:rsid w:val="006E0C5F"/>
    <w:rsid w:val="006E0E8E"/>
    <w:rsid w:val="006E0FDC"/>
    <w:rsid w:val="006E1FED"/>
    <w:rsid w:val="006E2530"/>
    <w:rsid w:val="006E28B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D3B"/>
    <w:rsid w:val="006F13A2"/>
    <w:rsid w:val="006F15D5"/>
    <w:rsid w:val="006F180D"/>
    <w:rsid w:val="006F1B70"/>
    <w:rsid w:val="006F2D2C"/>
    <w:rsid w:val="006F341D"/>
    <w:rsid w:val="006F3ADA"/>
    <w:rsid w:val="006F3CDE"/>
    <w:rsid w:val="006F3CFC"/>
    <w:rsid w:val="006F4D04"/>
    <w:rsid w:val="006F50EB"/>
    <w:rsid w:val="006F5117"/>
    <w:rsid w:val="006F5434"/>
    <w:rsid w:val="006F58D4"/>
    <w:rsid w:val="006F60F4"/>
    <w:rsid w:val="006F6243"/>
    <w:rsid w:val="006F77B3"/>
    <w:rsid w:val="00700514"/>
    <w:rsid w:val="007007A2"/>
    <w:rsid w:val="00700903"/>
    <w:rsid w:val="00700DF1"/>
    <w:rsid w:val="00700EF5"/>
    <w:rsid w:val="0070220B"/>
    <w:rsid w:val="0070326B"/>
    <w:rsid w:val="0070346E"/>
    <w:rsid w:val="007035CE"/>
    <w:rsid w:val="00703B8B"/>
    <w:rsid w:val="00704EDB"/>
    <w:rsid w:val="007052BE"/>
    <w:rsid w:val="007057DD"/>
    <w:rsid w:val="00706101"/>
    <w:rsid w:val="00707072"/>
    <w:rsid w:val="007071CE"/>
    <w:rsid w:val="00707D61"/>
    <w:rsid w:val="00710A1A"/>
    <w:rsid w:val="007112C6"/>
    <w:rsid w:val="00711572"/>
    <w:rsid w:val="007121F6"/>
    <w:rsid w:val="00712287"/>
    <w:rsid w:val="00712772"/>
    <w:rsid w:val="00713058"/>
    <w:rsid w:val="007147E5"/>
    <w:rsid w:val="007148D3"/>
    <w:rsid w:val="00714981"/>
    <w:rsid w:val="007153A8"/>
    <w:rsid w:val="00715B9A"/>
    <w:rsid w:val="007171AD"/>
    <w:rsid w:val="0071791A"/>
    <w:rsid w:val="00717DF9"/>
    <w:rsid w:val="00717F53"/>
    <w:rsid w:val="0072047B"/>
    <w:rsid w:val="007205D7"/>
    <w:rsid w:val="00720CE1"/>
    <w:rsid w:val="0072183E"/>
    <w:rsid w:val="00721BEB"/>
    <w:rsid w:val="00723940"/>
    <w:rsid w:val="007242AB"/>
    <w:rsid w:val="00724729"/>
    <w:rsid w:val="00724AEC"/>
    <w:rsid w:val="0072504C"/>
    <w:rsid w:val="007252F0"/>
    <w:rsid w:val="0072598D"/>
    <w:rsid w:val="00725ABB"/>
    <w:rsid w:val="00726EA6"/>
    <w:rsid w:val="00727208"/>
    <w:rsid w:val="0072763C"/>
    <w:rsid w:val="00727680"/>
    <w:rsid w:val="00731854"/>
    <w:rsid w:val="00731AA7"/>
    <w:rsid w:val="00731D77"/>
    <w:rsid w:val="00731E43"/>
    <w:rsid w:val="007328A1"/>
    <w:rsid w:val="00732912"/>
    <w:rsid w:val="00732975"/>
    <w:rsid w:val="007348B1"/>
    <w:rsid w:val="00734B3F"/>
    <w:rsid w:val="007362A6"/>
    <w:rsid w:val="007363F5"/>
    <w:rsid w:val="0073654B"/>
    <w:rsid w:val="007367A8"/>
    <w:rsid w:val="00736A28"/>
    <w:rsid w:val="00736D7D"/>
    <w:rsid w:val="0073795D"/>
    <w:rsid w:val="00740E58"/>
    <w:rsid w:val="00741DF3"/>
    <w:rsid w:val="00742516"/>
    <w:rsid w:val="007441A2"/>
    <w:rsid w:val="007445A0"/>
    <w:rsid w:val="0074524B"/>
    <w:rsid w:val="0074612B"/>
    <w:rsid w:val="007461F1"/>
    <w:rsid w:val="00746793"/>
    <w:rsid w:val="00747085"/>
    <w:rsid w:val="00747813"/>
    <w:rsid w:val="00747D8B"/>
    <w:rsid w:val="00750343"/>
    <w:rsid w:val="00750360"/>
    <w:rsid w:val="00750836"/>
    <w:rsid w:val="00750B82"/>
    <w:rsid w:val="0075120B"/>
    <w:rsid w:val="00751228"/>
    <w:rsid w:val="00753141"/>
    <w:rsid w:val="0075326A"/>
    <w:rsid w:val="00753329"/>
    <w:rsid w:val="007534F2"/>
    <w:rsid w:val="007535A8"/>
    <w:rsid w:val="00754882"/>
    <w:rsid w:val="00755740"/>
    <w:rsid w:val="0075584C"/>
    <w:rsid w:val="00756844"/>
    <w:rsid w:val="007571E1"/>
    <w:rsid w:val="007604B2"/>
    <w:rsid w:val="0076091D"/>
    <w:rsid w:val="00760C60"/>
    <w:rsid w:val="0076113E"/>
    <w:rsid w:val="00761464"/>
    <w:rsid w:val="00761780"/>
    <w:rsid w:val="007621CD"/>
    <w:rsid w:val="007629A0"/>
    <w:rsid w:val="00763DD1"/>
    <w:rsid w:val="00764393"/>
    <w:rsid w:val="00765281"/>
    <w:rsid w:val="00765ADE"/>
    <w:rsid w:val="0076649B"/>
    <w:rsid w:val="00766513"/>
    <w:rsid w:val="00766708"/>
    <w:rsid w:val="00766BAD"/>
    <w:rsid w:val="00766C3F"/>
    <w:rsid w:val="0076755C"/>
    <w:rsid w:val="00770FC5"/>
    <w:rsid w:val="00771B5B"/>
    <w:rsid w:val="0077283F"/>
    <w:rsid w:val="007730BD"/>
    <w:rsid w:val="0077392F"/>
    <w:rsid w:val="007745F0"/>
    <w:rsid w:val="00775413"/>
    <w:rsid w:val="007755F2"/>
    <w:rsid w:val="00775B19"/>
    <w:rsid w:val="00776971"/>
    <w:rsid w:val="007779CF"/>
    <w:rsid w:val="0078120B"/>
    <w:rsid w:val="0078177E"/>
    <w:rsid w:val="00781F3F"/>
    <w:rsid w:val="007822A3"/>
    <w:rsid w:val="00782D2C"/>
    <w:rsid w:val="0078304C"/>
    <w:rsid w:val="00783673"/>
    <w:rsid w:val="0078466D"/>
    <w:rsid w:val="00785243"/>
    <w:rsid w:val="007853E1"/>
    <w:rsid w:val="00785490"/>
    <w:rsid w:val="007858ED"/>
    <w:rsid w:val="00785AB3"/>
    <w:rsid w:val="0078648D"/>
    <w:rsid w:val="007865DC"/>
    <w:rsid w:val="007877E8"/>
    <w:rsid w:val="00790047"/>
    <w:rsid w:val="007904C6"/>
    <w:rsid w:val="0079071C"/>
    <w:rsid w:val="00791BE1"/>
    <w:rsid w:val="007925EA"/>
    <w:rsid w:val="00792C16"/>
    <w:rsid w:val="00792E6A"/>
    <w:rsid w:val="00793454"/>
    <w:rsid w:val="00793548"/>
    <w:rsid w:val="00793A10"/>
    <w:rsid w:val="00793CD8"/>
    <w:rsid w:val="00794288"/>
    <w:rsid w:val="0079537F"/>
    <w:rsid w:val="00795C92"/>
    <w:rsid w:val="00795E63"/>
    <w:rsid w:val="0079608F"/>
    <w:rsid w:val="00796231"/>
    <w:rsid w:val="00796285"/>
    <w:rsid w:val="007A08E5"/>
    <w:rsid w:val="007A0B5C"/>
    <w:rsid w:val="007A1045"/>
    <w:rsid w:val="007A155E"/>
    <w:rsid w:val="007A1CB3"/>
    <w:rsid w:val="007A20F5"/>
    <w:rsid w:val="007A2395"/>
    <w:rsid w:val="007A306F"/>
    <w:rsid w:val="007A3A33"/>
    <w:rsid w:val="007A43A6"/>
    <w:rsid w:val="007A569E"/>
    <w:rsid w:val="007A58A6"/>
    <w:rsid w:val="007A5C98"/>
    <w:rsid w:val="007A6C74"/>
    <w:rsid w:val="007A6FB5"/>
    <w:rsid w:val="007A72D7"/>
    <w:rsid w:val="007A7421"/>
    <w:rsid w:val="007A797B"/>
    <w:rsid w:val="007B2D1A"/>
    <w:rsid w:val="007B3D2D"/>
    <w:rsid w:val="007B3D74"/>
    <w:rsid w:val="007B46AB"/>
    <w:rsid w:val="007B50AE"/>
    <w:rsid w:val="007B51DF"/>
    <w:rsid w:val="007B53E1"/>
    <w:rsid w:val="007B7CBD"/>
    <w:rsid w:val="007B7F03"/>
    <w:rsid w:val="007C05DD"/>
    <w:rsid w:val="007C0E7B"/>
    <w:rsid w:val="007C1135"/>
    <w:rsid w:val="007C245C"/>
    <w:rsid w:val="007C3D18"/>
    <w:rsid w:val="007C4CA9"/>
    <w:rsid w:val="007C54AD"/>
    <w:rsid w:val="007C60BF"/>
    <w:rsid w:val="007C6930"/>
    <w:rsid w:val="007C6A07"/>
    <w:rsid w:val="007C6DB7"/>
    <w:rsid w:val="007C6EA7"/>
    <w:rsid w:val="007C75A1"/>
    <w:rsid w:val="007C77A5"/>
    <w:rsid w:val="007C7AAD"/>
    <w:rsid w:val="007D04E5"/>
    <w:rsid w:val="007D1A61"/>
    <w:rsid w:val="007D290A"/>
    <w:rsid w:val="007D36C5"/>
    <w:rsid w:val="007D3819"/>
    <w:rsid w:val="007D38DC"/>
    <w:rsid w:val="007D3F8D"/>
    <w:rsid w:val="007D501D"/>
    <w:rsid w:val="007D550F"/>
    <w:rsid w:val="007D57C0"/>
    <w:rsid w:val="007D5901"/>
    <w:rsid w:val="007D596A"/>
    <w:rsid w:val="007D6C4C"/>
    <w:rsid w:val="007D72F7"/>
    <w:rsid w:val="007D7311"/>
    <w:rsid w:val="007D749F"/>
    <w:rsid w:val="007D7526"/>
    <w:rsid w:val="007E0C26"/>
    <w:rsid w:val="007E0DD2"/>
    <w:rsid w:val="007E24DC"/>
    <w:rsid w:val="007E2FA3"/>
    <w:rsid w:val="007E34FB"/>
    <w:rsid w:val="007E3738"/>
    <w:rsid w:val="007E3F7E"/>
    <w:rsid w:val="007E4610"/>
    <w:rsid w:val="007E4715"/>
    <w:rsid w:val="007E505B"/>
    <w:rsid w:val="007E601F"/>
    <w:rsid w:val="007E651C"/>
    <w:rsid w:val="007E69A1"/>
    <w:rsid w:val="007E6F89"/>
    <w:rsid w:val="007E7091"/>
    <w:rsid w:val="007E7F37"/>
    <w:rsid w:val="007F1ABB"/>
    <w:rsid w:val="007F2656"/>
    <w:rsid w:val="007F28BB"/>
    <w:rsid w:val="007F2E75"/>
    <w:rsid w:val="007F3E3C"/>
    <w:rsid w:val="007F4F70"/>
    <w:rsid w:val="007F5F27"/>
    <w:rsid w:val="008019F1"/>
    <w:rsid w:val="008031A2"/>
    <w:rsid w:val="00803FAE"/>
    <w:rsid w:val="00804366"/>
    <w:rsid w:val="0080476A"/>
    <w:rsid w:val="00804852"/>
    <w:rsid w:val="00804AB2"/>
    <w:rsid w:val="0080605F"/>
    <w:rsid w:val="008067B9"/>
    <w:rsid w:val="008068DF"/>
    <w:rsid w:val="00806B00"/>
    <w:rsid w:val="00806DF4"/>
    <w:rsid w:val="00807786"/>
    <w:rsid w:val="00807A0D"/>
    <w:rsid w:val="008109A9"/>
    <w:rsid w:val="00811FCB"/>
    <w:rsid w:val="0081247D"/>
    <w:rsid w:val="0081520B"/>
    <w:rsid w:val="008154DC"/>
    <w:rsid w:val="008155FF"/>
    <w:rsid w:val="00815870"/>
    <w:rsid w:val="008158D6"/>
    <w:rsid w:val="00817196"/>
    <w:rsid w:val="00817D84"/>
    <w:rsid w:val="008202E9"/>
    <w:rsid w:val="0082166D"/>
    <w:rsid w:val="00822BB4"/>
    <w:rsid w:val="00822C90"/>
    <w:rsid w:val="0082300E"/>
    <w:rsid w:val="008235DB"/>
    <w:rsid w:val="00823AE7"/>
    <w:rsid w:val="00823E55"/>
    <w:rsid w:val="00824AA2"/>
    <w:rsid w:val="00824AB4"/>
    <w:rsid w:val="00825C42"/>
    <w:rsid w:val="00825D25"/>
    <w:rsid w:val="0082691B"/>
    <w:rsid w:val="0082781D"/>
    <w:rsid w:val="00827D6F"/>
    <w:rsid w:val="00827EF4"/>
    <w:rsid w:val="00830026"/>
    <w:rsid w:val="00830E5C"/>
    <w:rsid w:val="008314AB"/>
    <w:rsid w:val="00831CBA"/>
    <w:rsid w:val="008327F9"/>
    <w:rsid w:val="00832B19"/>
    <w:rsid w:val="00834A16"/>
    <w:rsid w:val="008376AC"/>
    <w:rsid w:val="00842571"/>
    <w:rsid w:val="00842673"/>
    <w:rsid w:val="00842AF0"/>
    <w:rsid w:val="00842B04"/>
    <w:rsid w:val="00843B61"/>
    <w:rsid w:val="00843D57"/>
    <w:rsid w:val="0084426F"/>
    <w:rsid w:val="008444E8"/>
    <w:rsid w:val="008444F4"/>
    <w:rsid w:val="00844E80"/>
    <w:rsid w:val="0084622E"/>
    <w:rsid w:val="008464E7"/>
    <w:rsid w:val="008466AC"/>
    <w:rsid w:val="0084678E"/>
    <w:rsid w:val="00846FD4"/>
    <w:rsid w:val="00846FE7"/>
    <w:rsid w:val="00847296"/>
    <w:rsid w:val="00847529"/>
    <w:rsid w:val="008513DE"/>
    <w:rsid w:val="00851D43"/>
    <w:rsid w:val="00852073"/>
    <w:rsid w:val="0085353A"/>
    <w:rsid w:val="00853AD0"/>
    <w:rsid w:val="00853EFC"/>
    <w:rsid w:val="0085417D"/>
    <w:rsid w:val="00854F97"/>
    <w:rsid w:val="00856850"/>
    <w:rsid w:val="00856911"/>
    <w:rsid w:val="00857DF0"/>
    <w:rsid w:val="0086037A"/>
    <w:rsid w:val="00860B32"/>
    <w:rsid w:val="00862D34"/>
    <w:rsid w:val="008635B4"/>
    <w:rsid w:val="00863D92"/>
    <w:rsid w:val="008646B4"/>
    <w:rsid w:val="00864BEB"/>
    <w:rsid w:val="00866925"/>
    <w:rsid w:val="008677FD"/>
    <w:rsid w:val="008706D4"/>
    <w:rsid w:val="00870C99"/>
    <w:rsid w:val="00870F8A"/>
    <w:rsid w:val="008710A5"/>
    <w:rsid w:val="008719A4"/>
    <w:rsid w:val="00871D23"/>
    <w:rsid w:val="00872DEB"/>
    <w:rsid w:val="00874312"/>
    <w:rsid w:val="0087437C"/>
    <w:rsid w:val="00875053"/>
    <w:rsid w:val="00875CD7"/>
    <w:rsid w:val="00875F1F"/>
    <w:rsid w:val="0087673B"/>
    <w:rsid w:val="00876825"/>
    <w:rsid w:val="00876874"/>
    <w:rsid w:val="00876B4D"/>
    <w:rsid w:val="00876F4F"/>
    <w:rsid w:val="00877E2D"/>
    <w:rsid w:val="00877F18"/>
    <w:rsid w:val="008805A3"/>
    <w:rsid w:val="00881AED"/>
    <w:rsid w:val="00881C58"/>
    <w:rsid w:val="00883073"/>
    <w:rsid w:val="00884C2E"/>
    <w:rsid w:val="00890CE3"/>
    <w:rsid w:val="00890D4B"/>
    <w:rsid w:val="00891080"/>
    <w:rsid w:val="00891359"/>
    <w:rsid w:val="0089258E"/>
    <w:rsid w:val="00892CD6"/>
    <w:rsid w:val="00892FCC"/>
    <w:rsid w:val="0089317C"/>
    <w:rsid w:val="00893763"/>
    <w:rsid w:val="00893802"/>
    <w:rsid w:val="00893C4B"/>
    <w:rsid w:val="00894A88"/>
    <w:rsid w:val="00894F6C"/>
    <w:rsid w:val="00895386"/>
    <w:rsid w:val="008955AB"/>
    <w:rsid w:val="008956A8"/>
    <w:rsid w:val="00896167"/>
    <w:rsid w:val="00897392"/>
    <w:rsid w:val="00897E1B"/>
    <w:rsid w:val="008A06DD"/>
    <w:rsid w:val="008A09DF"/>
    <w:rsid w:val="008A21FF"/>
    <w:rsid w:val="008A231F"/>
    <w:rsid w:val="008A2CE2"/>
    <w:rsid w:val="008A30AC"/>
    <w:rsid w:val="008A3728"/>
    <w:rsid w:val="008A44B8"/>
    <w:rsid w:val="008A4CDF"/>
    <w:rsid w:val="008A51A8"/>
    <w:rsid w:val="008A54C7"/>
    <w:rsid w:val="008A5901"/>
    <w:rsid w:val="008A76F6"/>
    <w:rsid w:val="008A77D8"/>
    <w:rsid w:val="008B01CE"/>
    <w:rsid w:val="008B0362"/>
    <w:rsid w:val="008B0483"/>
    <w:rsid w:val="008B07C3"/>
    <w:rsid w:val="008B07C9"/>
    <w:rsid w:val="008B120C"/>
    <w:rsid w:val="008B1EBB"/>
    <w:rsid w:val="008B2193"/>
    <w:rsid w:val="008B3C79"/>
    <w:rsid w:val="008B46F0"/>
    <w:rsid w:val="008B4992"/>
    <w:rsid w:val="008B4AD9"/>
    <w:rsid w:val="008B4FE4"/>
    <w:rsid w:val="008B4FE6"/>
    <w:rsid w:val="008B51A0"/>
    <w:rsid w:val="008B592A"/>
    <w:rsid w:val="008B5933"/>
    <w:rsid w:val="008B5AAC"/>
    <w:rsid w:val="008B5E09"/>
    <w:rsid w:val="008B7381"/>
    <w:rsid w:val="008B7732"/>
    <w:rsid w:val="008B77D1"/>
    <w:rsid w:val="008B7B5C"/>
    <w:rsid w:val="008C02BD"/>
    <w:rsid w:val="008C0AD9"/>
    <w:rsid w:val="008C0C99"/>
    <w:rsid w:val="008C1482"/>
    <w:rsid w:val="008C2017"/>
    <w:rsid w:val="008C3FD7"/>
    <w:rsid w:val="008C477E"/>
    <w:rsid w:val="008C4958"/>
    <w:rsid w:val="008C4BAA"/>
    <w:rsid w:val="008C6AE8"/>
    <w:rsid w:val="008C6CAC"/>
    <w:rsid w:val="008C7307"/>
    <w:rsid w:val="008C7573"/>
    <w:rsid w:val="008C7CB5"/>
    <w:rsid w:val="008D03F2"/>
    <w:rsid w:val="008D0606"/>
    <w:rsid w:val="008D0B77"/>
    <w:rsid w:val="008D1909"/>
    <w:rsid w:val="008D2766"/>
    <w:rsid w:val="008D3464"/>
    <w:rsid w:val="008D34F1"/>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F1A"/>
    <w:rsid w:val="008E4517"/>
    <w:rsid w:val="008E4526"/>
    <w:rsid w:val="008E4A09"/>
    <w:rsid w:val="008E56E8"/>
    <w:rsid w:val="008E5BAB"/>
    <w:rsid w:val="008E79BF"/>
    <w:rsid w:val="008F0477"/>
    <w:rsid w:val="008F1EAB"/>
    <w:rsid w:val="008F1ECF"/>
    <w:rsid w:val="008F304D"/>
    <w:rsid w:val="008F312A"/>
    <w:rsid w:val="008F33DC"/>
    <w:rsid w:val="008F3DCE"/>
    <w:rsid w:val="008F4215"/>
    <w:rsid w:val="008F458F"/>
    <w:rsid w:val="008F45ED"/>
    <w:rsid w:val="008F476F"/>
    <w:rsid w:val="008F477F"/>
    <w:rsid w:val="008F4851"/>
    <w:rsid w:val="008F62F2"/>
    <w:rsid w:val="008F6494"/>
    <w:rsid w:val="00900649"/>
    <w:rsid w:val="00900AE5"/>
    <w:rsid w:val="0090114E"/>
    <w:rsid w:val="00901BB8"/>
    <w:rsid w:val="00902350"/>
    <w:rsid w:val="0090308C"/>
    <w:rsid w:val="0090336B"/>
    <w:rsid w:val="00903DEC"/>
    <w:rsid w:val="00904437"/>
    <w:rsid w:val="00904A3D"/>
    <w:rsid w:val="009053AA"/>
    <w:rsid w:val="00906397"/>
    <w:rsid w:val="00906762"/>
    <w:rsid w:val="00906939"/>
    <w:rsid w:val="009109B5"/>
    <w:rsid w:val="00910B7D"/>
    <w:rsid w:val="00911DFB"/>
    <w:rsid w:val="00913589"/>
    <w:rsid w:val="009137DB"/>
    <w:rsid w:val="009139D9"/>
    <w:rsid w:val="009144EF"/>
    <w:rsid w:val="00914AD8"/>
    <w:rsid w:val="00914DB8"/>
    <w:rsid w:val="00914E5A"/>
    <w:rsid w:val="00916079"/>
    <w:rsid w:val="0091636E"/>
    <w:rsid w:val="00917580"/>
    <w:rsid w:val="00917596"/>
    <w:rsid w:val="00917620"/>
    <w:rsid w:val="00917CE9"/>
    <w:rsid w:val="00920256"/>
    <w:rsid w:val="00920BE4"/>
    <w:rsid w:val="00920BF2"/>
    <w:rsid w:val="009216BD"/>
    <w:rsid w:val="00922010"/>
    <w:rsid w:val="00922EA6"/>
    <w:rsid w:val="00922EA8"/>
    <w:rsid w:val="00924208"/>
    <w:rsid w:val="009243EF"/>
    <w:rsid w:val="0092537F"/>
    <w:rsid w:val="00925B07"/>
    <w:rsid w:val="00926E1A"/>
    <w:rsid w:val="009271F5"/>
    <w:rsid w:val="009279A1"/>
    <w:rsid w:val="00927FB4"/>
    <w:rsid w:val="00930997"/>
    <w:rsid w:val="00930B2F"/>
    <w:rsid w:val="0093107E"/>
    <w:rsid w:val="00931BD9"/>
    <w:rsid w:val="00932057"/>
    <w:rsid w:val="00932D04"/>
    <w:rsid w:val="009330C2"/>
    <w:rsid w:val="009330E0"/>
    <w:rsid w:val="00933185"/>
    <w:rsid w:val="009337A1"/>
    <w:rsid w:val="00933C0F"/>
    <w:rsid w:val="009340D9"/>
    <w:rsid w:val="00936039"/>
    <w:rsid w:val="009368F3"/>
    <w:rsid w:val="00936EEE"/>
    <w:rsid w:val="00936F33"/>
    <w:rsid w:val="009376CA"/>
    <w:rsid w:val="009379EC"/>
    <w:rsid w:val="009407B1"/>
    <w:rsid w:val="00940C4C"/>
    <w:rsid w:val="009411A1"/>
    <w:rsid w:val="00941541"/>
    <w:rsid w:val="009415CC"/>
    <w:rsid w:val="00941636"/>
    <w:rsid w:val="009428FF"/>
    <w:rsid w:val="00943742"/>
    <w:rsid w:val="009440C0"/>
    <w:rsid w:val="0094446E"/>
    <w:rsid w:val="009448B0"/>
    <w:rsid w:val="00945C05"/>
    <w:rsid w:val="0094661D"/>
    <w:rsid w:val="00946945"/>
    <w:rsid w:val="00947099"/>
    <w:rsid w:val="009471F4"/>
    <w:rsid w:val="00947713"/>
    <w:rsid w:val="009501D9"/>
    <w:rsid w:val="00950210"/>
    <w:rsid w:val="00950395"/>
    <w:rsid w:val="00950CAC"/>
    <w:rsid w:val="00950DE7"/>
    <w:rsid w:val="009510DB"/>
    <w:rsid w:val="00951E79"/>
    <w:rsid w:val="009523F0"/>
    <w:rsid w:val="00952749"/>
    <w:rsid w:val="00953920"/>
    <w:rsid w:val="00953D47"/>
    <w:rsid w:val="00953FC0"/>
    <w:rsid w:val="0095479D"/>
    <w:rsid w:val="00954A95"/>
    <w:rsid w:val="00954D9C"/>
    <w:rsid w:val="00956597"/>
    <w:rsid w:val="0095681E"/>
    <w:rsid w:val="009572D4"/>
    <w:rsid w:val="00960035"/>
    <w:rsid w:val="0096099C"/>
    <w:rsid w:val="00961921"/>
    <w:rsid w:val="009619F7"/>
    <w:rsid w:val="00962056"/>
    <w:rsid w:val="00962950"/>
    <w:rsid w:val="00962F2C"/>
    <w:rsid w:val="0096430A"/>
    <w:rsid w:val="00964999"/>
    <w:rsid w:val="0096554B"/>
    <w:rsid w:val="0096583D"/>
    <w:rsid w:val="0096584A"/>
    <w:rsid w:val="00965FD3"/>
    <w:rsid w:val="009662FC"/>
    <w:rsid w:val="009664E2"/>
    <w:rsid w:val="009668C9"/>
    <w:rsid w:val="00966986"/>
    <w:rsid w:val="009673EE"/>
    <w:rsid w:val="0097031C"/>
    <w:rsid w:val="00970818"/>
    <w:rsid w:val="00970AF0"/>
    <w:rsid w:val="00971ABA"/>
    <w:rsid w:val="00971EFE"/>
    <w:rsid w:val="00971F08"/>
    <w:rsid w:val="009735D1"/>
    <w:rsid w:val="009742D3"/>
    <w:rsid w:val="0097603D"/>
    <w:rsid w:val="00976949"/>
    <w:rsid w:val="00980477"/>
    <w:rsid w:val="009814AA"/>
    <w:rsid w:val="009814E7"/>
    <w:rsid w:val="009820FA"/>
    <w:rsid w:val="009823B4"/>
    <w:rsid w:val="009824AE"/>
    <w:rsid w:val="009825FD"/>
    <w:rsid w:val="009828BC"/>
    <w:rsid w:val="00982F8D"/>
    <w:rsid w:val="009830FB"/>
    <w:rsid w:val="00984F26"/>
    <w:rsid w:val="00985253"/>
    <w:rsid w:val="009853B3"/>
    <w:rsid w:val="009856AB"/>
    <w:rsid w:val="00985A0D"/>
    <w:rsid w:val="00985D72"/>
    <w:rsid w:val="009905A4"/>
    <w:rsid w:val="00990630"/>
    <w:rsid w:val="00991438"/>
    <w:rsid w:val="00991660"/>
    <w:rsid w:val="00991761"/>
    <w:rsid w:val="00992355"/>
    <w:rsid w:val="009933F4"/>
    <w:rsid w:val="00993BF0"/>
    <w:rsid w:val="00994B33"/>
    <w:rsid w:val="00994DCA"/>
    <w:rsid w:val="009958F5"/>
    <w:rsid w:val="009960EC"/>
    <w:rsid w:val="00996212"/>
    <w:rsid w:val="009969C4"/>
    <w:rsid w:val="0099706A"/>
    <w:rsid w:val="0099707B"/>
    <w:rsid w:val="009970DD"/>
    <w:rsid w:val="0099740A"/>
    <w:rsid w:val="009A0C85"/>
    <w:rsid w:val="009A0FBA"/>
    <w:rsid w:val="009A1601"/>
    <w:rsid w:val="009A2E6C"/>
    <w:rsid w:val="009A3419"/>
    <w:rsid w:val="009A3874"/>
    <w:rsid w:val="009A38BD"/>
    <w:rsid w:val="009A41EA"/>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2315"/>
    <w:rsid w:val="009C2D8F"/>
    <w:rsid w:val="009C32F6"/>
    <w:rsid w:val="009C403E"/>
    <w:rsid w:val="009C447F"/>
    <w:rsid w:val="009C51FA"/>
    <w:rsid w:val="009C6452"/>
    <w:rsid w:val="009C69AE"/>
    <w:rsid w:val="009C6B7A"/>
    <w:rsid w:val="009C78D9"/>
    <w:rsid w:val="009C7C42"/>
    <w:rsid w:val="009C7D45"/>
    <w:rsid w:val="009D0BC8"/>
    <w:rsid w:val="009D0FCC"/>
    <w:rsid w:val="009D15F4"/>
    <w:rsid w:val="009D165A"/>
    <w:rsid w:val="009D1F64"/>
    <w:rsid w:val="009D38FA"/>
    <w:rsid w:val="009D390D"/>
    <w:rsid w:val="009D4A03"/>
    <w:rsid w:val="009D4FF0"/>
    <w:rsid w:val="009D5DA0"/>
    <w:rsid w:val="009D68C7"/>
    <w:rsid w:val="009D6DFB"/>
    <w:rsid w:val="009D703C"/>
    <w:rsid w:val="009D718F"/>
    <w:rsid w:val="009E059B"/>
    <w:rsid w:val="009E068F"/>
    <w:rsid w:val="009E14E0"/>
    <w:rsid w:val="009E1D6D"/>
    <w:rsid w:val="009E264E"/>
    <w:rsid w:val="009E31C3"/>
    <w:rsid w:val="009E35DB"/>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A02A06"/>
    <w:rsid w:val="00A03CAD"/>
    <w:rsid w:val="00A048A8"/>
    <w:rsid w:val="00A04F49"/>
    <w:rsid w:val="00A0647F"/>
    <w:rsid w:val="00A06AB7"/>
    <w:rsid w:val="00A06F5C"/>
    <w:rsid w:val="00A07F6B"/>
    <w:rsid w:val="00A11F58"/>
    <w:rsid w:val="00A12754"/>
    <w:rsid w:val="00A1305A"/>
    <w:rsid w:val="00A13289"/>
    <w:rsid w:val="00A13BAC"/>
    <w:rsid w:val="00A13E54"/>
    <w:rsid w:val="00A13E76"/>
    <w:rsid w:val="00A15993"/>
    <w:rsid w:val="00A15A3B"/>
    <w:rsid w:val="00A17F63"/>
    <w:rsid w:val="00A2052C"/>
    <w:rsid w:val="00A20790"/>
    <w:rsid w:val="00A2079E"/>
    <w:rsid w:val="00A216D7"/>
    <w:rsid w:val="00A2193B"/>
    <w:rsid w:val="00A21CF6"/>
    <w:rsid w:val="00A2351A"/>
    <w:rsid w:val="00A23614"/>
    <w:rsid w:val="00A2404A"/>
    <w:rsid w:val="00A24874"/>
    <w:rsid w:val="00A24D15"/>
    <w:rsid w:val="00A24D1A"/>
    <w:rsid w:val="00A25532"/>
    <w:rsid w:val="00A256E1"/>
    <w:rsid w:val="00A264A9"/>
    <w:rsid w:val="00A27785"/>
    <w:rsid w:val="00A27BEC"/>
    <w:rsid w:val="00A30187"/>
    <w:rsid w:val="00A312F5"/>
    <w:rsid w:val="00A31702"/>
    <w:rsid w:val="00A31D75"/>
    <w:rsid w:val="00A31E26"/>
    <w:rsid w:val="00A32B67"/>
    <w:rsid w:val="00A33BD8"/>
    <w:rsid w:val="00A33C8D"/>
    <w:rsid w:val="00A33EAD"/>
    <w:rsid w:val="00A34452"/>
    <w:rsid w:val="00A3448A"/>
    <w:rsid w:val="00A348B9"/>
    <w:rsid w:val="00A36297"/>
    <w:rsid w:val="00A364F9"/>
    <w:rsid w:val="00A36FBC"/>
    <w:rsid w:val="00A400FB"/>
    <w:rsid w:val="00A40205"/>
    <w:rsid w:val="00A405D4"/>
    <w:rsid w:val="00A408C0"/>
    <w:rsid w:val="00A41E2B"/>
    <w:rsid w:val="00A43252"/>
    <w:rsid w:val="00A434F5"/>
    <w:rsid w:val="00A4469B"/>
    <w:rsid w:val="00A44F0D"/>
    <w:rsid w:val="00A45B74"/>
    <w:rsid w:val="00A45BA9"/>
    <w:rsid w:val="00A46413"/>
    <w:rsid w:val="00A504B2"/>
    <w:rsid w:val="00A50AF0"/>
    <w:rsid w:val="00A50F57"/>
    <w:rsid w:val="00A515F8"/>
    <w:rsid w:val="00A51BD4"/>
    <w:rsid w:val="00A51FE7"/>
    <w:rsid w:val="00A520B7"/>
    <w:rsid w:val="00A52E1D"/>
    <w:rsid w:val="00A52F08"/>
    <w:rsid w:val="00A52FDC"/>
    <w:rsid w:val="00A5534E"/>
    <w:rsid w:val="00A56170"/>
    <w:rsid w:val="00A57354"/>
    <w:rsid w:val="00A577CD"/>
    <w:rsid w:val="00A57CF3"/>
    <w:rsid w:val="00A57D03"/>
    <w:rsid w:val="00A60557"/>
    <w:rsid w:val="00A60A85"/>
    <w:rsid w:val="00A61499"/>
    <w:rsid w:val="00A61547"/>
    <w:rsid w:val="00A61832"/>
    <w:rsid w:val="00A618BF"/>
    <w:rsid w:val="00A622EB"/>
    <w:rsid w:val="00A62801"/>
    <w:rsid w:val="00A62A77"/>
    <w:rsid w:val="00A630FC"/>
    <w:rsid w:val="00A632F9"/>
    <w:rsid w:val="00A63483"/>
    <w:rsid w:val="00A655C3"/>
    <w:rsid w:val="00A657D7"/>
    <w:rsid w:val="00A65B3F"/>
    <w:rsid w:val="00A660AC"/>
    <w:rsid w:val="00A66D59"/>
    <w:rsid w:val="00A66F55"/>
    <w:rsid w:val="00A6726E"/>
    <w:rsid w:val="00A67E6C"/>
    <w:rsid w:val="00A707DE"/>
    <w:rsid w:val="00A70F2D"/>
    <w:rsid w:val="00A70F8A"/>
    <w:rsid w:val="00A713C0"/>
    <w:rsid w:val="00A71B99"/>
    <w:rsid w:val="00A7201B"/>
    <w:rsid w:val="00A720BB"/>
    <w:rsid w:val="00A739D0"/>
    <w:rsid w:val="00A73AEF"/>
    <w:rsid w:val="00A73E44"/>
    <w:rsid w:val="00A745F6"/>
    <w:rsid w:val="00A748E8"/>
    <w:rsid w:val="00A761D4"/>
    <w:rsid w:val="00A7719B"/>
    <w:rsid w:val="00A77205"/>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788"/>
    <w:rsid w:val="00A90ABC"/>
    <w:rsid w:val="00A90DE2"/>
    <w:rsid w:val="00A90E97"/>
    <w:rsid w:val="00A92380"/>
    <w:rsid w:val="00A92879"/>
    <w:rsid w:val="00A92C71"/>
    <w:rsid w:val="00A92DB1"/>
    <w:rsid w:val="00A939E7"/>
    <w:rsid w:val="00A93B55"/>
    <w:rsid w:val="00A9442A"/>
    <w:rsid w:val="00A951B3"/>
    <w:rsid w:val="00A9548F"/>
    <w:rsid w:val="00A97034"/>
    <w:rsid w:val="00A97415"/>
    <w:rsid w:val="00AA016F"/>
    <w:rsid w:val="00AA0885"/>
    <w:rsid w:val="00AA1713"/>
    <w:rsid w:val="00AA1BA0"/>
    <w:rsid w:val="00AA1ED6"/>
    <w:rsid w:val="00AA1FB3"/>
    <w:rsid w:val="00AA25E1"/>
    <w:rsid w:val="00AA280F"/>
    <w:rsid w:val="00AA2F2D"/>
    <w:rsid w:val="00AA3279"/>
    <w:rsid w:val="00AA4666"/>
    <w:rsid w:val="00AA51D6"/>
    <w:rsid w:val="00AA5523"/>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49"/>
    <w:rsid w:val="00AB655E"/>
    <w:rsid w:val="00AB6A33"/>
    <w:rsid w:val="00AB7C27"/>
    <w:rsid w:val="00AC007F"/>
    <w:rsid w:val="00AC1352"/>
    <w:rsid w:val="00AC2570"/>
    <w:rsid w:val="00AC2ECD"/>
    <w:rsid w:val="00AC3119"/>
    <w:rsid w:val="00AC3184"/>
    <w:rsid w:val="00AC49FB"/>
    <w:rsid w:val="00AC4CB3"/>
    <w:rsid w:val="00AC550E"/>
    <w:rsid w:val="00AC5A10"/>
    <w:rsid w:val="00AC5E0E"/>
    <w:rsid w:val="00AC7AB3"/>
    <w:rsid w:val="00AD0AA3"/>
    <w:rsid w:val="00AD11C0"/>
    <w:rsid w:val="00AD1201"/>
    <w:rsid w:val="00AD1847"/>
    <w:rsid w:val="00AD220D"/>
    <w:rsid w:val="00AD37CE"/>
    <w:rsid w:val="00AD3CCA"/>
    <w:rsid w:val="00AD3F94"/>
    <w:rsid w:val="00AD4A5A"/>
    <w:rsid w:val="00AD5174"/>
    <w:rsid w:val="00AD669E"/>
    <w:rsid w:val="00AD77A7"/>
    <w:rsid w:val="00AD7C79"/>
    <w:rsid w:val="00AE021B"/>
    <w:rsid w:val="00AE02A8"/>
    <w:rsid w:val="00AE06C3"/>
    <w:rsid w:val="00AE0821"/>
    <w:rsid w:val="00AE1661"/>
    <w:rsid w:val="00AE171F"/>
    <w:rsid w:val="00AE175C"/>
    <w:rsid w:val="00AE27AC"/>
    <w:rsid w:val="00AE2CF3"/>
    <w:rsid w:val="00AE2EBA"/>
    <w:rsid w:val="00AE3544"/>
    <w:rsid w:val="00AE3743"/>
    <w:rsid w:val="00AE3A6F"/>
    <w:rsid w:val="00AE40E0"/>
    <w:rsid w:val="00AE4272"/>
    <w:rsid w:val="00AE431A"/>
    <w:rsid w:val="00AE4679"/>
    <w:rsid w:val="00AE4DBA"/>
    <w:rsid w:val="00AE4F07"/>
    <w:rsid w:val="00AE5E94"/>
    <w:rsid w:val="00AF0B5C"/>
    <w:rsid w:val="00AF1791"/>
    <w:rsid w:val="00AF1971"/>
    <w:rsid w:val="00AF1C5D"/>
    <w:rsid w:val="00AF2785"/>
    <w:rsid w:val="00AF2847"/>
    <w:rsid w:val="00AF31B0"/>
    <w:rsid w:val="00AF34C2"/>
    <w:rsid w:val="00AF392A"/>
    <w:rsid w:val="00AF3FBB"/>
    <w:rsid w:val="00AF42D7"/>
    <w:rsid w:val="00AF4811"/>
    <w:rsid w:val="00AF51C4"/>
    <w:rsid w:val="00AF6B78"/>
    <w:rsid w:val="00AF760C"/>
    <w:rsid w:val="00B00447"/>
    <w:rsid w:val="00B006FE"/>
    <w:rsid w:val="00B007CB"/>
    <w:rsid w:val="00B01DDE"/>
    <w:rsid w:val="00B02AA9"/>
    <w:rsid w:val="00B02FA3"/>
    <w:rsid w:val="00B0358E"/>
    <w:rsid w:val="00B03E21"/>
    <w:rsid w:val="00B0403F"/>
    <w:rsid w:val="00B05084"/>
    <w:rsid w:val="00B05B0F"/>
    <w:rsid w:val="00B05F72"/>
    <w:rsid w:val="00B062BE"/>
    <w:rsid w:val="00B070C1"/>
    <w:rsid w:val="00B07627"/>
    <w:rsid w:val="00B10738"/>
    <w:rsid w:val="00B11717"/>
    <w:rsid w:val="00B1185B"/>
    <w:rsid w:val="00B11A40"/>
    <w:rsid w:val="00B11F76"/>
    <w:rsid w:val="00B131DB"/>
    <w:rsid w:val="00B1374E"/>
    <w:rsid w:val="00B156C0"/>
    <w:rsid w:val="00B157F9"/>
    <w:rsid w:val="00B15A3D"/>
    <w:rsid w:val="00B15BFD"/>
    <w:rsid w:val="00B16BA1"/>
    <w:rsid w:val="00B16BA5"/>
    <w:rsid w:val="00B16F5E"/>
    <w:rsid w:val="00B17397"/>
    <w:rsid w:val="00B20256"/>
    <w:rsid w:val="00B202D6"/>
    <w:rsid w:val="00B20D09"/>
    <w:rsid w:val="00B22C47"/>
    <w:rsid w:val="00B23021"/>
    <w:rsid w:val="00B235F8"/>
    <w:rsid w:val="00B236D4"/>
    <w:rsid w:val="00B236FC"/>
    <w:rsid w:val="00B23CB7"/>
    <w:rsid w:val="00B24450"/>
    <w:rsid w:val="00B25BFC"/>
    <w:rsid w:val="00B26BD9"/>
    <w:rsid w:val="00B2763F"/>
    <w:rsid w:val="00B2795C"/>
    <w:rsid w:val="00B27AAC"/>
    <w:rsid w:val="00B27BF1"/>
    <w:rsid w:val="00B30929"/>
    <w:rsid w:val="00B30D6D"/>
    <w:rsid w:val="00B34110"/>
    <w:rsid w:val="00B34193"/>
    <w:rsid w:val="00B34B03"/>
    <w:rsid w:val="00B350DC"/>
    <w:rsid w:val="00B359D1"/>
    <w:rsid w:val="00B366D0"/>
    <w:rsid w:val="00B36DB4"/>
    <w:rsid w:val="00B372AA"/>
    <w:rsid w:val="00B40445"/>
    <w:rsid w:val="00B41888"/>
    <w:rsid w:val="00B42B7A"/>
    <w:rsid w:val="00B4390D"/>
    <w:rsid w:val="00B459A8"/>
    <w:rsid w:val="00B45A52"/>
    <w:rsid w:val="00B46117"/>
    <w:rsid w:val="00B46175"/>
    <w:rsid w:val="00B47AFE"/>
    <w:rsid w:val="00B52410"/>
    <w:rsid w:val="00B524E0"/>
    <w:rsid w:val="00B52794"/>
    <w:rsid w:val="00B53718"/>
    <w:rsid w:val="00B53E29"/>
    <w:rsid w:val="00B54DEE"/>
    <w:rsid w:val="00B55002"/>
    <w:rsid w:val="00B55D2F"/>
    <w:rsid w:val="00B55E84"/>
    <w:rsid w:val="00B570E4"/>
    <w:rsid w:val="00B5776C"/>
    <w:rsid w:val="00B57938"/>
    <w:rsid w:val="00B57F54"/>
    <w:rsid w:val="00B6165D"/>
    <w:rsid w:val="00B6188F"/>
    <w:rsid w:val="00B6205C"/>
    <w:rsid w:val="00B626EE"/>
    <w:rsid w:val="00B62B04"/>
    <w:rsid w:val="00B63782"/>
    <w:rsid w:val="00B6451C"/>
    <w:rsid w:val="00B65455"/>
    <w:rsid w:val="00B656F2"/>
    <w:rsid w:val="00B65824"/>
    <w:rsid w:val="00B65B84"/>
    <w:rsid w:val="00B664C7"/>
    <w:rsid w:val="00B67BF3"/>
    <w:rsid w:val="00B704AB"/>
    <w:rsid w:val="00B70C94"/>
    <w:rsid w:val="00B7102C"/>
    <w:rsid w:val="00B71128"/>
    <w:rsid w:val="00B71651"/>
    <w:rsid w:val="00B71B72"/>
    <w:rsid w:val="00B72FB1"/>
    <w:rsid w:val="00B739F6"/>
    <w:rsid w:val="00B73DFB"/>
    <w:rsid w:val="00B74197"/>
    <w:rsid w:val="00B7541B"/>
    <w:rsid w:val="00B7786F"/>
    <w:rsid w:val="00B77A4C"/>
    <w:rsid w:val="00B77DD3"/>
    <w:rsid w:val="00B81A6C"/>
    <w:rsid w:val="00B8260D"/>
    <w:rsid w:val="00B84482"/>
    <w:rsid w:val="00B845BC"/>
    <w:rsid w:val="00B84FDD"/>
    <w:rsid w:val="00B85DE5"/>
    <w:rsid w:val="00B864BC"/>
    <w:rsid w:val="00B86D21"/>
    <w:rsid w:val="00B874C0"/>
    <w:rsid w:val="00B90457"/>
    <w:rsid w:val="00B90D83"/>
    <w:rsid w:val="00B90F73"/>
    <w:rsid w:val="00B9107E"/>
    <w:rsid w:val="00B9165A"/>
    <w:rsid w:val="00B919E9"/>
    <w:rsid w:val="00B929DE"/>
    <w:rsid w:val="00B93B59"/>
    <w:rsid w:val="00B9406A"/>
    <w:rsid w:val="00B9451B"/>
    <w:rsid w:val="00B94661"/>
    <w:rsid w:val="00B94C49"/>
    <w:rsid w:val="00B96044"/>
    <w:rsid w:val="00B96334"/>
    <w:rsid w:val="00B9680E"/>
    <w:rsid w:val="00B96BC0"/>
    <w:rsid w:val="00BA01F0"/>
    <w:rsid w:val="00BA1B50"/>
    <w:rsid w:val="00BA2280"/>
    <w:rsid w:val="00BA22CC"/>
    <w:rsid w:val="00BA2A08"/>
    <w:rsid w:val="00BA2A3F"/>
    <w:rsid w:val="00BA2B48"/>
    <w:rsid w:val="00BA457C"/>
    <w:rsid w:val="00BA475D"/>
    <w:rsid w:val="00BA49B2"/>
    <w:rsid w:val="00BA56D2"/>
    <w:rsid w:val="00BA57C2"/>
    <w:rsid w:val="00BA5BC0"/>
    <w:rsid w:val="00BA6902"/>
    <w:rsid w:val="00BA72E3"/>
    <w:rsid w:val="00BA7493"/>
    <w:rsid w:val="00BA76E0"/>
    <w:rsid w:val="00BA7CC3"/>
    <w:rsid w:val="00BA7FBE"/>
    <w:rsid w:val="00BB0F89"/>
    <w:rsid w:val="00BB2A25"/>
    <w:rsid w:val="00BB39C3"/>
    <w:rsid w:val="00BB3F53"/>
    <w:rsid w:val="00BB4B52"/>
    <w:rsid w:val="00BB51E9"/>
    <w:rsid w:val="00BB6042"/>
    <w:rsid w:val="00BB6E26"/>
    <w:rsid w:val="00BB6EBD"/>
    <w:rsid w:val="00BB7BDE"/>
    <w:rsid w:val="00BC063F"/>
    <w:rsid w:val="00BC0FDC"/>
    <w:rsid w:val="00BC1411"/>
    <w:rsid w:val="00BC2657"/>
    <w:rsid w:val="00BC2B7D"/>
    <w:rsid w:val="00BC2EA1"/>
    <w:rsid w:val="00BC3053"/>
    <w:rsid w:val="00BC35CB"/>
    <w:rsid w:val="00BC488B"/>
    <w:rsid w:val="00BC4BEE"/>
    <w:rsid w:val="00BC4D2E"/>
    <w:rsid w:val="00BC4E3B"/>
    <w:rsid w:val="00BC516E"/>
    <w:rsid w:val="00BC5562"/>
    <w:rsid w:val="00BC6CC3"/>
    <w:rsid w:val="00BC7844"/>
    <w:rsid w:val="00BD015B"/>
    <w:rsid w:val="00BD14A4"/>
    <w:rsid w:val="00BD14E7"/>
    <w:rsid w:val="00BD162F"/>
    <w:rsid w:val="00BD1D43"/>
    <w:rsid w:val="00BD1D92"/>
    <w:rsid w:val="00BD209A"/>
    <w:rsid w:val="00BD2807"/>
    <w:rsid w:val="00BD2F45"/>
    <w:rsid w:val="00BD2FB4"/>
    <w:rsid w:val="00BD48AC"/>
    <w:rsid w:val="00BD5B12"/>
    <w:rsid w:val="00BD5F1A"/>
    <w:rsid w:val="00BD6869"/>
    <w:rsid w:val="00BD706A"/>
    <w:rsid w:val="00BD757D"/>
    <w:rsid w:val="00BD7A7E"/>
    <w:rsid w:val="00BE090B"/>
    <w:rsid w:val="00BE1234"/>
    <w:rsid w:val="00BE19CF"/>
    <w:rsid w:val="00BE1B41"/>
    <w:rsid w:val="00BE1F00"/>
    <w:rsid w:val="00BE22BF"/>
    <w:rsid w:val="00BE2FA6"/>
    <w:rsid w:val="00BE31D3"/>
    <w:rsid w:val="00BE333F"/>
    <w:rsid w:val="00BE42FE"/>
    <w:rsid w:val="00BE4CA9"/>
    <w:rsid w:val="00BE575B"/>
    <w:rsid w:val="00BE5F38"/>
    <w:rsid w:val="00BE7406"/>
    <w:rsid w:val="00BE756F"/>
    <w:rsid w:val="00BE7603"/>
    <w:rsid w:val="00BE7FC2"/>
    <w:rsid w:val="00BF0CCA"/>
    <w:rsid w:val="00BF1EE7"/>
    <w:rsid w:val="00BF3279"/>
    <w:rsid w:val="00BF3B64"/>
    <w:rsid w:val="00BF5DBD"/>
    <w:rsid w:val="00BF6284"/>
    <w:rsid w:val="00BF6740"/>
    <w:rsid w:val="00BF6DC1"/>
    <w:rsid w:val="00BF74C7"/>
    <w:rsid w:val="00BF7C1A"/>
    <w:rsid w:val="00C011DF"/>
    <w:rsid w:val="00C015F1"/>
    <w:rsid w:val="00C018E5"/>
    <w:rsid w:val="00C01BE7"/>
    <w:rsid w:val="00C01F33"/>
    <w:rsid w:val="00C02536"/>
    <w:rsid w:val="00C027DC"/>
    <w:rsid w:val="00C02CC6"/>
    <w:rsid w:val="00C040F7"/>
    <w:rsid w:val="00C041B0"/>
    <w:rsid w:val="00C041FF"/>
    <w:rsid w:val="00C04276"/>
    <w:rsid w:val="00C044AB"/>
    <w:rsid w:val="00C044E4"/>
    <w:rsid w:val="00C047C1"/>
    <w:rsid w:val="00C05281"/>
    <w:rsid w:val="00C05313"/>
    <w:rsid w:val="00C05706"/>
    <w:rsid w:val="00C0587F"/>
    <w:rsid w:val="00C069A2"/>
    <w:rsid w:val="00C06BCB"/>
    <w:rsid w:val="00C07377"/>
    <w:rsid w:val="00C078E7"/>
    <w:rsid w:val="00C10478"/>
    <w:rsid w:val="00C106F4"/>
    <w:rsid w:val="00C1087E"/>
    <w:rsid w:val="00C12107"/>
    <w:rsid w:val="00C1439B"/>
    <w:rsid w:val="00C14439"/>
    <w:rsid w:val="00C14D4B"/>
    <w:rsid w:val="00C154BB"/>
    <w:rsid w:val="00C15A82"/>
    <w:rsid w:val="00C1749D"/>
    <w:rsid w:val="00C17FF4"/>
    <w:rsid w:val="00C21BD1"/>
    <w:rsid w:val="00C22ADF"/>
    <w:rsid w:val="00C2348A"/>
    <w:rsid w:val="00C235C1"/>
    <w:rsid w:val="00C24092"/>
    <w:rsid w:val="00C24345"/>
    <w:rsid w:val="00C247D0"/>
    <w:rsid w:val="00C2555D"/>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6648"/>
    <w:rsid w:val="00C36A9F"/>
    <w:rsid w:val="00C3719D"/>
    <w:rsid w:val="00C37801"/>
    <w:rsid w:val="00C41722"/>
    <w:rsid w:val="00C417C7"/>
    <w:rsid w:val="00C41B98"/>
    <w:rsid w:val="00C422F6"/>
    <w:rsid w:val="00C42D35"/>
    <w:rsid w:val="00C433F2"/>
    <w:rsid w:val="00C4477B"/>
    <w:rsid w:val="00C44DFE"/>
    <w:rsid w:val="00C44EA1"/>
    <w:rsid w:val="00C45BF8"/>
    <w:rsid w:val="00C45D93"/>
    <w:rsid w:val="00C46961"/>
    <w:rsid w:val="00C469F3"/>
    <w:rsid w:val="00C470B9"/>
    <w:rsid w:val="00C47371"/>
    <w:rsid w:val="00C47864"/>
    <w:rsid w:val="00C47904"/>
    <w:rsid w:val="00C4797D"/>
    <w:rsid w:val="00C47F92"/>
    <w:rsid w:val="00C503C7"/>
    <w:rsid w:val="00C50413"/>
    <w:rsid w:val="00C50BC0"/>
    <w:rsid w:val="00C513B3"/>
    <w:rsid w:val="00C51424"/>
    <w:rsid w:val="00C53426"/>
    <w:rsid w:val="00C53FD6"/>
    <w:rsid w:val="00C546A7"/>
    <w:rsid w:val="00C54995"/>
    <w:rsid w:val="00C54D0D"/>
    <w:rsid w:val="00C54D41"/>
    <w:rsid w:val="00C54E10"/>
    <w:rsid w:val="00C54E24"/>
    <w:rsid w:val="00C557F6"/>
    <w:rsid w:val="00C562F7"/>
    <w:rsid w:val="00C56626"/>
    <w:rsid w:val="00C57798"/>
    <w:rsid w:val="00C60783"/>
    <w:rsid w:val="00C611A5"/>
    <w:rsid w:val="00C61239"/>
    <w:rsid w:val="00C61E71"/>
    <w:rsid w:val="00C62617"/>
    <w:rsid w:val="00C64672"/>
    <w:rsid w:val="00C6511D"/>
    <w:rsid w:val="00C656F5"/>
    <w:rsid w:val="00C66A00"/>
    <w:rsid w:val="00C67568"/>
    <w:rsid w:val="00C67AE8"/>
    <w:rsid w:val="00C67D00"/>
    <w:rsid w:val="00C70697"/>
    <w:rsid w:val="00C70A8D"/>
    <w:rsid w:val="00C71A21"/>
    <w:rsid w:val="00C72A08"/>
    <w:rsid w:val="00C72EF4"/>
    <w:rsid w:val="00C73EE6"/>
    <w:rsid w:val="00C75014"/>
    <w:rsid w:val="00C75715"/>
    <w:rsid w:val="00C75D2F"/>
    <w:rsid w:val="00C76256"/>
    <w:rsid w:val="00C76615"/>
    <w:rsid w:val="00C7664A"/>
    <w:rsid w:val="00C767BE"/>
    <w:rsid w:val="00C76E3C"/>
    <w:rsid w:val="00C7763A"/>
    <w:rsid w:val="00C81042"/>
    <w:rsid w:val="00C81391"/>
    <w:rsid w:val="00C81568"/>
    <w:rsid w:val="00C816F1"/>
    <w:rsid w:val="00C818F3"/>
    <w:rsid w:val="00C826C7"/>
    <w:rsid w:val="00C828BC"/>
    <w:rsid w:val="00C830C2"/>
    <w:rsid w:val="00C85EB4"/>
    <w:rsid w:val="00C8687E"/>
    <w:rsid w:val="00C86AF8"/>
    <w:rsid w:val="00C9027A"/>
    <w:rsid w:val="00C9068E"/>
    <w:rsid w:val="00C90DD2"/>
    <w:rsid w:val="00C90E89"/>
    <w:rsid w:val="00C91B2D"/>
    <w:rsid w:val="00C91EE4"/>
    <w:rsid w:val="00C91FA0"/>
    <w:rsid w:val="00C92111"/>
    <w:rsid w:val="00C9348E"/>
    <w:rsid w:val="00C93A43"/>
    <w:rsid w:val="00C93C4B"/>
    <w:rsid w:val="00C93CEA"/>
    <w:rsid w:val="00C944AB"/>
    <w:rsid w:val="00C949B9"/>
    <w:rsid w:val="00C950E7"/>
    <w:rsid w:val="00C95B40"/>
    <w:rsid w:val="00C97060"/>
    <w:rsid w:val="00C97D80"/>
    <w:rsid w:val="00CA088A"/>
    <w:rsid w:val="00CA0944"/>
    <w:rsid w:val="00CA0D42"/>
    <w:rsid w:val="00CA1ED8"/>
    <w:rsid w:val="00CA20F0"/>
    <w:rsid w:val="00CA2684"/>
    <w:rsid w:val="00CA2E40"/>
    <w:rsid w:val="00CA2E71"/>
    <w:rsid w:val="00CA39E3"/>
    <w:rsid w:val="00CA3B90"/>
    <w:rsid w:val="00CA4BD5"/>
    <w:rsid w:val="00CA501A"/>
    <w:rsid w:val="00CA751C"/>
    <w:rsid w:val="00CA7B8A"/>
    <w:rsid w:val="00CB02DE"/>
    <w:rsid w:val="00CB05C4"/>
    <w:rsid w:val="00CB1204"/>
    <w:rsid w:val="00CB167F"/>
    <w:rsid w:val="00CB189B"/>
    <w:rsid w:val="00CB1F63"/>
    <w:rsid w:val="00CB4844"/>
    <w:rsid w:val="00CB48DC"/>
    <w:rsid w:val="00CB507A"/>
    <w:rsid w:val="00CB54AB"/>
    <w:rsid w:val="00CB5B6A"/>
    <w:rsid w:val="00CB6458"/>
    <w:rsid w:val="00CB68C1"/>
    <w:rsid w:val="00CB7170"/>
    <w:rsid w:val="00CB7222"/>
    <w:rsid w:val="00CB7820"/>
    <w:rsid w:val="00CB7B40"/>
    <w:rsid w:val="00CB7DC0"/>
    <w:rsid w:val="00CB7E60"/>
    <w:rsid w:val="00CB7FB6"/>
    <w:rsid w:val="00CC040E"/>
    <w:rsid w:val="00CC1056"/>
    <w:rsid w:val="00CC111F"/>
    <w:rsid w:val="00CC144D"/>
    <w:rsid w:val="00CC2011"/>
    <w:rsid w:val="00CC26E7"/>
    <w:rsid w:val="00CC3EA0"/>
    <w:rsid w:val="00CC4ABF"/>
    <w:rsid w:val="00CC5944"/>
    <w:rsid w:val="00CC6CA2"/>
    <w:rsid w:val="00CC7562"/>
    <w:rsid w:val="00CC7B45"/>
    <w:rsid w:val="00CD1131"/>
    <w:rsid w:val="00CD1188"/>
    <w:rsid w:val="00CD180B"/>
    <w:rsid w:val="00CD2784"/>
    <w:rsid w:val="00CD281A"/>
    <w:rsid w:val="00CD2A31"/>
    <w:rsid w:val="00CD2ED1"/>
    <w:rsid w:val="00CD32CA"/>
    <w:rsid w:val="00CD337B"/>
    <w:rsid w:val="00CD36ED"/>
    <w:rsid w:val="00CD3C2E"/>
    <w:rsid w:val="00CD4D85"/>
    <w:rsid w:val="00CD61E4"/>
    <w:rsid w:val="00CD67F3"/>
    <w:rsid w:val="00CD7E71"/>
    <w:rsid w:val="00CE0424"/>
    <w:rsid w:val="00CE0F43"/>
    <w:rsid w:val="00CE1C68"/>
    <w:rsid w:val="00CE2151"/>
    <w:rsid w:val="00CE278F"/>
    <w:rsid w:val="00CE3B26"/>
    <w:rsid w:val="00CE3FC0"/>
    <w:rsid w:val="00CE5877"/>
    <w:rsid w:val="00CE60EE"/>
    <w:rsid w:val="00CE668E"/>
    <w:rsid w:val="00CE6A1A"/>
    <w:rsid w:val="00CE7561"/>
    <w:rsid w:val="00CE75E5"/>
    <w:rsid w:val="00CF09BF"/>
    <w:rsid w:val="00CF1354"/>
    <w:rsid w:val="00CF19BC"/>
    <w:rsid w:val="00CF1F83"/>
    <w:rsid w:val="00CF265B"/>
    <w:rsid w:val="00CF2D87"/>
    <w:rsid w:val="00CF35BF"/>
    <w:rsid w:val="00CF3B1F"/>
    <w:rsid w:val="00CF3BF6"/>
    <w:rsid w:val="00CF625B"/>
    <w:rsid w:val="00CF687E"/>
    <w:rsid w:val="00CF747E"/>
    <w:rsid w:val="00CF7E66"/>
    <w:rsid w:val="00D001F9"/>
    <w:rsid w:val="00D01208"/>
    <w:rsid w:val="00D02F9E"/>
    <w:rsid w:val="00D0349B"/>
    <w:rsid w:val="00D03523"/>
    <w:rsid w:val="00D03E3D"/>
    <w:rsid w:val="00D03E97"/>
    <w:rsid w:val="00D043C1"/>
    <w:rsid w:val="00D0619E"/>
    <w:rsid w:val="00D06B43"/>
    <w:rsid w:val="00D077EF"/>
    <w:rsid w:val="00D10249"/>
    <w:rsid w:val="00D103DB"/>
    <w:rsid w:val="00D10457"/>
    <w:rsid w:val="00D1079E"/>
    <w:rsid w:val="00D10EB5"/>
    <w:rsid w:val="00D113CF"/>
    <w:rsid w:val="00D115C3"/>
    <w:rsid w:val="00D11897"/>
    <w:rsid w:val="00D11B4A"/>
    <w:rsid w:val="00D121CB"/>
    <w:rsid w:val="00D1230F"/>
    <w:rsid w:val="00D12AB3"/>
    <w:rsid w:val="00D130DF"/>
    <w:rsid w:val="00D13135"/>
    <w:rsid w:val="00D13BD8"/>
    <w:rsid w:val="00D13C96"/>
    <w:rsid w:val="00D13E4E"/>
    <w:rsid w:val="00D14476"/>
    <w:rsid w:val="00D16078"/>
    <w:rsid w:val="00D1764B"/>
    <w:rsid w:val="00D17A06"/>
    <w:rsid w:val="00D17E0C"/>
    <w:rsid w:val="00D21202"/>
    <w:rsid w:val="00D21E52"/>
    <w:rsid w:val="00D2341F"/>
    <w:rsid w:val="00D23989"/>
    <w:rsid w:val="00D239A7"/>
    <w:rsid w:val="00D23B3E"/>
    <w:rsid w:val="00D23B7C"/>
    <w:rsid w:val="00D23F47"/>
    <w:rsid w:val="00D251FF"/>
    <w:rsid w:val="00D2551F"/>
    <w:rsid w:val="00D257DB"/>
    <w:rsid w:val="00D25D85"/>
    <w:rsid w:val="00D26C45"/>
    <w:rsid w:val="00D2715B"/>
    <w:rsid w:val="00D30243"/>
    <w:rsid w:val="00D30BEB"/>
    <w:rsid w:val="00D31632"/>
    <w:rsid w:val="00D31775"/>
    <w:rsid w:val="00D332BB"/>
    <w:rsid w:val="00D33432"/>
    <w:rsid w:val="00D33ADF"/>
    <w:rsid w:val="00D34C77"/>
    <w:rsid w:val="00D35FD6"/>
    <w:rsid w:val="00D36149"/>
    <w:rsid w:val="00D362D2"/>
    <w:rsid w:val="00D36406"/>
    <w:rsid w:val="00D36B1B"/>
    <w:rsid w:val="00D36E71"/>
    <w:rsid w:val="00D37388"/>
    <w:rsid w:val="00D375BB"/>
    <w:rsid w:val="00D37A53"/>
    <w:rsid w:val="00D37D87"/>
    <w:rsid w:val="00D40110"/>
    <w:rsid w:val="00D40B33"/>
    <w:rsid w:val="00D41705"/>
    <w:rsid w:val="00D422F8"/>
    <w:rsid w:val="00D42412"/>
    <w:rsid w:val="00D4318F"/>
    <w:rsid w:val="00D438BF"/>
    <w:rsid w:val="00D440F8"/>
    <w:rsid w:val="00D4432D"/>
    <w:rsid w:val="00D465AB"/>
    <w:rsid w:val="00D46A0C"/>
    <w:rsid w:val="00D479A4"/>
    <w:rsid w:val="00D50109"/>
    <w:rsid w:val="00D50F97"/>
    <w:rsid w:val="00D5122D"/>
    <w:rsid w:val="00D51315"/>
    <w:rsid w:val="00D52FEE"/>
    <w:rsid w:val="00D5314E"/>
    <w:rsid w:val="00D53690"/>
    <w:rsid w:val="00D546C6"/>
    <w:rsid w:val="00D546FF"/>
    <w:rsid w:val="00D55716"/>
    <w:rsid w:val="00D55AD5"/>
    <w:rsid w:val="00D56419"/>
    <w:rsid w:val="00D569C1"/>
    <w:rsid w:val="00D570C2"/>
    <w:rsid w:val="00D574D3"/>
    <w:rsid w:val="00D576CA"/>
    <w:rsid w:val="00D577D2"/>
    <w:rsid w:val="00D578CB"/>
    <w:rsid w:val="00D61AF5"/>
    <w:rsid w:val="00D61EE8"/>
    <w:rsid w:val="00D62356"/>
    <w:rsid w:val="00D62E22"/>
    <w:rsid w:val="00D638DF"/>
    <w:rsid w:val="00D639B3"/>
    <w:rsid w:val="00D64FF9"/>
    <w:rsid w:val="00D652B5"/>
    <w:rsid w:val="00D65B74"/>
    <w:rsid w:val="00D66155"/>
    <w:rsid w:val="00D66405"/>
    <w:rsid w:val="00D675E4"/>
    <w:rsid w:val="00D67AD6"/>
    <w:rsid w:val="00D708B0"/>
    <w:rsid w:val="00D708D0"/>
    <w:rsid w:val="00D7196A"/>
    <w:rsid w:val="00D720C1"/>
    <w:rsid w:val="00D720D5"/>
    <w:rsid w:val="00D721EF"/>
    <w:rsid w:val="00D744EE"/>
    <w:rsid w:val="00D751C3"/>
    <w:rsid w:val="00D759DA"/>
    <w:rsid w:val="00D77354"/>
    <w:rsid w:val="00D776C6"/>
    <w:rsid w:val="00D77B1D"/>
    <w:rsid w:val="00D8021F"/>
    <w:rsid w:val="00D802EE"/>
    <w:rsid w:val="00D80383"/>
    <w:rsid w:val="00D80833"/>
    <w:rsid w:val="00D809DD"/>
    <w:rsid w:val="00D80A3C"/>
    <w:rsid w:val="00D80AB4"/>
    <w:rsid w:val="00D80F9F"/>
    <w:rsid w:val="00D820FE"/>
    <w:rsid w:val="00D823C6"/>
    <w:rsid w:val="00D824D4"/>
    <w:rsid w:val="00D82515"/>
    <w:rsid w:val="00D828EA"/>
    <w:rsid w:val="00D82AC3"/>
    <w:rsid w:val="00D84A4D"/>
    <w:rsid w:val="00D84E33"/>
    <w:rsid w:val="00D850A9"/>
    <w:rsid w:val="00D8519B"/>
    <w:rsid w:val="00D859B4"/>
    <w:rsid w:val="00D85EF3"/>
    <w:rsid w:val="00D86400"/>
    <w:rsid w:val="00D86586"/>
    <w:rsid w:val="00D86CA3"/>
    <w:rsid w:val="00D86E35"/>
    <w:rsid w:val="00D871CE"/>
    <w:rsid w:val="00D8798E"/>
    <w:rsid w:val="00D9033F"/>
    <w:rsid w:val="00D90407"/>
    <w:rsid w:val="00D905BE"/>
    <w:rsid w:val="00D90CB3"/>
    <w:rsid w:val="00D90DB3"/>
    <w:rsid w:val="00D912C1"/>
    <w:rsid w:val="00D91485"/>
    <w:rsid w:val="00D9196D"/>
    <w:rsid w:val="00D92982"/>
    <w:rsid w:val="00D92DD1"/>
    <w:rsid w:val="00D93F45"/>
    <w:rsid w:val="00D946A9"/>
    <w:rsid w:val="00D95751"/>
    <w:rsid w:val="00D96A77"/>
    <w:rsid w:val="00D972C2"/>
    <w:rsid w:val="00D97705"/>
    <w:rsid w:val="00DA21E2"/>
    <w:rsid w:val="00DA26A9"/>
    <w:rsid w:val="00DA305E"/>
    <w:rsid w:val="00DA32C5"/>
    <w:rsid w:val="00DA3F87"/>
    <w:rsid w:val="00DA40E2"/>
    <w:rsid w:val="00DA4B2C"/>
    <w:rsid w:val="00DA4FFF"/>
    <w:rsid w:val="00DA5417"/>
    <w:rsid w:val="00DA56E8"/>
    <w:rsid w:val="00DA5A2F"/>
    <w:rsid w:val="00DA5E3F"/>
    <w:rsid w:val="00DA7A13"/>
    <w:rsid w:val="00DA7BC4"/>
    <w:rsid w:val="00DB0332"/>
    <w:rsid w:val="00DB04D3"/>
    <w:rsid w:val="00DB055A"/>
    <w:rsid w:val="00DB0A9F"/>
    <w:rsid w:val="00DB0EAA"/>
    <w:rsid w:val="00DB15D1"/>
    <w:rsid w:val="00DB28BD"/>
    <w:rsid w:val="00DB323D"/>
    <w:rsid w:val="00DB377D"/>
    <w:rsid w:val="00DB427C"/>
    <w:rsid w:val="00DB4D5F"/>
    <w:rsid w:val="00DB732D"/>
    <w:rsid w:val="00DB7544"/>
    <w:rsid w:val="00DC0453"/>
    <w:rsid w:val="00DC07A7"/>
    <w:rsid w:val="00DC108A"/>
    <w:rsid w:val="00DC1BA1"/>
    <w:rsid w:val="00DC1CFE"/>
    <w:rsid w:val="00DC1EA4"/>
    <w:rsid w:val="00DC1EE8"/>
    <w:rsid w:val="00DC2007"/>
    <w:rsid w:val="00DC2B8F"/>
    <w:rsid w:val="00DC2D36"/>
    <w:rsid w:val="00DC43D5"/>
    <w:rsid w:val="00DC53EF"/>
    <w:rsid w:val="00DC5B2C"/>
    <w:rsid w:val="00DC5EDF"/>
    <w:rsid w:val="00DC6365"/>
    <w:rsid w:val="00DC6EF2"/>
    <w:rsid w:val="00DC75FD"/>
    <w:rsid w:val="00DD0270"/>
    <w:rsid w:val="00DD0BF5"/>
    <w:rsid w:val="00DD2283"/>
    <w:rsid w:val="00DD2685"/>
    <w:rsid w:val="00DD2C4E"/>
    <w:rsid w:val="00DD347E"/>
    <w:rsid w:val="00DD4AB0"/>
    <w:rsid w:val="00DD4DA5"/>
    <w:rsid w:val="00DE0B2C"/>
    <w:rsid w:val="00DE1460"/>
    <w:rsid w:val="00DE1624"/>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744"/>
    <w:rsid w:val="00DF0998"/>
    <w:rsid w:val="00DF0B6E"/>
    <w:rsid w:val="00DF10A9"/>
    <w:rsid w:val="00DF15E0"/>
    <w:rsid w:val="00DF195E"/>
    <w:rsid w:val="00DF1A11"/>
    <w:rsid w:val="00DF1C03"/>
    <w:rsid w:val="00DF26C5"/>
    <w:rsid w:val="00DF37A0"/>
    <w:rsid w:val="00DF4B31"/>
    <w:rsid w:val="00DF5587"/>
    <w:rsid w:val="00DF6727"/>
    <w:rsid w:val="00DF6C89"/>
    <w:rsid w:val="00DF6F71"/>
    <w:rsid w:val="00DF729E"/>
    <w:rsid w:val="00DF735B"/>
    <w:rsid w:val="00E00078"/>
    <w:rsid w:val="00E00A79"/>
    <w:rsid w:val="00E00E97"/>
    <w:rsid w:val="00E01BE9"/>
    <w:rsid w:val="00E0200C"/>
    <w:rsid w:val="00E04DA4"/>
    <w:rsid w:val="00E05D05"/>
    <w:rsid w:val="00E06DE9"/>
    <w:rsid w:val="00E07805"/>
    <w:rsid w:val="00E079BA"/>
    <w:rsid w:val="00E10C70"/>
    <w:rsid w:val="00E110E7"/>
    <w:rsid w:val="00E11B20"/>
    <w:rsid w:val="00E12125"/>
    <w:rsid w:val="00E12D76"/>
    <w:rsid w:val="00E14427"/>
    <w:rsid w:val="00E16EB6"/>
    <w:rsid w:val="00E17517"/>
    <w:rsid w:val="00E17FA2"/>
    <w:rsid w:val="00E20373"/>
    <w:rsid w:val="00E205FD"/>
    <w:rsid w:val="00E20AE5"/>
    <w:rsid w:val="00E214DA"/>
    <w:rsid w:val="00E2158E"/>
    <w:rsid w:val="00E22330"/>
    <w:rsid w:val="00E225E2"/>
    <w:rsid w:val="00E23652"/>
    <w:rsid w:val="00E23F62"/>
    <w:rsid w:val="00E2673B"/>
    <w:rsid w:val="00E26970"/>
    <w:rsid w:val="00E30B5A"/>
    <w:rsid w:val="00E30F2E"/>
    <w:rsid w:val="00E3123D"/>
    <w:rsid w:val="00E31461"/>
    <w:rsid w:val="00E31D43"/>
    <w:rsid w:val="00E32608"/>
    <w:rsid w:val="00E32669"/>
    <w:rsid w:val="00E32C4A"/>
    <w:rsid w:val="00E33072"/>
    <w:rsid w:val="00E338B9"/>
    <w:rsid w:val="00E33F93"/>
    <w:rsid w:val="00E34188"/>
    <w:rsid w:val="00E34B61"/>
    <w:rsid w:val="00E34B6E"/>
    <w:rsid w:val="00E34BA4"/>
    <w:rsid w:val="00E3520A"/>
    <w:rsid w:val="00E35559"/>
    <w:rsid w:val="00E35D6C"/>
    <w:rsid w:val="00E36417"/>
    <w:rsid w:val="00E36614"/>
    <w:rsid w:val="00E36F29"/>
    <w:rsid w:val="00E36FF0"/>
    <w:rsid w:val="00E3713E"/>
    <w:rsid w:val="00E3723A"/>
    <w:rsid w:val="00E37714"/>
    <w:rsid w:val="00E37860"/>
    <w:rsid w:val="00E40073"/>
    <w:rsid w:val="00E403F8"/>
    <w:rsid w:val="00E42863"/>
    <w:rsid w:val="00E43087"/>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F05"/>
    <w:rsid w:val="00E53B75"/>
    <w:rsid w:val="00E54570"/>
    <w:rsid w:val="00E54E21"/>
    <w:rsid w:val="00E54E3B"/>
    <w:rsid w:val="00E55789"/>
    <w:rsid w:val="00E55AA7"/>
    <w:rsid w:val="00E55C3A"/>
    <w:rsid w:val="00E57048"/>
    <w:rsid w:val="00E57565"/>
    <w:rsid w:val="00E57C8A"/>
    <w:rsid w:val="00E6050E"/>
    <w:rsid w:val="00E60954"/>
    <w:rsid w:val="00E617DC"/>
    <w:rsid w:val="00E61B3D"/>
    <w:rsid w:val="00E61C24"/>
    <w:rsid w:val="00E62739"/>
    <w:rsid w:val="00E631EA"/>
    <w:rsid w:val="00E6345E"/>
    <w:rsid w:val="00E63838"/>
    <w:rsid w:val="00E63958"/>
    <w:rsid w:val="00E64434"/>
    <w:rsid w:val="00E649EE"/>
    <w:rsid w:val="00E64E9A"/>
    <w:rsid w:val="00E65044"/>
    <w:rsid w:val="00E67550"/>
    <w:rsid w:val="00E67C51"/>
    <w:rsid w:val="00E67FA2"/>
    <w:rsid w:val="00E709F4"/>
    <w:rsid w:val="00E71386"/>
    <w:rsid w:val="00E722F0"/>
    <w:rsid w:val="00E7246E"/>
    <w:rsid w:val="00E72EFC"/>
    <w:rsid w:val="00E737FD"/>
    <w:rsid w:val="00E74CA3"/>
    <w:rsid w:val="00E753A6"/>
    <w:rsid w:val="00E758EC"/>
    <w:rsid w:val="00E76F20"/>
    <w:rsid w:val="00E77086"/>
    <w:rsid w:val="00E77EC9"/>
    <w:rsid w:val="00E80452"/>
    <w:rsid w:val="00E80E17"/>
    <w:rsid w:val="00E81513"/>
    <w:rsid w:val="00E8234C"/>
    <w:rsid w:val="00E83AA9"/>
    <w:rsid w:val="00E84506"/>
    <w:rsid w:val="00E847AB"/>
    <w:rsid w:val="00E85928"/>
    <w:rsid w:val="00E85A27"/>
    <w:rsid w:val="00E85B96"/>
    <w:rsid w:val="00E86339"/>
    <w:rsid w:val="00E87046"/>
    <w:rsid w:val="00E87822"/>
    <w:rsid w:val="00E87AEC"/>
    <w:rsid w:val="00E90395"/>
    <w:rsid w:val="00E907A2"/>
    <w:rsid w:val="00E90E49"/>
    <w:rsid w:val="00E91796"/>
    <w:rsid w:val="00E917F9"/>
    <w:rsid w:val="00E91E60"/>
    <w:rsid w:val="00E925D7"/>
    <w:rsid w:val="00E9291C"/>
    <w:rsid w:val="00E931D2"/>
    <w:rsid w:val="00E9366A"/>
    <w:rsid w:val="00E93FFE"/>
    <w:rsid w:val="00E94F8A"/>
    <w:rsid w:val="00E95E66"/>
    <w:rsid w:val="00E975C6"/>
    <w:rsid w:val="00EA1473"/>
    <w:rsid w:val="00EA1F8E"/>
    <w:rsid w:val="00EA22A1"/>
    <w:rsid w:val="00EA22CF"/>
    <w:rsid w:val="00EA532E"/>
    <w:rsid w:val="00EA580A"/>
    <w:rsid w:val="00EA5AA0"/>
    <w:rsid w:val="00EA65EC"/>
    <w:rsid w:val="00EA6E08"/>
    <w:rsid w:val="00EA7A41"/>
    <w:rsid w:val="00EB070A"/>
    <w:rsid w:val="00EB077B"/>
    <w:rsid w:val="00EB1BD4"/>
    <w:rsid w:val="00EB25A4"/>
    <w:rsid w:val="00EB3A23"/>
    <w:rsid w:val="00EB4EA2"/>
    <w:rsid w:val="00EB616A"/>
    <w:rsid w:val="00EB66A5"/>
    <w:rsid w:val="00EB677F"/>
    <w:rsid w:val="00EB70EA"/>
    <w:rsid w:val="00EB7316"/>
    <w:rsid w:val="00EC0728"/>
    <w:rsid w:val="00EC0FAB"/>
    <w:rsid w:val="00EC143C"/>
    <w:rsid w:val="00EC1DE3"/>
    <w:rsid w:val="00EC27C6"/>
    <w:rsid w:val="00EC3202"/>
    <w:rsid w:val="00EC4207"/>
    <w:rsid w:val="00EC490A"/>
    <w:rsid w:val="00EC550E"/>
    <w:rsid w:val="00EC5653"/>
    <w:rsid w:val="00EC5953"/>
    <w:rsid w:val="00EC5E35"/>
    <w:rsid w:val="00EC71CE"/>
    <w:rsid w:val="00EC75AC"/>
    <w:rsid w:val="00EC7997"/>
    <w:rsid w:val="00EC7E51"/>
    <w:rsid w:val="00ED1006"/>
    <w:rsid w:val="00ED2049"/>
    <w:rsid w:val="00ED2240"/>
    <w:rsid w:val="00ED2A4B"/>
    <w:rsid w:val="00ED3D10"/>
    <w:rsid w:val="00ED43BC"/>
    <w:rsid w:val="00ED4F1C"/>
    <w:rsid w:val="00ED4F2B"/>
    <w:rsid w:val="00ED5D67"/>
    <w:rsid w:val="00EE1386"/>
    <w:rsid w:val="00EE1C5A"/>
    <w:rsid w:val="00EE2A91"/>
    <w:rsid w:val="00EE45BA"/>
    <w:rsid w:val="00EE4BEC"/>
    <w:rsid w:val="00EE4D79"/>
    <w:rsid w:val="00EE56BF"/>
    <w:rsid w:val="00EE6BF3"/>
    <w:rsid w:val="00EF05AC"/>
    <w:rsid w:val="00EF0D4F"/>
    <w:rsid w:val="00EF15E5"/>
    <w:rsid w:val="00EF18FE"/>
    <w:rsid w:val="00EF1E18"/>
    <w:rsid w:val="00EF2EE6"/>
    <w:rsid w:val="00EF35CF"/>
    <w:rsid w:val="00EF38CB"/>
    <w:rsid w:val="00EF40E5"/>
    <w:rsid w:val="00EF45DD"/>
    <w:rsid w:val="00EF5330"/>
    <w:rsid w:val="00EF5787"/>
    <w:rsid w:val="00EF5A46"/>
    <w:rsid w:val="00EF5CD9"/>
    <w:rsid w:val="00EF60D0"/>
    <w:rsid w:val="00EF76E2"/>
    <w:rsid w:val="00F006DC"/>
    <w:rsid w:val="00F00A3B"/>
    <w:rsid w:val="00F00FC4"/>
    <w:rsid w:val="00F0114A"/>
    <w:rsid w:val="00F016B9"/>
    <w:rsid w:val="00F01A87"/>
    <w:rsid w:val="00F02A1A"/>
    <w:rsid w:val="00F03CA1"/>
    <w:rsid w:val="00F04BC1"/>
    <w:rsid w:val="00F04EAC"/>
    <w:rsid w:val="00F05281"/>
    <w:rsid w:val="00F0528D"/>
    <w:rsid w:val="00F05ABD"/>
    <w:rsid w:val="00F06277"/>
    <w:rsid w:val="00F06C67"/>
    <w:rsid w:val="00F06DFD"/>
    <w:rsid w:val="00F071D1"/>
    <w:rsid w:val="00F072F2"/>
    <w:rsid w:val="00F07533"/>
    <w:rsid w:val="00F07583"/>
    <w:rsid w:val="00F07FF9"/>
    <w:rsid w:val="00F10629"/>
    <w:rsid w:val="00F11FD2"/>
    <w:rsid w:val="00F11FE8"/>
    <w:rsid w:val="00F126B1"/>
    <w:rsid w:val="00F14725"/>
    <w:rsid w:val="00F154D5"/>
    <w:rsid w:val="00F15C3E"/>
    <w:rsid w:val="00F15FA5"/>
    <w:rsid w:val="00F16B33"/>
    <w:rsid w:val="00F16D57"/>
    <w:rsid w:val="00F16E89"/>
    <w:rsid w:val="00F209B7"/>
    <w:rsid w:val="00F21297"/>
    <w:rsid w:val="00F21770"/>
    <w:rsid w:val="00F21904"/>
    <w:rsid w:val="00F21BE7"/>
    <w:rsid w:val="00F21C72"/>
    <w:rsid w:val="00F235F3"/>
    <w:rsid w:val="00F2376F"/>
    <w:rsid w:val="00F243D8"/>
    <w:rsid w:val="00F25B9B"/>
    <w:rsid w:val="00F27BCA"/>
    <w:rsid w:val="00F27CC2"/>
    <w:rsid w:val="00F303B3"/>
    <w:rsid w:val="00F30828"/>
    <w:rsid w:val="00F3087B"/>
    <w:rsid w:val="00F313D6"/>
    <w:rsid w:val="00F318B7"/>
    <w:rsid w:val="00F31CDA"/>
    <w:rsid w:val="00F3209F"/>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400C5"/>
    <w:rsid w:val="00F40F0C"/>
    <w:rsid w:val="00F41020"/>
    <w:rsid w:val="00F41E77"/>
    <w:rsid w:val="00F424EF"/>
    <w:rsid w:val="00F42508"/>
    <w:rsid w:val="00F4308C"/>
    <w:rsid w:val="00F43137"/>
    <w:rsid w:val="00F43455"/>
    <w:rsid w:val="00F435A1"/>
    <w:rsid w:val="00F43ABC"/>
    <w:rsid w:val="00F43B53"/>
    <w:rsid w:val="00F4602D"/>
    <w:rsid w:val="00F46322"/>
    <w:rsid w:val="00F4766C"/>
    <w:rsid w:val="00F50398"/>
    <w:rsid w:val="00F507D1"/>
    <w:rsid w:val="00F515B3"/>
    <w:rsid w:val="00F519CE"/>
    <w:rsid w:val="00F51ADA"/>
    <w:rsid w:val="00F52CE5"/>
    <w:rsid w:val="00F533F1"/>
    <w:rsid w:val="00F54E3C"/>
    <w:rsid w:val="00F55E42"/>
    <w:rsid w:val="00F56127"/>
    <w:rsid w:val="00F5667E"/>
    <w:rsid w:val="00F601CE"/>
    <w:rsid w:val="00F60580"/>
    <w:rsid w:val="00F607C5"/>
    <w:rsid w:val="00F60A03"/>
    <w:rsid w:val="00F60DEA"/>
    <w:rsid w:val="00F6141D"/>
    <w:rsid w:val="00F6165F"/>
    <w:rsid w:val="00F623F9"/>
    <w:rsid w:val="00F629F1"/>
    <w:rsid w:val="00F62E4F"/>
    <w:rsid w:val="00F6302A"/>
    <w:rsid w:val="00F64C2B"/>
    <w:rsid w:val="00F651BE"/>
    <w:rsid w:val="00F653D9"/>
    <w:rsid w:val="00F657FA"/>
    <w:rsid w:val="00F65BA2"/>
    <w:rsid w:val="00F67F53"/>
    <w:rsid w:val="00F703BE"/>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D3E"/>
    <w:rsid w:val="00F76EFA"/>
    <w:rsid w:val="00F804BE"/>
    <w:rsid w:val="00F80841"/>
    <w:rsid w:val="00F813A8"/>
    <w:rsid w:val="00F817CE"/>
    <w:rsid w:val="00F82507"/>
    <w:rsid w:val="00F82765"/>
    <w:rsid w:val="00F82F28"/>
    <w:rsid w:val="00F831AD"/>
    <w:rsid w:val="00F836C5"/>
    <w:rsid w:val="00F83D1F"/>
    <w:rsid w:val="00F843DC"/>
    <w:rsid w:val="00F8456C"/>
    <w:rsid w:val="00F84A11"/>
    <w:rsid w:val="00F859D8"/>
    <w:rsid w:val="00F85ED5"/>
    <w:rsid w:val="00F86318"/>
    <w:rsid w:val="00F864B3"/>
    <w:rsid w:val="00F86538"/>
    <w:rsid w:val="00F868F5"/>
    <w:rsid w:val="00F90272"/>
    <w:rsid w:val="00F9056A"/>
    <w:rsid w:val="00F90F8D"/>
    <w:rsid w:val="00F9185A"/>
    <w:rsid w:val="00F91A5C"/>
    <w:rsid w:val="00F92782"/>
    <w:rsid w:val="00F92846"/>
    <w:rsid w:val="00F93AA9"/>
    <w:rsid w:val="00F94AEC"/>
    <w:rsid w:val="00F95F0F"/>
    <w:rsid w:val="00F96985"/>
    <w:rsid w:val="00F96D83"/>
    <w:rsid w:val="00F97838"/>
    <w:rsid w:val="00FA04FC"/>
    <w:rsid w:val="00FA106A"/>
    <w:rsid w:val="00FA1146"/>
    <w:rsid w:val="00FA11AC"/>
    <w:rsid w:val="00FA1C81"/>
    <w:rsid w:val="00FA2BB3"/>
    <w:rsid w:val="00FA4852"/>
    <w:rsid w:val="00FA5403"/>
    <w:rsid w:val="00FA6074"/>
    <w:rsid w:val="00FA6081"/>
    <w:rsid w:val="00FA6845"/>
    <w:rsid w:val="00FA6FF0"/>
    <w:rsid w:val="00FA76D2"/>
    <w:rsid w:val="00FB1073"/>
    <w:rsid w:val="00FB11B5"/>
    <w:rsid w:val="00FB3141"/>
    <w:rsid w:val="00FB32B9"/>
    <w:rsid w:val="00FB3B83"/>
    <w:rsid w:val="00FB465B"/>
    <w:rsid w:val="00FB4906"/>
    <w:rsid w:val="00FB4C80"/>
    <w:rsid w:val="00FB5B7B"/>
    <w:rsid w:val="00FB694D"/>
    <w:rsid w:val="00FB6A6A"/>
    <w:rsid w:val="00FB7306"/>
    <w:rsid w:val="00FB761E"/>
    <w:rsid w:val="00FB76C0"/>
    <w:rsid w:val="00FB7A94"/>
    <w:rsid w:val="00FC0B08"/>
    <w:rsid w:val="00FC1401"/>
    <w:rsid w:val="00FC18C0"/>
    <w:rsid w:val="00FC1A04"/>
    <w:rsid w:val="00FC1ED0"/>
    <w:rsid w:val="00FC27FC"/>
    <w:rsid w:val="00FC33F8"/>
    <w:rsid w:val="00FC4E91"/>
    <w:rsid w:val="00FC6043"/>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694"/>
    <w:rsid w:val="00FD47ED"/>
    <w:rsid w:val="00FD5ACB"/>
    <w:rsid w:val="00FD6265"/>
    <w:rsid w:val="00FD656B"/>
    <w:rsid w:val="00FD74DB"/>
    <w:rsid w:val="00FD75E6"/>
    <w:rsid w:val="00FD7660"/>
    <w:rsid w:val="00FD7B9C"/>
    <w:rsid w:val="00FE02BE"/>
    <w:rsid w:val="00FE0655"/>
    <w:rsid w:val="00FE066C"/>
    <w:rsid w:val="00FE0FE2"/>
    <w:rsid w:val="00FE192C"/>
    <w:rsid w:val="00FE1BA6"/>
    <w:rsid w:val="00FE1E38"/>
    <w:rsid w:val="00FE2365"/>
    <w:rsid w:val="00FE23C8"/>
    <w:rsid w:val="00FE2A87"/>
    <w:rsid w:val="00FE3D2C"/>
    <w:rsid w:val="00FE434A"/>
    <w:rsid w:val="00FE4716"/>
    <w:rsid w:val="00FE4C7B"/>
    <w:rsid w:val="00FE53FC"/>
    <w:rsid w:val="00FE5571"/>
    <w:rsid w:val="00FE6508"/>
    <w:rsid w:val="00FE6890"/>
    <w:rsid w:val="00FE7336"/>
    <w:rsid w:val="00FE787C"/>
    <w:rsid w:val="00FE7D6F"/>
    <w:rsid w:val="00FF03ED"/>
    <w:rsid w:val="00FF1BD7"/>
    <w:rsid w:val="00FF28DF"/>
    <w:rsid w:val="00FF3587"/>
    <w:rsid w:val="00FF415A"/>
    <w:rsid w:val="00FF41A8"/>
    <w:rsid w:val="00FF45A5"/>
    <w:rsid w:val="00FF53E1"/>
    <w:rsid w:val="00FF554C"/>
    <w:rsid w:val="00FF5C91"/>
    <w:rsid w:val="00FF6053"/>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B5C8C50C-428C-4D2E-94BD-62AFA993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B1Char">
    <w:name w:val="B1 Char"/>
    <w:rsid w:val="00D574D3"/>
    <w:rPr>
      <w:lang w:val="en-GB" w:eastAsia="en-US"/>
    </w:rPr>
  </w:style>
  <w:style w:type="paragraph" w:customStyle="1" w:styleId="NW">
    <w:name w:val="NW"/>
    <w:basedOn w:val="Normal"/>
    <w:rsid w:val="00492AD0"/>
    <w:pPr>
      <w:keepLines/>
      <w:spacing w:after="0"/>
      <w:ind w:left="1135" w:hanging="851"/>
      <w:jc w:val="left"/>
    </w:pPr>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UserInfo>
        <DisplayName>Hieu Do</DisplayName>
        <AccountId>282</AccountId>
        <AccountType/>
      </UserInfo>
      <UserInfo>
        <DisplayName>Zhiqiang Qi</DisplayName>
        <AccountId>738</AccountId>
        <AccountType/>
      </UserInfo>
      <UserInfo>
        <DisplayName>Shabnam Sultana</DisplayName>
        <AccountId>432</AccountId>
        <AccountType/>
      </UserInfo>
      <UserInfo>
        <DisplayName>Helka-Liina Maattanen</DisplayName>
        <AccountId>279</AccountId>
        <AccountType/>
      </UserInfo>
      <UserInfo>
        <DisplayName>Nianshan Shi</DisplayName>
        <AccountId>369</AccountId>
        <AccountType/>
      </UserInfo>
      <UserInfo>
        <DisplayName>Hans Mattsson</DisplayName>
        <AccountId>6433</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51026C34-D57E-4C9A-9242-1F28FAEFC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3</Pages>
  <Words>1482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9570</CharactersWithSpaces>
  <SharedDoc>false</SharedDoc>
  <HLinks>
    <vt:vector size="48" baseType="variant">
      <vt:variant>
        <vt:i4>1114163</vt:i4>
      </vt:variant>
      <vt:variant>
        <vt:i4>38</vt:i4>
      </vt:variant>
      <vt:variant>
        <vt:i4>0</vt:i4>
      </vt:variant>
      <vt:variant>
        <vt:i4>5</vt:i4>
      </vt:variant>
      <vt:variant>
        <vt:lpwstr/>
      </vt:variant>
      <vt:variant>
        <vt:lpwstr>_Toc131321178</vt:lpwstr>
      </vt:variant>
      <vt:variant>
        <vt:i4>1114163</vt:i4>
      </vt:variant>
      <vt:variant>
        <vt:i4>35</vt:i4>
      </vt:variant>
      <vt:variant>
        <vt:i4>0</vt:i4>
      </vt:variant>
      <vt:variant>
        <vt:i4>5</vt:i4>
      </vt:variant>
      <vt:variant>
        <vt:lpwstr/>
      </vt:variant>
      <vt:variant>
        <vt:lpwstr>_Toc131321177</vt:lpwstr>
      </vt:variant>
      <vt:variant>
        <vt:i4>1114163</vt:i4>
      </vt:variant>
      <vt:variant>
        <vt:i4>32</vt:i4>
      </vt:variant>
      <vt:variant>
        <vt:i4>0</vt:i4>
      </vt:variant>
      <vt:variant>
        <vt:i4>5</vt:i4>
      </vt:variant>
      <vt:variant>
        <vt:lpwstr/>
      </vt:variant>
      <vt:variant>
        <vt:lpwstr>_Toc131321176</vt:lpwstr>
      </vt:variant>
      <vt:variant>
        <vt:i4>1114163</vt:i4>
      </vt:variant>
      <vt:variant>
        <vt:i4>29</vt:i4>
      </vt:variant>
      <vt:variant>
        <vt:i4>0</vt:i4>
      </vt:variant>
      <vt:variant>
        <vt:i4>5</vt:i4>
      </vt:variant>
      <vt:variant>
        <vt:lpwstr/>
      </vt:variant>
      <vt:variant>
        <vt:lpwstr>_Toc131321175</vt:lpwstr>
      </vt:variant>
      <vt:variant>
        <vt:i4>1114163</vt:i4>
      </vt:variant>
      <vt:variant>
        <vt:i4>23</vt:i4>
      </vt:variant>
      <vt:variant>
        <vt:i4>0</vt:i4>
      </vt:variant>
      <vt:variant>
        <vt:i4>5</vt:i4>
      </vt:variant>
      <vt:variant>
        <vt:lpwstr/>
      </vt:variant>
      <vt:variant>
        <vt:lpwstr>_Toc131321174</vt:lpwstr>
      </vt:variant>
      <vt:variant>
        <vt:i4>1114163</vt:i4>
      </vt:variant>
      <vt:variant>
        <vt:i4>20</vt:i4>
      </vt:variant>
      <vt:variant>
        <vt:i4>0</vt:i4>
      </vt:variant>
      <vt:variant>
        <vt:i4>5</vt:i4>
      </vt:variant>
      <vt:variant>
        <vt:lpwstr/>
      </vt:variant>
      <vt:variant>
        <vt:lpwstr>_Toc131321173</vt:lpwstr>
      </vt:variant>
      <vt:variant>
        <vt:i4>1114163</vt:i4>
      </vt:variant>
      <vt:variant>
        <vt:i4>17</vt:i4>
      </vt:variant>
      <vt:variant>
        <vt:i4>0</vt:i4>
      </vt:variant>
      <vt:variant>
        <vt:i4>5</vt:i4>
      </vt:variant>
      <vt:variant>
        <vt:lpwstr/>
      </vt:variant>
      <vt:variant>
        <vt:lpwstr>_Toc131321172</vt:lpwstr>
      </vt:variant>
      <vt:variant>
        <vt:i4>1114163</vt:i4>
      </vt:variant>
      <vt:variant>
        <vt:i4>14</vt:i4>
      </vt:variant>
      <vt:variant>
        <vt:i4>0</vt:i4>
      </vt:variant>
      <vt:variant>
        <vt:i4>5</vt:i4>
      </vt:variant>
      <vt:variant>
        <vt:lpwstr/>
      </vt:variant>
      <vt:variant>
        <vt:lpwstr>_Toc131321171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19</cp:revision>
  <cp:lastPrinted>2018-03-22T08:00:00Z</cp:lastPrinted>
  <dcterms:created xsi:type="dcterms:W3CDTF">2023-04-06T17:45:00Z</dcterms:created>
  <dcterms:modified xsi:type="dcterms:W3CDTF">2023-04-06T20:29:00Z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