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E707D" w14:textId="66E4D0AA" w:rsidR="005611F7" w:rsidRDefault="005611F7" w:rsidP="005611F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#12</w:t>
      </w:r>
      <w:r w:rsidR="00EA665D">
        <w:rPr>
          <w:rFonts w:ascii="Times New Roman" w:hAnsi="Times New Roman"/>
          <w:sz w:val="24"/>
          <w:lang w:eastAsia="zh-CN"/>
        </w:rPr>
        <w:t>1bis-e</w:t>
      </w:r>
      <w:r>
        <w:rPr>
          <w:rFonts w:ascii="Times New Roman" w:hAnsi="Times New Roman"/>
          <w:sz w:val="24"/>
          <w:lang w:eastAsia="zh-CN"/>
        </w:rPr>
        <w:t xml:space="preserve">    </w:t>
      </w:r>
      <w:r>
        <w:rPr>
          <w:rFonts w:ascii="Times New Roman" w:hAnsi="Times New Roman"/>
          <w:bCs/>
          <w:sz w:val="24"/>
        </w:rPr>
        <w:t xml:space="preserve">                                       </w:t>
      </w:r>
      <w:r>
        <w:rPr>
          <w:rFonts w:ascii="Times New Roman" w:hAnsi="Times New Roman"/>
          <w:bCs/>
          <w:sz w:val="24"/>
        </w:rPr>
        <w:tab/>
      </w:r>
      <w:r w:rsidR="009F104A" w:rsidRPr="009F104A">
        <w:rPr>
          <w:rFonts w:ascii="Times New Roman" w:hAnsi="Times New Roman"/>
          <w:bCs/>
          <w:sz w:val="24"/>
        </w:rPr>
        <w:t>R2-2302872</w:t>
      </w:r>
    </w:p>
    <w:p w14:paraId="3DDE336B" w14:textId="53EDEC9D" w:rsidR="005611F7" w:rsidRDefault="009D02AB" w:rsidP="009D02AB">
      <w:pPr>
        <w:pStyle w:val="CRCoverPage"/>
        <w:spacing w:after="240"/>
        <w:outlineLvl w:val="0"/>
        <w:rPr>
          <w:rFonts w:ascii="Times New Roman" w:hAnsi="Times New Roman"/>
          <w:b/>
          <w:sz w:val="24"/>
        </w:rPr>
      </w:pPr>
      <w:r>
        <w:rPr>
          <w:rFonts w:ascii="Times New Roman" w:hAnsi="Times New Roman"/>
          <w:b/>
          <w:sz w:val="24"/>
        </w:rPr>
        <w:t>Online, 17th April – 26th April 2023</w:t>
      </w:r>
      <w:r w:rsidR="00631520">
        <w:rPr>
          <w:rFonts w:ascii="Times New Roman" w:hAnsi="Times New Roman"/>
          <w:b/>
          <w:sz w:val="24"/>
        </w:rPr>
        <w:tab/>
      </w:r>
    </w:p>
    <w:p w14:paraId="106758B4" w14:textId="267B99DC" w:rsidR="005611F7" w:rsidRDefault="005611F7" w:rsidP="005611F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EA665D">
        <w:rPr>
          <w:rFonts w:ascii="Times New Roman" w:hAnsi="Times New Roman"/>
          <w:bCs/>
          <w:sz w:val="24"/>
          <w:lang w:val="en-US"/>
        </w:rPr>
        <w:t>7</w:t>
      </w:r>
      <w:r>
        <w:rPr>
          <w:rFonts w:ascii="Times New Roman" w:hAnsi="Times New Roman"/>
          <w:bCs/>
          <w:sz w:val="24"/>
          <w:lang w:val="en-US"/>
        </w:rPr>
        <w:t>.15.</w:t>
      </w:r>
      <w:r w:rsidR="00815DB1">
        <w:rPr>
          <w:rFonts w:ascii="Times New Roman" w:hAnsi="Times New Roman"/>
          <w:bCs/>
          <w:sz w:val="24"/>
          <w:lang w:val="en-US"/>
        </w:rPr>
        <w:t>2</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05C9EC6D"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9D20CF">
        <w:rPr>
          <w:rFonts w:ascii="Times New Roman" w:hAnsi="Times New Roman" w:cs="Times New Roman"/>
          <w:bCs/>
          <w:sz w:val="24"/>
        </w:rPr>
        <w:t>On SL-</w:t>
      </w:r>
      <w:r w:rsidR="00EA665D">
        <w:rPr>
          <w:rFonts w:ascii="Times New Roman" w:hAnsi="Times New Roman" w:cs="Times New Roman"/>
          <w:bCs/>
          <w:sz w:val="24"/>
        </w:rPr>
        <w:t xml:space="preserve">U </w:t>
      </w:r>
      <w:r w:rsidR="00815DB1">
        <w:rPr>
          <w:rFonts w:ascii="Times New Roman" w:hAnsi="Times New Roman" w:cs="Times New Roman"/>
          <w:bCs/>
          <w:sz w:val="24"/>
        </w:rPr>
        <w:t>LBT failure</w:t>
      </w:r>
    </w:p>
    <w:p w14:paraId="52292485" w14:textId="72893816"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54967555" w14:textId="73229386" w:rsidR="00860DB6" w:rsidRDefault="006E7E9C" w:rsidP="00967A83">
      <w:pPr>
        <w:pStyle w:val="CommentText"/>
      </w:pPr>
      <w:r>
        <w:t xml:space="preserve">In the last </w:t>
      </w:r>
      <w:r w:rsidR="005611F7" w:rsidRPr="005611F7">
        <w:t xml:space="preserve">RAN2 </w:t>
      </w:r>
      <w:r>
        <w:t xml:space="preserve">meeting, there was some </w:t>
      </w:r>
      <w:r w:rsidR="005611F7" w:rsidRPr="005611F7">
        <w:t>discussion on Rel-18 sidelink evolution</w:t>
      </w:r>
      <w:r w:rsidR="00671988">
        <w:t xml:space="preserve"> and RAN2 made several </w:t>
      </w:r>
      <w:r w:rsidR="00815DB1">
        <w:t xml:space="preserve">agreements and </w:t>
      </w:r>
      <w:r w:rsidR="003E5ABE">
        <w:t xml:space="preserve">working assumptions regarding the </w:t>
      </w:r>
      <w:r w:rsidR="00815DB1">
        <w:t>SL-LBT failure detection</w:t>
      </w:r>
      <w:r w:rsidR="005611F7" w:rsidRPr="005611F7">
        <w:t>. The following agreements were made in the RAN2#1</w:t>
      </w:r>
      <w:r>
        <w:t>2</w:t>
      </w:r>
      <w:r w:rsidR="003E5ABE">
        <w:t>1</w:t>
      </w:r>
      <w:r w:rsidR="005611F7" w:rsidRPr="005611F7">
        <w:t xml:space="preserve"> meeting</w:t>
      </w:r>
      <w:r w:rsidR="003E5ABE">
        <w:t xml:space="preserve"> </w:t>
      </w:r>
      <w:sdt>
        <w:sdtPr>
          <w:id w:val="-1958481445"/>
          <w:citation/>
        </w:sdtPr>
        <w:sdtEndPr/>
        <w:sdtContent>
          <w:r w:rsidR="000305C2">
            <w:fldChar w:fldCharType="begin"/>
          </w:r>
          <w:r w:rsidR="000305C2">
            <w:instrText xml:space="preserve"> CITATION RAN2No121 \l 1033 </w:instrText>
          </w:r>
          <w:r w:rsidR="000305C2">
            <w:fldChar w:fldCharType="separate"/>
          </w:r>
          <w:r w:rsidR="000305C2" w:rsidRPr="000305C2">
            <w:rPr>
              <w:noProof/>
            </w:rPr>
            <w:t>[1]</w:t>
          </w:r>
          <w:r w:rsidR="000305C2">
            <w:fldChar w:fldCharType="end"/>
          </w:r>
        </w:sdtContent>
      </w:sdt>
      <w:r w:rsidR="005611F7" w:rsidRPr="005611F7">
        <w:t>:</w:t>
      </w:r>
    </w:p>
    <w:p w14:paraId="425FF76F" w14:textId="77777777" w:rsidR="00C7683E" w:rsidRPr="00C7683E" w:rsidRDefault="00C7683E" w:rsidP="00C7683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highlight w:val="green"/>
          <w:lang w:val="en-GB" w:eastAsia="en-GB"/>
        </w:rPr>
      </w:pPr>
      <w:r w:rsidRPr="00C7683E">
        <w:rPr>
          <w:rFonts w:ascii="Arial" w:eastAsia="MS Mincho" w:hAnsi="Arial" w:cs="Times New Roman"/>
          <w:sz w:val="20"/>
          <w:szCs w:val="24"/>
          <w:highlight w:val="green"/>
          <w:lang w:val="en-GB" w:eastAsia="en-GB"/>
        </w:rPr>
        <w:t>Agreements on SL consistent LBT failure</w:t>
      </w:r>
    </w:p>
    <w:p w14:paraId="76A433B7" w14:textId="77777777" w:rsidR="00C7683E" w:rsidRPr="00C7683E" w:rsidRDefault="00C7683E" w:rsidP="00C7683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C7683E">
        <w:rPr>
          <w:rFonts w:ascii="Arial" w:eastAsia="MS Mincho" w:hAnsi="Arial" w:cs="Times New Roman"/>
          <w:sz w:val="20"/>
          <w:szCs w:val="24"/>
          <w:lang w:val="en-GB" w:eastAsia="en-GB"/>
        </w:rPr>
        <w:t xml:space="preserve">1: </w:t>
      </w:r>
      <w:r w:rsidRPr="00C7683E">
        <w:rPr>
          <w:rFonts w:ascii="Arial" w:eastAsia="MS Mincho" w:hAnsi="Arial" w:cs="Times New Roman"/>
          <w:sz w:val="20"/>
          <w:szCs w:val="24"/>
          <w:lang w:val="en-GB" w:eastAsia="en-GB"/>
        </w:rPr>
        <w:tab/>
        <w:t>Consistent LBT failure does not trigger the UE in RRC idle/inactive to enter RRC connected.</w:t>
      </w:r>
    </w:p>
    <w:p w14:paraId="1460DDE2" w14:textId="77777777" w:rsidR="00C7683E" w:rsidRPr="00C7683E" w:rsidRDefault="00C7683E" w:rsidP="00C7683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C7683E">
        <w:rPr>
          <w:rFonts w:ascii="Arial" w:eastAsia="MS Mincho" w:hAnsi="Arial" w:cs="Times New Roman"/>
          <w:sz w:val="20"/>
          <w:szCs w:val="24"/>
          <w:lang w:val="en-GB" w:eastAsia="en-GB"/>
        </w:rPr>
        <w:t>2:</w:t>
      </w:r>
      <w:r w:rsidRPr="00C7683E">
        <w:rPr>
          <w:rFonts w:ascii="Arial" w:eastAsia="MS Mincho" w:hAnsi="Arial" w:cs="Times New Roman"/>
          <w:sz w:val="20"/>
          <w:szCs w:val="24"/>
          <w:lang w:val="en-GB" w:eastAsia="en-GB"/>
        </w:rPr>
        <w:tab/>
        <w:t>Working assumption:</w:t>
      </w:r>
    </w:p>
    <w:p w14:paraId="632CD7E1" w14:textId="77777777" w:rsidR="00C7683E" w:rsidRPr="00C7683E" w:rsidRDefault="00C7683E" w:rsidP="00C7683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C7683E">
        <w:rPr>
          <w:rFonts w:ascii="Arial" w:eastAsia="MS Mincho" w:hAnsi="Arial" w:cs="Times New Roman"/>
          <w:sz w:val="20"/>
          <w:szCs w:val="24"/>
          <w:lang w:val="en-GB" w:eastAsia="en-GB"/>
        </w:rPr>
        <w:tab/>
        <w:t>- If SL LBT failure granularity is resource pool/RB set, UE uses the MAC CE to report consistent LBT failure to the gNB.</w:t>
      </w:r>
    </w:p>
    <w:p w14:paraId="4A62B618" w14:textId="77777777" w:rsidR="00C7683E" w:rsidRPr="00C7683E" w:rsidRDefault="00C7683E" w:rsidP="00C7683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C7683E">
        <w:rPr>
          <w:rFonts w:ascii="Arial" w:eastAsia="MS Mincho" w:hAnsi="Arial" w:cs="Times New Roman"/>
          <w:sz w:val="20"/>
          <w:szCs w:val="24"/>
          <w:lang w:val="en-GB" w:eastAsia="en-GB"/>
        </w:rPr>
        <w:tab/>
        <w:t>- If SL LBT failure granularity is resource pool/RB set, the MAC CE indicates SL pool/RB set where SL consistent LBT failure was declared.</w:t>
      </w:r>
    </w:p>
    <w:p w14:paraId="47F08B03" w14:textId="77777777" w:rsidR="00C7683E" w:rsidRPr="00C7683E" w:rsidRDefault="00C7683E" w:rsidP="00C7683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C7683E">
        <w:rPr>
          <w:rFonts w:ascii="Arial" w:eastAsia="MS Mincho" w:hAnsi="Arial" w:cs="Times New Roman"/>
          <w:sz w:val="20"/>
          <w:szCs w:val="24"/>
          <w:lang w:val="en-GB" w:eastAsia="en-GB"/>
        </w:rPr>
        <w:tab/>
        <w:t>- If SL LBT failure granularity is SL BWP (and the UE declares SL consistent LBT failure, the UE declares SL RLF and the existing RRC message is used for SL RLF indication for all UC connections. FFS on the need of new cause value.</w:t>
      </w:r>
    </w:p>
    <w:p w14:paraId="7211D930" w14:textId="77777777" w:rsidR="00C7683E" w:rsidRPr="00C7683E" w:rsidRDefault="00C7683E" w:rsidP="00C7683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C7683E">
        <w:rPr>
          <w:rFonts w:ascii="Arial" w:eastAsia="MS Mincho" w:hAnsi="Arial" w:cs="Times New Roman"/>
          <w:sz w:val="20"/>
          <w:szCs w:val="24"/>
          <w:lang w:val="en-GB" w:eastAsia="en-GB"/>
        </w:rPr>
        <w:tab/>
        <w:t>- If SL LBT failure granularity is resource pool/RB set, UE triggers SL RLF for all UC connections when UE has triggered consistent SL LBT failure in all resource pools/RB sets.</w:t>
      </w:r>
    </w:p>
    <w:p w14:paraId="31C6043E" w14:textId="77777777" w:rsidR="00C7683E" w:rsidRDefault="00C7683E" w:rsidP="00C7683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C7683E">
        <w:rPr>
          <w:rFonts w:ascii="Arial" w:eastAsia="MS Mincho" w:hAnsi="Arial" w:cs="Times New Roman"/>
          <w:sz w:val="20"/>
          <w:szCs w:val="24"/>
          <w:lang w:val="en-GB" w:eastAsia="en-GB"/>
        </w:rPr>
        <w:t>3:</w:t>
      </w:r>
      <w:r w:rsidRPr="00C7683E">
        <w:rPr>
          <w:rFonts w:ascii="Arial" w:eastAsia="MS Mincho" w:hAnsi="Arial" w:cs="Times New Roman"/>
          <w:sz w:val="20"/>
          <w:szCs w:val="24"/>
          <w:lang w:val="en-GB" w:eastAsia="en-GB"/>
        </w:rPr>
        <w:tab/>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68FA5FEA" w14:textId="77777777" w:rsidR="00C7683E" w:rsidRPr="00C7683E" w:rsidRDefault="00C7683E" w:rsidP="00C7683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149D9777" w14:textId="77777777" w:rsidR="00C7683E" w:rsidRPr="00C7683E" w:rsidRDefault="00C7683E" w:rsidP="00C7683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highlight w:val="green"/>
          <w:lang w:val="en-GB" w:eastAsia="en-GB"/>
        </w:rPr>
      </w:pPr>
      <w:r w:rsidRPr="00C7683E">
        <w:rPr>
          <w:rFonts w:ascii="Arial" w:eastAsia="MS Mincho" w:hAnsi="Arial" w:cs="Times New Roman"/>
          <w:sz w:val="20"/>
          <w:szCs w:val="24"/>
          <w:highlight w:val="green"/>
          <w:lang w:val="en-GB" w:eastAsia="en-GB"/>
        </w:rPr>
        <w:t>Agreements on SL LBT failure indication granularity</w:t>
      </w:r>
    </w:p>
    <w:p w14:paraId="7CC87B01" w14:textId="77777777" w:rsidR="00C7683E" w:rsidRPr="00C7683E" w:rsidRDefault="00C7683E" w:rsidP="00C7683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C7683E">
        <w:rPr>
          <w:rFonts w:ascii="Arial" w:eastAsia="MS Mincho" w:hAnsi="Arial" w:cs="Times New Roman"/>
          <w:sz w:val="20"/>
          <w:szCs w:val="24"/>
          <w:lang w:val="en-GB" w:eastAsia="en-GB"/>
        </w:rPr>
        <w:t xml:space="preserve">1: </w:t>
      </w:r>
      <w:r w:rsidRPr="00C7683E">
        <w:rPr>
          <w:rFonts w:ascii="Arial" w:eastAsia="MS Mincho" w:hAnsi="Arial" w:cs="Times New Roman"/>
          <w:sz w:val="20"/>
          <w:szCs w:val="24"/>
          <w:lang w:val="en-GB" w:eastAsia="en-GB"/>
        </w:rPr>
        <w:tab/>
        <w:t>SL LBT failure indication granularity is per SL RB set.</w:t>
      </w:r>
    </w:p>
    <w:p w14:paraId="1B563924" w14:textId="77777777" w:rsidR="008D7AC6" w:rsidRPr="005611F7" w:rsidRDefault="008D7AC6"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4AEEA5E4" w14:textId="77777777" w:rsidR="00967A83" w:rsidRDefault="00967A83" w:rsidP="00967A83">
      <w:pPr>
        <w:pStyle w:val="CommentText"/>
      </w:pPr>
    </w:p>
    <w:p w14:paraId="0DCAA6DB" w14:textId="20854BC3" w:rsidR="005611F7"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w:t>
      </w:r>
      <w:r w:rsidR="00967A83">
        <w:rPr>
          <w:rFonts w:ascii="Times New Roman" w:hAnsi="Times New Roman"/>
        </w:rPr>
        <w:t xml:space="preserve">discuss </w:t>
      </w:r>
      <w:r w:rsidR="005611F7">
        <w:rPr>
          <w:rFonts w:ascii="Times New Roman" w:hAnsi="Times New Roman"/>
        </w:rPr>
        <w:t>the open issues</w:t>
      </w:r>
      <w:r w:rsidR="00914E46">
        <w:rPr>
          <w:rFonts w:ascii="Times New Roman" w:hAnsi="Times New Roman"/>
        </w:rPr>
        <w:t xml:space="preserve"> </w:t>
      </w:r>
      <w:r w:rsidR="00A66C2A">
        <w:rPr>
          <w:rFonts w:ascii="Times New Roman" w:hAnsi="Times New Roman"/>
        </w:rPr>
        <w:t xml:space="preserve">specifically related to SL LBT operation and </w:t>
      </w:r>
      <w:r w:rsidR="00914E46">
        <w:rPr>
          <w:rFonts w:ascii="Times New Roman" w:hAnsi="Times New Roman"/>
        </w:rPr>
        <w:t>present our views</w:t>
      </w:r>
      <w:r w:rsidR="00E16C73">
        <w:rPr>
          <w:rFonts w:ascii="Times New Roman" w:hAnsi="Times New Roman"/>
        </w:rPr>
        <w:t>.</w:t>
      </w:r>
    </w:p>
    <w:p w14:paraId="3B6B89D9" w14:textId="7C1D5ECC"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 </w:t>
      </w:r>
    </w:p>
    <w:p w14:paraId="565BD336" w14:textId="6F98C683" w:rsidR="00827386" w:rsidRPr="002324EF" w:rsidRDefault="00A13834" w:rsidP="00827386">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360BD268" w14:textId="6B3716E5" w:rsidR="00C7683E" w:rsidRDefault="00C7683E" w:rsidP="00C7683E">
      <w:pPr>
        <w:rPr>
          <w:rFonts w:ascii="Times New Roman" w:hAnsi="Times New Roman" w:cs="Times New Roman"/>
          <w:sz w:val="20"/>
          <w:szCs w:val="20"/>
          <w:lang w:val="en-GB"/>
        </w:rPr>
      </w:pPr>
      <w:r>
        <w:rPr>
          <w:rFonts w:ascii="Times New Roman" w:hAnsi="Times New Roman" w:cs="Times New Roman"/>
          <w:sz w:val="20"/>
          <w:szCs w:val="20"/>
          <w:lang w:val="en-GB"/>
        </w:rPr>
        <w:t>It is worth noting that the working assumptions made above were done prior to receiving information from RAN1</w:t>
      </w:r>
      <w:r w:rsidR="006A5045">
        <w:rPr>
          <w:rFonts w:ascii="Times New Roman" w:hAnsi="Times New Roman" w:cs="Times New Roman"/>
          <w:sz w:val="20"/>
          <w:szCs w:val="20"/>
          <w:lang w:val="en-GB"/>
        </w:rPr>
        <w:t xml:space="preserve"> and confirming the </w:t>
      </w:r>
      <w:r w:rsidR="007D0809">
        <w:rPr>
          <w:rFonts w:ascii="Times New Roman" w:hAnsi="Times New Roman" w:cs="Times New Roman"/>
          <w:sz w:val="20"/>
          <w:szCs w:val="20"/>
          <w:lang w:val="en-GB"/>
        </w:rPr>
        <w:t>per SL RB set granularity of SL LBT failure indication. Therefore, it is straightforward to confirm the relevant working assumptions related to the per SL RB set granularity:</w:t>
      </w:r>
    </w:p>
    <w:p w14:paraId="12D8DAFE" w14:textId="019C9E34" w:rsidR="007D0809" w:rsidRDefault="007D0809" w:rsidP="007D0809">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9D13C1">
        <w:rPr>
          <w:rFonts w:ascii="Times New Roman" w:hAnsi="Times New Roman"/>
          <w:b/>
          <w:bCs/>
          <w:sz w:val="20"/>
          <w:szCs w:val="20"/>
          <w:lang w:val="en-GB"/>
        </w:rPr>
        <w:t>1</w:t>
      </w:r>
      <w:r>
        <w:rPr>
          <w:rFonts w:ascii="Times New Roman" w:hAnsi="Times New Roman"/>
          <w:b/>
          <w:bCs/>
          <w:sz w:val="20"/>
          <w:szCs w:val="20"/>
          <w:lang w:val="en-GB"/>
        </w:rPr>
        <w:t xml:space="preserve">: RAN2 confirms the following working assumptions regarding SL </w:t>
      </w:r>
      <w:r w:rsidR="000843D7">
        <w:rPr>
          <w:rFonts w:ascii="Times New Roman" w:hAnsi="Times New Roman"/>
          <w:b/>
          <w:bCs/>
          <w:sz w:val="20"/>
          <w:szCs w:val="20"/>
          <w:lang w:val="en-GB"/>
        </w:rPr>
        <w:t xml:space="preserve">consistent </w:t>
      </w:r>
      <w:r>
        <w:rPr>
          <w:rFonts w:ascii="Times New Roman" w:hAnsi="Times New Roman"/>
          <w:b/>
          <w:bCs/>
          <w:sz w:val="20"/>
          <w:szCs w:val="20"/>
          <w:lang w:val="en-GB"/>
        </w:rPr>
        <w:t>LBT failure</w:t>
      </w:r>
      <w:r w:rsidR="000843D7">
        <w:rPr>
          <w:rFonts w:ascii="Times New Roman" w:hAnsi="Times New Roman"/>
          <w:b/>
          <w:bCs/>
          <w:sz w:val="20"/>
          <w:szCs w:val="20"/>
          <w:lang w:val="en-GB"/>
        </w:rPr>
        <w:t>:</w:t>
      </w:r>
    </w:p>
    <w:p w14:paraId="30B4A913" w14:textId="5F71A94B" w:rsidR="000843D7" w:rsidRPr="009D13C1" w:rsidRDefault="000843D7" w:rsidP="009D13C1">
      <w:pPr>
        <w:pStyle w:val="ListParagraph"/>
        <w:numPr>
          <w:ilvl w:val="0"/>
          <w:numId w:val="35"/>
        </w:numPr>
        <w:spacing w:afterLines="50" w:after="120"/>
        <w:rPr>
          <w:b/>
          <w:bCs/>
          <w:lang w:val="en-GB"/>
        </w:rPr>
      </w:pPr>
      <w:r w:rsidRPr="009D13C1">
        <w:rPr>
          <w:b/>
          <w:bCs/>
          <w:lang w:val="en-GB"/>
        </w:rPr>
        <w:t>UE uses the MAC CE to report consistent LBT failure to the gNB.</w:t>
      </w:r>
    </w:p>
    <w:p w14:paraId="1DC71A71" w14:textId="1142D852" w:rsidR="000843D7" w:rsidRPr="009D13C1" w:rsidRDefault="000843D7" w:rsidP="009D13C1">
      <w:pPr>
        <w:pStyle w:val="ListParagraph"/>
        <w:numPr>
          <w:ilvl w:val="0"/>
          <w:numId w:val="35"/>
        </w:numPr>
        <w:spacing w:afterLines="50" w:after="120"/>
        <w:rPr>
          <w:b/>
          <w:bCs/>
          <w:lang w:val="en-GB"/>
        </w:rPr>
      </w:pPr>
      <w:r w:rsidRPr="009D13C1">
        <w:rPr>
          <w:b/>
          <w:bCs/>
          <w:lang w:val="en-GB"/>
        </w:rPr>
        <w:t>The MAC CE indicates SL RB set where SL consistent LBT failure was declared.</w:t>
      </w:r>
    </w:p>
    <w:p w14:paraId="7A4E2109" w14:textId="00332F69" w:rsidR="000843D7" w:rsidRPr="009D13C1" w:rsidRDefault="000843D7" w:rsidP="009D13C1">
      <w:pPr>
        <w:pStyle w:val="ListParagraph"/>
        <w:numPr>
          <w:ilvl w:val="0"/>
          <w:numId w:val="35"/>
        </w:numPr>
        <w:spacing w:afterLines="50" w:after="120"/>
        <w:rPr>
          <w:b/>
          <w:bCs/>
          <w:lang w:val="en-GB"/>
        </w:rPr>
      </w:pPr>
      <w:r w:rsidRPr="009D13C1">
        <w:rPr>
          <w:b/>
          <w:bCs/>
          <w:lang w:val="en-GB"/>
        </w:rPr>
        <w:t>UE triggers SL RLF for all UC connections when UE has triggered consistent SL LBT failure in all resource pools/RB sets.</w:t>
      </w:r>
    </w:p>
    <w:p w14:paraId="22565B1F" w14:textId="3012E7F0" w:rsidR="000843D7" w:rsidRPr="009D13C1" w:rsidRDefault="000843D7" w:rsidP="009D13C1">
      <w:pPr>
        <w:pStyle w:val="ListParagraph"/>
        <w:numPr>
          <w:ilvl w:val="0"/>
          <w:numId w:val="35"/>
        </w:numPr>
        <w:spacing w:afterLines="50" w:after="120"/>
        <w:rPr>
          <w:b/>
          <w:bCs/>
          <w:lang w:val="en-GB"/>
        </w:rPr>
      </w:pPr>
      <w:r w:rsidRPr="009D13C1">
        <w:rPr>
          <w:b/>
          <w:bCs/>
          <w:lang w:val="en-GB"/>
        </w:rPr>
        <w:lastRenderedPageBreak/>
        <w:t>support the change of resource pool/RB set of which consistent SL LBT failure has not been triggered from SL consistent LBT failure by TX UE upon consistent LBT failure detection.</w:t>
      </w:r>
    </w:p>
    <w:p w14:paraId="7E73EC37" w14:textId="77777777" w:rsidR="000843D7" w:rsidRDefault="000843D7" w:rsidP="007D0809">
      <w:pPr>
        <w:spacing w:afterLines="50" w:after="120"/>
        <w:rPr>
          <w:rFonts w:ascii="Times New Roman" w:hAnsi="Times New Roman"/>
          <w:b/>
          <w:bCs/>
          <w:sz w:val="20"/>
          <w:szCs w:val="20"/>
          <w:lang w:val="en-GB"/>
        </w:rPr>
      </w:pPr>
    </w:p>
    <w:p w14:paraId="7FA67737" w14:textId="10FA99BB" w:rsidR="00C7683E" w:rsidRDefault="00EE3580" w:rsidP="00C7683E">
      <w:pPr>
        <w:rPr>
          <w:rFonts w:ascii="Times New Roman" w:hAnsi="Times New Roman" w:cs="Times New Roman"/>
          <w:sz w:val="20"/>
          <w:szCs w:val="20"/>
          <w:lang w:val="en-GB"/>
        </w:rPr>
      </w:pPr>
      <w:r>
        <w:rPr>
          <w:rFonts w:ascii="Times New Roman" w:hAnsi="Times New Roman" w:cs="Times New Roman"/>
          <w:sz w:val="20"/>
          <w:szCs w:val="20"/>
          <w:lang w:val="en-GB"/>
        </w:rPr>
        <w:t>Subsequently</w:t>
      </w:r>
      <w:r w:rsidR="004F4334">
        <w:rPr>
          <w:rFonts w:ascii="Times New Roman" w:hAnsi="Times New Roman" w:cs="Times New Roman"/>
          <w:sz w:val="20"/>
          <w:szCs w:val="20"/>
          <w:lang w:val="en-GB"/>
        </w:rPr>
        <w:t>, RAN2 needs to discuss details for the MAC CE used to report the SL LBT failure</w:t>
      </w:r>
      <w:r w:rsidR="00547A76">
        <w:rPr>
          <w:rFonts w:ascii="Times New Roman" w:hAnsi="Times New Roman" w:cs="Times New Roman"/>
          <w:sz w:val="20"/>
          <w:szCs w:val="20"/>
          <w:lang w:val="en-GB"/>
        </w:rPr>
        <w:t xml:space="preserve"> to the network</w:t>
      </w:r>
      <w:r w:rsidR="004F4334">
        <w:rPr>
          <w:rFonts w:ascii="Times New Roman" w:hAnsi="Times New Roman" w:cs="Times New Roman"/>
          <w:sz w:val="20"/>
          <w:szCs w:val="20"/>
          <w:lang w:val="en-GB"/>
        </w:rPr>
        <w:t xml:space="preserve">. </w:t>
      </w:r>
      <w:r w:rsidR="004531BB">
        <w:rPr>
          <w:rFonts w:ascii="Times New Roman" w:hAnsi="Times New Roman" w:cs="Times New Roman"/>
          <w:sz w:val="20"/>
          <w:szCs w:val="20"/>
          <w:lang w:val="en-GB"/>
        </w:rPr>
        <w:t xml:space="preserve">Firstly, </w:t>
      </w:r>
      <w:r w:rsidR="00102D9B">
        <w:rPr>
          <w:rFonts w:ascii="Times New Roman" w:hAnsi="Times New Roman" w:cs="Times New Roman"/>
          <w:sz w:val="20"/>
          <w:szCs w:val="20"/>
          <w:lang w:val="en-GB"/>
        </w:rPr>
        <w:t xml:space="preserve">it needs to be discussed </w:t>
      </w:r>
      <w:r w:rsidR="00697F50">
        <w:rPr>
          <w:rFonts w:ascii="Times New Roman" w:hAnsi="Times New Roman" w:cs="Times New Roman"/>
          <w:sz w:val="20"/>
          <w:szCs w:val="20"/>
          <w:lang w:val="en-GB"/>
        </w:rPr>
        <w:t xml:space="preserve">how to handle the case when SL MAC CE for SL consistent LBT failure is triggered but there is no UL grant. </w:t>
      </w:r>
      <w:r w:rsidR="00C7683E">
        <w:rPr>
          <w:rFonts w:ascii="Times New Roman" w:hAnsi="Times New Roman" w:cs="Times New Roman"/>
          <w:sz w:val="20"/>
          <w:szCs w:val="20"/>
          <w:lang w:val="en-GB"/>
        </w:rPr>
        <w:t xml:space="preserve">Note that RAN2 has already agreed to support this reporting for both mode-1 and RRC_CONNECTED mode-2 UE. For Uu, the LBT failure prompts the UE to generate an LBT failure MAC CE to inform the network about the cell where LBT failure is triggered. In case UE does not have UL resources for transmission of this MAC CE, the UE triggers a Scheduling Request for LBT failure MAC CE. </w:t>
      </w:r>
      <w:r w:rsidR="002942CF">
        <w:rPr>
          <w:rFonts w:ascii="Times New Roman" w:hAnsi="Times New Roman" w:cs="Times New Roman"/>
          <w:sz w:val="20"/>
          <w:szCs w:val="20"/>
          <w:lang w:val="en-GB"/>
        </w:rPr>
        <w:t>G</w:t>
      </w:r>
      <w:r w:rsidR="00C7683E">
        <w:rPr>
          <w:rFonts w:ascii="Times New Roman" w:hAnsi="Times New Roman" w:cs="Times New Roman"/>
          <w:sz w:val="20"/>
          <w:szCs w:val="20"/>
          <w:lang w:val="en-GB"/>
        </w:rPr>
        <w:t xml:space="preserve">iven that the UE is allowed to trigger SR for transmitting the LBT failure MAC CE for NR-U, we also need to consider if a </w:t>
      </w:r>
      <w:r w:rsidR="00DD0A15">
        <w:rPr>
          <w:rFonts w:ascii="Times New Roman" w:hAnsi="Times New Roman" w:cs="Times New Roman"/>
          <w:sz w:val="20"/>
          <w:szCs w:val="20"/>
          <w:lang w:val="en-GB"/>
        </w:rPr>
        <w:t>new</w:t>
      </w:r>
      <w:r w:rsidR="00C7683E">
        <w:rPr>
          <w:rFonts w:ascii="Times New Roman" w:hAnsi="Times New Roman" w:cs="Times New Roman"/>
          <w:sz w:val="20"/>
          <w:szCs w:val="20"/>
          <w:lang w:val="en-GB"/>
        </w:rPr>
        <w:t xml:space="preserve"> SR needs to be defined for SL-U.</w:t>
      </w:r>
      <w:r w:rsidR="00F15BB6">
        <w:rPr>
          <w:rFonts w:ascii="Times New Roman" w:hAnsi="Times New Roman" w:cs="Times New Roman"/>
          <w:sz w:val="20"/>
          <w:szCs w:val="20"/>
          <w:lang w:val="en-GB"/>
        </w:rPr>
        <w:t xml:space="preserve"> </w:t>
      </w:r>
      <w:r w:rsidR="00155D54">
        <w:rPr>
          <w:rFonts w:ascii="Times New Roman" w:hAnsi="Times New Roman" w:cs="Times New Roman"/>
          <w:sz w:val="20"/>
          <w:szCs w:val="20"/>
          <w:lang w:val="en-GB"/>
        </w:rPr>
        <w:t xml:space="preserve">Defining a new SR for the LBT MAC CE specifically allows for </w:t>
      </w:r>
      <w:r w:rsidR="0097609A">
        <w:rPr>
          <w:rFonts w:ascii="Times New Roman" w:hAnsi="Times New Roman" w:cs="Times New Roman"/>
          <w:sz w:val="20"/>
          <w:szCs w:val="20"/>
          <w:lang w:val="en-GB"/>
        </w:rPr>
        <w:t>a specific format</w:t>
      </w:r>
      <w:r w:rsidR="008A34BC">
        <w:rPr>
          <w:rFonts w:ascii="Times New Roman" w:hAnsi="Times New Roman" w:cs="Times New Roman"/>
          <w:sz w:val="20"/>
          <w:szCs w:val="20"/>
          <w:lang w:val="en-GB"/>
        </w:rPr>
        <w:t>,</w:t>
      </w:r>
      <w:r w:rsidR="001376C6">
        <w:rPr>
          <w:rFonts w:ascii="Times New Roman" w:hAnsi="Times New Roman" w:cs="Times New Roman"/>
          <w:sz w:val="20"/>
          <w:szCs w:val="20"/>
          <w:lang w:val="en-GB"/>
        </w:rPr>
        <w:t xml:space="preserve"> but </w:t>
      </w:r>
      <w:r w:rsidR="008A34BC">
        <w:rPr>
          <w:rFonts w:ascii="Times New Roman" w:hAnsi="Times New Roman" w:cs="Times New Roman"/>
          <w:sz w:val="20"/>
          <w:szCs w:val="20"/>
          <w:lang w:val="en-GB"/>
        </w:rPr>
        <w:t xml:space="preserve">potentially </w:t>
      </w:r>
      <w:r w:rsidR="001376C6">
        <w:rPr>
          <w:rFonts w:ascii="Times New Roman" w:hAnsi="Times New Roman" w:cs="Times New Roman"/>
          <w:sz w:val="20"/>
          <w:szCs w:val="20"/>
          <w:lang w:val="en-GB"/>
        </w:rPr>
        <w:t xml:space="preserve">at the cost of </w:t>
      </w:r>
      <w:r w:rsidR="00CA447E">
        <w:rPr>
          <w:rFonts w:ascii="Times New Roman" w:hAnsi="Times New Roman" w:cs="Times New Roman"/>
          <w:sz w:val="20"/>
          <w:szCs w:val="20"/>
          <w:lang w:val="en-GB"/>
        </w:rPr>
        <w:t xml:space="preserve">increased specification effort. </w:t>
      </w:r>
      <w:r w:rsidR="00DD0A15">
        <w:rPr>
          <w:rFonts w:ascii="Times New Roman" w:hAnsi="Times New Roman" w:cs="Times New Roman"/>
          <w:sz w:val="20"/>
          <w:szCs w:val="20"/>
          <w:lang w:val="en-GB"/>
        </w:rPr>
        <w:t>Alternatively, g</w:t>
      </w:r>
      <w:r w:rsidR="00F15BB6">
        <w:rPr>
          <w:rFonts w:ascii="Times New Roman" w:hAnsi="Times New Roman" w:cs="Times New Roman"/>
          <w:sz w:val="20"/>
          <w:szCs w:val="20"/>
          <w:lang w:val="en-GB"/>
        </w:rPr>
        <w:t xml:space="preserve">iven that </w:t>
      </w:r>
      <w:r w:rsidR="00FD0BCD">
        <w:rPr>
          <w:rFonts w:ascii="Times New Roman" w:hAnsi="Times New Roman" w:cs="Times New Roman"/>
          <w:sz w:val="20"/>
          <w:szCs w:val="20"/>
          <w:lang w:val="en-GB"/>
        </w:rPr>
        <w:t>the UE may be configured with SR for SL CSI reporting MAC CE, it can also be reused for SL consistent LBT failure MAC CE.</w:t>
      </w:r>
    </w:p>
    <w:p w14:paraId="0062DF46" w14:textId="706DF4FF" w:rsidR="00C7683E" w:rsidRDefault="00C7683E" w:rsidP="00C7683E">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9D13C1">
        <w:rPr>
          <w:rFonts w:ascii="Times New Roman" w:hAnsi="Times New Roman"/>
          <w:b/>
          <w:bCs/>
          <w:sz w:val="20"/>
          <w:szCs w:val="20"/>
          <w:lang w:val="en-GB"/>
        </w:rPr>
        <w:t>2</w:t>
      </w:r>
      <w:r w:rsidR="001D1527">
        <w:rPr>
          <w:rFonts w:ascii="Times New Roman" w:hAnsi="Times New Roman"/>
          <w:b/>
          <w:bCs/>
          <w:sz w:val="20"/>
          <w:szCs w:val="20"/>
          <w:lang w:val="en-GB"/>
        </w:rPr>
        <w:t>a</w:t>
      </w:r>
      <w:r>
        <w:rPr>
          <w:rFonts w:ascii="Times New Roman" w:hAnsi="Times New Roman"/>
          <w:b/>
          <w:bCs/>
          <w:sz w:val="20"/>
          <w:szCs w:val="20"/>
          <w:lang w:val="en-GB"/>
        </w:rPr>
        <w:t xml:space="preserve">: If </w:t>
      </w:r>
      <w:r w:rsidR="00D56522">
        <w:rPr>
          <w:rFonts w:ascii="Times New Roman" w:hAnsi="Times New Roman"/>
          <w:b/>
          <w:bCs/>
          <w:sz w:val="20"/>
          <w:szCs w:val="20"/>
          <w:lang w:val="en-GB"/>
        </w:rPr>
        <w:t xml:space="preserve">SL consistent LBT failure </w:t>
      </w:r>
      <w:r>
        <w:rPr>
          <w:rFonts w:ascii="Times New Roman" w:hAnsi="Times New Roman"/>
          <w:b/>
          <w:bCs/>
          <w:sz w:val="20"/>
          <w:szCs w:val="20"/>
          <w:lang w:val="en-GB"/>
        </w:rPr>
        <w:t xml:space="preserve">MAC CE is </w:t>
      </w:r>
      <w:r w:rsidR="00D56522">
        <w:rPr>
          <w:rFonts w:ascii="Times New Roman" w:hAnsi="Times New Roman"/>
          <w:b/>
          <w:bCs/>
          <w:sz w:val="20"/>
          <w:szCs w:val="20"/>
          <w:lang w:val="en-GB"/>
        </w:rPr>
        <w:t xml:space="preserve">triggered and </w:t>
      </w:r>
      <w:r w:rsidR="00B979B6">
        <w:rPr>
          <w:rFonts w:ascii="Times New Roman" w:hAnsi="Times New Roman"/>
          <w:b/>
          <w:bCs/>
          <w:sz w:val="20"/>
          <w:szCs w:val="20"/>
          <w:lang w:val="en-GB"/>
        </w:rPr>
        <w:t>no UL grant is available</w:t>
      </w:r>
      <w:r>
        <w:rPr>
          <w:rFonts w:ascii="Times New Roman" w:hAnsi="Times New Roman"/>
          <w:b/>
          <w:bCs/>
          <w:sz w:val="20"/>
          <w:szCs w:val="20"/>
          <w:lang w:val="en-GB"/>
        </w:rPr>
        <w:t xml:space="preserve">, </w:t>
      </w:r>
      <w:r w:rsidR="00B979B6">
        <w:rPr>
          <w:rFonts w:ascii="Times New Roman" w:hAnsi="Times New Roman"/>
          <w:b/>
          <w:bCs/>
          <w:sz w:val="20"/>
          <w:szCs w:val="20"/>
          <w:lang w:val="en-GB"/>
        </w:rPr>
        <w:t>UE triggers SR</w:t>
      </w:r>
      <w:r>
        <w:rPr>
          <w:rFonts w:ascii="Times New Roman" w:hAnsi="Times New Roman"/>
          <w:b/>
          <w:bCs/>
          <w:sz w:val="20"/>
          <w:szCs w:val="20"/>
          <w:lang w:val="en-GB"/>
        </w:rPr>
        <w:t>.</w:t>
      </w:r>
    </w:p>
    <w:p w14:paraId="15DA0613" w14:textId="455CDF1C" w:rsidR="00851219" w:rsidRDefault="00851219" w:rsidP="00851219">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9D13C1">
        <w:rPr>
          <w:rFonts w:ascii="Times New Roman" w:hAnsi="Times New Roman"/>
          <w:b/>
          <w:bCs/>
          <w:sz w:val="20"/>
          <w:szCs w:val="20"/>
          <w:lang w:val="en-GB"/>
        </w:rPr>
        <w:t>2</w:t>
      </w:r>
      <w:r w:rsidR="001D1527">
        <w:rPr>
          <w:rFonts w:ascii="Times New Roman" w:hAnsi="Times New Roman"/>
          <w:b/>
          <w:bCs/>
          <w:sz w:val="20"/>
          <w:szCs w:val="20"/>
          <w:lang w:val="en-GB"/>
        </w:rPr>
        <w:t>b</w:t>
      </w:r>
      <w:r>
        <w:rPr>
          <w:rFonts w:ascii="Times New Roman" w:hAnsi="Times New Roman"/>
          <w:b/>
          <w:bCs/>
          <w:sz w:val="20"/>
          <w:szCs w:val="20"/>
          <w:lang w:val="en-GB"/>
        </w:rPr>
        <w:t xml:space="preserve">: </w:t>
      </w:r>
      <w:r w:rsidR="001D1527">
        <w:rPr>
          <w:rFonts w:ascii="Times New Roman" w:hAnsi="Times New Roman"/>
          <w:b/>
          <w:bCs/>
          <w:sz w:val="20"/>
          <w:szCs w:val="20"/>
          <w:lang w:val="en-GB"/>
        </w:rPr>
        <w:t>RAN2 shall discuss whether the SR for SL CSI reporting MAC CE shall be reused for SL consistent LBT failure MAC CE</w:t>
      </w:r>
      <w:r>
        <w:rPr>
          <w:rFonts w:ascii="Times New Roman" w:hAnsi="Times New Roman"/>
          <w:b/>
          <w:bCs/>
          <w:sz w:val="20"/>
          <w:szCs w:val="20"/>
          <w:lang w:val="en-GB"/>
        </w:rPr>
        <w:t>.</w:t>
      </w:r>
    </w:p>
    <w:p w14:paraId="3D77A102" w14:textId="77777777" w:rsidR="001D1527" w:rsidRDefault="001D1527" w:rsidP="005611F7">
      <w:pPr>
        <w:rPr>
          <w:rFonts w:ascii="Times New Roman" w:hAnsi="Times New Roman"/>
          <w:b/>
          <w:bCs/>
          <w:sz w:val="20"/>
          <w:szCs w:val="20"/>
          <w:lang w:val="en-GB"/>
        </w:rPr>
      </w:pPr>
    </w:p>
    <w:p w14:paraId="399B7574" w14:textId="612BD9EA" w:rsidR="00020FF1" w:rsidRDefault="00020FF1" w:rsidP="0007355D">
      <w:pPr>
        <w:spacing w:afterLines="50" w:after="120"/>
        <w:rPr>
          <w:rFonts w:ascii="Times New Roman" w:hAnsi="Times New Roman"/>
          <w:b/>
          <w:bCs/>
          <w:sz w:val="20"/>
          <w:szCs w:val="20"/>
          <w:lang w:val="en-GB"/>
        </w:rPr>
      </w:pPr>
      <w:r>
        <w:rPr>
          <w:rFonts w:ascii="Times New Roman" w:hAnsi="Times New Roman" w:cs="Times New Roman"/>
          <w:sz w:val="20"/>
          <w:szCs w:val="20"/>
          <w:lang w:val="en-GB"/>
        </w:rPr>
        <w:t>Lastly</w:t>
      </w:r>
      <w:r w:rsidR="00E23670">
        <w:rPr>
          <w:rFonts w:ascii="Times New Roman" w:hAnsi="Times New Roman" w:cs="Times New Roman"/>
          <w:sz w:val="20"/>
          <w:szCs w:val="20"/>
          <w:lang w:val="en-GB"/>
        </w:rPr>
        <w:t xml:space="preserve">, it is FFS whether </w:t>
      </w:r>
      <w:r w:rsidR="00CB6D2E">
        <w:rPr>
          <w:rFonts w:ascii="Times New Roman" w:hAnsi="Times New Roman" w:cs="Times New Roman"/>
          <w:sz w:val="20"/>
          <w:szCs w:val="20"/>
          <w:lang w:val="en-GB"/>
        </w:rPr>
        <w:t xml:space="preserve">and how </w:t>
      </w:r>
      <w:r w:rsidR="00E23670">
        <w:rPr>
          <w:rFonts w:ascii="Times New Roman" w:hAnsi="Times New Roman" w:cs="Times New Roman"/>
          <w:sz w:val="20"/>
          <w:szCs w:val="20"/>
          <w:lang w:val="en-GB"/>
        </w:rPr>
        <w:t xml:space="preserve">the trigger </w:t>
      </w:r>
      <w:r w:rsidR="00C93D2D">
        <w:rPr>
          <w:rFonts w:ascii="Times New Roman" w:hAnsi="Times New Roman" w:cs="Times New Roman"/>
          <w:sz w:val="20"/>
          <w:szCs w:val="20"/>
          <w:lang w:val="en-GB"/>
        </w:rPr>
        <w:t xml:space="preserve">for SL consistent LBT failure </w:t>
      </w:r>
      <w:r w:rsidR="00E23670">
        <w:rPr>
          <w:rFonts w:ascii="Times New Roman" w:hAnsi="Times New Roman" w:cs="Times New Roman"/>
          <w:sz w:val="20"/>
          <w:szCs w:val="20"/>
          <w:lang w:val="en-GB"/>
        </w:rPr>
        <w:t>may be cancelled</w:t>
      </w:r>
      <w:r w:rsidR="00CB6D2E">
        <w:rPr>
          <w:rFonts w:ascii="Times New Roman" w:hAnsi="Times New Roman" w:cs="Times New Roman"/>
          <w:sz w:val="20"/>
          <w:szCs w:val="20"/>
          <w:lang w:val="en-GB"/>
        </w:rPr>
        <w:t xml:space="preserve">. </w:t>
      </w:r>
      <w:r w:rsidR="00C93D2D">
        <w:rPr>
          <w:rFonts w:ascii="Times New Roman" w:hAnsi="Times New Roman" w:cs="Times New Roman"/>
          <w:sz w:val="20"/>
          <w:szCs w:val="20"/>
          <w:lang w:val="en-GB"/>
        </w:rPr>
        <w:t>In our view, f</w:t>
      </w:r>
      <w:r w:rsidR="00ED072C">
        <w:rPr>
          <w:rFonts w:ascii="Times New Roman" w:hAnsi="Times New Roman" w:cs="Times New Roman"/>
          <w:sz w:val="20"/>
          <w:szCs w:val="20"/>
          <w:lang w:val="en-GB"/>
        </w:rPr>
        <w:t xml:space="preserve">irstly, the same conditions as for NR-U LBT failure detection can be reused, i.e. </w:t>
      </w:r>
      <w:r w:rsidR="00C9404A">
        <w:rPr>
          <w:rFonts w:ascii="Times New Roman" w:hAnsi="Times New Roman" w:cs="Times New Roman"/>
          <w:sz w:val="20"/>
          <w:szCs w:val="20"/>
          <w:lang w:val="en-GB"/>
        </w:rPr>
        <w:t>when</w:t>
      </w:r>
      <w:r w:rsidR="0007355D" w:rsidRPr="0007355D">
        <w:rPr>
          <w:rFonts w:ascii="Times New Roman" w:hAnsi="Times New Roman" w:cs="Times New Roman"/>
          <w:sz w:val="20"/>
          <w:szCs w:val="20"/>
          <w:lang w:val="en-GB"/>
        </w:rPr>
        <w:t xml:space="preserve"> </w:t>
      </w:r>
      <w:proofErr w:type="spellStart"/>
      <w:r w:rsidR="00C9404A" w:rsidRPr="009F104A">
        <w:rPr>
          <w:rFonts w:ascii="Times New Roman" w:hAnsi="Times New Roman" w:cs="Times New Roman"/>
          <w:i/>
          <w:iCs/>
          <w:sz w:val="20"/>
          <w:szCs w:val="20"/>
          <w:lang w:val="en-GB"/>
        </w:rPr>
        <w:t>sl</w:t>
      </w:r>
      <w:proofErr w:type="spellEnd"/>
      <w:r w:rsidR="00C9404A" w:rsidRPr="009F104A">
        <w:rPr>
          <w:rFonts w:ascii="Times New Roman" w:hAnsi="Times New Roman" w:cs="Times New Roman"/>
          <w:i/>
          <w:iCs/>
          <w:sz w:val="20"/>
          <w:szCs w:val="20"/>
          <w:lang w:val="en-GB"/>
        </w:rPr>
        <w:t>-LBT</w:t>
      </w:r>
      <w:r w:rsidR="0007355D" w:rsidRPr="009F104A">
        <w:rPr>
          <w:rFonts w:ascii="Times New Roman" w:hAnsi="Times New Roman" w:cs="Times New Roman"/>
          <w:i/>
          <w:iCs/>
          <w:sz w:val="20"/>
          <w:szCs w:val="20"/>
          <w:lang w:val="en-GB"/>
        </w:rPr>
        <w:t>-</w:t>
      </w:r>
      <w:proofErr w:type="spellStart"/>
      <w:r w:rsidR="0007355D" w:rsidRPr="009F104A">
        <w:rPr>
          <w:rFonts w:ascii="Times New Roman" w:hAnsi="Times New Roman" w:cs="Times New Roman"/>
          <w:i/>
          <w:iCs/>
          <w:sz w:val="20"/>
          <w:szCs w:val="20"/>
          <w:lang w:val="en-GB"/>
        </w:rPr>
        <w:t>FailureDetectionTimer</w:t>
      </w:r>
      <w:proofErr w:type="spellEnd"/>
      <w:r w:rsidR="0007355D" w:rsidRPr="0007355D">
        <w:rPr>
          <w:rFonts w:ascii="Times New Roman" w:hAnsi="Times New Roman" w:cs="Times New Roman"/>
          <w:sz w:val="20"/>
          <w:szCs w:val="20"/>
          <w:lang w:val="en-GB"/>
        </w:rPr>
        <w:t xml:space="preserve"> or </w:t>
      </w:r>
      <w:proofErr w:type="spellStart"/>
      <w:r w:rsidR="00C9404A" w:rsidRPr="009F104A">
        <w:rPr>
          <w:rFonts w:ascii="Times New Roman" w:hAnsi="Times New Roman" w:cs="Times New Roman"/>
          <w:i/>
          <w:iCs/>
          <w:sz w:val="20"/>
          <w:szCs w:val="20"/>
          <w:lang w:val="en-GB"/>
        </w:rPr>
        <w:t>sl</w:t>
      </w:r>
      <w:proofErr w:type="spellEnd"/>
      <w:r w:rsidR="00C9404A" w:rsidRPr="009F104A">
        <w:rPr>
          <w:rFonts w:ascii="Times New Roman" w:hAnsi="Times New Roman" w:cs="Times New Roman"/>
          <w:i/>
          <w:iCs/>
          <w:sz w:val="20"/>
          <w:szCs w:val="20"/>
          <w:lang w:val="en-GB"/>
        </w:rPr>
        <w:t>-LBT</w:t>
      </w:r>
      <w:r w:rsidR="0007355D" w:rsidRPr="009F104A">
        <w:rPr>
          <w:rFonts w:ascii="Times New Roman" w:hAnsi="Times New Roman" w:cs="Times New Roman"/>
          <w:i/>
          <w:iCs/>
          <w:sz w:val="20"/>
          <w:szCs w:val="20"/>
          <w:lang w:val="en-GB"/>
        </w:rPr>
        <w:t>-</w:t>
      </w:r>
      <w:proofErr w:type="spellStart"/>
      <w:r w:rsidR="0007355D" w:rsidRPr="009F104A">
        <w:rPr>
          <w:rFonts w:ascii="Times New Roman" w:hAnsi="Times New Roman" w:cs="Times New Roman"/>
          <w:i/>
          <w:iCs/>
          <w:sz w:val="20"/>
          <w:szCs w:val="20"/>
          <w:lang w:val="en-GB"/>
        </w:rPr>
        <w:t>FailureInstanceMaxCount</w:t>
      </w:r>
      <w:proofErr w:type="spellEnd"/>
      <w:r w:rsidR="0007355D" w:rsidRPr="0007355D">
        <w:rPr>
          <w:rFonts w:ascii="Times New Roman" w:hAnsi="Times New Roman" w:cs="Times New Roman"/>
          <w:sz w:val="20"/>
          <w:szCs w:val="20"/>
          <w:lang w:val="en-GB"/>
        </w:rPr>
        <w:t xml:space="preserve"> is reconfigured by upper layers</w:t>
      </w:r>
      <w:r w:rsidR="006C03B4">
        <w:rPr>
          <w:rFonts w:ascii="Times New Roman" w:hAnsi="Times New Roman" w:cs="Times New Roman"/>
          <w:sz w:val="20"/>
          <w:szCs w:val="20"/>
          <w:lang w:val="en-GB"/>
        </w:rPr>
        <w:t xml:space="preserve">, the SL LBT failure should be cancelled. </w:t>
      </w:r>
      <w:r w:rsidR="00BE328B">
        <w:rPr>
          <w:rFonts w:ascii="Times New Roman" w:hAnsi="Times New Roman" w:cs="Times New Roman"/>
          <w:sz w:val="20"/>
          <w:szCs w:val="20"/>
          <w:lang w:val="en-GB"/>
        </w:rPr>
        <w:t xml:space="preserve">Moreover, </w:t>
      </w:r>
      <w:r w:rsidR="007B100C">
        <w:rPr>
          <w:rFonts w:ascii="Times New Roman" w:hAnsi="Times New Roman" w:cs="Times New Roman"/>
          <w:sz w:val="20"/>
          <w:szCs w:val="20"/>
          <w:lang w:val="en-GB"/>
        </w:rPr>
        <w:t>upon successful transmission of the SL consistent LBT failure MAC CE</w:t>
      </w:r>
      <w:r w:rsidR="00C70279">
        <w:rPr>
          <w:rFonts w:ascii="Times New Roman" w:hAnsi="Times New Roman" w:cs="Times New Roman"/>
          <w:sz w:val="20"/>
          <w:szCs w:val="20"/>
          <w:lang w:val="en-GB"/>
        </w:rPr>
        <w:t>, the</w:t>
      </w:r>
      <w:r w:rsidR="001F40F2">
        <w:rPr>
          <w:rFonts w:ascii="Times New Roman" w:hAnsi="Times New Roman" w:cs="Times New Roman"/>
          <w:sz w:val="20"/>
          <w:szCs w:val="20"/>
          <w:lang w:val="en-GB"/>
        </w:rPr>
        <w:t xml:space="preserve"> triggered SL LBT failure should be cancelled.</w:t>
      </w:r>
    </w:p>
    <w:p w14:paraId="1647FC6D" w14:textId="6A53CD7B" w:rsidR="00C93D2D" w:rsidRDefault="00C93D2D" w:rsidP="00C93D2D">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DB7115">
        <w:rPr>
          <w:rFonts w:ascii="Times New Roman" w:hAnsi="Times New Roman"/>
          <w:b/>
          <w:bCs/>
          <w:sz w:val="20"/>
          <w:szCs w:val="20"/>
          <w:lang w:val="en-GB"/>
        </w:rPr>
        <w:t>3</w:t>
      </w:r>
      <w:r>
        <w:rPr>
          <w:rFonts w:ascii="Times New Roman" w:hAnsi="Times New Roman"/>
          <w:b/>
          <w:bCs/>
          <w:sz w:val="20"/>
          <w:szCs w:val="20"/>
          <w:lang w:val="en-GB"/>
        </w:rPr>
        <w:t>: The triggered SL consistent LBT failure may be cancelled at least for the following cases:</w:t>
      </w:r>
    </w:p>
    <w:p w14:paraId="488D3861" w14:textId="2BFEE1F8" w:rsidR="00C93D2D" w:rsidRPr="00557825" w:rsidRDefault="00C93D2D" w:rsidP="00557825">
      <w:pPr>
        <w:pStyle w:val="ListParagraph"/>
        <w:numPr>
          <w:ilvl w:val="0"/>
          <w:numId w:val="35"/>
        </w:numPr>
        <w:spacing w:afterLines="50" w:after="120"/>
        <w:rPr>
          <w:b/>
          <w:bCs/>
          <w:lang w:val="en-GB"/>
        </w:rPr>
      </w:pPr>
      <w:r w:rsidRPr="00557825">
        <w:rPr>
          <w:b/>
          <w:bCs/>
          <w:lang w:val="en-GB"/>
        </w:rPr>
        <w:t xml:space="preserve">when </w:t>
      </w:r>
      <w:proofErr w:type="spellStart"/>
      <w:r w:rsidRPr="009F104A">
        <w:rPr>
          <w:b/>
          <w:bCs/>
          <w:i/>
          <w:iCs/>
          <w:lang w:val="en-GB"/>
        </w:rPr>
        <w:t>sl</w:t>
      </w:r>
      <w:proofErr w:type="spellEnd"/>
      <w:r w:rsidRPr="009F104A">
        <w:rPr>
          <w:b/>
          <w:bCs/>
          <w:i/>
          <w:iCs/>
          <w:lang w:val="en-GB"/>
        </w:rPr>
        <w:t>-LBT-</w:t>
      </w:r>
      <w:proofErr w:type="spellStart"/>
      <w:r w:rsidRPr="009F104A">
        <w:rPr>
          <w:b/>
          <w:bCs/>
          <w:i/>
          <w:iCs/>
          <w:lang w:val="en-GB"/>
        </w:rPr>
        <w:t>FailureDetectionTimer</w:t>
      </w:r>
      <w:proofErr w:type="spellEnd"/>
      <w:r w:rsidRPr="00557825">
        <w:rPr>
          <w:b/>
          <w:bCs/>
          <w:lang w:val="en-GB"/>
        </w:rPr>
        <w:t xml:space="preserve"> or </w:t>
      </w:r>
      <w:proofErr w:type="spellStart"/>
      <w:r w:rsidRPr="009F104A">
        <w:rPr>
          <w:b/>
          <w:bCs/>
          <w:i/>
          <w:iCs/>
          <w:lang w:val="en-GB"/>
        </w:rPr>
        <w:t>sl</w:t>
      </w:r>
      <w:proofErr w:type="spellEnd"/>
      <w:r w:rsidRPr="009F104A">
        <w:rPr>
          <w:b/>
          <w:bCs/>
          <w:i/>
          <w:iCs/>
          <w:lang w:val="en-GB"/>
        </w:rPr>
        <w:t>-LBT-</w:t>
      </w:r>
      <w:proofErr w:type="spellStart"/>
      <w:r w:rsidRPr="009F104A">
        <w:rPr>
          <w:b/>
          <w:bCs/>
          <w:i/>
          <w:iCs/>
          <w:lang w:val="en-GB"/>
        </w:rPr>
        <w:t>FailureInstanceMaxCount</w:t>
      </w:r>
      <w:proofErr w:type="spellEnd"/>
      <w:r w:rsidRPr="00557825">
        <w:rPr>
          <w:b/>
          <w:bCs/>
          <w:lang w:val="en-GB"/>
        </w:rPr>
        <w:t xml:space="preserve"> is reconfigured by upper layers</w:t>
      </w:r>
    </w:p>
    <w:p w14:paraId="6CB8C8C9" w14:textId="70A656B8" w:rsidR="00C93D2D" w:rsidRPr="00557825" w:rsidRDefault="00C93D2D" w:rsidP="00557825">
      <w:pPr>
        <w:pStyle w:val="ListParagraph"/>
        <w:numPr>
          <w:ilvl w:val="0"/>
          <w:numId w:val="35"/>
        </w:numPr>
        <w:spacing w:afterLines="50" w:after="120"/>
        <w:rPr>
          <w:b/>
          <w:bCs/>
          <w:lang w:val="en-GB"/>
        </w:rPr>
      </w:pPr>
      <w:r w:rsidRPr="00557825">
        <w:rPr>
          <w:b/>
          <w:bCs/>
          <w:lang w:val="en-GB"/>
        </w:rPr>
        <w:t>upon successful transmission of the SL consistent LBT failure MAC CE</w:t>
      </w:r>
    </w:p>
    <w:p w14:paraId="1A75676B" w14:textId="77777777" w:rsidR="00020FF1" w:rsidRDefault="00020FF1" w:rsidP="005611F7">
      <w:pPr>
        <w:rPr>
          <w:rFonts w:ascii="Times New Roman" w:hAnsi="Times New Roman"/>
          <w:b/>
          <w:bCs/>
          <w:sz w:val="20"/>
          <w:szCs w:val="20"/>
          <w:lang w:val="en-GB"/>
        </w:rPr>
      </w:pPr>
    </w:p>
    <w:p w14:paraId="27A4782E" w14:textId="77777777" w:rsidR="00020FF1" w:rsidRPr="007142E4" w:rsidRDefault="00020FF1" w:rsidP="005611F7">
      <w:pPr>
        <w:rPr>
          <w:rFonts w:ascii="Times New Roman" w:hAnsi="Times New Roman"/>
          <w:b/>
          <w:bCs/>
          <w:sz w:val="20"/>
          <w:szCs w:val="20"/>
          <w:lang w:val="en-GB"/>
        </w:rPr>
      </w:pP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58019FBD" w14:textId="6A7DB65A" w:rsidR="00A13834" w:rsidRDefault="00494396" w:rsidP="00A13834">
      <w:pPr>
        <w:spacing w:afterLines="50" w:after="120"/>
        <w:rPr>
          <w:rFonts w:ascii="Times New Roman" w:hAnsi="Times New Roman"/>
          <w:sz w:val="20"/>
          <w:szCs w:val="20"/>
          <w:lang w:val="en-GB"/>
        </w:rPr>
      </w:pPr>
      <w:bookmarkStart w:id="2" w:name="_Hlk85555806"/>
      <w:bookmarkStart w:id="3" w:name="_Hlk85205107"/>
      <w:r>
        <w:rPr>
          <w:rFonts w:ascii="Times New Roman" w:hAnsi="Times New Roman"/>
          <w:sz w:val="20"/>
          <w:szCs w:val="20"/>
          <w:lang w:val="en-GB"/>
        </w:rPr>
        <w:t>T</w:t>
      </w:r>
      <w:r w:rsidR="005D512B">
        <w:rPr>
          <w:rFonts w:ascii="Times New Roman" w:hAnsi="Times New Roman"/>
          <w:sz w:val="20"/>
          <w:szCs w:val="20"/>
          <w:lang w:val="en-GB"/>
        </w:rPr>
        <w:t xml:space="preserve">his contribution discusses </w:t>
      </w:r>
      <w:r w:rsidR="000305C2">
        <w:rPr>
          <w:rFonts w:ascii="Times New Roman" w:hAnsi="Times New Roman"/>
          <w:sz w:val="20"/>
          <w:szCs w:val="20"/>
          <w:lang w:val="en-GB"/>
        </w:rPr>
        <w:t>open</w:t>
      </w:r>
      <w:r w:rsidR="005D512B">
        <w:rPr>
          <w:rFonts w:ascii="Times New Roman" w:hAnsi="Times New Roman"/>
          <w:sz w:val="20"/>
          <w:szCs w:val="20"/>
          <w:lang w:val="en-GB"/>
        </w:rPr>
        <w:t xml:space="preserve"> aspects regarding </w:t>
      </w:r>
      <w:r w:rsidR="008837CC">
        <w:rPr>
          <w:rFonts w:ascii="Times New Roman" w:hAnsi="Times New Roman"/>
          <w:sz w:val="20"/>
          <w:szCs w:val="20"/>
          <w:lang w:val="en-GB"/>
        </w:rPr>
        <w:t>SL</w:t>
      </w:r>
      <w:r w:rsidR="00C93D2D">
        <w:rPr>
          <w:rFonts w:ascii="Times New Roman" w:hAnsi="Times New Roman"/>
          <w:sz w:val="20"/>
          <w:szCs w:val="20"/>
          <w:lang w:val="en-GB"/>
        </w:rPr>
        <w:t xml:space="preserve"> consistent LBT failure</w:t>
      </w:r>
      <w:r w:rsidR="008837CC">
        <w:rPr>
          <w:rFonts w:ascii="Times New Roman" w:hAnsi="Times New Roman"/>
          <w:sz w:val="20"/>
          <w:szCs w:val="20"/>
          <w:lang w:val="en-GB"/>
        </w:rPr>
        <w:t xml:space="preserve"> and makes the following proposals:</w:t>
      </w:r>
    </w:p>
    <w:bookmarkEnd w:id="2"/>
    <w:bookmarkEnd w:id="3"/>
    <w:p w14:paraId="48E7C902" w14:textId="77777777" w:rsidR="004878A2" w:rsidRDefault="004878A2" w:rsidP="004878A2">
      <w:pPr>
        <w:spacing w:afterLines="50" w:after="120"/>
        <w:rPr>
          <w:rFonts w:ascii="Times New Roman" w:hAnsi="Times New Roman"/>
          <w:b/>
          <w:bCs/>
          <w:sz w:val="20"/>
          <w:szCs w:val="20"/>
          <w:lang w:val="en-GB"/>
        </w:rPr>
      </w:pPr>
      <w:r>
        <w:rPr>
          <w:rFonts w:ascii="Times New Roman" w:hAnsi="Times New Roman"/>
          <w:b/>
          <w:bCs/>
          <w:sz w:val="20"/>
          <w:szCs w:val="20"/>
          <w:lang w:val="en-GB"/>
        </w:rPr>
        <w:t>Proposal 1: RAN2 confirms the following working assumptions regarding SL consistent LBT failure:</w:t>
      </w:r>
    </w:p>
    <w:p w14:paraId="7F173BF9" w14:textId="77777777" w:rsidR="004878A2" w:rsidRPr="009D13C1" w:rsidRDefault="004878A2" w:rsidP="004878A2">
      <w:pPr>
        <w:pStyle w:val="ListParagraph"/>
        <w:numPr>
          <w:ilvl w:val="0"/>
          <w:numId w:val="35"/>
        </w:numPr>
        <w:spacing w:afterLines="50" w:after="120"/>
        <w:rPr>
          <w:b/>
          <w:bCs/>
          <w:lang w:val="en-GB"/>
        </w:rPr>
      </w:pPr>
      <w:r w:rsidRPr="009D13C1">
        <w:rPr>
          <w:b/>
          <w:bCs/>
          <w:lang w:val="en-GB"/>
        </w:rPr>
        <w:t>UE uses the MAC CE to report consistent LBT failure to the gNB.</w:t>
      </w:r>
    </w:p>
    <w:p w14:paraId="3964AF07" w14:textId="77777777" w:rsidR="004878A2" w:rsidRPr="009D13C1" w:rsidRDefault="004878A2" w:rsidP="004878A2">
      <w:pPr>
        <w:pStyle w:val="ListParagraph"/>
        <w:numPr>
          <w:ilvl w:val="0"/>
          <w:numId w:val="35"/>
        </w:numPr>
        <w:spacing w:afterLines="50" w:after="120"/>
        <w:rPr>
          <w:b/>
          <w:bCs/>
          <w:lang w:val="en-GB"/>
        </w:rPr>
      </w:pPr>
      <w:r w:rsidRPr="009D13C1">
        <w:rPr>
          <w:b/>
          <w:bCs/>
          <w:lang w:val="en-GB"/>
        </w:rPr>
        <w:t>The MAC CE indicates SL RB set where SL consistent LBT failure was declared.</w:t>
      </w:r>
    </w:p>
    <w:p w14:paraId="669B64DA" w14:textId="77777777" w:rsidR="004878A2" w:rsidRPr="009D13C1" w:rsidRDefault="004878A2" w:rsidP="004878A2">
      <w:pPr>
        <w:pStyle w:val="ListParagraph"/>
        <w:numPr>
          <w:ilvl w:val="0"/>
          <w:numId w:val="35"/>
        </w:numPr>
        <w:spacing w:afterLines="50" w:after="120"/>
        <w:rPr>
          <w:b/>
          <w:bCs/>
          <w:lang w:val="en-GB"/>
        </w:rPr>
      </w:pPr>
      <w:r w:rsidRPr="009D13C1">
        <w:rPr>
          <w:b/>
          <w:bCs/>
          <w:lang w:val="en-GB"/>
        </w:rPr>
        <w:t>UE triggers SL RLF for all UC connections when UE has triggered consistent SL LBT failure in all resource pools/RB sets.</w:t>
      </w:r>
    </w:p>
    <w:p w14:paraId="7278D9B5" w14:textId="77777777" w:rsidR="004878A2" w:rsidRPr="009D13C1" w:rsidRDefault="004878A2" w:rsidP="004878A2">
      <w:pPr>
        <w:pStyle w:val="ListParagraph"/>
        <w:numPr>
          <w:ilvl w:val="0"/>
          <w:numId w:val="35"/>
        </w:numPr>
        <w:spacing w:afterLines="50" w:after="120"/>
        <w:rPr>
          <w:b/>
          <w:bCs/>
          <w:lang w:val="en-GB"/>
        </w:rPr>
      </w:pPr>
      <w:r w:rsidRPr="009D13C1">
        <w:rPr>
          <w:b/>
          <w:bCs/>
          <w:lang w:val="en-GB"/>
        </w:rPr>
        <w:t>support the change of resource pool/RB set of which consistent SL LBT failure has not been triggered from SL consistent LBT failure by TX UE upon consistent LBT failure detection.</w:t>
      </w:r>
    </w:p>
    <w:p w14:paraId="2144DEC8" w14:textId="77777777" w:rsidR="004878A2" w:rsidRDefault="004878A2" w:rsidP="004878A2">
      <w:pPr>
        <w:spacing w:afterLines="50" w:after="120"/>
        <w:rPr>
          <w:rFonts w:ascii="Times New Roman" w:hAnsi="Times New Roman"/>
          <w:b/>
          <w:bCs/>
          <w:sz w:val="20"/>
          <w:szCs w:val="20"/>
          <w:lang w:val="en-GB"/>
        </w:rPr>
      </w:pPr>
      <w:r>
        <w:rPr>
          <w:rFonts w:ascii="Times New Roman" w:hAnsi="Times New Roman"/>
          <w:b/>
          <w:bCs/>
          <w:sz w:val="20"/>
          <w:szCs w:val="20"/>
          <w:lang w:val="en-GB"/>
        </w:rPr>
        <w:t>Proposal 2a: If SL consistent LBT failure MAC CE is triggered and no UL grant is available, UE triggers SR.</w:t>
      </w:r>
    </w:p>
    <w:p w14:paraId="6A235307" w14:textId="77777777" w:rsidR="004878A2" w:rsidRDefault="004878A2" w:rsidP="004878A2">
      <w:pPr>
        <w:spacing w:afterLines="50" w:after="120"/>
        <w:rPr>
          <w:rFonts w:ascii="Times New Roman" w:hAnsi="Times New Roman"/>
          <w:b/>
          <w:bCs/>
          <w:sz w:val="20"/>
          <w:szCs w:val="20"/>
          <w:lang w:val="en-GB"/>
        </w:rPr>
      </w:pPr>
      <w:r>
        <w:rPr>
          <w:rFonts w:ascii="Times New Roman" w:hAnsi="Times New Roman"/>
          <w:b/>
          <w:bCs/>
          <w:sz w:val="20"/>
          <w:szCs w:val="20"/>
          <w:lang w:val="en-GB"/>
        </w:rPr>
        <w:t>Proposal 2b: RAN2 shall discuss whether the SR for SL CSI reporting MAC CE shall be reused for SL consistent LBT failure MAC CE.</w:t>
      </w:r>
    </w:p>
    <w:p w14:paraId="68353278" w14:textId="77777777" w:rsidR="004878A2" w:rsidRDefault="004878A2" w:rsidP="004878A2">
      <w:pPr>
        <w:spacing w:afterLines="50" w:after="120"/>
        <w:rPr>
          <w:rFonts w:ascii="Times New Roman" w:hAnsi="Times New Roman"/>
          <w:b/>
          <w:bCs/>
          <w:sz w:val="20"/>
          <w:szCs w:val="20"/>
          <w:lang w:val="en-GB"/>
        </w:rPr>
      </w:pPr>
      <w:r>
        <w:rPr>
          <w:rFonts w:ascii="Times New Roman" w:hAnsi="Times New Roman"/>
          <w:b/>
          <w:bCs/>
          <w:sz w:val="20"/>
          <w:szCs w:val="20"/>
          <w:lang w:val="en-GB"/>
        </w:rPr>
        <w:t>Proposal 3: The triggered SL consistent LBT failure may be cancelled at least for the following cases:</w:t>
      </w:r>
    </w:p>
    <w:p w14:paraId="5BDE1A41" w14:textId="77777777" w:rsidR="004878A2" w:rsidRPr="00557825" w:rsidRDefault="004878A2" w:rsidP="004878A2">
      <w:pPr>
        <w:pStyle w:val="ListParagraph"/>
        <w:numPr>
          <w:ilvl w:val="0"/>
          <w:numId w:val="35"/>
        </w:numPr>
        <w:spacing w:afterLines="50" w:after="120"/>
        <w:rPr>
          <w:b/>
          <w:bCs/>
          <w:lang w:val="en-GB"/>
        </w:rPr>
      </w:pPr>
      <w:r w:rsidRPr="00557825">
        <w:rPr>
          <w:b/>
          <w:bCs/>
          <w:lang w:val="en-GB"/>
        </w:rPr>
        <w:t xml:space="preserve">when </w:t>
      </w:r>
      <w:proofErr w:type="spellStart"/>
      <w:r w:rsidRPr="009F104A">
        <w:rPr>
          <w:b/>
          <w:bCs/>
          <w:i/>
          <w:iCs/>
          <w:lang w:val="en-GB"/>
        </w:rPr>
        <w:t>sl</w:t>
      </w:r>
      <w:proofErr w:type="spellEnd"/>
      <w:r w:rsidRPr="009F104A">
        <w:rPr>
          <w:b/>
          <w:bCs/>
          <w:i/>
          <w:iCs/>
          <w:lang w:val="en-GB"/>
        </w:rPr>
        <w:t>-LBT-</w:t>
      </w:r>
      <w:proofErr w:type="spellStart"/>
      <w:r w:rsidRPr="009F104A">
        <w:rPr>
          <w:b/>
          <w:bCs/>
          <w:i/>
          <w:iCs/>
          <w:lang w:val="en-GB"/>
        </w:rPr>
        <w:t>FailureDetectionTimer</w:t>
      </w:r>
      <w:proofErr w:type="spellEnd"/>
      <w:r w:rsidRPr="00557825">
        <w:rPr>
          <w:b/>
          <w:bCs/>
          <w:lang w:val="en-GB"/>
        </w:rPr>
        <w:t xml:space="preserve"> or </w:t>
      </w:r>
      <w:proofErr w:type="spellStart"/>
      <w:r w:rsidRPr="009F104A">
        <w:rPr>
          <w:b/>
          <w:bCs/>
          <w:i/>
          <w:iCs/>
          <w:lang w:val="en-GB"/>
        </w:rPr>
        <w:t>sl</w:t>
      </w:r>
      <w:proofErr w:type="spellEnd"/>
      <w:r w:rsidRPr="009F104A">
        <w:rPr>
          <w:b/>
          <w:bCs/>
          <w:i/>
          <w:iCs/>
          <w:lang w:val="en-GB"/>
        </w:rPr>
        <w:t>-LBT-</w:t>
      </w:r>
      <w:proofErr w:type="spellStart"/>
      <w:r w:rsidRPr="009F104A">
        <w:rPr>
          <w:b/>
          <w:bCs/>
          <w:i/>
          <w:iCs/>
          <w:lang w:val="en-GB"/>
        </w:rPr>
        <w:t>FailureInstanceMaxCount</w:t>
      </w:r>
      <w:proofErr w:type="spellEnd"/>
      <w:r w:rsidRPr="00557825">
        <w:rPr>
          <w:b/>
          <w:bCs/>
          <w:lang w:val="en-GB"/>
        </w:rPr>
        <w:t xml:space="preserve"> is reconfigured by upper layers</w:t>
      </w:r>
    </w:p>
    <w:p w14:paraId="72A228B2" w14:textId="77777777" w:rsidR="004878A2" w:rsidRPr="00557825" w:rsidRDefault="004878A2" w:rsidP="004878A2">
      <w:pPr>
        <w:pStyle w:val="ListParagraph"/>
        <w:numPr>
          <w:ilvl w:val="0"/>
          <w:numId w:val="35"/>
        </w:numPr>
        <w:spacing w:afterLines="50" w:after="120"/>
        <w:rPr>
          <w:b/>
          <w:bCs/>
          <w:lang w:val="en-GB"/>
        </w:rPr>
      </w:pPr>
      <w:r w:rsidRPr="00557825">
        <w:rPr>
          <w:b/>
          <w:bCs/>
          <w:lang w:val="en-GB"/>
        </w:rPr>
        <w:lastRenderedPageBreak/>
        <w:t>upon successful transmission of the SL consistent LBT failure MAC CE</w:t>
      </w:r>
    </w:p>
    <w:p w14:paraId="6CEC5A5C" w14:textId="40862C16" w:rsidR="00053EDF" w:rsidRDefault="00A13834" w:rsidP="00053EDF">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noProof/>
          <w:sz w:val="20"/>
        </w:rPr>
      </w:pPr>
      <w:r w:rsidRPr="00992D2F">
        <w:rPr>
          <w:rFonts w:ascii="Times New Roman" w:hAnsi="Times New Roman"/>
          <w:b/>
          <w:sz w:val="32"/>
          <w:szCs w:val="32"/>
        </w:rPr>
        <w:t xml:space="preserve">References </w:t>
      </w:r>
    </w:p>
    <w:sdt>
      <w:sdtPr>
        <w:id w:val="-838152264"/>
        <w:docPartObj>
          <w:docPartGallery w:val="Bibliographies"/>
          <w:docPartUnique/>
        </w:docPartObj>
      </w:sdtPr>
      <w:sdtEndPr/>
      <w:sdtContent>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0305C2" w14:paraId="379F4674" w14:textId="77777777" w:rsidTr="000305C2">
            <w:trPr>
              <w:divId w:val="1473325618"/>
              <w:tblCellSpacing w:w="15" w:type="dxa"/>
            </w:trPr>
            <w:tc>
              <w:tcPr>
                <w:tcW w:w="148" w:type="pct"/>
                <w:hideMark/>
              </w:tcPr>
              <w:p w14:paraId="617CBC9B" w14:textId="516A49AC" w:rsidR="000305C2" w:rsidRDefault="000305C2">
                <w:pPr>
                  <w:pStyle w:val="Bibliography"/>
                  <w:rPr>
                    <w:noProof/>
                    <w:sz w:val="24"/>
                    <w:szCs w:val="24"/>
                    <w:lang w:val="en-GB"/>
                  </w:rPr>
                </w:pPr>
                <w:r>
                  <w:rPr>
                    <w:noProof/>
                    <w:lang w:val="en-GB"/>
                  </w:rPr>
                  <w:t xml:space="preserve">[1] </w:t>
                </w:r>
              </w:p>
            </w:tc>
            <w:tc>
              <w:tcPr>
                <w:tcW w:w="0" w:type="auto"/>
                <w:hideMark/>
              </w:tcPr>
              <w:p w14:paraId="095C5E6E" w14:textId="77777777" w:rsidR="000305C2" w:rsidRDefault="000305C2">
                <w:pPr>
                  <w:pStyle w:val="Bibliography"/>
                  <w:rPr>
                    <w:noProof/>
                    <w:lang w:val="en-GB"/>
                  </w:rPr>
                </w:pPr>
                <w:r>
                  <w:rPr>
                    <w:noProof/>
                    <w:lang w:val="en-GB"/>
                  </w:rPr>
                  <w:t xml:space="preserve">RAN2#121 meeting, Chairman Notes. </w:t>
                </w:r>
              </w:p>
            </w:tc>
          </w:tr>
        </w:tbl>
        <w:p w14:paraId="745E9539" w14:textId="77777777" w:rsidR="000305C2" w:rsidRDefault="000305C2">
          <w:pPr>
            <w:divId w:val="1473325618"/>
            <w:rPr>
              <w:rFonts w:eastAsia="Times New Roman"/>
              <w:noProof/>
            </w:rPr>
          </w:pPr>
        </w:p>
        <w:p w14:paraId="1122E5FF" w14:textId="7FD76C77" w:rsidR="000305C2" w:rsidRDefault="004878A2"/>
      </w:sdtContent>
    </w:sdt>
    <w:p w14:paraId="1334BE76" w14:textId="02F497BB" w:rsidR="00203A81" w:rsidRPr="008170C7" w:rsidRDefault="00203A81" w:rsidP="00203A81">
      <w:pPr>
        <w:rPr>
          <w:lang w:val="en-GB" w:eastAsia="en-GB"/>
        </w:rPr>
      </w:pPr>
    </w:p>
    <w:p w14:paraId="12AB0F21" w14:textId="40838174" w:rsidR="008170C7" w:rsidRPr="008170C7" w:rsidRDefault="008170C7" w:rsidP="008170C7">
      <w:pPr>
        <w:rPr>
          <w:lang w:val="en-GB" w:eastAsia="en-GB"/>
        </w:rPr>
      </w:pP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53F2A" w14:textId="77777777" w:rsidR="00CF05EF" w:rsidRDefault="00CF05EF" w:rsidP="008A375A">
      <w:pPr>
        <w:spacing w:after="0" w:line="240" w:lineRule="auto"/>
      </w:pPr>
      <w:r>
        <w:separator/>
      </w:r>
    </w:p>
  </w:endnote>
  <w:endnote w:type="continuationSeparator" w:id="0">
    <w:p w14:paraId="33445365" w14:textId="77777777" w:rsidR="00CF05EF" w:rsidRDefault="00CF05EF" w:rsidP="008A375A">
      <w:pPr>
        <w:spacing w:after="0" w:line="240" w:lineRule="auto"/>
      </w:pPr>
      <w:r>
        <w:continuationSeparator/>
      </w:r>
    </w:p>
  </w:endnote>
  <w:endnote w:type="continuationNotice" w:id="1">
    <w:p w14:paraId="3B4C6252" w14:textId="77777777" w:rsidR="00CF05EF" w:rsidRDefault="00CF05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7495D" w14:textId="77777777" w:rsidR="00CF05EF" w:rsidRDefault="00CF05EF" w:rsidP="008A375A">
      <w:pPr>
        <w:spacing w:after="0" w:line="240" w:lineRule="auto"/>
      </w:pPr>
      <w:r>
        <w:separator/>
      </w:r>
    </w:p>
  </w:footnote>
  <w:footnote w:type="continuationSeparator" w:id="0">
    <w:p w14:paraId="17F6F007" w14:textId="77777777" w:rsidR="00CF05EF" w:rsidRDefault="00CF05EF" w:rsidP="008A375A">
      <w:pPr>
        <w:spacing w:after="0" w:line="240" w:lineRule="auto"/>
      </w:pPr>
      <w:r>
        <w:continuationSeparator/>
      </w:r>
    </w:p>
  </w:footnote>
  <w:footnote w:type="continuationNotice" w:id="1">
    <w:p w14:paraId="287F4E6C" w14:textId="77777777" w:rsidR="00CF05EF" w:rsidRDefault="00CF05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37923392"/>
    <w:lvl w:ilvl="0">
      <w:start w:val="1"/>
      <w:numFmt w:val="decimal"/>
      <w:lvlText w:val="%1."/>
      <w:lvlJc w:val="left"/>
      <w:pPr>
        <w:ind w:left="360" w:hanging="360"/>
      </w:pPr>
      <w:rPr>
        <w:rFonts w:ascii="Times New Roman" w:hAnsi="Times New Roman" w:cs="Times New Roman" w:hint="default"/>
        <w:b/>
        <w:bCs/>
        <w:sz w:val="32"/>
        <w:szCs w:val="32"/>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DA6059"/>
    <w:multiLevelType w:val="hybridMultilevel"/>
    <w:tmpl w:val="0BBC9F6C"/>
    <w:lvl w:ilvl="0" w:tplc="B8120AAC">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2F83A01"/>
    <w:multiLevelType w:val="hybridMultilevel"/>
    <w:tmpl w:val="DFE60F8C"/>
    <w:lvl w:ilvl="0" w:tplc="B8120AAC">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466CEB"/>
    <w:multiLevelType w:val="hybridMultilevel"/>
    <w:tmpl w:val="7908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22280363">
    <w:abstractNumId w:val="11"/>
  </w:num>
  <w:num w:numId="2" w16cid:durableId="509566307">
    <w:abstractNumId w:val="16"/>
  </w:num>
  <w:num w:numId="3" w16cid:durableId="78328227">
    <w:abstractNumId w:val="15"/>
  </w:num>
  <w:num w:numId="4" w16cid:durableId="1610820433">
    <w:abstractNumId w:val="24"/>
  </w:num>
  <w:num w:numId="5" w16cid:durableId="364210660">
    <w:abstractNumId w:val="34"/>
  </w:num>
  <w:num w:numId="6" w16cid:durableId="1161309338">
    <w:abstractNumId w:val="19"/>
  </w:num>
  <w:num w:numId="7" w16cid:durableId="1054113695">
    <w:abstractNumId w:val="20"/>
  </w:num>
  <w:num w:numId="8" w16cid:durableId="1686401603">
    <w:abstractNumId w:val="29"/>
  </w:num>
  <w:num w:numId="9" w16cid:durableId="1655989922">
    <w:abstractNumId w:val="5"/>
  </w:num>
  <w:num w:numId="10" w16cid:durableId="891040497">
    <w:abstractNumId w:val="21"/>
  </w:num>
  <w:num w:numId="11" w16cid:durableId="12391723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8431177">
    <w:abstractNumId w:val="30"/>
  </w:num>
  <w:num w:numId="13" w16cid:durableId="522091361">
    <w:abstractNumId w:val="9"/>
  </w:num>
  <w:num w:numId="14" w16cid:durableId="980689208">
    <w:abstractNumId w:val="32"/>
  </w:num>
  <w:num w:numId="15" w16cid:durableId="1145974769">
    <w:abstractNumId w:val="18"/>
  </w:num>
  <w:num w:numId="16" w16cid:durableId="1211110455">
    <w:abstractNumId w:val="33"/>
  </w:num>
  <w:num w:numId="17" w16cid:durableId="271059605">
    <w:abstractNumId w:val="4"/>
  </w:num>
  <w:num w:numId="18" w16cid:durableId="1392924581">
    <w:abstractNumId w:val="26"/>
  </w:num>
  <w:num w:numId="19" w16cid:durableId="896552602">
    <w:abstractNumId w:val="10"/>
  </w:num>
  <w:num w:numId="20" w16cid:durableId="1771076827">
    <w:abstractNumId w:val="27"/>
  </w:num>
  <w:num w:numId="21" w16cid:durableId="894387470">
    <w:abstractNumId w:val="12"/>
  </w:num>
  <w:num w:numId="22" w16cid:durableId="57560134">
    <w:abstractNumId w:val="31"/>
  </w:num>
  <w:num w:numId="23" w16cid:durableId="1503814759">
    <w:abstractNumId w:val="23"/>
  </w:num>
  <w:num w:numId="24" w16cid:durableId="1691687233">
    <w:abstractNumId w:val="14"/>
  </w:num>
  <w:num w:numId="25" w16cid:durableId="935014462">
    <w:abstractNumId w:val="8"/>
  </w:num>
  <w:num w:numId="26" w16cid:durableId="302467719">
    <w:abstractNumId w:val="28"/>
  </w:num>
  <w:num w:numId="27" w16cid:durableId="679746382">
    <w:abstractNumId w:val="25"/>
  </w:num>
  <w:num w:numId="28" w16cid:durableId="810512871">
    <w:abstractNumId w:val="0"/>
  </w:num>
  <w:num w:numId="29" w16cid:durableId="1451391562">
    <w:abstractNumId w:val="1"/>
  </w:num>
  <w:num w:numId="30" w16cid:durableId="1921672635">
    <w:abstractNumId w:val="17"/>
  </w:num>
  <w:num w:numId="31" w16cid:durableId="1688024953">
    <w:abstractNumId w:val="2"/>
  </w:num>
  <w:num w:numId="32" w16cid:durableId="443504437">
    <w:abstractNumId w:val="22"/>
  </w:num>
  <w:num w:numId="33" w16cid:durableId="172188281">
    <w:abstractNumId w:val="13"/>
  </w:num>
  <w:num w:numId="34" w16cid:durableId="2008553363">
    <w:abstractNumId w:val="7"/>
  </w:num>
  <w:num w:numId="35" w16cid:durableId="2012289324">
    <w:abstractNumId w:val="6"/>
  </w:num>
  <w:num w:numId="36" w16cid:durableId="202074122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1CC5"/>
    <w:rsid w:val="00003804"/>
    <w:rsid w:val="00003D55"/>
    <w:rsid w:val="00004867"/>
    <w:rsid w:val="000048FC"/>
    <w:rsid w:val="00004EE3"/>
    <w:rsid w:val="00004FB6"/>
    <w:rsid w:val="00005463"/>
    <w:rsid w:val="000054AF"/>
    <w:rsid w:val="00005702"/>
    <w:rsid w:val="0000654B"/>
    <w:rsid w:val="00007238"/>
    <w:rsid w:val="00007B9D"/>
    <w:rsid w:val="0001037A"/>
    <w:rsid w:val="0001180F"/>
    <w:rsid w:val="00011822"/>
    <w:rsid w:val="00011D62"/>
    <w:rsid w:val="0001225F"/>
    <w:rsid w:val="00012276"/>
    <w:rsid w:val="00013106"/>
    <w:rsid w:val="00014382"/>
    <w:rsid w:val="00014EB3"/>
    <w:rsid w:val="0001539A"/>
    <w:rsid w:val="000158CF"/>
    <w:rsid w:val="00015AA5"/>
    <w:rsid w:val="00016687"/>
    <w:rsid w:val="00017BB8"/>
    <w:rsid w:val="00020540"/>
    <w:rsid w:val="00020FF1"/>
    <w:rsid w:val="00021205"/>
    <w:rsid w:val="000215FE"/>
    <w:rsid w:val="0002219E"/>
    <w:rsid w:val="00022A98"/>
    <w:rsid w:val="00023328"/>
    <w:rsid w:val="00023EA8"/>
    <w:rsid w:val="0002446F"/>
    <w:rsid w:val="0002583A"/>
    <w:rsid w:val="00025E20"/>
    <w:rsid w:val="00026407"/>
    <w:rsid w:val="000268E6"/>
    <w:rsid w:val="00026CB4"/>
    <w:rsid w:val="00027712"/>
    <w:rsid w:val="0002776E"/>
    <w:rsid w:val="000305C2"/>
    <w:rsid w:val="00033051"/>
    <w:rsid w:val="00033259"/>
    <w:rsid w:val="00033D97"/>
    <w:rsid w:val="00034B9D"/>
    <w:rsid w:val="00034F67"/>
    <w:rsid w:val="00035D41"/>
    <w:rsid w:val="000408D6"/>
    <w:rsid w:val="00040A1C"/>
    <w:rsid w:val="000410D2"/>
    <w:rsid w:val="000412DF"/>
    <w:rsid w:val="00042E46"/>
    <w:rsid w:val="00043015"/>
    <w:rsid w:val="00043636"/>
    <w:rsid w:val="0004592D"/>
    <w:rsid w:val="000464CC"/>
    <w:rsid w:val="00046643"/>
    <w:rsid w:val="0004683E"/>
    <w:rsid w:val="0004717D"/>
    <w:rsid w:val="0004771B"/>
    <w:rsid w:val="0005059E"/>
    <w:rsid w:val="00050888"/>
    <w:rsid w:val="00050AF4"/>
    <w:rsid w:val="00050CCB"/>
    <w:rsid w:val="000517E5"/>
    <w:rsid w:val="00051D31"/>
    <w:rsid w:val="000523BA"/>
    <w:rsid w:val="00052ADD"/>
    <w:rsid w:val="0005353C"/>
    <w:rsid w:val="00053EDF"/>
    <w:rsid w:val="00054510"/>
    <w:rsid w:val="00055903"/>
    <w:rsid w:val="0005602D"/>
    <w:rsid w:val="000568F2"/>
    <w:rsid w:val="00056FBB"/>
    <w:rsid w:val="0005730D"/>
    <w:rsid w:val="0005766C"/>
    <w:rsid w:val="000577F3"/>
    <w:rsid w:val="00057AAE"/>
    <w:rsid w:val="00057D18"/>
    <w:rsid w:val="00060809"/>
    <w:rsid w:val="000608DF"/>
    <w:rsid w:val="00060C15"/>
    <w:rsid w:val="00060EFE"/>
    <w:rsid w:val="00061204"/>
    <w:rsid w:val="00061AF7"/>
    <w:rsid w:val="00061C6F"/>
    <w:rsid w:val="00061D39"/>
    <w:rsid w:val="00063CF9"/>
    <w:rsid w:val="000643AA"/>
    <w:rsid w:val="000652EB"/>
    <w:rsid w:val="00065A93"/>
    <w:rsid w:val="00065B86"/>
    <w:rsid w:val="00066DE6"/>
    <w:rsid w:val="00067357"/>
    <w:rsid w:val="000678CA"/>
    <w:rsid w:val="00067C92"/>
    <w:rsid w:val="00070849"/>
    <w:rsid w:val="00070B98"/>
    <w:rsid w:val="00070F03"/>
    <w:rsid w:val="0007119F"/>
    <w:rsid w:val="0007166F"/>
    <w:rsid w:val="00071C34"/>
    <w:rsid w:val="00072664"/>
    <w:rsid w:val="000729AC"/>
    <w:rsid w:val="0007355D"/>
    <w:rsid w:val="00074015"/>
    <w:rsid w:val="000746EA"/>
    <w:rsid w:val="00074B1D"/>
    <w:rsid w:val="00074D3B"/>
    <w:rsid w:val="0007539D"/>
    <w:rsid w:val="000755AF"/>
    <w:rsid w:val="00075705"/>
    <w:rsid w:val="00075BC2"/>
    <w:rsid w:val="000773D3"/>
    <w:rsid w:val="00077849"/>
    <w:rsid w:val="00077D9E"/>
    <w:rsid w:val="00077E82"/>
    <w:rsid w:val="000801FB"/>
    <w:rsid w:val="00080856"/>
    <w:rsid w:val="00080DD2"/>
    <w:rsid w:val="0008278D"/>
    <w:rsid w:val="00083C97"/>
    <w:rsid w:val="0008425E"/>
    <w:rsid w:val="000843D7"/>
    <w:rsid w:val="00085175"/>
    <w:rsid w:val="000852C2"/>
    <w:rsid w:val="00087202"/>
    <w:rsid w:val="0008762E"/>
    <w:rsid w:val="00087664"/>
    <w:rsid w:val="0008766A"/>
    <w:rsid w:val="00087C5E"/>
    <w:rsid w:val="00090447"/>
    <w:rsid w:val="00090647"/>
    <w:rsid w:val="00090DF1"/>
    <w:rsid w:val="00091114"/>
    <w:rsid w:val="00091D5E"/>
    <w:rsid w:val="00091EDA"/>
    <w:rsid w:val="00091FA1"/>
    <w:rsid w:val="00092208"/>
    <w:rsid w:val="00092E25"/>
    <w:rsid w:val="00093A07"/>
    <w:rsid w:val="00093F5E"/>
    <w:rsid w:val="00094086"/>
    <w:rsid w:val="00094EDF"/>
    <w:rsid w:val="00094F69"/>
    <w:rsid w:val="000958B8"/>
    <w:rsid w:val="000959D9"/>
    <w:rsid w:val="00095A8F"/>
    <w:rsid w:val="00095AB2"/>
    <w:rsid w:val="000960B0"/>
    <w:rsid w:val="0009732D"/>
    <w:rsid w:val="00097C15"/>
    <w:rsid w:val="00097E8F"/>
    <w:rsid w:val="000A178F"/>
    <w:rsid w:val="000A18D5"/>
    <w:rsid w:val="000A2558"/>
    <w:rsid w:val="000A29C5"/>
    <w:rsid w:val="000A2DA1"/>
    <w:rsid w:val="000A3613"/>
    <w:rsid w:val="000A39D1"/>
    <w:rsid w:val="000A40B6"/>
    <w:rsid w:val="000A41C1"/>
    <w:rsid w:val="000A481A"/>
    <w:rsid w:val="000A65DE"/>
    <w:rsid w:val="000A7D24"/>
    <w:rsid w:val="000B0700"/>
    <w:rsid w:val="000B0731"/>
    <w:rsid w:val="000B0F0A"/>
    <w:rsid w:val="000B255A"/>
    <w:rsid w:val="000B2A25"/>
    <w:rsid w:val="000B3013"/>
    <w:rsid w:val="000B3062"/>
    <w:rsid w:val="000B5C94"/>
    <w:rsid w:val="000B69AD"/>
    <w:rsid w:val="000B7238"/>
    <w:rsid w:val="000B7254"/>
    <w:rsid w:val="000B7500"/>
    <w:rsid w:val="000B7A6F"/>
    <w:rsid w:val="000B7E0B"/>
    <w:rsid w:val="000C0B5D"/>
    <w:rsid w:val="000C1470"/>
    <w:rsid w:val="000C1B07"/>
    <w:rsid w:val="000C1BEB"/>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5C13"/>
    <w:rsid w:val="000D601D"/>
    <w:rsid w:val="000D774C"/>
    <w:rsid w:val="000E0127"/>
    <w:rsid w:val="000E0574"/>
    <w:rsid w:val="000E1188"/>
    <w:rsid w:val="000E1EEA"/>
    <w:rsid w:val="000E2351"/>
    <w:rsid w:val="000E298C"/>
    <w:rsid w:val="000E2B5B"/>
    <w:rsid w:val="000E3CF3"/>
    <w:rsid w:val="000E40FA"/>
    <w:rsid w:val="000E4BA0"/>
    <w:rsid w:val="000E5178"/>
    <w:rsid w:val="000E5AF2"/>
    <w:rsid w:val="000E5B2B"/>
    <w:rsid w:val="000E7528"/>
    <w:rsid w:val="000E7E58"/>
    <w:rsid w:val="000F09AA"/>
    <w:rsid w:val="000F0C44"/>
    <w:rsid w:val="000F0F97"/>
    <w:rsid w:val="000F16B7"/>
    <w:rsid w:val="000F2F10"/>
    <w:rsid w:val="000F33DD"/>
    <w:rsid w:val="000F43ED"/>
    <w:rsid w:val="000F4FB9"/>
    <w:rsid w:val="000F7070"/>
    <w:rsid w:val="000F72FC"/>
    <w:rsid w:val="000F7828"/>
    <w:rsid w:val="000F7F32"/>
    <w:rsid w:val="00100E0A"/>
    <w:rsid w:val="00101682"/>
    <w:rsid w:val="0010193F"/>
    <w:rsid w:val="00102C93"/>
    <w:rsid w:val="00102D9B"/>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A1"/>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940"/>
    <w:rsid w:val="00124F1B"/>
    <w:rsid w:val="00125FB4"/>
    <w:rsid w:val="001264DD"/>
    <w:rsid w:val="00126507"/>
    <w:rsid w:val="0012730C"/>
    <w:rsid w:val="00127EAE"/>
    <w:rsid w:val="0013004C"/>
    <w:rsid w:val="001320F0"/>
    <w:rsid w:val="001323E2"/>
    <w:rsid w:val="00133206"/>
    <w:rsid w:val="0013342B"/>
    <w:rsid w:val="00133455"/>
    <w:rsid w:val="00134A14"/>
    <w:rsid w:val="00134F3E"/>
    <w:rsid w:val="001350C0"/>
    <w:rsid w:val="001353FB"/>
    <w:rsid w:val="001356ED"/>
    <w:rsid w:val="00136C3E"/>
    <w:rsid w:val="00137161"/>
    <w:rsid w:val="00137270"/>
    <w:rsid w:val="0013759F"/>
    <w:rsid w:val="001376C6"/>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2E56"/>
    <w:rsid w:val="00153719"/>
    <w:rsid w:val="00153E74"/>
    <w:rsid w:val="0015439E"/>
    <w:rsid w:val="00154664"/>
    <w:rsid w:val="00154D31"/>
    <w:rsid w:val="00155064"/>
    <w:rsid w:val="001550A7"/>
    <w:rsid w:val="00155A66"/>
    <w:rsid w:val="00155AE3"/>
    <w:rsid w:val="00155D54"/>
    <w:rsid w:val="001560C1"/>
    <w:rsid w:val="0015657D"/>
    <w:rsid w:val="00156AA7"/>
    <w:rsid w:val="001570D6"/>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4BAB"/>
    <w:rsid w:val="00184F2D"/>
    <w:rsid w:val="00184F41"/>
    <w:rsid w:val="0018660D"/>
    <w:rsid w:val="00186B04"/>
    <w:rsid w:val="00187EFB"/>
    <w:rsid w:val="00190361"/>
    <w:rsid w:val="00190B27"/>
    <w:rsid w:val="00191EFA"/>
    <w:rsid w:val="00192215"/>
    <w:rsid w:val="0019335A"/>
    <w:rsid w:val="00193D34"/>
    <w:rsid w:val="001940FC"/>
    <w:rsid w:val="00194374"/>
    <w:rsid w:val="00194807"/>
    <w:rsid w:val="00195054"/>
    <w:rsid w:val="00195347"/>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27CB"/>
    <w:rsid w:val="001B35A9"/>
    <w:rsid w:val="001B3E6A"/>
    <w:rsid w:val="001B420A"/>
    <w:rsid w:val="001B4FCC"/>
    <w:rsid w:val="001B53AA"/>
    <w:rsid w:val="001B55B9"/>
    <w:rsid w:val="001B6874"/>
    <w:rsid w:val="001C05F1"/>
    <w:rsid w:val="001C0B82"/>
    <w:rsid w:val="001C0C1E"/>
    <w:rsid w:val="001C0F6C"/>
    <w:rsid w:val="001C17D0"/>
    <w:rsid w:val="001C1F0F"/>
    <w:rsid w:val="001C221A"/>
    <w:rsid w:val="001C29A2"/>
    <w:rsid w:val="001C37D5"/>
    <w:rsid w:val="001C3F85"/>
    <w:rsid w:val="001C4289"/>
    <w:rsid w:val="001C461A"/>
    <w:rsid w:val="001C4E4A"/>
    <w:rsid w:val="001C50D8"/>
    <w:rsid w:val="001C591C"/>
    <w:rsid w:val="001C66FE"/>
    <w:rsid w:val="001C765A"/>
    <w:rsid w:val="001C76A0"/>
    <w:rsid w:val="001D0930"/>
    <w:rsid w:val="001D0B13"/>
    <w:rsid w:val="001D0FE7"/>
    <w:rsid w:val="001D145A"/>
    <w:rsid w:val="001D1527"/>
    <w:rsid w:val="001D1F2E"/>
    <w:rsid w:val="001D28ED"/>
    <w:rsid w:val="001D3D8D"/>
    <w:rsid w:val="001D4B8F"/>
    <w:rsid w:val="001D5278"/>
    <w:rsid w:val="001D541E"/>
    <w:rsid w:val="001D5631"/>
    <w:rsid w:val="001D6813"/>
    <w:rsid w:val="001D787A"/>
    <w:rsid w:val="001D7BEA"/>
    <w:rsid w:val="001D7F33"/>
    <w:rsid w:val="001E10EB"/>
    <w:rsid w:val="001E1A3C"/>
    <w:rsid w:val="001E24A9"/>
    <w:rsid w:val="001E2D06"/>
    <w:rsid w:val="001E36DA"/>
    <w:rsid w:val="001E4802"/>
    <w:rsid w:val="001E4D4E"/>
    <w:rsid w:val="001E4F95"/>
    <w:rsid w:val="001E5835"/>
    <w:rsid w:val="001E605A"/>
    <w:rsid w:val="001E6FB4"/>
    <w:rsid w:val="001E73A5"/>
    <w:rsid w:val="001E766D"/>
    <w:rsid w:val="001E7EBC"/>
    <w:rsid w:val="001F09EC"/>
    <w:rsid w:val="001F1AE1"/>
    <w:rsid w:val="001F1FE1"/>
    <w:rsid w:val="001F25D4"/>
    <w:rsid w:val="001F30B2"/>
    <w:rsid w:val="001F3421"/>
    <w:rsid w:val="001F39DF"/>
    <w:rsid w:val="001F3AE1"/>
    <w:rsid w:val="001F40F2"/>
    <w:rsid w:val="001F4351"/>
    <w:rsid w:val="001F71E0"/>
    <w:rsid w:val="002010C0"/>
    <w:rsid w:val="002013B7"/>
    <w:rsid w:val="002017C7"/>
    <w:rsid w:val="0020240D"/>
    <w:rsid w:val="00202F9F"/>
    <w:rsid w:val="00203A81"/>
    <w:rsid w:val="00203EEC"/>
    <w:rsid w:val="002047B3"/>
    <w:rsid w:val="00205143"/>
    <w:rsid w:val="00205694"/>
    <w:rsid w:val="00205920"/>
    <w:rsid w:val="00205E92"/>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5E8C"/>
    <w:rsid w:val="0022649D"/>
    <w:rsid w:val="002265A2"/>
    <w:rsid w:val="00226BCD"/>
    <w:rsid w:val="002271AC"/>
    <w:rsid w:val="002272C1"/>
    <w:rsid w:val="00227421"/>
    <w:rsid w:val="00230DCE"/>
    <w:rsid w:val="00230DFF"/>
    <w:rsid w:val="002320B5"/>
    <w:rsid w:val="002324EF"/>
    <w:rsid w:val="00232E87"/>
    <w:rsid w:val="002334CA"/>
    <w:rsid w:val="00233BDC"/>
    <w:rsid w:val="0023497E"/>
    <w:rsid w:val="00234CA4"/>
    <w:rsid w:val="002350AC"/>
    <w:rsid w:val="00236903"/>
    <w:rsid w:val="00236CEE"/>
    <w:rsid w:val="00236D61"/>
    <w:rsid w:val="00237784"/>
    <w:rsid w:val="00237A33"/>
    <w:rsid w:val="00237BD4"/>
    <w:rsid w:val="0024066A"/>
    <w:rsid w:val="002413BB"/>
    <w:rsid w:val="00241B32"/>
    <w:rsid w:val="00241CA6"/>
    <w:rsid w:val="002420C0"/>
    <w:rsid w:val="0024223B"/>
    <w:rsid w:val="00242569"/>
    <w:rsid w:val="00242A94"/>
    <w:rsid w:val="00244692"/>
    <w:rsid w:val="00244AD8"/>
    <w:rsid w:val="00244F2A"/>
    <w:rsid w:val="00245441"/>
    <w:rsid w:val="002457A2"/>
    <w:rsid w:val="00246B97"/>
    <w:rsid w:val="002471CD"/>
    <w:rsid w:val="00247390"/>
    <w:rsid w:val="00247C2C"/>
    <w:rsid w:val="0025007F"/>
    <w:rsid w:val="002508A5"/>
    <w:rsid w:val="00250D54"/>
    <w:rsid w:val="00250F38"/>
    <w:rsid w:val="00252554"/>
    <w:rsid w:val="00252705"/>
    <w:rsid w:val="002528C1"/>
    <w:rsid w:val="00252B89"/>
    <w:rsid w:val="00253726"/>
    <w:rsid w:val="0025411C"/>
    <w:rsid w:val="00255227"/>
    <w:rsid w:val="002556F0"/>
    <w:rsid w:val="00256580"/>
    <w:rsid w:val="00256B3A"/>
    <w:rsid w:val="002571BC"/>
    <w:rsid w:val="002574C1"/>
    <w:rsid w:val="00257B4E"/>
    <w:rsid w:val="00260CFE"/>
    <w:rsid w:val="00261507"/>
    <w:rsid w:val="00261D3B"/>
    <w:rsid w:val="002626BD"/>
    <w:rsid w:val="00262F53"/>
    <w:rsid w:val="00263255"/>
    <w:rsid w:val="00264B41"/>
    <w:rsid w:val="00264EF6"/>
    <w:rsid w:val="002651C3"/>
    <w:rsid w:val="00265AC3"/>
    <w:rsid w:val="002667D1"/>
    <w:rsid w:val="00267E35"/>
    <w:rsid w:val="00267E82"/>
    <w:rsid w:val="0027077A"/>
    <w:rsid w:val="00270BFE"/>
    <w:rsid w:val="002714F0"/>
    <w:rsid w:val="00271502"/>
    <w:rsid w:val="002717AC"/>
    <w:rsid w:val="00272599"/>
    <w:rsid w:val="00273B7B"/>
    <w:rsid w:val="00273D3B"/>
    <w:rsid w:val="00273F1E"/>
    <w:rsid w:val="00274EB1"/>
    <w:rsid w:val="00275182"/>
    <w:rsid w:val="00276506"/>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2CF"/>
    <w:rsid w:val="00294422"/>
    <w:rsid w:val="00294C0B"/>
    <w:rsid w:val="002950BF"/>
    <w:rsid w:val="0029534D"/>
    <w:rsid w:val="002956EA"/>
    <w:rsid w:val="002957CA"/>
    <w:rsid w:val="002957E9"/>
    <w:rsid w:val="0029594B"/>
    <w:rsid w:val="00295E29"/>
    <w:rsid w:val="002A01BF"/>
    <w:rsid w:val="002A0866"/>
    <w:rsid w:val="002A128E"/>
    <w:rsid w:val="002A152B"/>
    <w:rsid w:val="002A1CAB"/>
    <w:rsid w:val="002A2832"/>
    <w:rsid w:val="002A314D"/>
    <w:rsid w:val="002A3EC0"/>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B7A"/>
    <w:rsid w:val="002B2EFC"/>
    <w:rsid w:val="002B4DED"/>
    <w:rsid w:val="002B4F06"/>
    <w:rsid w:val="002B525E"/>
    <w:rsid w:val="002B5C77"/>
    <w:rsid w:val="002B66D4"/>
    <w:rsid w:val="002B76B8"/>
    <w:rsid w:val="002B7963"/>
    <w:rsid w:val="002C0445"/>
    <w:rsid w:val="002C0BE0"/>
    <w:rsid w:val="002C0E18"/>
    <w:rsid w:val="002C1B1B"/>
    <w:rsid w:val="002C200B"/>
    <w:rsid w:val="002C2965"/>
    <w:rsid w:val="002C3B6E"/>
    <w:rsid w:val="002C3DD6"/>
    <w:rsid w:val="002C4A40"/>
    <w:rsid w:val="002C5893"/>
    <w:rsid w:val="002C5A62"/>
    <w:rsid w:val="002C6082"/>
    <w:rsid w:val="002C656C"/>
    <w:rsid w:val="002C6B66"/>
    <w:rsid w:val="002C702C"/>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967"/>
    <w:rsid w:val="002E61EA"/>
    <w:rsid w:val="002E63FB"/>
    <w:rsid w:val="002E6BA5"/>
    <w:rsid w:val="002E71BE"/>
    <w:rsid w:val="002E769C"/>
    <w:rsid w:val="002F07FA"/>
    <w:rsid w:val="002F09F6"/>
    <w:rsid w:val="002F0B22"/>
    <w:rsid w:val="002F1892"/>
    <w:rsid w:val="002F1921"/>
    <w:rsid w:val="002F1A40"/>
    <w:rsid w:val="002F244C"/>
    <w:rsid w:val="002F2583"/>
    <w:rsid w:val="002F2714"/>
    <w:rsid w:val="002F2A0D"/>
    <w:rsid w:val="002F2A28"/>
    <w:rsid w:val="002F4433"/>
    <w:rsid w:val="002F460C"/>
    <w:rsid w:val="002F4AAA"/>
    <w:rsid w:val="002F5942"/>
    <w:rsid w:val="002F6451"/>
    <w:rsid w:val="002F69EA"/>
    <w:rsid w:val="002F7045"/>
    <w:rsid w:val="002F7212"/>
    <w:rsid w:val="00301733"/>
    <w:rsid w:val="00301B00"/>
    <w:rsid w:val="00301C8F"/>
    <w:rsid w:val="00301CE6"/>
    <w:rsid w:val="0030278D"/>
    <w:rsid w:val="00302FF0"/>
    <w:rsid w:val="00304B8B"/>
    <w:rsid w:val="00304C53"/>
    <w:rsid w:val="00305C0C"/>
    <w:rsid w:val="00305D5E"/>
    <w:rsid w:val="003071F7"/>
    <w:rsid w:val="00307793"/>
    <w:rsid w:val="003100FB"/>
    <w:rsid w:val="003109F7"/>
    <w:rsid w:val="00312647"/>
    <w:rsid w:val="00312EB8"/>
    <w:rsid w:val="0031319E"/>
    <w:rsid w:val="00314246"/>
    <w:rsid w:val="003142E8"/>
    <w:rsid w:val="0031449E"/>
    <w:rsid w:val="00315EAA"/>
    <w:rsid w:val="00316004"/>
    <w:rsid w:val="003169A8"/>
    <w:rsid w:val="00317100"/>
    <w:rsid w:val="003173D9"/>
    <w:rsid w:val="003175EA"/>
    <w:rsid w:val="00317966"/>
    <w:rsid w:val="00317CD6"/>
    <w:rsid w:val="0032041E"/>
    <w:rsid w:val="003209A5"/>
    <w:rsid w:val="0032143B"/>
    <w:rsid w:val="00323444"/>
    <w:rsid w:val="0032421E"/>
    <w:rsid w:val="0032656D"/>
    <w:rsid w:val="00326E6D"/>
    <w:rsid w:val="00327545"/>
    <w:rsid w:val="00330556"/>
    <w:rsid w:val="00330674"/>
    <w:rsid w:val="00331C46"/>
    <w:rsid w:val="00333012"/>
    <w:rsid w:val="00333A2F"/>
    <w:rsid w:val="00333FC2"/>
    <w:rsid w:val="0033465B"/>
    <w:rsid w:val="003346A8"/>
    <w:rsid w:val="00334943"/>
    <w:rsid w:val="003350FB"/>
    <w:rsid w:val="003355FE"/>
    <w:rsid w:val="003359FD"/>
    <w:rsid w:val="00335F5A"/>
    <w:rsid w:val="00336D19"/>
    <w:rsid w:val="00336F75"/>
    <w:rsid w:val="00341032"/>
    <w:rsid w:val="003422B7"/>
    <w:rsid w:val="003432AC"/>
    <w:rsid w:val="00344DA4"/>
    <w:rsid w:val="00345318"/>
    <w:rsid w:val="0034580C"/>
    <w:rsid w:val="00345B23"/>
    <w:rsid w:val="00346082"/>
    <w:rsid w:val="003460B3"/>
    <w:rsid w:val="00346372"/>
    <w:rsid w:val="003469AC"/>
    <w:rsid w:val="00346B0D"/>
    <w:rsid w:val="00347258"/>
    <w:rsid w:val="0034773E"/>
    <w:rsid w:val="00350210"/>
    <w:rsid w:val="00350664"/>
    <w:rsid w:val="00350D08"/>
    <w:rsid w:val="00351784"/>
    <w:rsid w:val="0035218A"/>
    <w:rsid w:val="0035280D"/>
    <w:rsid w:val="00352F65"/>
    <w:rsid w:val="003531FD"/>
    <w:rsid w:val="003537EF"/>
    <w:rsid w:val="00353C82"/>
    <w:rsid w:val="00353CF6"/>
    <w:rsid w:val="003543CC"/>
    <w:rsid w:val="003543E7"/>
    <w:rsid w:val="003547D0"/>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886"/>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856"/>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0AB"/>
    <w:rsid w:val="00395819"/>
    <w:rsid w:val="00395B8F"/>
    <w:rsid w:val="00395DDF"/>
    <w:rsid w:val="003963BE"/>
    <w:rsid w:val="0039740A"/>
    <w:rsid w:val="00397B7F"/>
    <w:rsid w:val="003A03FB"/>
    <w:rsid w:val="003A066C"/>
    <w:rsid w:val="003A07E5"/>
    <w:rsid w:val="003A1BB4"/>
    <w:rsid w:val="003A2259"/>
    <w:rsid w:val="003A299B"/>
    <w:rsid w:val="003A3C77"/>
    <w:rsid w:val="003A3FA2"/>
    <w:rsid w:val="003A4196"/>
    <w:rsid w:val="003A529F"/>
    <w:rsid w:val="003A5402"/>
    <w:rsid w:val="003A60CA"/>
    <w:rsid w:val="003A71BA"/>
    <w:rsid w:val="003B010E"/>
    <w:rsid w:val="003B02FC"/>
    <w:rsid w:val="003B09A7"/>
    <w:rsid w:val="003B0A5A"/>
    <w:rsid w:val="003B0D50"/>
    <w:rsid w:val="003B0F46"/>
    <w:rsid w:val="003B175D"/>
    <w:rsid w:val="003B1787"/>
    <w:rsid w:val="003B1B1A"/>
    <w:rsid w:val="003B1F49"/>
    <w:rsid w:val="003B2A7A"/>
    <w:rsid w:val="003B33C3"/>
    <w:rsid w:val="003B39AA"/>
    <w:rsid w:val="003B3C3F"/>
    <w:rsid w:val="003B4EDB"/>
    <w:rsid w:val="003B591E"/>
    <w:rsid w:val="003B5B47"/>
    <w:rsid w:val="003B5D2B"/>
    <w:rsid w:val="003B61B6"/>
    <w:rsid w:val="003B7660"/>
    <w:rsid w:val="003C0089"/>
    <w:rsid w:val="003C0C3A"/>
    <w:rsid w:val="003C0FA1"/>
    <w:rsid w:val="003C19A2"/>
    <w:rsid w:val="003C1F42"/>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E50"/>
    <w:rsid w:val="003D0277"/>
    <w:rsid w:val="003D083A"/>
    <w:rsid w:val="003D1D21"/>
    <w:rsid w:val="003D2311"/>
    <w:rsid w:val="003D3889"/>
    <w:rsid w:val="003D3D81"/>
    <w:rsid w:val="003D43B6"/>
    <w:rsid w:val="003D4D6B"/>
    <w:rsid w:val="003D5346"/>
    <w:rsid w:val="003D65A4"/>
    <w:rsid w:val="003D662D"/>
    <w:rsid w:val="003D66DA"/>
    <w:rsid w:val="003D6971"/>
    <w:rsid w:val="003D6B56"/>
    <w:rsid w:val="003D6B83"/>
    <w:rsid w:val="003D6F1A"/>
    <w:rsid w:val="003E01A5"/>
    <w:rsid w:val="003E01B1"/>
    <w:rsid w:val="003E0751"/>
    <w:rsid w:val="003E087B"/>
    <w:rsid w:val="003E0AC2"/>
    <w:rsid w:val="003E0DFC"/>
    <w:rsid w:val="003E1084"/>
    <w:rsid w:val="003E348B"/>
    <w:rsid w:val="003E392A"/>
    <w:rsid w:val="003E3A53"/>
    <w:rsid w:val="003E44E0"/>
    <w:rsid w:val="003E4DC1"/>
    <w:rsid w:val="003E5ABE"/>
    <w:rsid w:val="003E62A9"/>
    <w:rsid w:val="003E7140"/>
    <w:rsid w:val="003E7AFB"/>
    <w:rsid w:val="003F1364"/>
    <w:rsid w:val="003F16E2"/>
    <w:rsid w:val="003F1CFC"/>
    <w:rsid w:val="003F1DE7"/>
    <w:rsid w:val="003F26FB"/>
    <w:rsid w:val="003F276F"/>
    <w:rsid w:val="003F2B86"/>
    <w:rsid w:val="003F3216"/>
    <w:rsid w:val="003F3AB7"/>
    <w:rsid w:val="003F3BB2"/>
    <w:rsid w:val="003F5700"/>
    <w:rsid w:val="003F617D"/>
    <w:rsid w:val="003F6FDB"/>
    <w:rsid w:val="003F706B"/>
    <w:rsid w:val="004003CB"/>
    <w:rsid w:val="00400A2C"/>
    <w:rsid w:val="0040103E"/>
    <w:rsid w:val="00401272"/>
    <w:rsid w:val="004019E8"/>
    <w:rsid w:val="00402627"/>
    <w:rsid w:val="00402A56"/>
    <w:rsid w:val="00402AB1"/>
    <w:rsid w:val="004043D9"/>
    <w:rsid w:val="00404839"/>
    <w:rsid w:val="00404963"/>
    <w:rsid w:val="00406097"/>
    <w:rsid w:val="00406DB1"/>
    <w:rsid w:val="00410B5F"/>
    <w:rsid w:val="00410E1D"/>
    <w:rsid w:val="004118B7"/>
    <w:rsid w:val="00411961"/>
    <w:rsid w:val="004126BA"/>
    <w:rsid w:val="00413F1A"/>
    <w:rsid w:val="00414033"/>
    <w:rsid w:val="004141E8"/>
    <w:rsid w:val="004143B7"/>
    <w:rsid w:val="004143C0"/>
    <w:rsid w:val="00414B30"/>
    <w:rsid w:val="00414E72"/>
    <w:rsid w:val="00417E5B"/>
    <w:rsid w:val="00420AE9"/>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8C0"/>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3A7E"/>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9F6"/>
    <w:rsid w:val="00452AB7"/>
    <w:rsid w:val="004531BB"/>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F82"/>
    <w:rsid w:val="00463676"/>
    <w:rsid w:val="00465426"/>
    <w:rsid w:val="00465BD7"/>
    <w:rsid w:val="00466A40"/>
    <w:rsid w:val="00466B26"/>
    <w:rsid w:val="00467F78"/>
    <w:rsid w:val="004702CB"/>
    <w:rsid w:val="00470921"/>
    <w:rsid w:val="0047182F"/>
    <w:rsid w:val="004723B1"/>
    <w:rsid w:val="004723F0"/>
    <w:rsid w:val="004730A9"/>
    <w:rsid w:val="00473253"/>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5BA4"/>
    <w:rsid w:val="00485D36"/>
    <w:rsid w:val="00487883"/>
    <w:rsid w:val="004878A2"/>
    <w:rsid w:val="00487D92"/>
    <w:rsid w:val="00490CE6"/>
    <w:rsid w:val="00491185"/>
    <w:rsid w:val="00491659"/>
    <w:rsid w:val="00491A17"/>
    <w:rsid w:val="00491E94"/>
    <w:rsid w:val="00492DC7"/>
    <w:rsid w:val="00492FC1"/>
    <w:rsid w:val="0049385C"/>
    <w:rsid w:val="00493E96"/>
    <w:rsid w:val="00494396"/>
    <w:rsid w:val="00494995"/>
    <w:rsid w:val="00494FCB"/>
    <w:rsid w:val="004954FB"/>
    <w:rsid w:val="004969AD"/>
    <w:rsid w:val="004975E7"/>
    <w:rsid w:val="00497AA9"/>
    <w:rsid w:val="00497E49"/>
    <w:rsid w:val="004A0046"/>
    <w:rsid w:val="004A090A"/>
    <w:rsid w:val="004A092B"/>
    <w:rsid w:val="004A0F58"/>
    <w:rsid w:val="004A1510"/>
    <w:rsid w:val="004A1D63"/>
    <w:rsid w:val="004A3388"/>
    <w:rsid w:val="004A3686"/>
    <w:rsid w:val="004A3DFE"/>
    <w:rsid w:val="004A3E87"/>
    <w:rsid w:val="004A43C9"/>
    <w:rsid w:val="004A4C21"/>
    <w:rsid w:val="004A69F0"/>
    <w:rsid w:val="004A6F96"/>
    <w:rsid w:val="004A72C3"/>
    <w:rsid w:val="004A73D3"/>
    <w:rsid w:val="004A7BE2"/>
    <w:rsid w:val="004B02D7"/>
    <w:rsid w:val="004B14EF"/>
    <w:rsid w:val="004B210C"/>
    <w:rsid w:val="004B2193"/>
    <w:rsid w:val="004B2710"/>
    <w:rsid w:val="004B29D0"/>
    <w:rsid w:val="004B3295"/>
    <w:rsid w:val="004B3D5D"/>
    <w:rsid w:val="004B4353"/>
    <w:rsid w:val="004B4515"/>
    <w:rsid w:val="004B4A24"/>
    <w:rsid w:val="004B570E"/>
    <w:rsid w:val="004B5A91"/>
    <w:rsid w:val="004B5ABF"/>
    <w:rsid w:val="004B64BA"/>
    <w:rsid w:val="004C1564"/>
    <w:rsid w:val="004C1A5D"/>
    <w:rsid w:val="004C2269"/>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81A"/>
    <w:rsid w:val="004E1A73"/>
    <w:rsid w:val="004E2BF0"/>
    <w:rsid w:val="004E2E5A"/>
    <w:rsid w:val="004E3497"/>
    <w:rsid w:val="004E3ED6"/>
    <w:rsid w:val="004E54B7"/>
    <w:rsid w:val="004E555C"/>
    <w:rsid w:val="004E5D1C"/>
    <w:rsid w:val="004E6725"/>
    <w:rsid w:val="004E6ACE"/>
    <w:rsid w:val="004E6B6D"/>
    <w:rsid w:val="004E6D00"/>
    <w:rsid w:val="004E76C8"/>
    <w:rsid w:val="004F0FC7"/>
    <w:rsid w:val="004F1BD0"/>
    <w:rsid w:val="004F1DA5"/>
    <w:rsid w:val="004F1EBB"/>
    <w:rsid w:val="004F284B"/>
    <w:rsid w:val="004F3DE8"/>
    <w:rsid w:val="004F4334"/>
    <w:rsid w:val="004F4A87"/>
    <w:rsid w:val="004F555B"/>
    <w:rsid w:val="004F59CC"/>
    <w:rsid w:val="004F61E7"/>
    <w:rsid w:val="004F6323"/>
    <w:rsid w:val="004F6782"/>
    <w:rsid w:val="004F6926"/>
    <w:rsid w:val="004F7593"/>
    <w:rsid w:val="004F778E"/>
    <w:rsid w:val="004F7EF4"/>
    <w:rsid w:val="0050159F"/>
    <w:rsid w:val="00501CE3"/>
    <w:rsid w:val="00501DD8"/>
    <w:rsid w:val="005027D1"/>
    <w:rsid w:val="005027F8"/>
    <w:rsid w:val="00502F33"/>
    <w:rsid w:val="005035C6"/>
    <w:rsid w:val="00503708"/>
    <w:rsid w:val="00503BCF"/>
    <w:rsid w:val="00503D51"/>
    <w:rsid w:val="00504BBE"/>
    <w:rsid w:val="00505248"/>
    <w:rsid w:val="005060C3"/>
    <w:rsid w:val="005106D1"/>
    <w:rsid w:val="00510C37"/>
    <w:rsid w:val="00511072"/>
    <w:rsid w:val="00512CF3"/>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00"/>
    <w:rsid w:val="00527C46"/>
    <w:rsid w:val="005302DC"/>
    <w:rsid w:val="00530430"/>
    <w:rsid w:val="00530563"/>
    <w:rsid w:val="005307FD"/>
    <w:rsid w:val="00530960"/>
    <w:rsid w:val="0053251C"/>
    <w:rsid w:val="00532679"/>
    <w:rsid w:val="00532C1D"/>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37D8A"/>
    <w:rsid w:val="0054032D"/>
    <w:rsid w:val="0054064C"/>
    <w:rsid w:val="005409E8"/>
    <w:rsid w:val="0054106D"/>
    <w:rsid w:val="005410A3"/>
    <w:rsid w:val="00541344"/>
    <w:rsid w:val="0054394C"/>
    <w:rsid w:val="0054398B"/>
    <w:rsid w:val="00543BFE"/>
    <w:rsid w:val="00543CC2"/>
    <w:rsid w:val="00544814"/>
    <w:rsid w:val="005455C3"/>
    <w:rsid w:val="005455D0"/>
    <w:rsid w:val="00546864"/>
    <w:rsid w:val="0054794E"/>
    <w:rsid w:val="00547A76"/>
    <w:rsid w:val="00547F66"/>
    <w:rsid w:val="005508BF"/>
    <w:rsid w:val="005509F4"/>
    <w:rsid w:val="00550C24"/>
    <w:rsid w:val="00552EEF"/>
    <w:rsid w:val="0055315C"/>
    <w:rsid w:val="00553644"/>
    <w:rsid w:val="0055450B"/>
    <w:rsid w:val="00554548"/>
    <w:rsid w:val="00554864"/>
    <w:rsid w:val="0055584E"/>
    <w:rsid w:val="005561E0"/>
    <w:rsid w:val="00556664"/>
    <w:rsid w:val="00556D54"/>
    <w:rsid w:val="00556D62"/>
    <w:rsid w:val="00557278"/>
    <w:rsid w:val="005572C3"/>
    <w:rsid w:val="00557825"/>
    <w:rsid w:val="005578B6"/>
    <w:rsid w:val="00560328"/>
    <w:rsid w:val="005607CD"/>
    <w:rsid w:val="005610D4"/>
    <w:rsid w:val="005611CE"/>
    <w:rsid w:val="005611F7"/>
    <w:rsid w:val="00561382"/>
    <w:rsid w:val="00561C32"/>
    <w:rsid w:val="00561DBB"/>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75DC2"/>
    <w:rsid w:val="00580D06"/>
    <w:rsid w:val="00581A38"/>
    <w:rsid w:val="00581C9E"/>
    <w:rsid w:val="005827DF"/>
    <w:rsid w:val="00582F29"/>
    <w:rsid w:val="00583231"/>
    <w:rsid w:val="00584694"/>
    <w:rsid w:val="005847FD"/>
    <w:rsid w:val="00584CD1"/>
    <w:rsid w:val="00586210"/>
    <w:rsid w:val="0058624F"/>
    <w:rsid w:val="005862DA"/>
    <w:rsid w:val="005872DD"/>
    <w:rsid w:val="00587411"/>
    <w:rsid w:val="00591887"/>
    <w:rsid w:val="005931B7"/>
    <w:rsid w:val="005936BC"/>
    <w:rsid w:val="00593A9F"/>
    <w:rsid w:val="00593FDC"/>
    <w:rsid w:val="005948A6"/>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198B"/>
    <w:rsid w:val="005B2AD5"/>
    <w:rsid w:val="005B2CC0"/>
    <w:rsid w:val="005B39A0"/>
    <w:rsid w:val="005B3FEE"/>
    <w:rsid w:val="005B4ABD"/>
    <w:rsid w:val="005B5001"/>
    <w:rsid w:val="005B6492"/>
    <w:rsid w:val="005B6BDE"/>
    <w:rsid w:val="005B6C0D"/>
    <w:rsid w:val="005B71D1"/>
    <w:rsid w:val="005C0091"/>
    <w:rsid w:val="005C015A"/>
    <w:rsid w:val="005C0855"/>
    <w:rsid w:val="005C0A02"/>
    <w:rsid w:val="005C0ED6"/>
    <w:rsid w:val="005C1138"/>
    <w:rsid w:val="005C1CCE"/>
    <w:rsid w:val="005C2A27"/>
    <w:rsid w:val="005C3741"/>
    <w:rsid w:val="005C458C"/>
    <w:rsid w:val="005C5831"/>
    <w:rsid w:val="005C5CA2"/>
    <w:rsid w:val="005C63F6"/>
    <w:rsid w:val="005C70D2"/>
    <w:rsid w:val="005C719B"/>
    <w:rsid w:val="005D1046"/>
    <w:rsid w:val="005D10C2"/>
    <w:rsid w:val="005D1156"/>
    <w:rsid w:val="005D1F91"/>
    <w:rsid w:val="005D22DB"/>
    <w:rsid w:val="005D3E74"/>
    <w:rsid w:val="005D4076"/>
    <w:rsid w:val="005D4129"/>
    <w:rsid w:val="005D4319"/>
    <w:rsid w:val="005D512B"/>
    <w:rsid w:val="005D5D3A"/>
    <w:rsid w:val="005D611A"/>
    <w:rsid w:val="005D6EA5"/>
    <w:rsid w:val="005D72C3"/>
    <w:rsid w:val="005D765A"/>
    <w:rsid w:val="005D7803"/>
    <w:rsid w:val="005D7C8D"/>
    <w:rsid w:val="005E04E7"/>
    <w:rsid w:val="005E1573"/>
    <w:rsid w:val="005E226B"/>
    <w:rsid w:val="005E23C7"/>
    <w:rsid w:val="005E27B2"/>
    <w:rsid w:val="005E2929"/>
    <w:rsid w:val="005E3076"/>
    <w:rsid w:val="005E45F0"/>
    <w:rsid w:val="005E50CF"/>
    <w:rsid w:val="005E57AB"/>
    <w:rsid w:val="005E5C95"/>
    <w:rsid w:val="005E5D67"/>
    <w:rsid w:val="005E7112"/>
    <w:rsid w:val="005E7573"/>
    <w:rsid w:val="005F0B65"/>
    <w:rsid w:val="005F0E3D"/>
    <w:rsid w:val="005F31C6"/>
    <w:rsid w:val="005F3939"/>
    <w:rsid w:val="005F4102"/>
    <w:rsid w:val="005F4C03"/>
    <w:rsid w:val="005F4EA2"/>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06CE2"/>
    <w:rsid w:val="00607B1A"/>
    <w:rsid w:val="00610301"/>
    <w:rsid w:val="006104A7"/>
    <w:rsid w:val="00610C59"/>
    <w:rsid w:val="00611110"/>
    <w:rsid w:val="00611729"/>
    <w:rsid w:val="00611AC7"/>
    <w:rsid w:val="00611FCE"/>
    <w:rsid w:val="00612155"/>
    <w:rsid w:val="00612637"/>
    <w:rsid w:val="00612B5C"/>
    <w:rsid w:val="0061459C"/>
    <w:rsid w:val="00614A1F"/>
    <w:rsid w:val="00614DBF"/>
    <w:rsid w:val="00616AB8"/>
    <w:rsid w:val="00616C6E"/>
    <w:rsid w:val="00616E79"/>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0"/>
    <w:rsid w:val="0063152A"/>
    <w:rsid w:val="00631951"/>
    <w:rsid w:val="00631AEC"/>
    <w:rsid w:val="00631DCE"/>
    <w:rsid w:val="00631FAA"/>
    <w:rsid w:val="00632356"/>
    <w:rsid w:val="00632BEC"/>
    <w:rsid w:val="00633DE3"/>
    <w:rsid w:val="00633FCE"/>
    <w:rsid w:val="0063431B"/>
    <w:rsid w:val="00634BB8"/>
    <w:rsid w:val="0063611D"/>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0877"/>
    <w:rsid w:val="006513DF"/>
    <w:rsid w:val="00651984"/>
    <w:rsid w:val="0065234A"/>
    <w:rsid w:val="00653206"/>
    <w:rsid w:val="006532B4"/>
    <w:rsid w:val="00654162"/>
    <w:rsid w:val="006541F4"/>
    <w:rsid w:val="006551A9"/>
    <w:rsid w:val="00656245"/>
    <w:rsid w:val="006563EA"/>
    <w:rsid w:val="00660239"/>
    <w:rsid w:val="006616E6"/>
    <w:rsid w:val="00661A5F"/>
    <w:rsid w:val="00661BEF"/>
    <w:rsid w:val="00663F5B"/>
    <w:rsid w:val="00664768"/>
    <w:rsid w:val="00665FE0"/>
    <w:rsid w:val="0066692C"/>
    <w:rsid w:val="00667079"/>
    <w:rsid w:val="006674F5"/>
    <w:rsid w:val="00667758"/>
    <w:rsid w:val="00667D66"/>
    <w:rsid w:val="00670233"/>
    <w:rsid w:val="00670DC5"/>
    <w:rsid w:val="00671493"/>
    <w:rsid w:val="00671988"/>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1386"/>
    <w:rsid w:val="006824A7"/>
    <w:rsid w:val="00682500"/>
    <w:rsid w:val="00682B0C"/>
    <w:rsid w:val="00685009"/>
    <w:rsid w:val="00685388"/>
    <w:rsid w:val="00685463"/>
    <w:rsid w:val="00685DE8"/>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939"/>
    <w:rsid w:val="00696E45"/>
    <w:rsid w:val="0069778C"/>
    <w:rsid w:val="00697D53"/>
    <w:rsid w:val="00697F50"/>
    <w:rsid w:val="00697FA7"/>
    <w:rsid w:val="006A005E"/>
    <w:rsid w:val="006A016D"/>
    <w:rsid w:val="006A0209"/>
    <w:rsid w:val="006A0284"/>
    <w:rsid w:val="006A0B43"/>
    <w:rsid w:val="006A11CC"/>
    <w:rsid w:val="006A125E"/>
    <w:rsid w:val="006A1D8F"/>
    <w:rsid w:val="006A1F04"/>
    <w:rsid w:val="006A2AE6"/>
    <w:rsid w:val="006A303E"/>
    <w:rsid w:val="006A36D2"/>
    <w:rsid w:val="006A3D21"/>
    <w:rsid w:val="006A4293"/>
    <w:rsid w:val="006A44CF"/>
    <w:rsid w:val="006A47A3"/>
    <w:rsid w:val="006A4D04"/>
    <w:rsid w:val="006A5045"/>
    <w:rsid w:val="006A535C"/>
    <w:rsid w:val="006A6C5E"/>
    <w:rsid w:val="006A73F7"/>
    <w:rsid w:val="006A7781"/>
    <w:rsid w:val="006A77F5"/>
    <w:rsid w:val="006B1040"/>
    <w:rsid w:val="006B24AF"/>
    <w:rsid w:val="006B2816"/>
    <w:rsid w:val="006B34F3"/>
    <w:rsid w:val="006B366B"/>
    <w:rsid w:val="006B3CDF"/>
    <w:rsid w:val="006B5275"/>
    <w:rsid w:val="006B6434"/>
    <w:rsid w:val="006B6605"/>
    <w:rsid w:val="006B6CAA"/>
    <w:rsid w:val="006B715C"/>
    <w:rsid w:val="006B7DEF"/>
    <w:rsid w:val="006B7F69"/>
    <w:rsid w:val="006C03B4"/>
    <w:rsid w:val="006C0505"/>
    <w:rsid w:val="006C0755"/>
    <w:rsid w:val="006C0A32"/>
    <w:rsid w:val="006C0FAE"/>
    <w:rsid w:val="006C1044"/>
    <w:rsid w:val="006C1735"/>
    <w:rsid w:val="006C173F"/>
    <w:rsid w:val="006C3959"/>
    <w:rsid w:val="006C3A41"/>
    <w:rsid w:val="006C3C6D"/>
    <w:rsid w:val="006C42CC"/>
    <w:rsid w:val="006C4A1F"/>
    <w:rsid w:val="006C4A31"/>
    <w:rsid w:val="006C4E7B"/>
    <w:rsid w:val="006C5725"/>
    <w:rsid w:val="006C5910"/>
    <w:rsid w:val="006C5B64"/>
    <w:rsid w:val="006C710F"/>
    <w:rsid w:val="006C7579"/>
    <w:rsid w:val="006C75D3"/>
    <w:rsid w:val="006C771D"/>
    <w:rsid w:val="006C7AE2"/>
    <w:rsid w:val="006D06E0"/>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7B"/>
    <w:rsid w:val="006E6185"/>
    <w:rsid w:val="006E6996"/>
    <w:rsid w:val="006E7590"/>
    <w:rsid w:val="006E76C8"/>
    <w:rsid w:val="006E7E9C"/>
    <w:rsid w:val="006F0254"/>
    <w:rsid w:val="006F0582"/>
    <w:rsid w:val="006F07EA"/>
    <w:rsid w:val="006F0C7A"/>
    <w:rsid w:val="006F0FEC"/>
    <w:rsid w:val="006F1675"/>
    <w:rsid w:val="006F16BF"/>
    <w:rsid w:val="006F207E"/>
    <w:rsid w:val="006F20FC"/>
    <w:rsid w:val="006F2580"/>
    <w:rsid w:val="006F2CC5"/>
    <w:rsid w:val="006F2D4A"/>
    <w:rsid w:val="006F3988"/>
    <w:rsid w:val="006F41E9"/>
    <w:rsid w:val="006F440F"/>
    <w:rsid w:val="006F558A"/>
    <w:rsid w:val="006F625D"/>
    <w:rsid w:val="006F6C2B"/>
    <w:rsid w:val="006F7897"/>
    <w:rsid w:val="00700435"/>
    <w:rsid w:val="007008E0"/>
    <w:rsid w:val="0070096D"/>
    <w:rsid w:val="00700FA0"/>
    <w:rsid w:val="00701377"/>
    <w:rsid w:val="00701A9F"/>
    <w:rsid w:val="007022A5"/>
    <w:rsid w:val="007022BF"/>
    <w:rsid w:val="00704055"/>
    <w:rsid w:val="007044E2"/>
    <w:rsid w:val="00705119"/>
    <w:rsid w:val="0070581C"/>
    <w:rsid w:val="007060DE"/>
    <w:rsid w:val="00706C2B"/>
    <w:rsid w:val="007075AF"/>
    <w:rsid w:val="007077D4"/>
    <w:rsid w:val="00707A96"/>
    <w:rsid w:val="00707F7B"/>
    <w:rsid w:val="00710610"/>
    <w:rsid w:val="00710809"/>
    <w:rsid w:val="0071087B"/>
    <w:rsid w:val="00710A14"/>
    <w:rsid w:val="007119E6"/>
    <w:rsid w:val="0071224A"/>
    <w:rsid w:val="007129AC"/>
    <w:rsid w:val="00712BA5"/>
    <w:rsid w:val="007142E4"/>
    <w:rsid w:val="00714685"/>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31C"/>
    <w:rsid w:val="00724961"/>
    <w:rsid w:val="0072496B"/>
    <w:rsid w:val="007250BF"/>
    <w:rsid w:val="007262E5"/>
    <w:rsid w:val="00726A43"/>
    <w:rsid w:val="00726CAF"/>
    <w:rsid w:val="00726CBB"/>
    <w:rsid w:val="00726D26"/>
    <w:rsid w:val="007300F4"/>
    <w:rsid w:val="00731627"/>
    <w:rsid w:val="007319BB"/>
    <w:rsid w:val="007319CD"/>
    <w:rsid w:val="00731A6A"/>
    <w:rsid w:val="00731E63"/>
    <w:rsid w:val="007329EA"/>
    <w:rsid w:val="00733463"/>
    <w:rsid w:val="00733F07"/>
    <w:rsid w:val="00734533"/>
    <w:rsid w:val="00735414"/>
    <w:rsid w:val="00735861"/>
    <w:rsid w:val="00735A14"/>
    <w:rsid w:val="0073671B"/>
    <w:rsid w:val="00736A03"/>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98B"/>
    <w:rsid w:val="00755D0A"/>
    <w:rsid w:val="00755F98"/>
    <w:rsid w:val="00756461"/>
    <w:rsid w:val="00756778"/>
    <w:rsid w:val="00756C35"/>
    <w:rsid w:val="00756DC7"/>
    <w:rsid w:val="007573C1"/>
    <w:rsid w:val="00760DA8"/>
    <w:rsid w:val="0076200B"/>
    <w:rsid w:val="00762232"/>
    <w:rsid w:val="00762444"/>
    <w:rsid w:val="007634E1"/>
    <w:rsid w:val="0076421F"/>
    <w:rsid w:val="00764350"/>
    <w:rsid w:val="00764623"/>
    <w:rsid w:val="007647F0"/>
    <w:rsid w:val="00764C5E"/>
    <w:rsid w:val="00765466"/>
    <w:rsid w:val="0076616C"/>
    <w:rsid w:val="00766D0C"/>
    <w:rsid w:val="007676DA"/>
    <w:rsid w:val="007677DB"/>
    <w:rsid w:val="007703AD"/>
    <w:rsid w:val="00770498"/>
    <w:rsid w:val="00770CC5"/>
    <w:rsid w:val="00772482"/>
    <w:rsid w:val="00774019"/>
    <w:rsid w:val="00774285"/>
    <w:rsid w:val="007744B1"/>
    <w:rsid w:val="00774DF2"/>
    <w:rsid w:val="007758F3"/>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3EBE"/>
    <w:rsid w:val="00794CBA"/>
    <w:rsid w:val="00795069"/>
    <w:rsid w:val="007959B0"/>
    <w:rsid w:val="00796034"/>
    <w:rsid w:val="007960CF"/>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00C"/>
    <w:rsid w:val="007B129D"/>
    <w:rsid w:val="007B1CFD"/>
    <w:rsid w:val="007B2900"/>
    <w:rsid w:val="007B2B02"/>
    <w:rsid w:val="007B2D84"/>
    <w:rsid w:val="007B305D"/>
    <w:rsid w:val="007B3905"/>
    <w:rsid w:val="007B3DD0"/>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5A55"/>
    <w:rsid w:val="007C6960"/>
    <w:rsid w:val="007D0809"/>
    <w:rsid w:val="007D1066"/>
    <w:rsid w:val="007D1108"/>
    <w:rsid w:val="007D119A"/>
    <w:rsid w:val="007D285D"/>
    <w:rsid w:val="007D2925"/>
    <w:rsid w:val="007D2E5F"/>
    <w:rsid w:val="007D3082"/>
    <w:rsid w:val="007D3345"/>
    <w:rsid w:val="007D3B41"/>
    <w:rsid w:val="007D3B52"/>
    <w:rsid w:val="007D3EAC"/>
    <w:rsid w:val="007D5733"/>
    <w:rsid w:val="007D578D"/>
    <w:rsid w:val="007D5E67"/>
    <w:rsid w:val="007D6162"/>
    <w:rsid w:val="007D6BC7"/>
    <w:rsid w:val="007D71C3"/>
    <w:rsid w:val="007D7D2B"/>
    <w:rsid w:val="007E0772"/>
    <w:rsid w:val="007E14EF"/>
    <w:rsid w:val="007E3B86"/>
    <w:rsid w:val="007E49CC"/>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B40"/>
    <w:rsid w:val="007F6F2F"/>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585F"/>
    <w:rsid w:val="0080700A"/>
    <w:rsid w:val="00807673"/>
    <w:rsid w:val="00807B0A"/>
    <w:rsid w:val="0081027F"/>
    <w:rsid w:val="00810A63"/>
    <w:rsid w:val="00810DEF"/>
    <w:rsid w:val="00810FAD"/>
    <w:rsid w:val="00811141"/>
    <w:rsid w:val="00811870"/>
    <w:rsid w:val="00811AD8"/>
    <w:rsid w:val="00812239"/>
    <w:rsid w:val="00812256"/>
    <w:rsid w:val="00813E4E"/>
    <w:rsid w:val="00814089"/>
    <w:rsid w:val="0081472F"/>
    <w:rsid w:val="00814DEE"/>
    <w:rsid w:val="00815427"/>
    <w:rsid w:val="00815724"/>
    <w:rsid w:val="00815DB1"/>
    <w:rsid w:val="008163E1"/>
    <w:rsid w:val="00816C0B"/>
    <w:rsid w:val="008170C7"/>
    <w:rsid w:val="008170C9"/>
    <w:rsid w:val="008170DD"/>
    <w:rsid w:val="00817463"/>
    <w:rsid w:val="008178F7"/>
    <w:rsid w:val="00817B9B"/>
    <w:rsid w:val="0082010E"/>
    <w:rsid w:val="00820571"/>
    <w:rsid w:val="0082098A"/>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386"/>
    <w:rsid w:val="008278A7"/>
    <w:rsid w:val="008301F0"/>
    <w:rsid w:val="008306DC"/>
    <w:rsid w:val="00831091"/>
    <w:rsid w:val="00831805"/>
    <w:rsid w:val="00832028"/>
    <w:rsid w:val="00832C70"/>
    <w:rsid w:val="00833A49"/>
    <w:rsid w:val="00833BE6"/>
    <w:rsid w:val="00834B58"/>
    <w:rsid w:val="00835129"/>
    <w:rsid w:val="0083570D"/>
    <w:rsid w:val="00836515"/>
    <w:rsid w:val="00836F7E"/>
    <w:rsid w:val="008371EC"/>
    <w:rsid w:val="00837875"/>
    <w:rsid w:val="00837E71"/>
    <w:rsid w:val="00840BCB"/>
    <w:rsid w:val="0084147C"/>
    <w:rsid w:val="00841669"/>
    <w:rsid w:val="00843312"/>
    <w:rsid w:val="00843B47"/>
    <w:rsid w:val="0084439D"/>
    <w:rsid w:val="0084474F"/>
    <w:rsid w:val="008458F8"/>
    <w:rsid w:val="00850842"/>
    <w:rsid w:val="00850DBA"/>
    <w:rsid w:val="00850EBC"/>
    <w:rsid w:val="00850EF9"/>
    <w:rsid w:val="00851219"/>
    <w:rsid w:val="00851A07"/>
    <w:rsid w:val="008527CC"/>
    <w:rsid w:val="00853F6E"/>
    <w:rsid w:val="00854196"/>
    <w:rsid w:val="00854E52"/>
    <w:rsid w:val="00855505"/>
    <w:rsid w:val="00855984"/>
    <w:rsid w:val="00855EC7"/>
    <w:rsid w:val="00856E95"/>
    <w:rsid w:val="00857D17"/>
    <w:rsid w:val="00857D90"/>
    <w:rsid w:val="008607C5"/>
    <w:rsid w:val="00860B17"/>
    <w:rsid w:val="00860DB6"/>
    <w:rsid w:val="00861478"/>
    <w:rsid w:val="00861ECD"/>
    <w:rsid w:val="0086202A"/>
    <w:rsid w:val="008624AC"/>
    <w:rsid w:val="00862A72"/>
    <w:rsid w:val="00862F55"/>
    <w:rsid w:val="00863174"/>
    <w:rsid w:val="008637ED"/>
    <w:rsid w:val="00863BDC"/>
    <w:rsid w:val="00864A88"/>
    <w:rsid w:val="00864CA2"/>
    <w:rsid w:val="0086521C"/>
    <w:rsid w:val="00865420"/>
    <w:rsid w:val="0086604A"/>
    <w:rsid w:val="008667D4"/>
    <w:rsid w:val="0086786A"/>
    <w:rsid w:val="00867CA5"/>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C57"/>
    <w:rsid w:val="00881EE7"/>
    <w:rsid w:val="00882BE6"/>
    <w:rsid w:val="00883646"/>
    <w:rsid w:val="008837CC"/>
    <w:rsid w:val="008837E7"/>
    <w:rsid w:val="008844A4"/>
    <w:rsid w:val="0088461A"/>
    <w:rsid w:val="008849BC"/>
    <w:rsid w:val="00884D08"/>
    <w:rsid w:val="008850D6"/>
    <w:rsid w:val="0088550E"/>
    <w:rsid w:val="00885C37"/>
    <w:rsid w:val="008901E1"/>
    <w:rsid w:val="008905F9"/>
    <w:rsid w:val="00891486"/>
    <w:rsid w:val="00891B73"/>
    <w:rsid w:val="00891CA0"/>
    <w:rsid w:val="008925FC"/>
    <w:rsid w:val="008930EB"/>
    <w:rsid w:val="0089482D"/>
    <w:rsid w:val="008957C4"/>
    <w:rsid w:val="00896744"/>
    <w:rsid w:val="008968AD"/>
    <w:rsid w:val="00896C35"/>
    <w:rsid w:val="00896DF6"/>
    <w:rsid w:val="00897083"/>
    <w:rsid w:val="00897802"/>
    <w:rsid w:val="00897CBE"/>
    <w:rsid w:val="008A0241"/>
    <w:rsid w:val="008A1DA8"/>
    <w:rsid w:val="008A2836"/>
    <w:rsid w:val="008A34BC"/>
    <w:rsid w:val="008A375A"/>
    <w:rsid w:val="008A3805"/>
    <w:rsid w:val="008A3BF0"/>
    <w:rsid w:val="008A4128"/>
    <w:rsid w:val="008A49CC"/>
    <w:rsid w:val="008A4C61"/>
    <w:rsid w:val="008A526D"/>
    <w:rsid w:val="008A57B7"/>
    <w:rsid w:val="008A5838"/>
    <w:rsid w:val="008A5E48"/>
    <w:rsid w:val="008A6718"/>
    <w:rsid w:val="008A719B"/>
    <w:rsid w:val="008A79AD"/>
    <w:rsid w:val="008A79E9"/>
    <w:rsid w:val="008A7E82"/>
    <w:rsid w:val="008B0AE4"/>
    <w:rsid w:val="008B0BF4"/>
    <w:rsid w:val="008B0FF8"/>
    <w:rsid w:val="008B114A"/>
    <w:rsid w:val="008B1F48"/>
    <w:rsid w:val="008B204A"/>
    <w:rsid w:val="008B2D9E"/>
    <w:rsid w:val="008B3A70"/>
    <w:rsid w:val="008B3CEC"/>
    <w:rsid w:val="008B4015"/>
    <w:rsid w:val="008B4E75"/>
    <w:rsid w:val="008B54DB"/>
    <w:rsid w:val="008B6064"/>
    <w:rsid w:val="008B619A"/>
    <w:rsid w:val="008B6ED3"/>
    <w:rsid w:val="008B7B7C"/>
    <w:rsid w:val="008B7F43"/>
    <w:rsid w:val="008C076D"/>
    <w:rsid w:val="008C0D4C"/>
    <w:rsid w:val="008C120A"/>
    <w:rsid w:val="008C2FA5"/>
    <w:rsid w:val="008C31E0"/>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361E"/>
    <w:rsid w:val="008D36CC"/>
    <w:rsid w:val="008D37DF"/>
    <w:rsid w:val="008D4FEE"/>
    <w:rsid w:val="008D5688"/>
    <w:rsid w:val="008D584E"/>
    <w:rsid w:val="008D6CBC"/>
    <w:rsid w:val="008D6EF8"/>
    <w:rsid w:val="008D7AC6"/>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30C1"/>
    <w:rsid w:val="008F38A4"/>
    <w:rsid w:val="008F4748"/>
    <w:rsid w:val="008F4D04"/>
    <w:rsid w:val="008F62EC"/>
    <w:rsid w:val="008F69D7"/>
    <w:rsid w:val="008F778E"/>
    <w:rsid w:val="008F7DC7"/>
    <w:rsid w:val="008F7E14"/>
    <w:rsid w:val="008F7E94"/>
    <w:rsid w:val="0090037F"/>
    <w:rsid w:val="00902612"/>
    <w:rsid w:val="009032F9"/>
    <w:rsid w:val="00903305"/>
    <w:rsid w:val="00903517"/>
    <w:rsid w:val="00903613"/>
    <w:rsid w:val="00903744"/>
    <w:rsid w:val="00904015"/>
    <w:rsid w:val="009053D7"/>
    <w:rsid w:val="009057BD"/>
    <w:rsid w:val="00905C55"/>
    <w:rsid w:val="00906C02"/>
    <w:rsid w:val="00906D41"/>
    <w:rsid w:val="00910B3E"/>
    <w:rsid w:val="0091193A"/>
    <w:rsid w:val="009119B0"/>
    <w:rsid w:val="0091215F"/>
    <w:rsid w:val="0091258C"/>
    <w:rsid w:val="00912D3C"/>
    <w:rsid w:val="00913859"/>
    <w:rsid w:val="0091476D"/>
    <w:rsid w:val="00914E46"/>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27EF0"/>
    <w:rsid w:val="009309FC"/>
    <w:rsid w:val="00931093"/>
    <w:rsid w:val="00931A13"/>
    <w:rsid w:val="00933D35"/>
    <w:rsid w:val="00934228"/>
    <w:rsid w:val="0093489F"/>
    <w:rsid w:val="009348EA"/>
    <w:rsid w:val="00935403"/>
    <w:rsid w:val="00935AE0"/>
    <w:rsid w:val="00936042"/>
    <w:rsid w:val="009366DE"/>
    <w:rsid w:val="00937636"/>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475E2"/>
    <w:rsid w:val="00950358"/>
    <w:rsid w:val="0095183F"/>
    <w:rsid w:val="009519CC"/>
    <w:rsid w:val="00953A9D"/>
    <w:rsid w:val="00954E79"/>
    <w:rsid w:val="00956B15"/>
    <w:rsid w:val="00956B52"/>
    <w:rsid w:val="00956C36"/>
    <w:rsid w:val="00957A2E"/>
    <w:rsid w:val="009606B6"/>
    <w:rsid w:val="00960C0B"/>
    <w:rsid w:val="00961329"/>
    <w:rsid w:val="00962986"/>
    <w:rsid w:val="00963BFE"/>
    <w:rsid w:val="00963D74"/>
    <w:rsid w:val="00964648"/>
    <w:rsid w:val="009648FE"/>
    <w:rsid w:val="00964E69"/>
    <w:rsid w:val="009652C6"/>
    <w:rsid w:val="00965DA6"/>
    <w:rsid w:val="00967A83"/>
    <w:rsid w:val="0097165C"/>
    <w:rsid w:val="009716C9"/>
    <w:rsid w:val="00971F92"/>
    <w:rsid w:val="009720FD"/>
    <w:rsid w:val="009722A5"/>
    <w:rsid w:val="009723AB"/>
    <w:rsid w:val="00972766"/>
    <w:rsid w:val="0097362B"/>
    <w:rsid w:val="00974735"/>
    <w:rsid w:val="00974760"/>
    <w:rsid w:val="00975B94"/>
    <w:rsid w:val="0097609A"/>
    <w:rsid w:val="00976B9D"/>
    <w:rsid w:val="00976E32"/>
    <w:rsid w:val="009771EE"/>
    <w:rsid w:val="009774FE"/>
    <w:rsid w:val="00977ADD"/>
    <w:rsid w:val="00980A9E"/>
    <w:rsid w:val="00980BA2"/>
    <w:rsid w:val="0098197B"/>
    <w:rsid w:val="009819C0"/>
    <w:rsid w:val="00981BA7"/>
    <w:rsid w:val="00982C7E"/>
    <w:rsid w:val="00983512"/>
    <w:rsid w:val="009836D8"/>
    <w:rsid w:val="00983992"/>
    <w:rsid w:val="009849B6"/>
    <w:rsid w:val="00984F6F"/>
    <w:rsid w:val="00985525"/>
    <w:rsid w:val="00985954"/>
    <w:rsid w:val="009908EB"/>
    <w:rsid w:val="0099133B"/>
    <w:rsid w:val="00991826"/>
    <w:rsid w:val="00991F02"/>
    <w:rsid w:val="00992443"/>
    <w:rsid w:val="0099272D"/>
    <w:rsid w:val="009933F2"/>
    <w:rsid w:val="009954A7"/>
    <w:rsid w:val="0099602A"/>
    <w:rsid w:val="00996271"/>
    <w:rsid w:val="009968CA"/>
    <w:rsid w:val="009A0486"/>
    <w:rsid w:val="009A05D6"/>
    <w:rsid w:val="009A0E15"/>
    <w:rsid w:val="009A1730"/>
    <w:rsid w:val="009A1D6B"/>
    <w:rsid w:val="009A247D"/>
    <w:rsid w:val="009A2A47"/>
    <w:rsid w:val="009A3E2C"/>
    <w:rsid w:val="009A46EA"/>
    <w:rsid w:val="009A512A"/>
    <w:rsid w:val="009A5375"/>
    <w:rsid w:val="009A53C1"/>
    <w:rsid w:val="009A5DBB"/>
    <w:rsid w:val="009A7477"/>
    <w:rsid w:val="009A754E"/>
    <w:rsid w:val="009A7569"/>
    <w:rsid w:val="009A757D"/>
    <w:rsid w:val="009A7B84"/>
    <w:rsid w:val="009A7C9D"/>
    <w:rsid w:val="009A7FFC"/>
    <w:rsid w:val="009B08E7"/>
    <w:rsid w:val="009B0A6A"/>
    <w:rsid w:val="009B0B0B"/>
    <w:rsid w:val="009B2E67"/>
    <w:rsid w:val="009B36D5"/>
    <w:rsid w:val="009B402A"/>
    <w:rsid w:val="009B405C"/>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B77"/>
    <w:rsid w:val="009D02AB"/>
    <w:rsid w:val="009D0688"/>
    <w:rsid w:val="009D1313"/>
    <w:rsid w:val="009D13C1"/>
    <w:rsid w:val="009D1A61"/>
    <w:rsid w:val="009D1E72"/>
    <w:rsid w:val="009D1FEB"/>
    <w:rsid w:val="009D20CF"/>
    <w:rsid w:val="009D3F18"/>
    <w:rsid w:val="009D4159"/>
    <w:rsid w:val="009D4BE9"/>
    <w:rsid w:val="009D4CC5"/>
    <w:rsid w:val="009D50F6"/>
    <w:rsid w:val="009D59EA"/>
    <w:rsid w:val="009D5AEF"/>
    <w:rsid w:val="009D5FC7"/>
    <w:rsid w:val="009D6F1B"/>
    <w:rsid w:val="009D6FF6"/>
    <w:rsid w:val="009D7CE8"/>
    <w:rsid w:val="009E2137"/>
    <w:rsid w:val="009E21A2"/>
    <w:rsid w:val="009E421E"/>
    <w:rsid w:val="009E45D6"/>
    <w:rsid w:val="009E5534"/>
    <w:rsid w:val="009E5BB1"/>
    <w:rsid w:val="009E696C"/>
    <w:rsid w:val="009E6AD6"/>
    <w:rsid w:val="009E6F20"/>
    <w:rsid w:val="009E73AF"/>
    <w:rsid w:val="009E7C32"/>
    <w:rsid w:val="009F0AE0"/>
    <w:rsid w:val="009F104A"/>
    <w:rsid w:val="009F2123"/>
    <w:rsid w:val="009F2B4C"/>
    <w:rsid w:val="009F2CA6"/>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105C3"/>
    <w:rsid w:val="00A109CC"/>
    <w:rsid w:val="00A114EC"/>
    <w:rsid w:val="00A11BD4"/>
    <w:rsid w:val="00A11E75"/>
    <w:rsid w:val="00A12886"/>
    <w:rsid w:val="00A129E8"/>
    <w:rsid w:val="00A12A02"/>
    <w:rsid w:val="00A12AAF"/>
    <w:rsid w:val="00A1306C"/>
    <w:rsid w:val="00A13611"/>
    <w:rsid w:val="00A13834"/>
    <w:rsid w:val="00A14E3D"/>
    <w:rsid w:val="00A1543F"/>
    <w:rsid w:val="00A17D1E"/>
    <w:rsid w:val="00A21865"/>
    <w:rsid w:val="00A21E55"/>
    <w:rsid w:val="00A225A9"/>
    <w:rsid w:val="00A2290A"/>
    <w:rsid w:val="00A2416D"/>
    <w:rsid w:val="00A25182"/>
    <w:rsid w:val="00A255E1"/>
    <w:rsid w:val="00A25FD5"/>
    <w:rsid w:val="00A26B99"/>
    <w:rsid w:val="00A26CF2"/>
    <w:rsid w:val="00A26D00"/>
    <w:rsid w:val="00A26EDF"/>
    <w:rsid w:val="00A278B7"/>
    <w:rsid w:val="00A279E4"/>
    <w:rsid w:val="00A31965"/>
    <w:rsid w:val="00A31D4E"/>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34"/>
    <w:rsid w:val="00A477CF"/>
    <w:rsid w:val="00A478C0"/>
    <w:rsid w:val="00A5061C"/>
    <w:rsid w:val="00A51445"/>
    <w:rsid w:val="00A514ED"/>
    <w:rsid w:val="00A51C30"/>
    <w:rsid w:val="00A53800"/>
    <w:rsid w:val="00A54959"/>
    <w:rsid w:val="00A54CD7"/>
    <w:rsid w:val="00A559B9"/>
    <w:rsid w:val="00A57282"/>
    <w:rsid w:val="00A576EE"/>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6C2A"/>
    <w:rsid w:val="00A671B5"/>
    <w:rsid w:val="00A67A45"/>
    <w:rsid w:val="00A67D32"/>
    <w:rsid w:val="00A70D52"/>
    <w:rsid w:val="00A70E76"/>
    <w:rsid w:val="00A71675"/>
    <w:rsid w:val="00A719E3"/>
    <w:rsid w:val="00A71C49"/>
    <w:rsid w:val="00A71CA7"/>
    <w:rsid w:val="00A721CD"/>
    <w:rsid w:val="00A72C6F"/>
    <w:rsid w:val="00A731FE"/>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11B"/>
    <w:rsid w:val="00A8797A"/>
    <w:rsid w:val="00A87FEB"/>
    <w:rsid w:val="00A91539"/>
    <w:rsid w:val="00A93A2D"/>
    <w:rsid w:val="00A93D91"/>
    <w:rsid w:val="00A93FFD"/>
    <w:rsid w:val="00A94558"/>
    <w:rsid w:val="00A94E74"/>
    <w:rsid w:val="00A95F79"/>
    <w:rsid w:val="00A979EC"/>
    <w:rsid w:val="00AA0771"/>
    <w:rsid w:val="00AA0C64"/>
    <w:rsid w:val="00AA27A2"/>
    <w:rsid w:val="00AA4363"/>
    <w:rsid w:val="00AA47EC"/>
    <w:rsid w:val="00AA47F4"/>
    <w:rsid w:val="00AA5FBE"/>
    <w:rsid w:val="00AA6626"/>
    <w:rsid w:val="00AA66C1"/>
    <w:rsid w:val="00AA7130"/>
    <w:rsid w:val="00AB006C"/>
    <w:rsid w:val="00AB05F9"/>
    <w:rsid w:val="00AB0C77"/>
    <w:rsid w:val="00AB15FD"/>
    <w:rsid w:val="00AB1CE3"/>
    <w:rsid w:val="00AB22EE"/>
    <w:rsid w:val="00AB24BE"/>
    <w:rsid w:val="00AB2C18"/>
    <w:rsid w:val="00AB370C"/>
    <w:rsid w:val="00AB38E3"/>
    <w:rsid w:val="00AB4239"/>
    <w:rsid w:val="00AB45CB"/>
    <w:rsid w:val="00AB47AF"/>
    <w:rsid w:val="00AB4889"/>
    <w:rsid w:val="00AB4BD0"/>
    <w:rsid w:val="00AB4F26"/>
    <w:rsid w:val="00AB7B7F"/>
    <w:rsid w:val="00AC01B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C1F"/>
    <w:rsid w:val="00AD1D63"/>
    <w:rsid w:val="00AD275D"/>
    <w:rsid w:val="00AD2AA0"/>
    <w:rsid w:val="00AD3962"/>
    <w:rsid w:val="00AD42D3"/>
    <w:rsid w:val="00AD4954"/>
    <w:rsid w:val="00AD4AA3"/>
    <w:rsid w:val="00AD4C1A"/>
    <w:rsid w:val="00AD5367"/>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0BCD"/>
    <w:rsid w:val="00AF161D"/>
    <w:rsid w:val="00AF25E4"/>
    <w:rsid w:val="00AF2B95"/>
    <w:rsid w:val="00AF41C5"/>
    <w:rsid w:val="00AF4501"/>
    <w:rsid w:val="00AF4BB1"/>
    <w:rsid w:val="00AF4C48"/>
    <w:rsid w:val="00AF6AAF"/>
    <w:rsid w:val="00AF6ECF"/>
    <w:rsid w:val="00AF77DC"/>
    <w:rsid w:val="00AF786F"/>
    <w:rsid w:val="00AF7C5D"/>
    <w:rsid w:val="00AF7EF1"/>
    <w:rsid w:val="00B00DE5"/>
    <w:rsid w:val="00B02145"/>
    <w:rsid w:val="00B02185"/>
    <w:rsid w:val="00B0313E"/>
    <w:rsid w:val="00B032A7"/>
    <w:rsid w:val="00B03697"/>
    <w:rsid w:val="00B0392A"/>
    <w:rsid w:val="00B03EC0"/>
    <w:rsid w:val="00B04A26"/>
    <w:rsid w:val="00B05516"/>
    <w:rsid w:val="00B06EE8"/>
    <w:rsid w:val="00B077B3"/>
    <w:rsid w:val="00B07E94"/>
    <w:rsid w:val="00B1051E"/>
    <w:rsid w:val="00B1063D"/>
    <w:rsid w:val="00B107EB"/>
    <w:rsid w:val="00B1107D"/>
    <w:rsid w:val="00B112A3"/>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40090"/>
    <w:rsid w:val="00B40CBB"/>
    <w:rsid w:val="00B41376"/>
    <w:rsid w:val="00B41A0C"/>
    <w:rsid w:val="00B41E21"/>
    <w:rsid w:val="00B42AD8"/>
    <w:rsid w:val="00B44BC5"/>
    <w:rsid w:val="00B45C65"/>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E12"/>
    <w:rsid w:val="00B6418C"/>
    <w:rsid w:val="00B647CB"/>
    <w:rsid w:val="00B65A78"/>
    <w:rsid w:val="00B66468"/>
    <w:rsid w:val="00B66D3E"/>
    <w:rsid w:val="00B66ECC"/>
    <w:rsid w:val="00B67772"/>
    <w:rsid w:val="00B67CDA"/>
    <w:rsid w:val="00B67E91"/>
    <w:rsid w:val="00B70534"/>
    <w:rsid w:val="00B7086A"/>
    <w:rsid w:val="00B73150"/>
    <w:rsid w:val="00B7482B"/>
    <w:rsid w:val="00B74C83"/>
    <w:rsid w:val="00B750BC"/>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3A18"/>
    <w:rsid w:val="00B94372"/>
    <w:rsid w:val="00B95168"/>
    <w:rsid w:val="00B9655A"/>
    <w:rsid w:val="00B975CB"/>
    <w:rsid w:val="00B979B6"/>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350"/>
    <w:rsid w:val="00BA5A88"/>
    <w:rsid w:val="00BA62F2"/>
    <w:rsid w:val="00BA644F"/>
    <w:rsid w:val="00BA6D29"/>
    <w:rsid w:val="00BB0EC1"/>
    <w:rsid w:val="00BB0EE4"/>
    <w:rsid w:val="00BB1789"/>
    <w:rsid w:val="00BB2905"/>
    <w:rsid w:val="00BB3BB1"/>
    <w:rsid w:val="00BB4A17"/>
    <w:rsid w:val="00BB4A67"/>
    <w:rsid w:val="00BB6FC1"/>
    <w:rsid w:val="00BB77F4"/>
    <w:rsid w:val="00BB7A32"/>
    <w:rsid w:val="00BC095A"/>
    <w:rsid w:val="00BC178B"/>
    <w:rsid w:val="00BC2EC1"/>
    <w:rsid w:val="00BC332E"/>
    <w:rsid w:val="00BC3A5F"/>
    <w:rsid w:val="00BC4970"/>
    <w:rsid w:val="00BC4E84"/>
    <w:rsid w:val="00BC4F18"/>
    <w:rsid w:val="00BC5774"/>
    <w:rsid w:val="00BC5823"/>
    <w:rsid w:val="00BC5F94"/>
    <w:rsid w:val="00BC6A3A"/>
    <w:rsid w:val="00BC71D7"/>
    <w:rsid w:val="00BC73D1"/>
    <w:rsid w:val="00BD137E"/>
    <w:rsid w:val="00BD1839"/>
    <w:rsid w:val="00BD1A72"/>
    <w:rsid w:val="00BD2D30"/>
    <w:rsid w:val="00BD3E3B"/>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28B"/>
    <w:rsid w:val="00BE32AA"/>
    <w:rsid w:val="00BE3C68"/>
    <w:rsid w:val="00BE46DD"/>
    <w:rsid w:val="00BE484E"/>
    <w:rsid w:val="00BE5A14"/>
    <w:rsid w:val="00BE62F4"/>
    <w:rsid w:val="00BE73CE"/>
    <w:rsid w:val="00BE7F78"/>
    <w:rsid w:val="00BF0A1B"/>
    <w:rsid w:val="00BF1B4F"/>
    <w:rsid w:val="00BF21D2"/>
    <w:rsid w:val="00BF3002"/>
    <w:rsid w:val="00BF366B"/>
    <w:rsid w:val="00BF3679"/>
    <w:rsid w:val="00BF52E5"/>
    <w:rsid w:val="00BF5B7E"/>
    <w:rsid w:val="00BF613F"/>
    <w:rsid w:val="00BF705E"/>
    <w:rsid w:val="00C00489"/>
    <w:rsid w:val="00C00553"/>
    <w:rsid w:val="00C00A8C"/>
    <w:rsid w:val="00C01142"/>
    <w:rsid w:val="00C01293"/>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2E57"/>
    <w:rsid w:val="00C23495"/>
    <w:rsid w:val="00C240DF"/>
    <w:rsid w:val="00C242F1"/>
    <w:rsid w:val="00C24A06"/>
    <w:rsid w:val="00C25343"/>
    <w:rsid w:val="00C25570"/>
    <w:rsid w:val="00C262B2"/>
    <w:rsid w:val="00C26E63"/>
    <w:rsid w:val="00C3079F"/>
    <w:rsid w:val="00C30C2B"/>
    <w:rsid w:val="00C3140D"/>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40229"/>
    <w:rsid w:val="00C4075C"/>
    <w:rsid w:val="00C40B6F"/>
    <w:rsid w:val="00C43826"/>
    <w:rsid w:val="00C43DA4"/>
    <w:rsid w:val="00C44143"/>
    <w:rsid w:val="00C442BB"/>
    <w:rsid w:val="00C44329"/>
    <w:rsid w:val="00C443B8"/>
    <w:rsid w:val="00C4463E"/>
    <w:rsid w:val="00C44FB7"/>
    <w:rsid w:val="00C453B7"/>
    <w:rsid w:val="00C45846"/>
    <w:rsid w:val="00C45B68"/>
    <w:rsid w:val="00C4677D"/>
    <w:rsid w:val="00C46AF7"/>
    <w:rsid w:val="00C473B2"/>
    <w:rsid w:val="00C50419"/>
    <w:rsid w:val="00C50763"/>
    <w:rsid w:val="00C508EF"/>
    <w:rsid w:val="00C5097F"/>
    <w:rsid w:val="00C50A92"/>
    <w:rsid w:val="00C50AAB"/>
    <w:rsid w:val="00C520C5"/>
    <w:rsid w:val="00C527EC"/>
    <w:rsid w:val="00C5443A"/>
    <w:rsid w:val="00C5649B"/>
    <w:rsid w:val="00C56BFD"/>
    <w:rsid w:val="00C56CCE"/>
    <w:rsid w:val="00C57003"/>
    <w:rsid w:val="00C57937"/>
    <w:rsid w:val="00C57BA4"/>
    <w:rsid w:val="00C60D8F"/>
    <w:rsid w:val="00C613B5"/>
    <w:rsid w:val="00C61791"/>
    <w:rsid w:val="00C618AF"/>
    <w:rsid w:val="00C6257B"/>
    <w:rsid w:val="00C62CB2"/>
    <w:rsid w:val="00C63714"/>
    <w:rsid w:val="00C646A6"/>
    <w:rsid w:val="00C65ABE"/>
    <w:rsid w:val="00C65B49"/>
    <w:rsid w:val="00C70279"/>
    <w:rsid w:val="00C717A6"/>
    <w:rsid w:val="00C72AF8"/>
    <w:rsid w:val="00C72C98"/>
    <w:rsid w:val="00C7394B"/>
    <w:rsid w:val="00C73FB0"/>
    <w:rsid w:val="00C7412A"/>
    <w:rsid w:val="00C742B1"/>
    <w:rsid w:val="00C7455B"/>
    <w:rsid w:val="00C74914"/>
    <w:rsid w:val="00C74CD4"/>
    <w:rsid w:val="00C74FBB"/>
    <w:rsid w:val="00C758BD"/>
    <w:rsid w:val="00C75F4F"/>
    <w:rsid w:val="00C76431"/>
    <w:rsid w:val="00C7683E"/>
    <w:rsid w:val="00C7723D"/>
    <w:rsid w:val="00C77DA4"/>
    <w:rsid w:val="00C801CA"/>
    <w:rsid w:val="00C802A0"/>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D6"/>
    <w:rsid w:val="00C93067"/>
    <w:rsid w:val="00C93D2D"/>
    <w:rsid w:val="00C93ECB"/>
    <w:rsid w:val="00C9404A"/>
    <w:rsid w:val="00C951F9"/>
    <w:rsid w:val="00C958B8"/>
    <w:rsid w:val="00C95AD5"/>
    <w:rsid w:val="00C95B49"/>
    <w:rsid w:val="00C960D4"/>
    <w:rsid w:val="00C965F1"/>
    <w:rsid w:val="00C97E27"/>
    <w:rsid w:val="00C97E41"/>
    <w:rsid w:val="00C97EE5"/>
    <w:rsid w:val="00C97F39"/>
    <w:rsid w:val="00CA00E5"/>
    <w:rsid w:val="00CA087E"/>
    <w:rsid w:val="00CA0FFE"/>
    <w:rsid w:val="00CA1CB3"/>
    <w:rsid w:val="00CA2F8C"/>
    <w:rsid w:val="00CA3E81"/>
    <w:rsid w:val="00CA409B"/>
    <w:rsid w:val="00CA447E"/>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AAF"/>
    <w:rsid w:val="00CB33E9"/>
    <w:rsid w:val="00CB34F7"/>
    <w:rsid w:val="00CB354C"/>
    <w:rsid w:val="00CB405D"/>
    <w:rsid w:val="00CB4705"/>
    <w:rsid w:val="00CB4A53"/>
    <w:rsid w:val="00CB4EC8"/>
    <w:rsid w:val="00CB5034"/>
    <w:rsid w:val="00CB5264"/>
    <w:rsid w:val="00CB5A42"/>
    <w:rsid w:val="00CB60C7"/>
    <w:rsid w:val="00CB6D2E"/>
    <w:rsid w:val="00CB7DC4"/>
    <w:rsid w:val="00CC0DE1"/>
    <w:rsid w:val="00CC0E60"/>
    <w:rsid w:val="00CC0F7C"/>
    <w:rsid w:val="00CC2E83"/>
    <w:rsid w:val="00CC4645"/>
    <w:rsid w:val="00CC5400"/>
    <w:rsid w:val="00CC54F0"/>
    <w:rsid w:val="00CC55F4"/>
    <w:rsid w:val="00CC6C01"/>
    <w:rsid w:val="00CD009C"/>
    <w:rsid w:val="00CD16BF"/>
    <w:rsid w:val="00CD17CF"/>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A24"/>
    <w:rsid w:val="00CE3EFE"/>
    <w:rsid w:val="00CE442F"/>
    <w:rsid w:val="00CE45BD"/>
    <w:rsid w:val="00CE4615"/>
    <w:rsid w:val="00CE5FFC"/>
    <w:rsid w:val="00CE60CD"/>
    <w:rsid w:val="00CE699B"/>
    <w:rsid w:val="00CE7E9B"/>
    <w:rsid w:val="00CF027E"/>
    <w:rsid w:val="00CF0515"/>
    <w:rsid w:val="00CF0547"/>
    <w:rsid w:val="00CF05EF"/>
    <w:rsid w:val="00CF1384"/>
    <w:rsid w:val="00CF138A"/>
    <w:rsid w:val="00CF2717"/>
    <w:rsid w:val="00CF287C"/>
    <w:rsid w:val="00CF2BC7"/>
    <w:rsid w:val="00CF2BE6"/>
    <w:rsid w:val="00CF3B2E"/>
    <w:rsid w:val="00CF3BF5"/>
    <w:rsid w:val="00CF3D90"/>
    <w:rsid w:val="00CF4A8C"/>
    <w:rsid w:val="00CF519E"/>
    <w:rsid w:val="00CF5393"/>
    <w:rsid w:val="00CF5A33"/>
    <w:rsid w:val="00CF69F8"/>
    <w:rsid w:val="00CF6EBD"/>
    <w:rsid w:val="00CF6FF2"/>
    <w:rsid w:val="00D004B3"/>
    <w:rsid w:val="00D00562"/>
    <w:rsid w:val="00D00839"/>
    <w:rsid w:val="00D00FB3"/>
    <w:rsid w:val="00D01561"/>
    <w:rsid w:val="00D02477"/>
    <w:rsid w:val="00D0248F"/>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8B3"/>
    <w:rsid w:val="00D12C4D"/>
    <w:rsid w:val="00D13DA6"/>
    <w:rsid w:val="00D14192"/>
    <w:rsid w:val="00D14491"/>
    <w:rsid w:val="00D1514A"/>
    <w:rsid w:val="00D1579E"/>
    <w:rsid w:val="00D16574"/>
    <w:rsid w:val="00D171C2"/>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7B5"/>
    <w:rsid w:val="00D41961"/>
    <w:rsid w:val="00D42A40"/>
    <w:rsid w:val="00D42F70"/>
    <w:rsid w:val="00D4321E"/>
    <w:rsid w:val="00D44653"/>
    <w:rsid w:val="00D44726"/>
    <w:rsid w:val="00D44A44"/>
    <w:rsid w:val="00D44A89"/>
    <w:rsid w:val="00D45632"/>
    <w:rsid w:val="00D4590D"/>
    <w:rsid w:val="00D45C2F"/>
    <w:rsid w:val="00D464F2"/>
    <w:rsid w:val="00D5059C"/>
    <w:rsid w:val="00D517BE"/>
    <w:rsid w:val="00D518D6"/>
    <w:rsid w:val="00D52194"/>
    <w:rsid w:val="00D53359"/>
    <w:rsid w:val="00D538F4"/>
    <w:rsid w:val="00D5407C"/>
    <w:rsid w:val="00D540CE"/>
    <w:rsid w:val="00D54190"/>
    <w:rsid w:val="00D54DA8"/>
    <w:rsid w:val="00D550E9"/>
    <w:rsid w:val="00D561FF"/>
    <w:rsid w:val="00D56522"/>
    <w:rsid w:val="00D568BD"/>
    <w:rsid w:val="00D56E3B"/>
    <w:rsid w:val="00D57501"/>
    <w:rsid w:val="00D57659"/>
    <w:rsid w:val="00D57FF9"/>
    <w:rsid w:val="00D600FB"/>
    <w:rsid w:val="00D60876"/>
    <w:rsid w:val="00D60FA8"/>
    <w:rsid w:val="00D61774"/>
    <w:rsid w:val="00D617EF"/>
    <w:rsid w:val="00D61B54"/>
    <w:rsid w:val="00D61C08"/>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3F6D"/>
    <w:rsid w:val="00D757F8"/>
    <w:rsid w:val="00D759CF"/>
    <w:rsid w:val="00D76263"/>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B7115"/>
    <w:rsid w:val="00DC0D96"/>
    <w:rsid w:val="00DC1BC0"/>
    <w:rsid w:val="00DC34F2"/>
    <w:rsid w:val="00DC4724"/>
    <w:rsid w:val="00DC4AD6"/>
    <w:rsid w:val="00DC52AF"/>
    <w:rsid w:val="00DC52B2"/>
    <w:rsid w:val="00DC5919"/>
    <w:rsid w:val="00DC5E2A"/>
    <w:rsid w:val="00DC602B"/>
    <w:rsid w:val="00DC61F5"/>
    <w:rsid w:val="00DC6BAD"/>
    <w:rsid w:val="00DC6ED0"/>
    <w:rsid w:val="00DC6FD0"/>
    <w:rsid w:val="00DD010F"/>
    <w:rsid w:val="00DD0119"/>
    <w:rsid w:val="00DD0A15"/>
    <w:rsid w:val="00DD1866"/>
    <w:rsid w:val="00DD1DE2"/>
    <w:rsid w:val="00DD27DD"/>
    <w:rsid w:val="00DD3B54"/>
    <w:rsid w:val="00DD4829"/>
    <w:rsid w:val="00DD4A44"/>
    <w:rsid w:val="00DD4C74"/>
    <w:rsid w:val="00DD4E19"/>
    <w:rsid w:val="00DD51A3"/>
    <w:rsid w:val="00DD5BED"/>
    <w:rsid w:val="00DD6C1E"/>
    <w:rsid w:val="00DD6CD1"/>
    <w:rsid w:val="00DD735C"/>
    <w:rsid w:val="00DD7717"/>
    <w:rsid w:val="00DD7726"/>
    <w:rsid w:val="00DD7C87"/>
    <w:rsid w:val="00DE0BD6"/>
    <w:rsid w:val="00DE11CE"/>
    <w:rsid w:val="00DE21F1"/>
    <w:rsid w:val="00DE25EA"/>
    <w:rsid w:val="00DE2D34"/>
    <w:rsid w:val="00DE2EF2"/>
    <w:rsid w:val="00DE4322"/>
    <w:rsid w:val="00DE660D"/>
    <w:rsid w:val="00DE6C2B"/>
    <w:rsid w:val="00DE7DB3"/>
    <w:rsid w:val="00DF097F"/>
    <w:rsid w:val="00DF202C"/>
    <w:rsid w:val="00DF2417"/>
    <w:rsid w:val="00DF245B"/>
    <w:rsid w:val="00DF2E28"/>
    <w:rsid w:val="00DF3124"/>
    <w:rsid w:val="00DF35EA"/>
    <w:rsid w:val="00DF389D"/>
    <w:rsid w:val="00DF3EA7"/>
    <w:rsid w:val="00DF60BB"/>
    <w:rsid w:val="00DF725F"/>
    <w:rsid w:val="00DF726E"/>
    <w:rsid w:val="00DF7427"/>
    <w:rsid w:val="00E01595"/>
    <w:rsid w:val="00E01B4C"/>
    <w:rsid w:val="00E0377E"/>
    <w:rsid w:val="00E03B02"/>
    <w:rsid w:val="00E03F02"/>
    <w:rsid w:val="00E04072"/>
    <w:rsid w:val="00E04AA6"/>
    <w:rsid w:val="00E06F40"/>
    <w:rsid w:val="00E07F7C"/>
    <w:rsid w:val="00E10AAF"/>
    <w:rsid w:val="00E11D05"/>
    <w:rsid w:val="00E11E09"/>
    <w:rsid w:val="00E13405"/>
    <w:rsid w:val="00E13E84"/>
    <w:rsid w:val="00E15473"/>
    <w:rsid w:val="00E16A5D"/>
    <w:rsid w:val="00E16C73"/>
    <w:rsid w:val="00E1700E"/>
    <w:rsid w:val="00E17A89"/>
    <w:rsid w:val="00E17DE2"/>
    <w:rsid w:val="00E17FD2"/>
    <w:rsid w:val="00E200D5"/>
    <w:rsid w:val="00E217E0"/>
    <w:rsid w:val="00E2193E"/>
    <w:rsid w:val="00E21EE6"/>
    <w:rsid w:val="00E2201F"/>
    <w:rsid w:val="00E22025"/>
    <w:rsid w:val="00E22B80"/>
    <w:rsid w:val="00E23670"/>
    <w:rsid w:val="00E23BAC"/>
    <w:rsid w:val="00E23C66"/>
    <w:rsid w:val="00E24369"/>
    <w:rsid w:val="00E2447A"/>
    <w:rsid w:val="00E2547A"/>
    <w:rsid w:val="00E25794"/>
    <w:rsid w:val="00E257AF"/>
    <w:rsid w:val="00E2649E"/>
    <w:rsid w:val="00E30424"/>
    <w:rsid w:val="00E30813"/>
    <w:rsid w:val="00E30CA9"/>
    <w:rsid w:val="00E30E20"/>
    <w:rsid w:val="00E30EED"/>
    <w:rsid w:val="00E310DD"/>
    <w:rsid w:val="00E3122F"/>
    <w:rsid w:val="00E318C7"/>
    <w:rsid w:val="00E319B0"/>
    <w:rsid w:val="00E31AB7"/>
    <w:rsid w:val="00E31B11"/>
    <w:rsid w:val="00E31B49"/>
    <w:rsid w:val="00E31C18"/>
    <w:rsid w:val="00E31C79"/>
    <w:rsid w:val="00E31D0C"/>
    <w:rsid w:val="00E3298D"/>
    <w:rsid w:val="00E33C33"/>
    <w:rsid w:val="00E348DF"/>
    <w:rsid w:val="00E35A82"/>
    <w:rsid w:val="00E36462"/>
    <w:rsid w:val="00E365BE"/>
    <w:rsid w:val="00E37BAF"/>
    <w:rsid w:val="00E40BBE"/>
    <w:rsid w:val="00E40F98"/>
    <w:rsid w:val="00E427FC"/>
    <w:rsid w:val="00E42CB9"/>
    <w:rsid w:val="00E4392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1428"/>
    <w:rsid w:val="00E81556"/>
    <w:rsid w:val="00E8222D"/>
    <w:rsid w:val="00E82779"/>
    <w:rsid w:val="00E83820"/>
    <w:rsid w:val="00E84506"/>
    <w:rsid w:val="00E87C6D"/>
    <w:rsid w:val="00E9098D"/>
    <w:rsid w:val="00E913A4"/>
    <w:rsid w:val="00E9147A"/>
    <w:rsid w:val="00E925DE"/>
    <w:rsid w:val="00E92B7E"/>
    <w:rsid w:val="00E93F98"/>
    <w:rsid w:val="00E9463A"/>
    <w:rsid w:val="00E95EBE"/>
    <w:rsid w:val="00EA0CEC"/>
    <w:rsid w:val="00EA104D"/>
    <w:rsid w:val="00EA1B4C"/>
    <w:rsid w:val="00EA1FB1"/>
    <w:rsid w:val="00EA20CA"/>
    <w:rsid w:val="00EA2650"/>
    <w:rsid w:val="00EA2692"/>
    <w:rsid w:val="00EA2F3D"/>
    <w:rsid w:val="00EA376B"/>
    <w:rsid w:val="00EA3CAB"/>
    <w:rsid w:val="00EA3D31"/>
    <w:rsid w:val="00EA4B10"/>
    <w:rsid w:val="00EA50E5"/>
    <w:rsid w:val="00EA6203"/>
    <w:rsid w:val="00EA665D"/>
    <w:rsid w:val="00EA7497"/>
    <w:rsid w:val="00EA7B3B"/>
    <w:rsid w:val="00EB0FA5"/>
    <w:rsid w:val="00EB149B"/>
    <w:rsid w:val="00EB222F"/>
    <w:rsid w:val="00EB391F"/>
    <w:rsid w:val="00EB39D1"/>
    <w:rsid w:val="00EB3DFC"/>
    <w:rsid w:val="00EB4910"/>
    <w:rsid w:val="00EB493B"/>
    <w:rsid w:val="00EB4B7C"/>
    <w:rsid w:val="00EB4CEE"/>
    <w:rsid w:val="00EB583E"/>
    <w:rsid w:val="00EB6ACD"/>
    <w:rsid w:val="00EB6B25"/>
    <w:rsid w:val="00EB78EA"/>
    <w:rsid w:val="00EC092F"/>
    <w:rsid w:val="00EC0A15"/>
    <w:rsid w:val="00EC0DFA"/>
    <w:rsid w:val="00EC11F2"/>
    <w:rsid w:val="00EC1EE9"/>
    <w:rsid w:val="00EC3970"/>
    <w:rsid w:val="00EC4A39"/>
    <w:rsid w:val="00EC4A8E"/>
    <w:rsid w:val="00EC4FAC"/>
    <w:rsid w:val="00EC5256"/>
    <w:rsid w:val="00EC5AD8"/>
    <w:rsid w:val="00EC5C88"/>
    <w:rsid w:val="00EC6748"/>
    <w:rsid w:val="00EC6B99"/>
    <w:rsid w:val="00EC70F7"/>
    <w:rsid w:val="00EC71B0"/>
    <w:rsid w:val="00EC73E3"/>
    <w:rsid w:val="00EC7539"/>
    <w:rsid w:val="00ED0429"/>
    <w:rsid w:val="00ED072C"/>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580"/>
    <w:rsid w:val="00EE36BC"/>
    <w:rsid w:val="00EE3AE5"/>
    <w:rsid w:val="00EE3E1D"/>
    <w:rsid w:val="00EE402D"/>
    <w:rsid w:val="00EE6476"/>
    <w:rsid w:val="00EE75E1"/>
    <w:rsid w:val="00EE7963"/>
    <w:rsid w:val="00EE7A87"/>
    <w:rsid w:val="00EF0B92"/>
    <w:rsid w:val="00EF13C7"/>
    <w:rsid w:val="00EF154B"/>
    <w:rsid w:val="00EF2319"/>
    <w:rsid w:val="00EF249B"/>
    <w:rsid w:val="00EF35C5"/>
    <w:rsid w:val="00EF3A35"/>
    <w:rsid w:val="00EF3CAA"/>
    <w:rsid w:val="00EF3D70"/>
    <w:rsid w:val="00EF4173"/>
    <w:rsid w:val="00EF5472"/>
    <w:rsid w:val="00EF5600"/>
    <w:rsid w:val="00EF6128"/>
    <w:rsid w:val="00EF7862"/>
    <w:rsid w:val="00F01209"/>
    <w:rsid w:val="00F01B9E"/>
    <w:rsid w:val="00F02C38"/>
    <w:rsid w:val="00F03A15"/>
    <w:rsid w:val="00F04196"/>
    <w:rsid w:val="00F04B15"/>
    <w:rsid w:val="00F0790A"/>
    <w:rsid w:val="00F10053"/>
    <w:rsid w:val="00F100A8"/>
    <w:rsid w:val="00F108B6"/>
    <w:rsid w:val="00F1096D"/>
    <w:rsid w:val="00F10C8A"/>
    <w:rsid w:val="00F1112F"/>
    <w:rsid w:val="00F11861"/>
    <w:rsid w:val="00F11C3D"/>
    <w:rsid w:val="00F11F3A"/>
    <w:rsid w:val="00F12330"/>
    <w:rsid w:val="00F12C12"/>
    <w:rsid w:val="00F1390D"/>
    <w:rsid w:val="00F1420B"/>
    <w:rsid w:val="00F14A80"/>
    <w:rsid w:val="00F15B72"/>
    <w:rsid w:val="00F15BB6"/>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20BE"/>
    <w:rsid w:val="00F333B5"/>
    <w:rsid w:val="00F33784"/>
    <w:rsid w:val="00F33983"/>
    <w:rsid w:val="00F34042"/>
    <w:rsid w:val="00F342F9"/>
    <w:rsid w:val="00F3721D"/>
    <w:rsid w:val="00F405C8"/>
    <w:rsid w:val="00F40766"/>
    <w:rsid w:val="00F408DB"/>
    <w:rsid w:val="00F408FD"/>
    <w:rsid w:val="00F40B47"/>
    <w:rsid w:val="00F41872"/>
    <w:rsid w:val="00F426F5"/>
    <w:rsid w:val="00F427FF"/>
    <w:rsid w:val="00F42B20"/>
    <w:rsid w:val="00F42D51"/>
    <w:rsid w:val="00F433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6E80"/>
    <w:rsid w:val="00F57ABC"/>
    <w:rsid w:val="00F57E2B"/>
    <w:rsid w:val="00F605CE"/>
    <w:rsid w:val="00F606F5"/>
    <w:rsid w:val="00F60DB5"/>
    <w:rsid w:val="00F61E9B"/>
    <w:rsid w:val="00F620B2"/>
    <w:rsid w:val="00F62A13"/>
    <w:rsid w:val="00F62A7F"/>
    <w:rsid w:val="00F62BE1"/>
    <w:rsid w:val="00F633E3"/>
    <w:rsid w:val="00F63BBD"/>
    <w:rsid w:val="00F6451D"/>
    <w:rsid w:val="00F64CC4"/>
    <w:rsid w:val="00F65015"/>
    <w:rsid w:val="00F65227"/>
    <w:rsid w:val="00F6572D"/>
    <w:rsid w:val="00F65A86"/>
    <w:rsid w:val="00F66B77"/>
    <w:rsid w:val="00F6789B"/>
    <w:rsid w:val="00F67B5C"/>
    <w:rsid w:val="00F700B8"/>
    <w:rsid w:val="00F70302"/>
    <w:rsid w:val="00F709F9"/>
    <w:rsid w:val="00F7142D"/>
    <w:rsid w:val="00F71626"/>
    <w:rsid w:val="00F72191"/>
    <w:rsid w:val="00F722ED"/>
    <w:rsid w:val="00F723C2"/>
    <w:rsid w:val="00F73B15"/>
    <w:rsid w:val="00F7410D"/>
    <w:rsid w:val="00F742EC"/>
    <w:rsid w:val="00F7449B"/>
    <w:rsid w:val="00F7593E"/>
    <w:rsid w:val="00F7736D"/>
    <w:rsid w:val="00F77A8F"/>
    <w:rsid w:val="00F80169"/>
    <w:rsid w:val="00F8017A"/>
    <w:rsid w:val="00F808E0"/>
    <w:rsid w:val="00F81C2B"/>
    <w:rsid w:val="00F81FE1"/>
    <w:rsid w:val="00F82632"/>
    <w:rsid w:val="00F82C2D"/>
    <w:rsid w:val="00F834F1"/>
    <w:rsid w:val="00F83950"/>
    <w:rsid w:val="00F83FE6"/>
    <w:rsid w:val="00F844D2"/>
    <w:rsid w:val="00F85B71"/>
    <w:rsid w:val="00F86650"/>
    <w:rsid w:val="00F86925"/>
    <w:rsid w:val="00F8697B"/>
    <w:rsid w:val="00F86FE8"/>
    <w:rsid w:val="00F87685"/>
    <w:rsid w:val="00F910E3"/>
    <w:rsid w:val="00F910F9"/>
    <w:rsid w:val="00F9179B"/>
    <w:rsid w:val="00F91A41"/>
    <w:rsid w:val="00F91D05"/>
    <w:rsid w:val="00F91D46"/>
    <w:rsid w:val="00F9245F"/>
    <w:rsid w:val="00F92959"/>
    <w:rsid w:val="00F92B8E"/>
    <w:rsid w:val="00F935F3"/>
    <w:rsid w:val="00F93E5E"/>
    <w:rsid w:val="00F93EFD"/>
    <w:rsid w:val="00F940EA"/>
    <w:rsid w:val="00F94C71"/>
    <w:rsid w:val="00F95997"/>
    <w:rsid w:val="00F976D1"/>
    <w:rsid w:val="00FA176D"/>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1F76"/>
    <w:rsid w:val="00FB2700"/>
    <w:rsid w:val="00FB341F"/>
    <w:rsid w:val="00FB46C8"/>
    <w:rsid w:val="00FB5477"/>
    <w:rsid w:val="00FB55B8"/>
    <w:rsid w:val="00FB6CD7"/>
    <w:rsid w:val="00FB6E66"/>
    <w:rsid w:val="00FB719E"/>
    <w:rsid w:val="00FC0F9A"/>
    <w:rsid w:val="00FC101B"/>
    <w:rsid w:val="00FC281D"/>
    <w:rsid w:val="00FC2A5A"/>
    <w:rsid w:val="00FC37C9"/>
    <w:rsid w:val="00FC49C5"/>
    <w:rsid w:val="00FC53CB"/>
    <w:rsid w:val="00FC55E1"/>
    <w:rsid w:val="00FC5ACA"/>
    <w:rsid w:val="00FC5C91"/>
    <w:rsid w:val="00FC64A7"/>
    <w:rsid w:val="00FC7603"/>
    <w:rsid w:val="00FC7690"/>
    <w:rsid w:val="00FC78DB"/>
    <w:rsid w:val="00FC7F37"/>
    <w:rsid w:val="00FD0BCD"/>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C76361E"/>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BEA0392C-AB98-4CC9-9271-ED0104CE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D2D"/>
    <w:pPr>
      <w:spacing w:after="160" w:line="259" w:lineRule="auto"/>
    </w:pPr>
    <w:rPr>
      <w:sz w:val="22"/>
      <w:szCs w:val="22"/>
      <w:lang w:eastAsia="en-US"/>
    </w:rPr>
  </w:style>
  <w:style w:type="paragraph" w:styleId="Heading1">
    <w:name w:val="heading 1"/>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uiPriority w:val="9"/>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customStyle="1" w:styleId="3GPPAgreements">
    <w:name w:val="3GPP Agreements"/>
    <w:basedOn w:val="ListBullet"/>
    <w:qFormat/>
    <w:rsid w:val="00705119"/>
    <w:pPr>
      <w:numPr>
        <w:numId w:val="33"/>
      </w:numPr>
      <w:spacing w:before="60" w:after="60"/>
      <w:jc w:val="both"/>
    </w:pPr>
    <w:rPr>
      <w:rFonts w:eastAsia="SimSun"/>
      <w:sz w:val="22"/>
      <w:lang w:val="en-US" w:eastAsia="zh-CN"/>
    </w:rPr>
  </w:style>
  <w:style w:type="paragraph" w:styleId="Bibliography">
    <w:name w:val="Bibliography"/>
    <w:basedOn w:val="Normal"/>
    <w:next w:val="Normal"/>
    <w:uiPriority w:val="37"/>
    <w:unhideWhenUsed/>
    <w:rsid w:val="00125FB4"/>
  </w:style>
  <w:style w:type="character" w:customStyle="1" w:styleId="ui-provider">
    <w:name w:val="ui-provider"/>
    <w:basedOn w:val="DefaultParagraphFont"/>
    <w:rsid w:val="00860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183054435">
      <w:bodyDiv w:val="1"/>
      <w:marLeft w:val="0"/>
      <w:marRight w:val="0"/>
      <w:marTop w:val="0"/>
      <w:marBottom w:val="0"/>
      <w:divBdr>
        <w:top w:val="none" w:sz="0" w:space="0" w:color="auto"/>
        <w:left w:val="none" w:sz="0" w:space="0" w:color="auto"/>
        <w:bottom w:val="none" w:sz="0" w:space="0" w:color="auto"/>
        <w:right w:val="none" w:sz="0" w:space="0" w:color="auto"/>
      </w:divBdr>
      <w:divsChild>
        <w:div w:id="690645099">
          <w:marLeft w:val="0"/>
          <w:marRight w:val="0"/>
          <w:marTop w:val="0"/>
          <w:marBottom w:val="0"/>
          <w:divBdr>
            <w:top w:val="none" w:sz="0" w:space="0" w:color="auto"/>
            <w:left w:val="none" w:sz="0" w:space="0" w:color="auto"/>
            <w:bottom w:val="none" w:sz="0" w:space="0" w:color="auto"/>
            <w:right w:val="none" w:sz="0" w:space="0" w:color="auto"/>
          </w:divBdr>
        </w:div>
      </w:divsChild>
    </w:div>
    <w:div w:id="207107484">
      <w:bodyDiv w:val="1"/>
      <w:marLeft w:val="0"/>
      <w:marRight w:val="0"/>
      <w:marTop w:val="0"/>
      <w:marBottom w:val="0"/>
      <w:divBdr>
        <w:top w:val="none" w:sz="0" w:space="0" w:color="auto"/>
        <w:left w:val="none" w:sz="0" w:space="0" w:color="auto"/>
        <w:bottom w:val="none" w:sz="0" w:space="0" w:color="auto"/>
        <w:right w:val="none" w:sz="0" w:space="0" w:color="auto"/>
      </w:divBdr>
    </w:div>
    <w:div w:id="258367436">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413404993">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532420413">
      <w:bodyDiv w:val="1"/>
      <w:marLeft w:val="0"/>
      <w:marRight w:val="0"/>
      <w:marTop w:val="0"/>
      <w:marBottom w:val="0"/>
      <w:divBdr>
        <w:top w:val="none" w:sz="0" w:space="0" w:color="auto"/>
        <w:left w:val="none" w:sz="0" w:space="0" w:color="auto"/>
        <w:bottom w:val="none" w:sz="0" w:space="0" w:color="auto"/>
        <w:right w:val="none" w:sz="0" w:space="0" w:color="auto"/>
      </w:divBdr>
      <w:divsChild>
        <w:div w:id="1082600592">
          <w:marLeft w:val="0"/>
          <w:marRight w:val="0"/>
          <w:marTop w:val="0"/>
          <w:marBottom w:val="0"/>
          <w:divBdr>
            <w:top w:val="none" w:sz="0" w:space="0" w:color="auto"/>
            <w:left w:val="none" w:sz="0" w:space="0" w:color="auto"/>
            <w:bottom w:val="none" w:sz="0" w:space="0" w:color="auto"/>
            <w:right w:val="none" w:sz="0" w:space="0" w:color="auto"/>
          </w:divBdr>
        </w:div>
      </w:divsChild>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72495327">
      <w:bodyDiv w:val="1"/>
      <w:marLeft w:val="0"/>
      <w:marRight w:val="0"/>
      <w:marTop w:val="0"/>
      <w:marBottom w:val="0"/>
      <w:divBdr>
        <w:top w:val="none" w:sz="0" w:space="0" w:color="auto"/>
        <w:left w:val="none" w:sz="0" w:space="0" w:color="auto"/>
        <w:bottom w:val="none" w:sz="0" w:space="0" w:color="auto"/>
        <w:right w:val="none" w:sz="0" w:space="0" w:color="auto"/>
      </w:divBdr>
    </w:div>
    <w:div w:id="701590272">
      <w:bodyDiv w:val="1"/>
      <w:marLeft w:val="0"/>
      <w:marRight w:val="0"/>
      <w:marTop w:val="0"/>
      <w:marBottom w:val="0"/>
      <w:divBdr>
        <w:top w:val="none" w:sz="0" w:space="0" w:color="auto"/>
        <w:left w:val="none" w:sz="0" w:space="0" w:color="auto"/>
        <w:bottom w:val="none" w:sz="0" w:space="0" w:color="auto"/>
        <w:right w:val="none" w:sz="0" w:space="0" w:color="auto"/>
      </w:divBdr>
    </w:div>
    <w:div w:id="703098551">
      <w:bodyDiv w:val="1"/>
      <w:marLeft w:val="0"/>
      <w:marRight w:val="0"/>
      <w:marTop w:val="0"/>
      <w:marBottom w:val="0"/>
      <w:divBdr>
        <w:top w:val="none" w:sz="0" w:space="0" w:color="auto"/>
        <w:left w:val="none" w:sz="0" w:space="0" w:color="auto"/>
        <w:bottom w:val="none" w:sz="0" w:space="0" w:color="auto"/>
        <w:right w:val="none" w:sz="0" w:space="0" w:color="auto"/>
      </w:divBdr>
    </w:div>
    <w:div w:id="780606944">
      <w:bodyDiv w:val="1"/>
      <w:marLeft w:val="0"/>
      <w:marRight w:val="0"/>
      <w:marTop w:val="0"/>
      <w:marBottom w:val="0"/>
      <w:divBdr>
        <w:top w:val="none" w:sz="0" w:space="0" w:color="auto"/>
        <w:left w:val="none" w:sz="0" w:space="0" w:color="auto"/>
        <w:bottom w:val="none" w:sz="0" w:space="0" w:color="auto"/>
        <w:right w:val="none" w:sz="0" w:space="0" w:color="auto"/>
      </w:divBdr>
    </w:div>
    <w:div w:id="821459695">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2028714">
      <w:bodyDiv w:val="1"/>
      <w:marLeft w:val="0"/>
      <w:marRight w:val="0"/>
      <w:marTop w:val="0"/>
      <w:marBottom w:val="0"/>
      <w:divBdr>
        <w:top w:val="none" w:sz="0" w:space="0" w:color="auto"/>
        <w:left w:val="none" w:sz="0" w:space="0" w:color="auto"/>
        <w:bottom w:val="none" w:sz="0" w:space="0" w:color="auto"/>
        <w:right w:val="none" w:sz="0" w:space="0" w:color="auto"/>
      </w:divBdr>
    </w:div>
    <w:div w:id="1052315027">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36295063">
      <w:bodyDiv w:val="1"/>
      <w:marLeft w:val="0"/>
      <w:marRight w:val="0"/>
      <w:marTop w:val="0"/>
      <w:marBottom w:val="0"/>
      <w:divBdr>
        <w:top w:val="none" w:sz="0" w:space="0" w:color="auto"/>
        <w:left w:val="none" w:sz="0" w:space="0" w:color="auto"/>
        <w:bottom w:val="none" w:sz="0" w:space="0" w:color="auto"/>
        <w:right w:val="none" w:sz="0" w:space="0" w:color="auto"/>
      </w:divBdr>
    </w:div>
    <w:div w:id="1201668230">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298145598">
      <w:bodyDiv w:val="1"/>
      <w:marLeft w:val="0"/>
      <w:marRight w:val="0"/>
      <w:marTop w:val="0"/>
      <w:marBottom w:val="0"/>
      <w:divBdr>
        <w:top w:val="none" w:sz="0" w:space="0" w:color="auto"/>
        <w:left w:val="none" w:sz="0" w:space="0" w:color="auto"/>
        <w:bottom w:val="none" w:sz="0" w:space="0" w:color="auto"/>
        <w:right w:val="none" w:sz="0" w:space="0" w:color="auto"/>
      </w:divBdr>
    </w:div>
    <w:div w:id="1374966867">
      <w:bodyDiv w:val="1"/>
      <w:marLeft w:val="0"/>
      <w:marRight w:val="0"/>
      <w:marTop w:val="0"/>
      <w:marBottom w:val="0"/>
      <w:divBdr>
        <w:top w:val="none" w:sz="0" w:space="0" w:color="auto"/>
        <w:left w:val="none" w:sz="0" w:space="0" w:color="auto"/>
        <w:bottom w:val="none" w:sz="0" w:space="0" w:color="auto"/>
        <w:right w:val="none" w:sz="0" w:space="0" w:color="auto"/>
      </w:divBdr>
      <w:divsChild>
        <w:div w:id="862550534">
          <w:marLeft w:val="0"/>
          <w:marRight w:val="0"/>
          <w:marTop w:val="0"/>
          <w:marBottom w:val="0"/>
          <w:divBdr>
            <w:top w:val="none" w:sz="0" w:space="0" w:color="auto"/>
            <w:left w:val="none" w:sz="0" w:space="0" w:color="auto"/>
            <w:bottom w:val="none" w:sz="0" w:space="0" w:color="auto"/>
            <w:right w:val="none" w:sz="0" w:space="0" w:color="auto"/>
          </w:divBdr>
        </w:div>
      </w:divsChild>
    </w:div>
    <w:div w:id="1452017935">
      <w:bodyDiv w:val="1"/>
      <w:marLeft w:val="0"/>
      <w:marRight w:val="0"/>
      <w:marTop w:val="0"/>
      <w:marBottom w:val="0"/>
      <w:divBdr>
        <w:top w:val="none" w:sz="0" w:space="0" w:color="auto"/>
        <w:left w:val="none" w:sz="0" w:space="0" w:color="auto"/>
        <w:bottom w:val="none" w:sz="0" w:space="0" w:color="auto"/>
        <w:right w:val="none" w:sz="0" w:space="0" w:color="auto"/>
      </w:divBdr>
      <w:divsChild>
        <w:div w:id="408817981">
          <w:marLeft w:val="0"/>
          <w:marRight w:val="0"/>
          <w:marTop w:val="0"/>
          <w:marBottom w:val="0"/>
          <w:divBdr>
            <w:top w:val="none" w:sz="0" w:space="0" w:color="auto"/>
            <w:left w:val="none" w:sz="0" w:space="0" w:color="auto"/>
            <w:bottom w:val="none" w:sz="0" w:space="0" w:color="auto"/>
            <w:right w:val="none" w:sz="0" w:space="0" w:color="auto"/>
          </w:divBdr>
        </w:div>
      </w:divsChild>
    </w:div>
    <w:div w:id="1473325618">
      <w:bodyDiv w:val="1"/>
      <w:marLeft w:val="0"/>
      <w:marRight w:val="0"/>
      <w:marTop w:val="0"/>
      <w:marBottom w:val="0"/>
      <w:divBdr>
        <w:top w:val="none" w:sz="0" w:space="0" w:color="auto"/>
        <w:left w:val="none" w:sz="0" w:space="0" w:color="auto"/>
        <w:bottom w:val="none" w:sz="0" w:space="0" w:color="auto"/>
        <w:right w:val="none" w:sz="0" w:space="0" w:color="auto"/>
      </w:divBdr>
    </w:div>
    <w:div w:id="1485858245">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575627067">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16736527">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1861813073">
      <w:bodyDiv w:val="1"/>
      <w:marLeft w:val="0"/>
      <w:marRight w:val="0"/>
      <w:marTop w:val="0"/>
      <w:marBottom w:val="0"/>
      <w:divBdr>
        <w:top w:val="none" w:sz="0" w:space="0" w:color="auto"/>
        <w:left w:val="none" w:sz="0" w:space="0" w:color="auto"/>
        <w:bottom w:val="none" w:sz="0" w:space="0" w:color="auto"/>
        <w:right w:val="none" w:sz="0" w:space="0" w:color="auto"/>
      </w:divBdr>
    </w:div>
    <w:div w:id="1876893014">
      <w:bodyDiv w:val="1"/>
      <w:marLeft w:val="0"/>
      <w:marRight w:val="0"/>
      <w:marTop w:val="0"/>
      <w:marBottom w:val="0"/>
      <w:divBdr>
        <w:top w:val="none" w:sz="0" w:space="0" w:color="auto"/>
        <w:left w:val="none" w:sz="0" w:space="0" w:color="auto"/>
        <w:bottom w:val="none" w:sz="0" w:space="0" w:color="auto"/>
        <w:right w:val="none" w:sz="0" w:space="0" w:color="auto"/>
      </w:divBdr>
    </w:div>
    <w:div w:id="1920825238">
      <w:bodyDiv w:val="1"/>
      <w:marLeft w:val="0"/>
      <w:marRight w:val="0"/>
      <w:marTop w:val="0"/>
      <w:marBottom w:val="0"/>
      <w:divBdr>
        <w:top w:val="none" w:sz="0" w:space="0" w:color="auto"/>
        <w:left w:val="none" w:sz="0" w:space="0" w:color="auto"/>
        <w:bottom w:val="none" w:sz="0" w:space="0" w:color="auto"/>
        <w:right w:val="none" w:sz="0" w:space="0" w:color="auto"/>
      </w:divBdr>
    </w:div>
    <w:div w:id="1953632597">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035767396">
      <w:bodyDiv w:val="1"/>
      <w:marLeft w:val="0"/>
      <w:marRight w:val="0"/>
      <w:marTop w:val="0"/>
      <w:marBottom w:val="0"/>
      <w:divBdr>
        <w:top w:val="none" w:sz="0" w:space="0" w:color="auto"/>
        <w:left w:val="none" w:sz="0" w:space="0" w:color="auto"/>
        <w:bottom w:val="none" w:sz="0" w:space="0" w:color="auto"/>
        <w:right w:val="none" w:sz="0" w:space="0" w:color="auto"/>
      </w:divBdr>
    </w:div>
    <w:div w:id="2063556173">
      <w:bodyDiv w:val="1"/>
      <w:marLeft w:val="0"/>
      <w:marRight w:val="0"/>
      <w:marTop w:val="0"/>
      <w:marBottom w:val="0"/>
      <w:divBdr>
        <w:top w:val="none" w:sz="0" w:space="0" w:color="auto"/>
        <w:left w:val="none" w:sz="0" w:space="0" w:color="auto"/>
        <w:bottom w:val="none" w:sz="0" w:space="0" w:color="auto"/>
        <w:right w:val="none" w:sz="0" w:space="0" w:color="auto"/>
      </w:divBdr>
    </w:div>
    <w:div w:id="2082437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RAN2No121</b:Tag>
    <b:SourceType>Book</b:SourceType>
    <b:Guid>{DF85DFE5-E52C-4DDB-8DCD-2941A5FD8D7A}</b:Guid>
    <b:Title>RAN2#121 meeting, Chairman Notes</b:Title>
    <b:RefOrder>1</b:RefOrder>
  </b:Source>
</b:Sources>
</file>

<file path=customXml/itemProps1.xml><?xml version="1.0" encoding="utf-8"?>
<ds:datastoreItem xmlns:ds="http://schemas.openxmlformats.org/officeDocument/2006/customXml" ds:itemID="{8A2902F4-D971-45BD-A26D-94A689F12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0638DA51-DF07-4AD2-A4FE-CEDC67BBAC61}">
  <ds:schemaRefs>
    <ds:schemaRef ds:uri="http://purl.org/dc/elements/1.1/"/>
    <ds:schemaRef ds:uri="042397af-7977-45ef-9118-11c18c8623b6"/>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a7bc6c04-a6f3-4b85-abcc-278c78dc556b"/>
    <ds:schemaRef ds:uri="80530660-24fd-4391-a7a1-d653900fee43"/>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F1B83EA7-6E15-4EA8-8D36-3BEBD001B75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1004</Words>
  <Characters>5045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3</cp:revision>
  <dcterms:created xsi:type="dcterms:W3CDTF">2023-04-07T04:27:00Z</dcterms:created>
  <dcterms:modified xsi:type="dcterms:W3CDTF">2023-04-07T04:27:00Z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MediaServiceImageTags">
    <vt:lpwstr/>
  </property>
</Properties>
</file>