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66F4A" w14:textId="752CEEFE" w:rsidR="0629F40F" w:rsidRPr="00383CED" w:rsidRDefault="097D8735" w:rsidP="001A7AEA">
      <w:pPr>
        <w:tabs>
          <w:tab w:val="right" w:pos="9638"/>
        </w:tabs>
        <w:jc w:val="both"/>
        <w:rPr>
          <w:rFonts w:ascii="Arial" w:eastAsia="Courier New" w:hAnsi="Arial" w:cs="Arial"/>
          <w:sz w:val="24"/>
          <w:szCs w:val="24"/>
          <w:lang w:eastAsia="zh-CN"/>
        </w:rPr>
      </w:pPr>
      <w:bookmarkStart w:id="0" w:name="_Hlk130976059"/>
      <w:r w:rsidRPr="00383CED">
        <w:rPr>
          <w:rFonts w:ascii="Arial" w:eastAsia="Segoe UI Emoji" w:hAnsi="Arial" w:cs="Arial"/>
          <w:b/>
          <w:sz w:val="24"/>
          <w:szCs w:val="24"/>
        </w:rPr>
        <w:t>3GPP TSG-RAN WG2 Meeting #121</w:t>
      </w:r>
      <w:r w:rsidR="006920DA">
        <w:rPr>
          <w:rFonts w:ascii="Arial" w:eastAsia="Segoe UI Emoji" w:hAnsi="Arial" w:cs="Arial"/>
          <w:b/>
          <w:sz w:val="24"/>
          <w:szCs w:val="24"/>
        </w:rPr>
        <w:t>-bis-e</w:t>
      </w:r>
      <w:r w:rsidR="0629F40F" w:rsidRPr="00383CED">
        <w:rPr>
          <w:rFonts w:ascii="Arial" w:hAnsi="Arial" w:cs="Arial"/>
        </w:rPr>
        <w:tab/>
      </w:r>
      <w:r w:rsidR="0072166C" w:rsidRPr="00383CED">
        <w:rPr>
          <w:rFonts w:ascii="Arial" w:eastAsia="Segoe UI Emoji" w:hAnsi="Arial" w:cs="Arial"/>
          <w:b/>
          <w:sz w:val="24"/>
          <w:szCs w:val="24"/>
        </w:rPr>
        <w:t>R2-</w:t>
      </w:r>
      <w:r w:rsidR="00611F2E" w:rsidRPr="00611F2E">
        <w:rPr>
          <w:rFonts w:ascii="Arial" w:eastAsia="Segoe UI Emoji" w:hAnsi="Arial" w:cs="Arial"/>
          <w:b/>
          <w:sz w:val="24"/>
          <w:szCs w:val="24"/>
        </w:rPr>
        <w:t>2302655</w:t>
      </w:r>
    </w:p>
    <w:p w14:paraId="1E3289E1" w14:textId="22220883" w:rsidR="097D8735" w:rsidRPr="00383CED" w:rsidRDefault="006920DA" w:rsidP="001A7AEA">
      <w:pPr>
        <w:tabs>
          <w:tab w:val="right" w:pos="9638"/>
        </w:tabs>
        <w:jc w:val="both"/>
        <w:rPr>
          <w:rFonts w:ascii="Arial" w:hAnsi="Arial" w:cs="Arial"/>
        </w:rPr>
      </w:pPr>
      <w:r>
        <w:rPr>
          <w:rFonts w:ascii="Arial" w:eastAsia="Segoe UI Emoji" w:hAnsi="Arial" w:cs="Arial"/>
          <w:b/>
          <w:sz w:val="24"/>
          <w:szCs w:val="24"/>
        </w:rPr>
        <w:t>Electronic</w:t>
      </w:r>
      <w:r w:rsidR="097D8735" w:rsidRPr="00383CED">
        <w:rPr>
          <w:rFonts w:ascii="Arial" w:eastAsia="Segoe UI Emoji" w:hAnsi="Arial" w:cs="Arial"/>
          <w:b/>
          <w:sz w:val="24"/>
          <w:szCs w:val="24"/>
        </w:rPr>
        <w:t xml:space="preserve">, </w:t>
      </w:r>
      <w:r>
        <w:rPr>
          <w:rFonts w:ascii="Arial" w:eastAsia="Segoe UI Emoji" w:hAnsi="Arial" w:cs="Arial"/>
          <w:b/>
          <w:sz w:val="24"/>
          <w:szCs w:val="24"/>
        </w:rPr>
        <w:t>1</w:t>
      </w:r>
      <w:r w:rsidR="097D8735" w:rsidRPr="00383CED">
        <w:rPr>
          <w:rFonts w:ascii="Arial" w:eastAsia="Segoe UI Emoji" w:hAnsi="Arial" w:cs="Arial"/>
          <w:b/>
          <w:sz w:val="24"/>
          <w:szCs w:val="24"/>
        </w:rPr>
        <w:t>7.</w:t>
      </w:r>
      <w:r>
        <w:rPr>
          <w:rFonts w:ascii="Arial" w:eastAsia="Segoe UI Emoji" w:hAnsi="Arial" w:cs="Arial"/>
          <w:b/>
          <w:sz w:val="24"/>
          <w:szCs w:val="24"/>
        </w:rPr>
        <w:t>4</w:t>
      </w:r>
      <w:r w:rsidR="097D8735" w:rsidRPr="00383CED">
        <w:rPr>
          <w:rFonts w:ascii="Arial" w:eastAsia="Segoe UI Emoji" w:hAnsi="Arial" w:cs="Arial"/>
          <w:b/>
          <w:sz w:val="24"/>
          <w:szCs w:val="24"/>
        </w:rPr>
        <w:t xml:space="preserve">. – </w:t>
      </w:r>
      <w:r>
        <w:rPr>
          <w:rFonts w:ascii="Arial" w:eastAsia="Segoe UI Emoji" w:hAnsi="Arial" w:cs="Arial"/>
          <w:b/>
          <w:sz w:val="24"/>
          <w:szCs w:val="24"/>
        </w:rPr>
        <w:t>26</w:t>
      </w:r>
      <w:r w:rsidR="097D8735" w:rsidRPr="00383CED">
        <w:rPr>
          <w:rFonts w:ascii="Arial" w:eastAsia="Segoe UI Emoji" w:hAnsi="Arial" w:cs="Arial"/>
          <w:b/>
          <w:sz w:val="24"/>
          <w:szCs w:val="24"/>
        </w:rPr>
        <w:t>.</w:t>
      </w:r>
      <w:r>
        <w:rPr>
          <w:rFonts w:ascii="Arial" w:eastAsia="Segoe UI Emoji" w:hAnsi="Arial" w:cs="Arial"/>
          <w:b/>
          <w:sz w:val="24"/>
          <w:szCs w:val="24"/>
        </w:rPr>
        <w:t>4</w:t>
      </w:r>
      <w:r w:rsidR="097D8735" w:rsidRPr="00383CED">
        <w:rPr>
          <w:rFonts w:ascii="Arial" w:eastAsia="Segoe UI Emoji" w:hAnsi="Arial" w:cs="Arial"/>
          <w:b/>
          <w:sz w:val="24"/>
          <w:szCs w:val="24"/>
        </w:rPr>
        <w:t>. 2023</w:t>
      </w:r>
    </w:p>
    <w:p w14:paraId="2E02E5F5" w14:textId="77777777" w:rsidR="00A209D6" w:rsidRPr="00383CED" w:rsidRDefault="00A209D6" w:rsidP="001A7AEA">
      <w:pPr>
        <w:pStyle w:val="Header"/>
        <w:jc w:val="both"/>
        <w:rPr>
          <w:rFonts w:ascii="Arial" w:hAnsi="Arial" w:cs="Arial"/>
          <w:bCs/>
          <w:noProof w:val="0"/>
          <w:sz w:val="24"/>
        </w:rPr>
      </w:pPr>
    </w:p>
    <w:p w14:paraId="403CB9C0" w14:textId="77777777" w:rsidR="00A209D6" w:rsidRPr="00383CED" w:rsidRDefault="00A209D6" w:rsidP="001A7AEA">
      <w:pPr>
        <w:pStyle w:val="Header"/>
        <w:jc w:val="both"/>
        <w:rPr>
          <w:rFonts w:ascii="Arial" w:hAnsi="Arial" w:cs="Arial"/>
          <w:bCs/>
          <w:noProof w:val="0"/>
          <w:sz w:val="24"/>
        </w:rPr>
      </w:pPr>
    </w:p>
    <w:p w14:paraId="74AEDB1B" w14:textId="06D0A852" w:rsidR="00A209D6" w:rsidRPr="00383CED" w:rsidRDefault="00A209D6" w:rsidP="001A7AEA">
      <w:pPr>
        <w:pStyle w:val="CRCoverPage"/>
        <w:tabs>
          <w:tab w:val="left" w:pos="1985"/>
        </w:tabs>
        <w:jc w:val="both"/>
        <w:rPr>
          <w:rFonts w:ascii="Arial" w:hAnsi="Arial" w:cs="Arial"/>
          <w:b/>
          <w:sz w:val="24"/>
          <w:lang w:eastAsia="ja-JP"/>
        </w:rPr>
      </w:pPr>
      <w:r w:rsidRPr="00383CED">
        <w:rPr>
          <w:rFonts w:ascii="Arial" w:hAnsi="Arial" w:cs="Arial"/>
          <w:b/>
          <w:sz w:val="24"/>
        </w:rPr>
        <w:t>Agenda item:</w:t>
      </w:r>
      <w:r w:rsidRPr="00383CED">
        <w:rPr>
          <w:rFonts w:ascii="Arial" w:hAnsi="Arial" w:cs="Arial"/>
          <w:b/>
          <w:sz w:val="24"/>
        </w:rPr>
        <w:tab/>
      </w:r>
      <w:r w:rsidR="006920DA">
        <w:rPr>
          <w:rFonts w:ascii="Arial" w:hAnsi="Arial" w:cs="Arial"/>
          <w:b/>
          <w:sz w:val="24"/>
          <w:lang w:eastAsia="ja-JP"/>
        </w:rPr>
        <w:t>7</w:t>
      </w:r>
      <w:r w:rsidR="00A478F9" w:rsidRPr="00383CED">
        <w:rPr>
          <w:rFonts w:ascii="Arial" w:hAnsi="Arial" w:cs="Arial"/>
          <w:b/>
          <w:sz w:val="24"/>
          <w:lang w:eastAsia="ja-JP"/>
        </w:rPr>
        <w:t>.</w:t>
      </w:r>
      <w:r w:rsidR="002B08C6" w:rsidRPr="00383CED">
        <w:rPr>
          <w:rFonts w:ascii="Arial" w:hAnsi="Arial" w:cs="Arial"/>
          <w:b/>
          <w:sz w:val="24"/>
          <w:lang w:eastAsia="ja-JP"/>
        </w:rPr>
        <w:t>2.2</w:t>
      </w:r>
    </w:p>
    <w:p w14:paraId="73188B46" w14:textId="77777777" w:rsidR="00A209D6" w:rsidRPr="00383CED" w:rsidRDefault="00A209D6" w:rsidP="001A7AEA">
      <w:pPr>
        <w:tabs>
          <w:tab w:val="left" w:pos="1985"/>
        </w:tabs>
        <w:ind w:left="1985" w:hanging="1985"/>
        <w:jc w:val="both"/>
        <w:rPr>
          <w:rFonts w:ascii="Arial" w:hAnsi="Arial" w:cs="Arial"/>
          <w:b/>
          <w:sz w:val="24"/>
        </w:rPr>
      </w:pPr>
      <w:r w:rsidRPr="00383CED">
        <w:rPr>
          <w:rFonts w:ascii="Arial" w:hAnsi="Arial" w:cs="Arial"/>
          <w:b/>
          <w:sz w:val="24"/>
        </w:rPr>
        <w:t>Source:</w:t>
      </w:r>
      <w:r w:rsidRPr="00383CED">
        <w:rPr>
          <w:rFonts w:ascii="Arial" w:hAnsi="Arial" w:cs="Arial"/>
          <w:b/>
          <w:sz w:val="24"/>
        </w:rPr>
        <w:tab/>
        <w:t>Nokia, Nokia Shanghai Bell</w:t>
      </w:r>
    </w:p>
    <w:p w14:paraId="2DBE4ECB" w14:textId="7EEA2B81" w:rsidR="005E029A" w:rsidRPr="00383CED" w:rsidRDefault="00A209D6" w:rsidP="001A7AEA">
      <w:pPr>
        <w:ind w:left="1985" w:hanging="1985"/>
        <w:jc w:val="both"/>
        <w:rPr>
          <w:rFonts w:ascii="Arial" w:hAnsi="Arial" w:cs="Arial"/>
          <w:b/>
          <w:sz w:val="24"/>
        </w:rPr>
      </w:pPr>
      <w:r w:rsidRPr="00383CED">
        <w:rPr>
          <w:rFonts w:ascii="Arial" w:hAnsi="Arial" w:cs="Arial"/>
          <w:b/>
          <w:sz w:val="24"/>
        </w:rPr>
        <w:t>Title:</w:t>
      </w:r>
      <w:r w:rsidRPr="00383CED">
        <w:rPr>
          <w:rFonts w:ascii="Arial" w:hAnsi="Arial" w:cs="Arial"/>
          <w:b/>
          <w:sz w:val="24"/>
        </w:rPr>
        <w:tab/>
      </w:r>
      <w:bookmarkStart w:id="1" w:name="_Hlk130976338"/>
      <w:r w:rsidR="006920DA">
        <w:rPr>
          <w:rFonts w:ascii="Arial" w:hAnsi="Arial" w:cs="Arial"/>
          <w:b/>
          <w:sz w:val="24"/>
        </w:rPr>
        <w:t xml:space="preserve">Discussion of </w:t>
      </w:r>
      <w:r w:rsidR="003E1FDD">
        <w:rPr>
          <w:rFonts w:ascii="Arial" w:hAnsi="Arial" w:cs="Arial"/>
          <w:b/>
          <w:sz w:val="24"/>
        </w:rPr>
        <w:t>signalling procedures</w:t>
      </w:r>
      <w:r w:rsidR="005E029A" w:rsidRPr="00383CED" w:rsidDel="005E029A">
        <w:rPr>
          <w:rFonts w:ascii="Arial" w:hAnsi="Arial" w:cs="Arial"/>
          <w:b/>
          <w:sz w:val="24"/>
        </w:rPr>
        <w:t xml:space="preserve"> </w:t>
      </w:r>
    </w:p>
    <w:bookmarkEnd w:id="1"/>
    <w:p w14:paraId="1F147C23" w14:textId="4CA6FF59" w:rsidR="00A209D6" w:rsidRPr="00383CED" w:rsidRDefault="00A209D6" w:rsidP="001A7AEA">
      <w:pPr>
        <w:ind w:left="1985" w:hanging="1985"/>
        <w:jc w:val="both"/>
        <w:rPr>
          <w:rFonts w:ascii="Arial" w:hAnsi="Arial" w:cs="Arial"/>
          <w:b/>
          <w:sz w:val="24"/>
        </w:rPr>
      </w:pPr>
      <w:r w:rsidRPr="00383CED">
        <w:rPr>
          <w:rFonts w:ascii="Arial" w:hAnsi="Arial" w:cs="Arial"/>
          <w:b/>
          <w:sz w:val="24"/>
        </w:rPr>
        <w:t>WID/SID:</w:t>
      </w:r>
      <w:r w:rsidRPr="00383CED">
        <w:rPr>
          <w:rFonts w:ascii="Arial" w:hAnsi="Arial" w:cs="Arial"/>
          <w:b/>
          <w:sz w:val="24"/>
        </w:rPr>
        <w:tab/>
      </w:r>
      <w:proofErr w:type="spellStart"/>
      <w:r w:rsidR="00A478F9" w:rsidRPr="00383CED">
        <w:rPr>
          <w:rFonts w:ascii="Arial" w:hAnsi="Arial" w:cs="Arial"/>
          <w:b/>
          <w:sz w:val="24"/>
        </w:rPr>
        <w:t>NR_pos_enh</w:t>
      </w:r>
      <w:proofErr w:type="spellEnd"/>
      <w:r w:rsidR="00A478F9" w:rsidRPr="00383CED">
        <w:rPr>
          <w:rFonts w:ascii="Arial" w:hAnsi="Arial" w:cs="Arial"/>
          <w:b/>
          <w:sz w:val="24"/>
        </w:rPr>
        <w:t xml:space="preserve"> </w:t>
      </w:r>
      <w:r w:rsidRPr="00383CED">
        <w:rPr>
          <w:rFonts w:ascii="Arial" w:hAnsi="Arial" w:cs="Arial"/>
          <w:b/>
          <w:sz w:val="24"/>
        </w:rPr>
        <w:t xml:space="preserve">- Release </w:t>
      </w:r>
      <w:r w:rsidR="00A478F9" w:rsidRPr="00383CED">
        <w:rPr>
          <w:rFonts w:ascii="Arial" w:hAnsi="Arial" w:cs="Arial"/>
          <w:b/>
          <w:sz w:val="24"/>
        </w:rPr>
        <w:t>1</w:t>
      </w:r>
      <w:r w:rsidR="002B08C6" w:rsidRPr="00383CED">
        <w:rPr>
          <w:rFonts w:ascii="Arial" w:hAnsi="Arial" w:cs="Arial"/>
          <w:b/>
          <w:sz w:val="24"/>
        </w:rPr>
        <w:t>8</w:t>
      </w:r>
    </w:p>
    <w:p w14:paraId="6FEB19D6" w14:textId="77777777" w:rsidR="00A209D6" w:rsidRDefault="00A209D6" w:rsidP="001A7AEA">
      <w:pPr>
        <w:tabs>
          <w:tab w:val="left" w:pos="1985"/>
        </w:tabs>
        <w:jc w:val="both"/>
        <w:rPr>
          <w:rFonts w:ascii="Arial" w:hAnsi="Arial" w:cs="Arial"/>
          <w:b/>
          <w:sz w:val="24"/>
        </w:rPr>
      </w:pPr>
      <w:r w:rsidRPr="00383CED">
        <w:rPr>
          <w:rFonts w:ascii="Arial" w:hAnsi="Arial" w:cs="Arial"/>
          <w:b/>
          <w:sz w:val="24"/>
        </w:rPr>
        <w:t>Document for:</w:t>
      </w:r>
      <w:r w:rsidRPr="00383CED">
        <w:rPr>
          <w:rFonts w:ascii="Arial" w:hAnsi="Arial" w:cs="Arial"/>
          <w:b/>
          <w:sz w:val="24"/>
        </w:rPr>
        <w:tab/>
        <w:t>Discussion and Decision</w:t>
      </w:r>
      <w:bookmarkEnd w:id="0"/>
    </w:p>
    <w:p w14:paraId="353535E0" w14:textId="77777777" w:rsidR="0040711A" w:rsidRPr="00383CED" w:rsidRDefault="0040711A" w:rsidP="001A7AEA">
      <w:pPr>
        <w:tabs>
          <w:tab w:val="left" w:pos="1985"/>
        </w:tabs>
        <w:jc w:val="both"/>
        <w:rPr>
          <w:rFonts w:ascii="Arial" w:hAnsi="Arial" w:cs="Arial"/>
          <w:b/>
          <w:sz w:val="24"/>
        </w:rPr>
      </w:pPr>
    </w:p>
    <w:p w14:paraId="294B1FC1" w14:textId="362DDED2" w:rsidR="00A209D6" w:rsidRPr="00331E70" w:rsidRDefault="002E525B" w:rsidP="002E525B">
      <w:pPr>
        <w:pStyle w:val="Heading1"/>
        <w:numPr>
          <w:ilvl w:val="0"/>
          <w:numId w:val="0"/>
        </w:numPr>
        <w:jc w:val="both"/>
        <w:rPr>
          <w:rFonts w:ascii="Arial" w:hAnsi="Arial" w:cs="Arial"/>
        </w:rPr>
      </w:pPr>
      <w:r>
        <w:rPr>
          <w:rFonts w:ascii="Arial" w:hAnsi="Arial" w:cs="Arial"/>
        </w:rPr>
        <w:t>1</w:t>
      </w:r>
      <w:r w:rsidR="00AA2929">
        <w:rPr>
          <w:rFonts w:ascii="Arial" w:hAnsi="Arial" w:cs="Arial"/>
        </w:rPr>
        <w:t xml:space="preserve"> </w:t>
      </w:r>
      <w:r w:rsidR="00A209D6" w:rsidRPr="00383CED">
        <w:rPr>
          <w:rFonts w:ascii="Arial" w:hAnsi="Arial" w:cs="Arial"/>
        </w:rPr>
        <w:t>I</w:t>
      </w:r>
      <w:r w:rsidR="00A209D6" w:rsidRPr="00331E70">
        <w:rPr>
          <w:rFonts w:ascii="Arial" w:hAnsi="Arial" w:cs="Arial"/>
        </w:rPr>
        <w:t>ntroduction</w:t>
      </w:r>
    </w:p>
    <w:p w14:paraId="3087777B" w14:textId="1E634227" w:rsidR="00A7091A" w:rsidRPr="00331E70" w:rsidRDefault="00A7091A" w:rsidP="001A7AEA">
      <w:pPr>
        <w:jc w:val="both"/>
        <w:rPr>
          <w:rFonts w:ascii="Arial" w:hAnsi="Arial" w:cs="Arial"/>
        </w:rPr>
      </w:pPr>
      <w:r w:rsidRPr="00331E70">
        <w:rPr>
          <w:rFonts w:ascii="Arial" w:hAnsi="Arial" w:cs="Arial"/>
        </w:rPr>
        <w:t>The following agreement</w:t>
      </w:r>
      <w:r w:rsidR="006920DA" w:rsidRPr="00331E70">
        <w:rPr>
          <w:rFonts w:ascii="Arial" w:hAnsi="Arial" w:cs="Arial"/>
        </w:rPr>
        <w:t xml:space="preserve"> was </w:t>
      </w:r>
      <w:r w:rsidRPr="00331E70">
        <w:rPr>
          <w:rFonts w:ascii="Arial" w:hAnsi="Arial" w:cs="Arial"/>
        </w:rPr>
        <w:t>made in the RAN2 #120 meeting</w:t>
      </w:r>
    </w:p>
    <w:p w14:paraId="57FF7B6E" w14:textId="77777777" w:rsidR="00A7091A" w:rsidRPr="00331E70" w:rsidRDefault="00A7091A" w:rsidP="001A7AEA">
      <w:pPr>
        <w:pStyle w:val="Doc-text2"/>
        <w:pBdr>
          <w:top w:val="single" w:sz="4" w:space="1" w:color="auto"/>
          <w:left w:val="single" w:sz="4" w:space="4" w:color="auto"/>
          <w:bottom w:val="single" w:sz="4" w:space="1" w:color="auto"/>
          <w:right w:val="single" w:sz="4" w:space="4" w:color="auto"/>
        </w:pBdr>
        <w:jc w:val="both"/>
        <w:rPr>
          <w:rFonts w:ascii="Arial" w:hAnsi="Arial" w:cs="Arial"/>
        </w:rPr>
      </w:pPr>
      <w:r w:rsidRPr="00331E70">
        <w:rPr>
          <w:rFonts w:ascii="Arial" w:hAnsi="Arial" w:cs="Arial"/>
        </w:rPr>
        <w:t>Agreements:</w:t>
      </w:r>
    </w:p>
    <w:p w14:paraId="3DC19D1E" w14:textId="5E12A94A" w:rsidR="00A7091A" w:rsidRPr="00331E70" w:rsidRDefault="00A7091A" w:rsidP="001A7AEA">
      <w:pPr>
        <w:pStyle w:val="Doc-text2"/>
        <w:pBdr>
          <w:top w:val="single" w:sz="4" w:space="1" w:color="auto"/>
          <w:left w:val="single" w:sz="4" w:space="4" w:color="auto"/>
          <w:bottom w:val="single" w:sz="4" w:space="1" w:color="auto"/>
          <w:right w:val="single" w:sz="4" w:space="4" w:color="auto"/>
        </w:pBdr>
        <w:jc w:val="both"/>
        <w:rPr>
          <w:rFonts w:ascii="Arial" w:hAnsi="Arial" w:cs="Arial"/>
        </w:rPr>
      </w:pPr>
      <w:r w:rsidRPr="00331E70">
        <w:rPr>
          <w:rFonts w:ascii="Arial" w:hAnsi="Arial" w:cs="Arial"/>
        </w:rPr>
        <w:t>RAN2 to confirm either of UEs including target UE and one or multiple anchor UEs may be OOC in partial coverage scenarios, but with at least one UE being in coverage. How to enable the procedures/</w:t>
      </w:r>
      <w:r w:rsidR="00B34BFA" w:rsidRPr="00331E70">
        <w:rPr>
          <w:rFonts w:ascii="Arial" w:hAnsi="Arial" w:cs="Arial"/>
        </w:rPr>
        <w:t>signaling</w:t>
      </w:r>
      <w:r w:rsidRPr="00331E70">
        <w:rPr>
          <w:rFonts w:ascii="Arial" w:hAnsi="Arial" w:cs="Arial"/>
        </w:rPr>
        <w:t xml:space="preserve"> for supporting SL positioning in partial coverage will be further discussed in normative work.</w:t>
      </w:r>
    </w:p>
    <w:p w14:paraId="0AAADD67" w14:textId="77777777" w:rsidR="006920DA" w:rsidRPr="00331E70" w:rsidRDefault="006920DA" w:rsidP="001A7AEA">
      <w:pPr>
        <w:pStyle w:val="Doc-text2"/>
        <w:ind w:left="0" w:firstLine="0"/>
        <w:jc w:val="both"/>
        <w:rPr>
          <w:rFonts w:ascii="Arial" w:hAnsi="Arial" w:cs="Arial"/>
        </w:rPr>
      </w:pPr>
    </w:p>
    <w:p w14:paraId="579599EA" w14:textId="0940813E" w:rsidR="00A7091A" w:rsidRPr="00331E70" w:rsidRDefault="006920DA" w:rsidP="001A7AEA">
      <w:pPr>
        <w:pStyle w:val="Doc-text2"/>
        <w:ind w:left="0" w:firstLine="0"/>
        <w:jc w:val="both"/>
        <w:rPr>
          <w:rFonts w:ascii="Arial" w:hAnsi="Arial" w:cs="Arial"/>
        </w:rPr>
      </w:pPr>
      <w:r w:rsidRPr="00331E70">
        <w:rPr>
          <w:rFonts w:ascii="Arial" w:hAnsi="Arial" w:cs="Arial"/>
        </w:rPr>
        <w:t>and in the RAN2 #121 meeting</w:t>
      </w:r>
    </w:p>
    <w:p w14:paraId="77D76576" w14:textId="77777777" w:rsidR="006920DA" w:rsidRPr="00331E70" w:rsidRDefault="006920DA" w:rsidP="001A7AEA">
      <w:pPr>
        <w:tabs>
          <w:tab w:val="left" w:pos="1622"/>
        </w:tabs>
        <w:spacing w:after="0"/>
        <w:ind w:left="1622" w:hanging="363"/>
        <w:jc w:val="both"/>
        <w:rPr>
          <w:rFonts w:ascii="Arial" w:eastAsia="MS Mincho" w:hAnsi="Arial" w:cs="Times New Roman"/>
          <w:szCs w:val="24"/>
          <w:lang w:eastAsia="en-GB"/>
        </w:rPr>
      </w:pPr>
    </w:p>
    <w:p w14:paraId="1D5C5B5A" w14:textId="77777777" w:rsidR="006920DA" w:rsidRPr="00331E70" w:rsidRDefault="006920DA" w:rsidP="001A7AEA">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cs="Times New Roman"/>
          <w:szCs w:val="24"/>
          <w:lang w:eastAsia="en-GB"/>
        </w:rPr>
      </w:pPr>
      <w:r w:rsidRPr="00331E70">
        <w:rPr>
          <w:rFonts w:ascii="Arial" w:eastAsia="MS Mincho" w:hAnsi="Arial" w:cs="Times New Roman"/>
          <w:szCs w:val="24"/>
          <w:lang w:eastAsia="en-GB"/>
        </w:rPr>
        <w:t>Agreement:</w:t>
      </w:r>
    </w:p>
    <w:p w14:paraId="7B294C5B" w14:textId="77777777" w:rsidR="006920DA" w:rsidRPr="00331E70" w:rsidRDefault="006920DA" w:rsidP="001A7AEA">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cs="Times New Roman"/>
          <w:szCs w:val="24"/>
          <w:lang w:eastAsia="en-GB"/>
        </w:rPr>
      </w:pPr>
      <w:r w:rsidRPr="00331E70">
        <w:rPr>
          <w:rFonts w:ascii="Arial" w:eastAsia="MS Mincho" w:hAnsi="Arial" w:cs="Times New Roman"/>
          <w:szCs w:val="24"/>
          <w:lang w:eastAsia="en-GB"/>
        </w:rPr>
        <w:t>With respect to the overall signaling procedure for PC5-only positioning (including at least IC and OOC; FFS if there are differences for PC), it is proposed to agree that the sidelink positioning procedure comprises the following series of steps as a baseline, between the LMF/positioning server UE/NG-RAN/candidate Anchor UE(s) and Target UE(s):</w:t>
      </w:r>
    </w:p>
    <w:p w14:paraId="7A6335E4" w14:textId="77777777" w:rsidR="006920DA" w:rsidRPr="00331E70" w:rsidRDefault="006920DA" w:rsidP="00FA3270">
      <w:pPr>
        <w:numPr>
          <w:ilvl w:val="0"/>
          <w:numId w:val="2"/>
        </w:numPr>
        <w:pBdr>
          <w:top w:val="single" w:sz="4" w:space="1" w:color="auto"/>
          <w:left w:val="single" w:sz="4" w:space="4" w:color="auto"/>
          <w:bottom w:val="single" w:sz="4" w:space="1" w:color="auto"/>
          <w:right w:val="single" w:sz="4" w:space="4" w:color="auto"/>
        </w:pBdr>
        <w:tabs>
          <w:tab w:val="left" w:pos="1622"/>
        </w:tabs>
        <w:spacing w:after="0"/>
        <w:jc w:val="both"/>
        <w:rPr>
          <w:rFonts w:ascii="Arial" w:eastAsia="MS Mincho" w:hAnsi="Arial" w:cs="Times New Roman"/>
          <w:szCs w:val="24"/>
          <w:lang w:eastAsia="en-GB"/>
        </w:rPr>
      </w:pPr>
      <w:r w:rsidRPr="00331E70">
        <w:rPr>
          <w:rFonts w:ascii="Arial" w:eastAsia="MS Mincho" w:hAnsi="Arial" w:cs="Times New Roman"/>
          <w:szCs w:val="24"/>
          <w:lang w:eastAsia="en-GB"/>
        </w:rPr>
        <w:t>Triggering event</w:t>
      </w:r>
    </w:p>
    <w:p w14:paraId="4B176F54" w14:textId="77777777" w:rsidR="006920DA" w:rsidRPr="00331E70" w:rsidRDefault="006920DA" w:rsidP="00FA3270">
      <w:pPr>
        <w:numPr>
          <w:ilvl w:val="0"/>
          <w:numId w:val="2"/>
        </w:numPr>
        <w:pBdr>
          <w:top w:val="single" w:sz="4" w:space="1" w:color="auto"/>
          <w:left w:val="single" w:sz="4" w:space="4" w:color="auto"/>
          <w:bottom w:val="single" w:sz="4" w:space="1" w:color="auto"/>
          <w:right w:val="single" w:sz="4" w:space="4" w:color="auto"/>
        </w:pBdr>
        <w:tabs>
          <w:tab w:val="left" w:pos="1622"/>
        </w:tabs>
        <w:spacing w:after="0"/>
        <w:jc w:val="both"/>
        <w:rPr>
          <w:rFonts w:ascii="Arial" w:eastAsia="MS Mincho" w:hAnsi="Arial" w:cs="Times New Roman"/>
          <w:szCs w:val="24"/>
          <w:lang w:eastAsia="en-GB"/>
        </w:rPr>
      </w:pPr>
      <w:r w:rsidRPr="00331E70">
        <w:rPr>
          <w:rFonts w:ascii="Arial" w:eastAsia="MS Mincho" w:hAnsi="Arial" w:cs="Times New Roman"/>
          <w:szCs w:val="24"/>
          <w:lang w:eastAsia="en-GB"/>
        </w:rPr>
        <w:t xml:space="preserve">Sidelink positioning capability exchange </w:t>
      </w:r>
    </w:p>
    <w:p w14:paraId="5D16BAF6" w14:textId="77777777" w:rsidR="006920DA" w:rsidRPr="00331E70" w:rsidRDefault="006920DA" w:rsidP="001A7AEA">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cs="Times New Roman"/>
          <w:szCs w:val="24"/>
          <w:lang w:eastAsia="en-GB"/>
        </w:rPr>
      </w:pPr>
      <w:r w:rsidRPr="00331E70">
        <w:rPr>
          <w:rFonts w:ascii="Arial" w:eastAsia="MS Mincho" w:hAnsi="Arial" w:cs="Times New Roman"/>
          <w:szCs w:val="24"/>
          <w:lang w:eastAsia="en-GB"/>
        </w:rPr>
        <w:t>3.</w:t>
      </w:r>
      <w:r w:rsidRPr="00331E70">
        <w:rPr>
          <w:rFonts w:ascii="Arial" w:eastAsia="MS Mincho" w:hAnsi="Arial" w:cs="Times New Roman"/>
          <w:szCs w:val="24"/>
          <w:lang w:eastAsia="en-GB"/>
        </w:rPr>
        <w:tab/>
        <w:t>Sidelink positioning assistance data transfer</w:t>
      </w:r>
    </w:p>
    <w:p w14:paraId="4C0F5A37" w14:textId="77777777" w:rsidR="006920DA" w:rsidRPr="00331E70" w:rsidRDefault="006920DA" w:rsidP="001A7AEA">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cs="Times New Roman"/>
          <w:szCs w:val="24"/>
          <w:lang w:eastAsia="en-GB"/>
        </w:rPr>
      </w:pPr>
      <w:r w:rsidRPr="00331E70">
        <w:rPr>
          <w:rFonts w:ascii="Arial" w:eastAsia="MS Mincho" w:hAnsi="Arial" w:cs="Times New Roman"/>
          <w:szCs w:val="24"/>
          <w:lang w:eastAsia="en-GB"/>
        </w:rPr>
        <w:t>4.</w:t>
      </w:r>
      <w:r w:rsidRPr="00331E70">
        <w:rPr>
          <w:rFonts w:ascii="Arial" w:eastAsia="MS Mincho" w:hAnsi="Arial" w:cs="Times New Roman"/>
          <w:szCs w:val="24"/>
          <w:lang w:eastAsia="en-GB"/>
        </w:rPr>
        <w:tab/>
        <w:t>SL Positioning Request Location Information</w:t>
      </w:r>
    </w:p>
    <w:p w14:paraId="0404CA93" w14:textId="77777777" w:rsidR="006920DA" w:rsidRPr="00331E70" w:rsidRDefault="006920DA" w:rsidP="001A7AEA">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cs="Times New Roman"/>
          <w:szCs w:val="24"/>
          <w:lang w:eastAsia="en-GB"/>
        </w:rPr>
      </w:pPr>
      <w:r w:rsidRPr="00331E70">
        <w:rPr>
          <w:rFonts w:ascii="Arial" w:eastAsia="MS Mincho" w:hAnsi="Arial" w:cs="Times New Roman"/>
          <w:szCs w:val="24"/>
          <w:lang w:eastAsia="en-GB"/>
        </w:rPr>
        <w:t>5.</w:t>
      </w:r>
      <w:r w:rsidRPr="00331E70">
        <w:rPr>
          <w:rFonts w:ascii="Arial" w:eastAsia="MS Mincho" w:hAnsi="Arial" w:cs="Times New Roman"/>
          <w:szCs w:val="24"/>
          <w:lang w:eastAsia="en-GB"/>
        </w:rPr>
        <w:tab/>
        <w:t>Measurement of SL-PRS</w:t>
      </w:r>
    </w:p>
    <w:p w14:paraId="46DC0DAB" w14:textId="77777777" w:rsidR="006920DA" w:rsidRPr="00331E70" w:rsidRDefault="006920DA" w:rsidP="001A7AEA">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cs="Times New Roman"/>
          <w:szCs w:val="24"/>
          <w:lang w:eastAsia="en-GB"/>
        </w:rPr>
      </w:pPr>
      <w:r w:rsidRPr="00331E70">
        <w:rPr>
          <w:rFonts w:ascii="Arial" w:eastAsia="MS Mincho" w:hAnsi="Arial" w:cs="Times New Roman"/>
          <w:szCs w:val="24"/>
          <w:lang w:eastAsia="en-GB"/>
        </w:rPr>
        <w:t>6.</w:t>
      </w:r>
      <w:r w:rsidRPr="00331E70">
        <w:rPr>
          <w:rFonts w:ascii="Arial" w:eastAsia="MS Mincho" w:hAnsi="Arial" w:cs="Times New Roman"/>
          <w:szCs w:val="24"/>
          <w:lang w:eastAsia="en-GB"/>
        </w:rPr>
        <w:tab/>
        <w:t>Location calculation</w:t>
      </w:r>
    </w:p>
    <w:p w14:paraId="03052FAB" w14:textId="77777777" w:rsidR="006920DA" w:rsidRPr="00331E70" w:rsidRDefault="006920DA" w:rsidP="001A7AEA">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cs="Times New Roman"/>
          <w:szCs w:val="24"/>
          <w:lang w:eastAsia="en-GB"/>
        </w:rPr>
      </w:pPr>
      <w:r w:rsidRPr="00331E70">
        <w:rPr>
          <w:rFonts w:ascii="Arial" w:eastAsia="MS Mincho" w:hAnsi="Arial" w:cs="Times New Roman"/>
          <w:szCs w:val="24"/>
          <w:lang w:eastAsia="en-GB"/>
        </w:rPr>
        <w:t>7.</w:t>
      </w:r>
      <w:r w:rsidRPr="00331E70">
        <w:rPr>
          <w:rFonts w:ascii="Arial" w:eastAsia="MS Mincho" w:hAnsi="Arial" w:cs="Times New Roman"/>
          <w:szCs w:val="24"/>
          <w:lang w:eastAsia="en-GB"/>
        </w:rPr>
        <w:tab/>
        <w:t>SL Positioning Provide Location Information</w:t>
      </w:r>
    </w:p>
    <w:p w14:paraId="79025EBA" w14:textId="77777777" w:rsidR="006920DA" w:rsidRPr="00331E70" w:rsidRDefault="006920DA" w:rsidP="001A7AEA">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cs="Times New Roman"/>
          <w:szCs w:val="24"/>
          <w:lang w:eastAsia="en-GB"/>
        </w:rPr>
      </w:pPr>
      <w:r w:rsidRPr="00331E70">
        <w:rPr>
          <w:rFonts w:ascii="Arial" w:eastAsia="MS Mincho" w:hAnsi="Arial" w:cs="Times New Roman"/>
          <w:szCs w:val="24"/>
          <w:lang w:eastAsia="en-GB"/>
        </w:rPr>
        <w:t>Some steps may have dependencies on SA2 and can be revisited in this light.  The order is subject to further discussion.  FFS if discovery and selection of anchor UEs and/or server UE are part of the positioning layer in RAN2 scope.</w:t>
      </w:r>
    </w:p>
    <w:p w14:paraId="6AF8FAD5" w14:textId="77777777" w:rsidR="006920DA" w:rsidRPr="00331E70" w:rsidRDefault="006920DA" w:rsidP="001A7AEA">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cs="Times New Roman"/>
          <w:szCs w:val="24"/>
          <w:lang w:eastAsia="en-GB"/>
        </w:rPr>
      </w:pPr>
      <w:r w:rsidRPr="00331E70">
        <w:rPr>
          <w:rFonts w:ascii="Arial" w:eastAsia="MS Mincho" w:hAnsi="Arial" w:cs="Times New Roman"/>
          <w:szCs w:val="24"/>
          <w:lang w:eastAsia="en-GB"/>
        </w:rPr>
        <w:t>LS to SA2 to ask for confirmation and guidance on the SA2 aspects.</w:t>
      </w:r>
    </w:p>
    <w:p w14:paraId="6CBBB87C" w14:textId="77777777" w:rsidR="006920DA" w:rsidRPr="00331E70" w:rsidRDefault="006920DA" w:rsidP="001A7AEA">
      <w:pPr>
        <w:tabs>
          <w:tab w:val="left" w:pos="1622"/>
        </w:tabs>
        <w:spacing w:after="0"/>
        <w:ind w:left="1622" w:hanging="363"/>
        <w:jc w:val="both"/>
        <w:rPr>
          <w:rFonts w:ascii="Arial" w:eastAsia="MS Mincho" w:hAnsi="Arial" w:cs="Times New Roman"/>
          <w:szCs w:val="24"/>
          <w:lang w:eastAsia="en-GB"/>
        </w:rPr>
      </w:pPr>
    </w:p>
    <w:p w14:paraId="051FB8D4" w14:textId="75908EDE" w:rsidR="006920DA" w:rsidRPr="00331E70" w:rsidRDefault="005E0AF1" w:rsidP="001A7AEA">
      <w:pPr>
        <w:pStyle w:val="Doc-text2"/>
        <w:ind w:left="0" w:firstLine="0"/>
        <w:jc w:val="both"/>
        <w:rPr>
          <w:rFonts w:ascii="Arial" w:hAnsi="Arial" w:cs="Arial"/>
        </w:rPr>
      </w:pPr>
      <w:r w:rsidRPr="00331E70">
        <w:rPr>
          <w:rFonts w:ascii="Arial" w:hAnsi="Arial" w:cs="Arial"/>
        </w:rPr>
        <w:t xml:space="preserve">Departing from </w:t>
      </w:r>
      <w:r w:rsidR="006920DA" w:rsidRPr="00331E70">
        <w:rPr>
          <w:rFonts w:ascii="Arial" w:hAnsi="Arial" w:cs="Arial"/>
        </w:rPr>
        <w:t>these agreements</w:t>
      </w:r>
      <w:r w:rsidRPr="00331E70">
        <w:rPr>
          <w:rFonts w:ascii="Arial" w:hAnsi="Arial" w:cs="Arial"/>
        </w:rPr>
        <w:t xml:space="preserve">, we discuss </w:t>
      </w:r>
      <w:r w:rsidR="006920DA" w:rsidRPr="00331E70">
        <w:rPr>
          <w:rFonts w:ascii="Arial" w:hAnsi="Arial" w:cs="Arial"/>
        </w:rPr>
        <w:t xml:space="preserve">open questions </w:t>
      </w:r>
      <w:r w:rsidR="00152DE9" w:rsidRPr="00331E70">
        <w:rPr>
          <w:rFonts w:ascii="Arial" w:hAnsi="Arial" w:cs="Arial"/>
        </w:rPr>
        <w:t>in signalling procedures</w:t>
      </w:r>
      <w:r w:rsidR="004948D8" w:rsidRPr="00331E70">
        <w:rPr>
          <w:rFonts w:ascii="Arial" w:hAnsi="Arial" w:cs="Arial"/>
        </w:rPr>
        <w:t xml:space="preserve"> for SL positioning</w:t>
      </w:r>
      <w:r w:rsidR="00E603D1" w:rsidRPr="00331E70">
        <w:rPr>
          <w:rFonts w:ascii="Arial" w:hAnsi="Arial" w:cs="Arial"/>
        </w:rPr>
        <w:t>.</w:t>
      </w:r>
    </w:p>
    <w:p w14:paraId="38B8C4E8" w14:textId="77777777" w:rsidR="006920DA" w:rsidRPr="00331E70" w:rsidRDefault="006920DA" w:rsidP="001A7AEA">
      <w:pPr>
        <w:pStyle w:val="Doc-text2"/>
        <w:ind w:left="0" w:firstLine="0"/>
        <w:jc w:val="both"/>
        <w:rPr>
          <w:rFonts w:ascii="Arial" w:hAnsi="Arial" w:cs="Arial"/>
        </w:rPr>
      </w:pPr>
    </w:p>
    <w:p w14:paraId="314A70A9" w14:textId="782AC719" w:rsidR="00705182" w:rsidRPr="00331E70" w:rsidRDefault="002E525B" w:rsidP="002E525B">
      <w:pPr>
        <w:pStyle w:val="Heading1"/>
        <w:numPr>
          <w:ilvl w:val="0"/>
          <w:numId w:val="0"/>
        </w:numPr>
        <w:jc w:val="both"/>
        <w:rPr>
          <w:rFonts w:ascii="Arial" w:hAnsi="Arial" w:cs="Arial"/>
        </w:rPr>
      </w:pPr>
      <w:r w:rsidRPr="00331E70">
        <w:rPr>
          <w:rFonts w:ascii="Arial" w:hAnsi="Arial" w:cs="Arial"/>
        </w:rPr>
        <w:t xml:space="preserve">2 </w:t>
      </w:r>
      <w:r w:rsidR="00BE43FB" w:rsidRPr="00331E70">
        <w:rPr>
          <w:rFonts w:ascii="Arial" w:hAnsi="Arial" w:cs="Arial"/>
        </w:rPr>
        <w:t>Signalling Procedures</w:t>
      </w:r>
    </w:p>
    <w:p w14:paraId="578BCCE8" w14:textId="7BEC6053" w:rsidR="00526B92" w:rsidRPr="00331E70" w:rsidRDefault="005259D2" w:rsidP="00F10EFA">
      <w:pPr>
        <w:pStyle w:val="Doc-text2"/>
        <w:ind w:left="0" w:firstLine="0"/>
        <w:jc w:val="both"/>
        <w:rPr>
          <w:rFonts w:ascii="Arial" w:hAnsi="Arial" w:cs="Arial"/>
          <w:szCs w:val="20"/>
        </w:rPr>
      </w:pPr>
      <w:r w:rsidRPr="00331E70">
        <w:rPr>
          <w:rFonts w:ascii="Arial" w:hAnsi="Arial" w:cs="Arial"/>
          <w:szCs w:val="20"/>
        </w:rPr>
        <w:t>E</w:t>
      </w:r>
      <w:r w:rsidR="00521D5D" w:rsidRPr="00331E70">
        <w:rPr>
          <w:rFonts w:ascii="Arial" w:hAnsi="Arial" w:cs="Arial"/>
          <w:szCs w:val="20"/>
        </w:rPr>
        <w:t xml:space="preserve">xemplary </w:t>
      </w:r>
      <w:r w:rsidR="00F10EFA" w:rsidRPr="00331E70">
        <w:rPr>
          <w:rFonts w:ascii="Arial" w:hAnsi="Arial" w:cs="Arial"/>
          <w:szCs w:val="20"/>
        </w:rPr>
        <w:t xml:space="preserve">procedural </w:t>
      </w:r>
      <w:r w:rsidR="00521D5D" w:rsidRPr="00331E70">
        <w:rPr>
          <w:rFonts w:ascii="Arial" w:hAnsi="Arial" w:cs="Arial"/>
          <w:szCs w:val="20"/>
        </w:rPr>
        <w:t xml:space="preserve">call </w:t>
      </w:r>
      <w:r w:rsidR="00F10EFA" w:rsidRPr="00331E70">
        <w:rPr>
          <w:rFonts w:ascii="Arial" w:hAnsi="Arial" w:cs="Arial"/>
          <w:szCs w:val="20"/>
        </w:rPr>
        <w:t xml:space="preserve">flows </w:t>
      </w:r>
      <w:r w:rsidR="00A27798" w:rsidRPr="00331E70">
        <w:rPr>
          <w:rFonts w:ascii="Arial" w:hAnsi="Arial" w:cs="Arial"/>
          <w:szCs w:val="20"/>
        </w:rPr>
        <w:t>applicable to</w:t>
      </w:r>
      <w:r w:rsidR="00F10EFA" w:rsidRPr="00331E70">
        <w:rPr>
          <w:rFonts w:ascii="Arial" w:hAnsi="Arial" w:cs="Arial"/>
          <w:szCs w:val="20"/>
        </w:rPr>
        <w:t xml:space="preserve"> </w:t>
      </w:r>
      <w:r w:rsidR="00FB54F1" w:rsidRPr="00331E70">
        <w:rPr>
          <w:rFonts w:ascii="Arial" w:hAnsi="Arial" w:cs="Arial"/>
          <w:szCs w:val="20"/>
        </w:rPr>
        <w:t xml:space="preserve">in-coverage, partial coverage and out-of-coverage </w:t>
      </w:r>
      <w:r w:rsidR="00215E00" w:rsidRPr="00331E70">
        <w:rPr>
          <w:rFonts w:ascii="Arial" w:hAnsi="Arial" w:cs="Arial"/>
          <w:szCs w:val="20"/>
        </w:rPr>
        <w:t xml:space="preserve">SL </w:t>
      </w:r>
      <w:r w:rsidR="00FB54F1" w:rsidRPr="00331E70">
        <w:rPr>
          <w:rFonts w:ascii="Arial" w:hAnsi="Arial" w:cs="Arial"/>
          <w:szCs w:val="20"/>
        </w:rPr>
        <w:t xml:space="preserve">positioning </w:t>
      </w:r>
      <w:r w:rsidR="00215E00" w:rsidRPr="00331E70">
        <w:rPr>
          <w:rFonts w:ascii="Arial" w:hAnsi="Arial" w:cs="Arial"/>
          <w:szCs w:val="20"/>
        </w:rPr>
        <w:t xml:space="preserve">scenarios </w:t>
      </w:r>
      <w:r w:rsidR="00AB193B" w:rsidRPr="00331E70">
        <w:rPr>
          <w:rFonts w:ascii="Arial" w:hAnsi="Arial" w:cs="Arial"/>
          <w:szCs w:val="20"/>
        </w:rPr>
        <w:t xml:space="preserve">are described in the following </w:t>
      </w:r>
      <w:r w:rsidR="004D5C25" w:rsidRPr="00331E70">
        <w:rPr>
          <w:rFonts w:ascii="Arial" w:hAnsi="Arial" w:cs="Arial"/>
          <w:szCs w:val="20"/>
        </w:rPr>
        <w:t xml:space="preserve">sections </w:t>
      </w:r>
      <w:r w:rsidR="00225D7F" w:rsidRPr="00331E70">
        <w:rPr>
          <w:rFonts w:ascii="Arial" w:hAnsi="Arial" w:cs="Arial"/>
          <w:szCs w:val="20"/>
        </w:rPr>
        <w:t xml:space="preserve">in connection to </w:t>
      </w:r>
      <w:r w:rsidR="00F10EFA" w:rsidRPr="00331E70">
        <w:rPr>
          <w:rFonts w:ascii="Arial" w:hAnsi="Arial" w:cs="Arial"/>
          <w:szCs w:val="20"/>
        </w:rPr>
        <w:t>Fig</w:t>
      </w:r>
      <w:r w:rsidR="0005006C" w:rsidRPr="00331E70">
        <w:rPr>
          <w:rFonts w:ascii="Arial" w:hAnsi="Arial" w:cs="Arial"/>
          <w:szCs w:val="20"/>
        </w:rPr>
        <w:t>s.</w:t>
      </w:r>
      <w:r w:rsidR="00F10EFA" w:rsidRPr="00331E70">
        <w:rPr>
          <w:rFonts w:ascii="Arial" w:hAnsi="Arial" w:cs="Arial"/>
          <w:szCs w:val="20"/>
        </w:rPr>
        <w:t xml:space="preserve"> </w:t>
      </w:r>
      <w:r w:rsidR="0005006C" w:rsidRPr="00331E70">
        <w:rPr>
          <w:rFonts w:ascii="Arial" w:hAnsi="Arial" w:cs="Arial"/>
          <w:szCs w:val="20"/>
        </w:rPr>
        <w:t>1</w:t>
      </w:r>
      <w:r w:rsidR="00C5113C" w:rsidRPr="00331E70">
        <w:rPr>
          <w:rFonts w:ascii="Arial" w:hAnsi="Arial" w:cs="Arial"/>
          <w:szCs w:val="20"/>
        </w:rPr>
        <w:t xml:space="preserve"> and 2</w:t>
      </w:r>
      <w:r w:rsidR="00F10EFA" w:rsidRPr="00331E70">
        <w:rPr>
          <w:rFonts w:ascii="Arial" w:hAnsi="Arial" w:cs="Arial"/>
          <w:szCs w:val="20"/>
        </w:rPr>
        <w:t>.</w:t>
      </w:r>
      <w:r w:rsidR="00D3137A" w:rsidRPr="00331E70">
        <w:rPr>
          <w:rFonts w:ascii="Arial" w:hAnsi="Arial" w:cs="Arial"/>
          <w:szCs w:val="20"/>
        </w:rPr>
        <w:t xml:space="preserve"> Black font and solid lines indicate mandatory </w:t>
      </w:r>
      <w:r w:rsidR="00837BCC" w:rsidRPr="00331E70">
        <w:rPr>
          <w:rFonts w:ascii="Arial" w:hAnsi="Arial" w:cs="Arial"/>
          <w:szCs w:val="20"/>
        </w:rPr>
        <w:t>steps while grey font and dashed lines represent optional steps.</w:t>
      </w:r>
    </w:p>
    <w:p w14:paraId="31F7B708" w14:textId="77777777" w:rsidR="00526B92" w:rsidRPr="00331E70" w:rsidRDefault="00526B92" w:rsidP="00F10EFA">
      <w:pPr>
        <w:pStyle w:val="Doc-text2"/>
        <w:ind w:left="0" w:firstLine="0"/>
        <w:jc w:val="both"/>
        <w:rPr>
          <w:rFonts w:ascii="Arial" w:hAnsi="Arial" w:cs="Arial"/>
          <w:szCs w:val="20"/>
        </w:rPr>
      </w:pPr>
    </w:p>
    <w:p w14:paraId="0F249220" w14:textId="2CE0D0FE" w:rsidR="0077692A" w:rsidRPr="00331E70" w:rsidRDefault="008F19DA" w:rsidP="00F10EFA">
      <w:pPr>
        <w:pStyle w:val="Doc-text2"/>
        <w:ind w:left="0" w:firstLine="0"/>
        <w:jc w:val="both"/>
        <w:rPr>
          <w:rFonts w:ascii="Arial" w:hAnsi="Arial" w:cs="Arial"/>
          <w:szCs w:val="20"/>
        </w:rPr>
      </w:pPr>
      <w:r w:rsidRPr="00331E70">
        <w:rPr>
          <w:rFonts w:ascii="Arial" w:hAnsi="Arial" w:cs="Arial"/>
          <w:szCs w:val="20"/>
        </w:rPr>
        <w:t>All t</w:t>
      </w:r>
      <w:r w:rsidR="00321F77" w:rsidRPr="00331E70">
        <w:rPr>
          <w:rFonts w:ascii="Arial" w:hAnsi="Arial" w:cs="Arial"/>
          <w:szCs w:val="20"/>
        </w:rPr>
        <w:t>he</w:t>
      </w:r>
      <w:r w:rsidRPr="00331E70">
        <w:rPr>
          <w:rFonts w:ascii="Arial" w:hAnsi="Arial" w:cs="Arial"/>
          <w:szCs w:val="20"/>
        </w:rPr>
        <w:t>se</w:t>
      </w:r>
      <w:r w:rsidR="00321F77" w:rsidRPr="00331E70">
        <w:rPr>
          <w:rFonts w:ascii="Arial" w:hAnsi="Arial" w:cs="Arial"/>
          <w:szCs w:val="20"/>
        </w:rPr>
        <w:t xml:space="preserve"> </w:t>
      </w:r>
      <w:r w:rsidR="00CA7FE4" w:rsidRPr="00331E70">
        <w:rPr>
          <w:rFonts w:ascii="Arial" w:hAnsi="Arial" w:cs="Arial"/>
          <w:szCs w:val="20"/>
        </w:rPr>
        <w:t xml:space="preserve">call flows </w:t>
      </w:r>
      <w:r w:rsidR="004A099B" w:rsidRPr="00331E70">
        <w:rPr>
          <w:rFonts w:ascii="Arial" w:hAnsi="Arial" w:cs="Arial"/>
          <w:szCs w:val="20"/>
        </w:rPr>
        <w:t xml:space="preserve">share the same </w:t>
      </w:r>
      <w:r w:rsidR="003B38AF" w:rsidRPr="00331E70">
        <w:rPr>
          <w:rFonts w:ascii="Arial" w:hAnsi="Arial" w:cs="Arial"/>
          <w:szCs w:val="20"/>
        </w:rPr>
        <w:t>key phases:</w:t>
      </w:r>
    </w:p>
    <w:p w14:paraId="18408E95" w14:textId="097AFCE4" w:rsidR="008264DA" w:rsidRPr="00331E70" w:rsidRDefault="00BD23E4" w:rsidP="00CA7FE4">
      <w:pPr>
        <w:pStyle w:val="Doc-text2"/>
        <w:numPr>
          <w:ilvl w:val="0"/>
          <w:numId w:val="10"/>
        </w:numPr>
        <w:jc w:val="both"/>
        <w:rPr>
          <w:rFonts w:ascii="Arial" w:hAnsi="Arial" w:cs="Arial"/>
          <w:szCs w:val="20"/>
        </w:rPr>
      </w:pPr>
      <w:r w:rsidRPr="00331E70">
        <w:rPr>
          <w:rFonts w:ascii="Arial" w:hAnsi="Arial" w:cs="Arial"/>
          <w:szCs w:val="20"/>
        </w:rPr>
        <w:t>t</w:t>
      </w:r>
      <w:r w:rsidR="008264DA" w:rsidRPr="00331E70">
        <w:rPr>
          <w:rFonts w:ascii="Arial" w:hAnsi="Arial" w:cs="Arial"/>
          <w:szCs w:val="20"/>
        </w:rPr>
        <w:t>rigger event,</w:t>
      </w:r>
    </w:p>
    <w:p w14:paraId="5CCF8848" w14:textId="55722D4C" w:rsidR="00CA7FE4" w:rsidRPr="00331E70" w:rsidRDefault="00A91483" w:rsidP="00CA7FE4">
      <w:pPr>
        <w:pStyle w:val="Doc-text2"/>
        <w:numPr>
          <w:ilvl w:val="0"/>
          <w:numId w:val="10"/>
        </w:numPr>
        <w:jc w:val="both"/>
        <w:rPr>
          <w:rFonts w:ascii="Arial" w:hAnsi="Arial" w:cs="Arial"/>
          <w:szCs w:val="20"/>
        </w:rPr>
      </w:pPr>
      <w:r w:rsidRPr="00331E70">
        <w:rPr>
          <w:rFonts w:ascii="Arial" w:hAnsi="Arial" w:cs="Arial"/>
          <w:szCs w:val="20"/>
        </w:rPr>
        <w:t>UE c</w:t>
      </w:r>
      <w:r w:rsidR="00CA7FE4" w:rsidRPr="00331E70">
        <w:rPr>
          <w:rFonts w:ascii="Arial" w:hAnsi="Arial" w:cs="Arial"/>
          <w:szCs w:val="20"/>
        </w:rPr>
        <w:t>apability transfer</w:t>
      </w:r>
      <w:r w:rsidR="00147135" w:rsidRPr="00331E70">
        <w:rPr>
          <w:rFonts w:ascii="Arial" w:hAnsi="Arial" w:cs="Arial"/>
          <w:szCs w:val="20"/>
        </w:rPr>
        <w:t>,</w:t>
      </w:r>
    </w:p>
    <w:p w14:paraId="02CE081D" w14:textId="34BA00F6" w:rsidR="00CA7FE4" w:rsidRPr="00331E70" w:rsidRDefault="00BD23E4" w:rsidP="00CA7FE4">
      <w:pPr>
        <w:pStyle w:val="Doc-text2"/>
        <w:numPr>
          <w:ilvl w:val="0"/>
          <w:numId w:val="10"/>
        </w:numPr>
        <w:jc w:val="both"/>
        <w:rPr>
          <w:rFonts w:ascii="Arial" w:hAnsi="Arial" w:cs="Arial"/>
          <w:szCs w:val="20"/>
        </w:rPr>
      </w:pPr>
      <w:r w:rsidRPr="00331E70">
        <w:rPr>
          <w:rFonts w:ascii="Arial" w:hAnsi="Arial" w:cs="Arial"/>
          <w:szCs w:val="20"/>
        </w:rPr>
        <w:lastRenderedPageBreak/>
        <w:t>a</w:t>
      </w:r>
      <w:r w:rsidR="00CA7FE4" w:rsidRPr="00331E70">
        <w:rPr>
          <w:rFonts w:ascii="Arial" w:hAnsi="Arial" w:cs="Arial"/>
          <w:szCs w:val="20"/>
        </w:rPr>
        <w:t xml:space="preserve">nchor </w:t>
      </w:r>
      <w:r w:rsidR="00A91483" w:rsidRPr="00331E70">
        <w:rPr>
          <w:rFonts w:ascii="Arial" w:hAnsi="Arial" w:cs="Arial"/>
          <w:szCs w:val="20"/>
        </w:rPr>
        <w:t xml:space="preserve">UE </w:t>
      </w:r>
      <w:r w:rsidR="00CA7FE4" w:rsidRPr="00331E70">
        <w:rPr>
          <w:rFonts w:ascii="Arial" w:hAnsi="Arial" w:cs="Arial"/>
          <w:szCs w:val="20"/>
        </w:rPr>
        <w:t xml:space="preserve">discovery </w:t>
      </w:r>
      <w:r w:rsidR="00A91483" w:rsidRPr="00331E70">
        <w:rPr>
          <w:rFonts w:ascii="Arial" w:hAnsi="Arial" w:cs="Arial"/>
          <w:szCs w:val="20"/>
        </w:rPr>
        <w:t xml:space="preserve">&amp; </w:t>
      </w:r>
      <w:r w:rsidR="00CA7FE4" w:rsidRPr="00331E70">
        <w:rPr>
          <w:rFonts w:ascii="Arial" w:hAnsi="Arial" w:cs="Arial"/>
          <w:szCs w:val="20"/>
        </w:rPr>
        <w:t>selection</w:t>
      </w:r>
      <w:r w:rsidR="00147135" w:rsidRPr="00331E70">
        <w:rPr>
          <w:rFonts w:ascii="Arial" w:hAnsi="Arial" w:cs="Arial"/>
          <w:szCs w:val="20"/>
        </w:rPr>
        <w:t>,</w:t>
      </w:r>
    </w:p>
    <w:p w14:paraId="305AFAA2" w14:textId="6B372A7E" w:rsidR="00CA7FE4" w:rsidRPr="00331E70" w:rsidRDefault="003B38AF" w:rsidP="00CA7FE4">
      <w:pPr>
        <w:pStyle w:val="Doc-text2"/>
        <w:numPr>
          <w:ilvl w:val="0"/>
          <w:numId w:val="10"/>
        </w:numPr>
        <w:jc w:val="both"/>
        <w:rPr>
          <w:rFonts w:ascii="Arial" w:hAnsi="Arial" w:cs="Arial"/>
          <w:szCs w:val="20"/>
        </w:rPr>
      </w:pPr>
      <w:r w:rsidRPr="00331E70">
        <w:rPr>
          <w:rFonts w:ascii="Arial" w:hAnsi="Arial" w:cs="Arial"/>
          <w:szCs w:val="20"/>
        </w:rPr>
        <w:t>Assistance data provisioning</w:t>
      </w:r>
      <w:r w:rsidR="00147135" w:rsidRPr="00331E70">
        <w:rPr>
          <w:rFonts w:ascii="Arial" w:hAnsi="Arial" w:cs="Arial"/>
          <w:szCs w:val="20"/>
        </w:rPr>
        <w:t>,</w:t>
      </w:r>
    </w:p>
    <w:p w14:paraId="616DF885" w14:textId="63D48675" w:rsidR="003B38AF" w:rsidRPr="00331E70" w:rsidRDefault="003B38AF" w:rsidP="00CA7FE4">
      <w:pPr>
        <w:pStyle w:val="Doc-text2"/>
        <w:numPr>
          <w:ilvl w:val="0"/>
          <w:numId w:val="10"/>
        </w:numPr>
        <w:jc w:val="both"/>
        <w:rPr>
          <w:rFonts w:ascii="Arial" w:hAnsi="Arial" w:cs="Arial"/>
          <w:szCs w:val="20"/>
        </w:rPr>
      </w:pPr>
      <w:r w:rsidRPr="00331E70">
        <w:rPr>
          <w:rFonts w:ascii="Arial" w:hAnsi="Arial" w:cs="Arial"/>
          <w:szCs w:val="20"/>
        </w:rPr>
        <w:t>PRS measurement</w:t>
      </w:r>
      <w:r w:rsidR="00147135" w:rsidRPr="00331E70">
        <w:rPr>
          <w:rFonts w:ascii="Arial" w:hAnsi="Arial" w:cs="Arial"/>
          <w:szCs w:val="20"/>
        </w:rPr>
        <w:t xml:space="preserve"> and reporting,</w:t>
      </w:r>
    </w:p>
    <w:p w14:paraId="552A0721" w14:textId="14A32614" w:rsidR="003B38AF" w:rsidRPr="00331E70" w:rsidRDefault="00BD23E4" w:rsidP="00CA7FE4">
      <w:pPr>
        <w:pStyle w:val="Doc-text2"/>
        <w:numPr>
          <w:ilvl w:val="0"/>
          <w:numId w:val="10"/>
        </w:numPr>
        <w:jc w:val="both"/>
        <w:rPr>
          <w:rFonts w:ascii="Arial" w:hAnsi="Arial" w:cs="Arial"/>
          <w:szCs w:val="20"/>
        </w:rPr>
      </w:pPr>
      <w:r w:rsidRPr="00331E70">
        <w:rPr>
          <w:rFonts w:ascii="Arial" w:hAnsi="Arial" w:cs="Arial"/>
          <w:szCs w:val="20"/>
        </w:rPr>
        <w:t>l</w:t>
      </w:r>
      <w:r w:rsidR="003B38AF" w:rsidRPr="00331E70">
        <w:rPr>
          <w:rFonts w:ascii="Arial" w:hAnsi="Arial" w:cs="Arial"/>
          <w:szCs w:val="20"/>
        </w:rPr>
        <w:t>ocation estimat</w:t>
      </w:r>
      <w:r w:rsidR="003B1DDF" w:rsidRPr="00331E70">
        <w:rPr>
          <w:rFonts w:ascii="Arial" w:hAnsi="Arial" w:cs="Arial"/>
          <w:szCs w:val="20"/>
        </w:rPr>
        <w:t>ion</w:t>
      </w:r>
      <w:r w:rsidR="008264DA" w:rsidRPr="00331E70">
        <w:rPr>
          <w:rFonts w:ascii="Arial" w:hAnsi="Arial" w:cs="Arial"/>
          <w:szCs w:val="20"/>
        </w:rPr>
        <w:t xml:space="preserve"> and </w:t>
      </w:r>
      <w:r w:rsidR="007E345B" w:rsidRPr="00331E70">
        <w:rPr>
          <w:rFonts w:ascii="Arial" w:hAnsi="Arial" w:cs="Arial"/>
          <w:szCs w:val="20"/>
        </w:rPr>
        <w:t>reporting</w:t>
      </w:r>
      <w:r w:rsidR="004A099B" w:rsidRPr="00331E70">
        <w:rPr>
          <w:rFonts w:ascii="Arial" w:hAnsi="Arial" w:cs="Arial"/>
          <w:szCs w:val="20"/>
        </w:rPr>
        <w:t>.</w:t>
      </w:r>
    </w:p>
    <w:p w14:paraId="6FE6401F" w14:textId="76D4360A" w:rsidR="00E424BF" w:rsidRPr="00331E70" w:rsidRDefault="00E424BF" w:rsidP="00EE7AD6">
      <w:pPr>
        <w:pStyle w:val="Doc-text2"/>
        <w:tabs>
          <w:tab w:val="clear" w:pos="1622"/>
          <w:tab w:val="left" w:pos="2910"/>
        </w:tabs>
        <w:ind w:left="0" w:firstLine="0"/>
        <w:jc w:val="both"/>
        <w:rPr>
          <w:rFonts w:ascii="Arial" w:hAnsi="Arial" w:cs="Arial"/>
          <w:szCs w:val="20"/>
        </w:rPr>
      </w:pPr>
    </w:p>
    <w:p w14:paraId="43871479" w14:textId="0500C3EB" w:rsidR="00705A12" w:rsidRPr="00331E70" w:rsidRDefault="00FC3859" w:rsidP="00EE7AD6">
      <w:pPr>
        <w:pStyle w:val="Doc-text2"/>
        <w:tabs>
          <w:tab w:val="clear" w:pos="1622"/>
          <w:tab w:val="left" w:pos="2910"/>
        </w:tabs>
        <w:ind w:left="0" w:firstLine="0"/>
        <w:jc w:val="both"/>
        <w:rPr>
          <w:rFonts w:ascii="Arial" w:hAnsi="Arial" w:cs="Arial"/>
          <w:szCs w:val="20"/>
        </w:rPr>
      </w:pPr>
      <w:r w:rsidRPr="00331E70">
        <w:rPr>
          <w:rFonts w:ascii="Arial" w:hAnsi="Arial" w:cs="Arial"/>
          <w:szCs w:val="20"/>
        </w:rPr>
        <w:t xml:space="preserve">The key difference </w:t>
      </w:r>
      <w:r w:rsidR="00E6271C" w:rsidRPr="00331E70">
        <w:rPr>
          <w:rFonts w:ascii="Arial" w:hAnsi="Arial" w:cs="Arial"/>
          <w:szCs w:val="20"/>
        </w:rPr>
        <w:t>consists in the controlling entity - LMF or server UE</w:t>
      </w:r>
      <w:r w:rsidR="008E214E" w:rsidRPr="00331E70">
        <w:rPr>
          <w:rFonts w:ascii="Arial" w:hAnsi="Arial" w:cs="Arial"/>
          <w:szCs w:val="20"/>
        </w:rPr>
        <w:t xml:space="preserve">. The server UE functionality can be implemented in </w:t>
      </w:r>
      <w:r w:rsidR="003B108B" w:rsidRPr="00331E70">
        <w:rPr>
          <w:rFonts w:ascii="Arial" w:hAnsi="Arial" w:cs="Arial"/>
          <w:szCs w:val="20"/>
        </w:rPr>
        <w:t>the target UE itself, or in another node, including possibly the anchor UEs</w:t>
      </w:r>
      <w:r w:rsidR="007B1620" w:rsidRPr="00331E70">
        <w:rPr>
          <w:rFonts w:ascii="Arial" w:hAnsi="Arial" w:cs="Arial"/>
          <w:szCs w:val="20"/>
        </w:rPr>
        <w:t>.</w:t>
      </w:r>
      <w:r w:rsidR="00F20D3E" w:rsidRPr="00331E70">
        <w:rPr>
          <w:rFonts w:ascii="Arial" w:hAnsi="Arial" w:cs="Arial"/>
          <w:szCs w:val="20"/>
        </w:rPr>
        <w:t xml:space="preserve"> T</w:t>
      </w:r>
      <w:r w:rsidR="003B043F" w:rsidRPr="00331E70">
        <w:rPr>
          <w:rFonts w:ascii="Arial" w:hAnsi="Arial" w:cs="Arial"/>
          <w:szCs w:val="20"/>
        </w:rPr>
        <w:t>he LMF may act as the managing node of the SL positioning process</w:t>
      </w:r>
      <w:r w:rsidR="00F20D3E" w:rsidRPr="00331E70">
        <w:rPr>
          <w:rFonts w:ascii="Arial" w:hAnsi="Arial" w:cs="Arial"/>
          <w:szCs w:val="20"/>
        </w:rPr>
        <w:t xml:space="preserve">es for in-coverage </w:t>
      </w:r>
      <w:r w:rsidR="0034339F" w:rsidRPr="00331E70">
        <w:rPr>
          <w:rFonts w:ascii="Arial" w:hAnsi="Arial" w:cs="Arial"/>
          <w:szCs w:val="20"/>
        </w:rPr>
        <w:t>scenarios</w:t>
      </w:r>
      <w:r w:rsidR="009127C7" w:rsidRPr="00331E70">
        <w:rPr>
          <w:rFonts w:ascii="Arial" w:hAnsi="Arial" w:cs="Arial"/>
          <w:szCs w:val="20"/>
        </w:rPr>
        <w:t xml:space="preserve">. </w:t>
      </w:r>
      <w:r w:rsidR="00D77404" w:rsidRPr="00331E70">
        <w:rPr>
          <w:rFonts w:ascii="Arial" w:hAnsi="Arial" w:cs="Arial"/>
          <w:szCs w:val="20"/>
        </w:rPr>
        <w:t xml:space="preserve">In </w:t>
      </w:r>
      <w:r w:rsidR="00EE2526" w:rsidRPr="00331E70">
        <w:rPr>
          <w:rFonts w:ascii="Arial" w:hAnsi="Arial" w:cs="Arial"/>
          <w:szCs w:val="20"/>
        </w:rPr>
        <w:t>out</w:t>
      </w:r>
      <w:r w:rsidR="00D77404" w:rsidRPr="00331E70">
        <w:rPr>
          <w:rFonts w:ascii="Arial" w:hAnsi="Arial" w:cs="Arial"/>
          <w:szCs w:val="20"/>
        </w:rPr>
        <w:t>-</w:t>
      </w:r>
      <w:r w:rsidR="00EE2526" w:rsidRPr="00331E70">
        <w:rPr>
          <w:rFonts w:ascii="Arial" w:hAnsi="Arial" w:cs="Arial"/>
          <w:szCs w:val="20"/>
        </w:rPr>
        <w:t>of</w:t>
      </w:r>
      <w:r w:rsidR="00D77404" w:rsidRPr="00331E70">
        <w:rPr>
          <w:rFonts w:ascii="Arial" w:hAnsi="Arial" w:cs="Arial"/>
          <w:szCs w:val="20"/>
        </w:rPr>
        <w:t>-</w:t>
      </w:r>
      <w:r w:rsidR="00EE2526" w:rsidRPr="00331E70">
        <w:rPr>
          <w:rFonts w:ascii="Arial" w:hAnsi="Arial" w:cs="Arial"/>
          <w:szCs w:val="20"/>
        </w:rPr>
        <w:t>coverage</w:t>
      </w:r>
      <w:r w:rsidR="00D77404" w:rsidRPr="00331E70">
        <w:rPr>
          <w:rFonts w:ascii="Arial" w:hAnsi="Arial" w:cs="Arial"/>
          <w:szCs w:val="20"/>
        </w:rPr>
        <w:t xml:space="preserve"> scenarios</w:t>
      </w:r>
      <w:r w:rsidR="00EE2526" w:rsidRPr="00331E70">
        <w:rPr>
          <w:rFonts w:ascii="Arial" w:hAnsi="Arial" w:cs="Arial"/>
          <w:szCs w:val="20"/>
        </w:rPr>
        <w:t xml:space="preserve">, a server UE </w:t>
      </w:r>
      <w:r w:rsidR="006F0B71" w:rsidRPr="00331E70">
        <w:rPr>
          <w:rFonts w:ascii="Arial" w:hAnsi="Arial" w:cs="Arial"/>
          <w:szCs w:val="20"/>
        </w:rPr>
        <w:t xml:space="preserve">must </w:t>
      </w:r>
      <w:r w:rsidR="00EE2526" w:rsidRPr="00331E70">
        <w:rPr>
          <w:rFonts w:ascii="Arial" w:hAnsi="Arial" w:cs="Arial"/>
          <w:szCs w:val="20"/>
        </w:rPr>
        <w:t>assume the role of the LMF</w:t>
      </w:r>
      <w:r w:rsidR="0069239E" w:rsidRPr="00331E70">
        <w:rPr>
          <w:rFonts w:ascii="Arial" w:hAnsi="Arial" w:cs="Arial"/>
          <w:szCs w:val="20"/>
        </w:rPr>
        <w:t xml:space="preserve"> as the LMF is unreachable</w:t>
      </w:r>
      <w:r w:rsidR="00EE2526" w:rsidRPr="00331E70">
        <w:rPr>
          <w:rFonts w:ascii="Arial" w:hAnsi="Arial" w:cs="Arial"/>
          <w:szCs w:val="20"/>
        </w:rPr>
        <w:t xml:space="preserve">. </w:t>
      </w:r>
      <w:r w:rsidR="00070FB2" w:rsidRPr="00331E70">
        <w:rPr>
          <w:rFonts w:ascii="Arial" w:hAnsi="Arial" w:cs="Arial"/>
          <w:szCs w:val="20"/>
        </w:rPr>
        <w:t xml:space="preserve">Partial coverage </w:t>
      </w:r>
      <w:r w:rsidR="00F27D6A" w:rsidRPr="00331E70">
        <w:rPr>
          <w:rFonts w:ascii="Arial" w:hAnsi="Arial" w:cs="Arial"/>
          <w:szCs w:val="20"/>
        </w:rPr>
        <w:t>aspects are discussed in more detail subsequently as there are multi</w:t>
      </w:r>
      <w:r w:rsidR="00181937" w:rsidRPr="00331E70">
        <w:rPr>
          <w:rFonts w:ascii="Arial" w:hAnsi="Arial" w:cs="Arial"/>
          <w:szCs w:val="20"/>
        </w:rPr>
        <w:t>p</w:t>
      </w:r>
      <w:r w:rsidR="00F27D6A" w:rsidRPr="00331E70">
        <w:rPr>
          <w:rFonts w:ascii="Arial" w:hAnsi="Arial" w:cs="Arial"/>
          <w:szCs w:val="20"/>
        </w:rPr>
        <w:t>le usage options.</w:t>
      </w:r>
    </w:p>
    <w:p w14:paraId="3B221408" w14:textId="77777777" w:rsidR="00705A12" w:rsidRPr="00331E70" w:rsidRDefault="00705A12" w:rsidP="00EE7AD6">
      <w:pPr>
        <w:pStyle w:val="Doc-text2"/>
        <w:tabs>
          <w:tab w:val="clear" w:pos="1622"/>
          <w:tab w:val="left" w:pos="2910"/>
        </w:tabs>
        <w:ind w:left="0" w:firstLine="0"/>
        <w:jc w:val="both"/>
        <w:rPr>
          <w:rFonts w:ascii="Arial" w:hAnsi="Arial" w:cs="Arial"/>
          <w:szCs w:val="20"/>
        </w:rPr>
      </w:pPr>
    </w:p>
    <w:p w14:paraId="7AF5D72D" w14:textId="36BF5CBE" w:rsidR="00EA58A7" w:rsidRPr="00331E70" w:rsidRDefault="00181937" w:rsidP="00EE7AD6">
      <w:pPr>
        <w:pStyle w:val="Doc-text2"/>
        <w:tabs>
          <w:tab w:val="clear" w:pos="1622"/>
          <w:tab w:val="left" w:pos="2910"/>
        </w:tabs>
        <w:ind w:left="0" w:firstLine="0"/>
        <w:jc w:val="both"/>
        <w:rPr>
          <w:rFonts w:ascii="Arial" w:hAnsi="Arial" w:cs="Arial"/>
          <w:szCs w:val="20"/>
        </w:rPr>
      </w:pPr>
      <w:r w:rsidRPr="00331E70">
        <w:rPr>
          <w:rFonts w:ascii="Arial" w:hAnsi="Arial" w:cs="Arial"/>
          <w:szCs w:val="20"/>
        </w:rPr>
        <w:t>In general (and w</w:t>
      </w:r>
      <w:r w:rsidR="00A10FF6" w:rsidRPr="00331E70">
        <w:rPr>
          <w:rFonts w:ascii="Arial" w:hAnsi="Arial" w:cs="Arial"/>
          <w:szCs w:val="20"/>
        </w:rPr>
        <w:t>ith no loss of applicability of the proposed call flows</w:t>
      </w:r>
      <w:r w:rsidRPr="00331E70">
        <w:rPr>
          <w:rFonts w:ascii="Arial" w:hAnsi="Arial" w:cs="Arial"/>
          <w:szCs w:val="20"/>
        </w:rPr>
        <w:t>)</w:t>
      </w:r>
      <w:r w:rsidR="00F96BD2" w:rsidRPr="00331E70">
        <w:rPr>
          <w:rFonts w:ascii="Arial" w:hAnsi="Arial" w:cs="Arial"/>
          <w:szCs w:val="20"/>
        </w:rPr>
        <w:t xml:space="preserve">, the LMF may </w:t>
      </w:r>
      <w:r w:rsidR="00312834" w:rsidRPr="00331E70">
        <w:rPr>
          <w:rFonts w:ascii="Arial" w:hAnsi="Arial" w:cs="Arial"/>
          <w:szCs w:val="20"/>
        </w:rPr>
        <w:t xml:space="preserve">also </w:t>
      </w:r>
      <w:r w:rsidR="00F96BD2" w:rsidRPr="00331E70">
        <w:rPr>
          <w:rFonts w:ascii="Arial" w:hAnsi="Arial" w:cs="Arial"/>
          <w:szCs w:val="20"/>
        </w:rPr>
        <w:t xml:space="preserve">choose to </w:t>
      </w:r>
      <w:r w:rsidR="00F7641F" w:rsidRPr="00331E70">
        <w:rPr>
          <w:rFonts w:ascii="Arial" w:hAnsi="Arial" w:cs="Arial"/>
          <w:szCs w:val="20"/>
        </w:rPr>
        <w:t xml:space="preserve">delegate </w:t>
      </w:r>
      <w:r w:rsidR="00EE2526" w:rsidRPr="00331E70">
        <w:rPr>
          <w:rFonts w:ascii="Arial" w:hAnsi="Arial" w:cs="Arial"/>
          <w:szCs w:val="20"/>
        </w:rPr>
        <w:t xml:space="preserve">(even just partially) the control of </w:t>
      </w:r>
      <w:r w:rsidR="00F7641F" w:rsidRPr="00331E70">
        <w:rPr>
          <w:rFonts w:ascii="Arial" w:hAnsi="Arial" w:cs="Arial"/>
          <w:szCs w:val="20"/>
        </w:rPr>
        <w:t xml:space="preserve">a </w:t>
      </w:r>
      <w:r w:rsidR="00EE2526" w:rsidRPr="00331E70">
        <w:rPr>
          <w:rFonts w:ascii="Arial" w:hAnsi="Arial" w:cs="Arial"/>
          <w:szCs w:val="20"/>
        </w:rPr>
        <w:t xml:space="preserve">SL positioning process </w:t>
      </w:r>
      <w:r w:rsidR="00F7641F" w:rsidRPr="00331E70">
        <w:rPr>
          <w:rFonts w:ascii="Arial" w:hAnsi="Arial" w:cs="Arial"/>
          <w:szCs w:val="20"/>
        </w:rPr>
        <w:t>to the server UE</w:t>
      </w:r>
      <w:r w:rsidR="007542D1" w:rsidRPr="00331E70">
        <w:rPr>
          <w:rFonts w:ascii="Arial" w:hAnsi="Arial" w:cs="Arial"/>
          <w:szCs w:val="20"/>
        </w:rPr>
        <w:t>.</w:t>
      </w:r>
      <w:r w:rsidR="00F7641F" w:rsidRPr="00331E70">
        <w:rPr>
          <w:rFonts w:ascii="Arial" w:hAnsi="Arial" w:cs="Arial"/>
          <w:szCs w:val="20"/>
        </w:rPr>
        <w:t xml:space="preserve"> </w:t>
      </w:r>
      <w:r w:rsidR="00814DDA" w:rsidRPr="00331E70">
        <w:rPr>
          <w:rFonts w:ascii="Arial" w:hAnsi="Arial" w:cs="Arial"/>
          <w:szCs w:val="20"/>
        </w:rPr>
        <w:t xml:space="preserve">We discuss this option in more </w:t>
      </w:r>
      <w:r w:rsidR="00312834" w:rsidRPr="00331E70">
        <w:rPr>
          <w:rFonts w:ascii="Arial" w:hAnsi="Arial" w:cs="Arial"/>
          <w:szCs w:val="20"/>
        </w:rPr>
        <w:t>detail</w:t>
      </w:r>
      <w:r w:rsidR="00814DDA" w:rsidRPr="00331E70">
        <w:rPr>
          <w:rFonts w:ascii="Arial" w:hAnsi="Arial" w:cs="Arial"/>
          <w:szCs w:val="20"/>
        </w:rPr>
        <w:t xml:space="preserve"> subsequently</w:t>
      </w:r>
      <w:r w:rsidR="00617C6D" w:rsidRPr="00331E70">
        <w:rPr>
          <w:rFonts w:ascii="Arial" w:hAnsi="Arial" w:cs="Arial"/>
          <w:szCs w:val="20"/>
        </w:rPr>
        <w:t>, together with the discussion of partial coverage scenarios.</w:t>
      </w:r>
      <w:r w:rsidR="00437284" w:rsidRPr="00331E70">
        <w:rPr>
          <w:rFonts w:ascii="Arial" w:hAnsi="Arial" w:cs="Arial"/>
          <w:szCs w:val="20"/>
        </w:rPr>
        <w:t xml:space="preserve"> </w:t>
      </w:r>
    </w:p>
    <w:p w14:paraId="203E8877" w14:textId="77777777" w:rsidR="008C1A49" w:rsidRPr="00331E70" w:rsidRDefault="008C1A49" w:rsidP="00EE7AD6">
      <w:pPr>
        <w:pStyle w:val="Doc-text2"/>
        <w:tabs>
          <w:tab w:val="clear" w:pos="1622"/>
          <w:tab w:val="left" w:pos="2910"/>
        </w:tabs>
        <w:ind w:left="0" w:firstLine="0"/>
        <w:jc w:val="both"/>
        <w:rPr>
          <w:rFonts w:ascii="Arial" w:hAnsi="Arial" w:cs="Arial"/>
          <w:szCs w:val="20"/>
        </w:rPr>
      </w:pPr>
    </w:p>
    <w:p w14:paraId="6A9D20D8" w14:textId="62B8B027" w:rsidR="00BE43FB" w:rsidRPr="00331E70" w:rsidRDefault="00BE43FB" w:rsidP="002E525B">
      <w:pPr>
        <w:pStyle w:val="Heading2"/>
        <w:numPr>
          <w:ilvl w:val="1"/>
          <w:numId w:val="17"/>
        </w:numPr>
        <w:rPr>
          <w:rFonts w:ascii="Arial" w:hAnsi="Arial" w:cs="Arial"/>
        </w:rPr>
      </w:pPr>
      <w:r w:rsidRPr="00331E70">
        <w:rPr>
          <w:rFonts w:ascii="Arial" w:hAnsi="Arial" w:cs="Arial"/>
        </w:rPr>
        <w:t>LMF-</w:t>
      </w:r>
      <w:r w:rsidR="00227B80" w:rsidRPr="00331E70">
        <w:rPr>
          <w:rFonts w:ascii="Arial" w:hAnsi="Arial" w:cs="Arial"/>
        </w:rPr>
        <w:t>Assisted</w:t>
      </w:r>
      <w:r w:rsidR="00037DF9" w:rsidRPr="00331E70">
        <w:rPr>
          <w:rFonts w:ascii="Arial" w:hAnsi="Arial" w:cs="Arial"/>
        </w:rPr>
        <w:t xml:space="preserve"> </w:t>
      </w:r>
      <w:r w:rsidR="00EE7AD6" w:rsidRPr="00331E70">
        <w:rPr>
          <w:rFonts w:ascii="Arial" w:hAnsi="Arial" w:cs="Arial"/>
        </w:rPr>
        <w:t xml:space="preserve">SL </w:t>
      </w:r>
      <w:r w:rsidRPr="00331E70">
        <w:rPr>
          <w:rFonts w:ascii="Arial" w:hAnsi="Arial" w:cs="Arial"/>
        </w:rPr>
        <w:t>Positioning</w:t>
      </w:r>
    </w:p>
    <w:p w14:paraId="313291C6" w14:textId="247072F9" w:rsidR="00330F6A" w:rsidRPr="00331E70" w:rsidRDefault="00181937" w:rsidP="00B576D9">
      <w:pPr>
        <w:pStyle w:val="Doc-text2"/>
        <w:ind w:left="0" w:firstLine="0"/>
        <w:jc w:val="both"/>
        <w:rPr>
          <w:rFonts w:ascii="Arial" w:hAnsi="Arial" w:cs="Arial"/>
          <w:szCs w:val="20"/>
        </w:rPr>
      </w:pPr>
      <w:r w:rsidRPr="00331E70">
        <w:rPr>
          <w:rFonts w:ascii="Arial" w:hAnsi="Arial" w:cs="Arial"/>
          <w:szCs w:val="20"/>
        </w:rPr>
        <w:t xml:space="preserve">More specifically, </w:t>
      </w:r>
      <w:r w:rsidR="00B364FB" w:rsidRPr="00331E70">
        <w:rPr>
          <w:rFonts w:ascii="Arial" w:hAnsi="Arial" w:cs="Arial"/>
          <w:szCs w:val="20"/>
        </w:rPr>
        <w:t xml:space="preserve">Fig. 1 shows the signalling call flow for </w:t>
      </w:r>
      <w:r w:rsidR="00780EB9" w:rsidRPr="00331E70">
        <w:rPr>
          <w:rFonts w:ascii="Arial" w:hAnsi="Arial" w:cs="Arial"/>
          <w:szCs w:val="20"/>
        </w:rPr>
        <w:t>LMF-</w:t>
      </w:r>
      <w:bookmarkStart w:id="2" w:name="_Hlk131512366"/>
      <w:r w:rsidR="00F87B35" w:rsidRPr="00331E70">
        <w:rPr>
          <w:rFonts w:ascii="Arial" w:hAnsi="Arial" w:cs="Arial"/>
          <w:szCs w:val="20"/>
        </w:rPr>
        <w:t>assisted</w:t>
      </w:r>
      <w:bookmarkEnd w:id="2"/>
      <w:r w:rsidR="00F87B35" w:rsidRPr="00331E70">
        <w:rPr>
          <w:rFonts w:ascii="Arial" w:hAnsi="Arial" w:cs="Arial"/>
          <w:szCs w:val="20"/>
        </w:rPr>
        <w:t xml:space="preserve"> </w:t>
      </w:r>
      <w:r w:rsidR="00780EB9" w:rsidRPr="00331E70">
        <w:rPr>
          <w:rFonts w:ascii="Arial" w:hAnsi="Arial" w:cs="Arial"/>
          <w:szCs w:val="20"/>
        </w:rPr>
        <w:t>SL positioning</w:t>
      </w:r>
      <w:r w:rsidR="006D34A7" w:rsidRPr="00331E70">
        <w:rPr>
          <w:rFonts w:ascii="Arial" w:hAnsi="Arial" w:cs="Arial"/>
          <w:szCs w:val="20"/>
        </w:rPr>
        <w:t>, applicable to both PC5-only and Uu+PC5 scenarios</w:t>
      </w:r>
      <w:r w:rsidR="00B364FB" w:rsidRPr="00331E70">
        <w:rPr>
          <w:rFonts w:ascii="Arial" w:hAnsi="Arial" w:cs="Arial"/>
          <w:szCs w:val="20"/>
        </w:rPr>
        <w:t xml:space="preserve">. </w:t>
      </w:r>
    </w:p>
    <w:p w14:paraId="4F501835" w14:textId="77777777" w:rsidR="00BB00CB" w:rsidRPr="00331E70" w:rsidRDefault="00BB00CB" w:rsidP="00BB00CB">
      <w:pPr>
        <w:pStyle w:val="Doc-text2"/>
        <w:ind w:left="0" w:firstLine="0"/>
        <w:jc w:val="both"/>
        <w:rPr>
          <w:rFonts w:ascii="Arial" w:hAnsi="Arial" w:cs="Arial"/>
          <w:szCs w:val="20"/>
        </w:rPr>
      </w:pPr>
    </w:p>
    <w:p w14:paraId="0D8824C4" w14:textId="132D55E1" w:rsidR="00BB00CB" w:rsidRPr="00331E70" w:rsidRDefault="00BB00CB" w:rsidP="00BB00CB">
      <w:pPr>
        <w:pStyle w:val="Doc-text2"/>
        <w:ind w:left="0" w:firstLine="0"/>
        <w:jc w:val="both"/>
        <w:rPr>
          <w:rFonts w:ascii="Arial" w:hAnsi="Arial" w:cs="Arial"/>
          <w:szCs w:val="20"/>
          <w:lang w:val="en-US"/>
        </w:rPr>
      </w:pPr>
      <w:r w:rsidRPr="00331E70">
        <w:rPr>
          <w:rFonts w:ascii="Arial" w:hAnsi="Arial" w:cs="Arial"/>
          <w:szCs w:val="20"/>
        </w:rPr>
        <w:t xml:space="preserve">The call flow is initiated with an appropriate trigger event. As per TR 23.700-86 and TS 23.586, the trigger includes ranging application, client UE, MO-LR and MT-LR. </w:t>
      </w:r>
    </w:p>
    <w:p w14:paraId="3AF7233C" w14:textId="77777777" w:rsidR="00BB00CB" w:rsidRPr="00331E70" w:rsidRDefault="00BB00CB" w:rsidP="00BB00CB">
      <w:pPr>
        <w:pStyle w:val="Doc-text2"/>
        <w:ind w:left="363"/>
        <w:jc w:val="both"/>
        <w:rPr>
          <w:rFonts w:ascii="Arial" w:hAnsi="Arial" w:cs="Arial"/>
          <w:szCs w:val="20"/>
        </w:rPr>
      </w:pPr>
    </w:p>
    <w:p w14:paraId="008431C8" w14:textId="77777777" w:rsidR="00BB00CB" w:rsidRPr="00331E70" w:rsidRDefault="00BB00CB" w:rsidP="00BB00CB">
      <w:pPr>
        <w:pStyle w:val="Doc-text2"/>
        <w:ind w:left="0" w:firstLine="0"/>
        <w:jc w:val="both"/>
        <w:rPr>
          <w:rFonts w:ascii="Arial" w:hAnsi="Arial" w:cs="Arial"/>
          <w:szCs w:val="20"/>
        </w:rPr>
      </w:pPr>
      <w:r w:rsidRPr="00331E70">
        <w:rPr>
          <w:rFonts w:ascii="Arial" w:hAnsi="Arial" w:cs="Arial"/>
          <w:szCs w:val="20"/>
        </w:rPr>
        <w:t xml:space="preserve">Regarding the choice of the control node managing the SL positioning process, the LMF represents a natural choice for in-coverage conditions. Its reuse would allow leveraging the legacy </w:t>
      </w:r>
      <w:proofErr w:type="spellStart"/>
      <w:r w:rsidRPr="00331E70">
        <w:rPr>
          <w:rFonts w:ascii="Arial" w:hAnsi="Arial" w:cs="Arial"/>
          <w:szCs w:val="20"/>
        </w:rPr>
        <w:t>Uu</w:t>
      </w:r>
      <w:proofErr w:type="spellEnd"/>
      <w:r w:rsidRPr="00331E70">
        <w:rPr>
          <w:rFonts w:ascii="Arial" w:hAnsi="Arial" w:cs="Arial"/>
          <w:szCs w:val="20"/>
        </w:rPr>
        <w:t xml:space="preserve"> concept and the associated LPP / </w:t>
      </w:r>
      <w:proofErr w:type="spellStart"/>
      <w:r w:rsidRPr="00331E70">
        <w:rPr>
          <w:rFonts w:ascii="Arial" w:hAnsi="Arial" w:cs="Arial"/>
          <w:szCs w:val="20"/>
        </w:rPr>
        <w:t>NRPPa</w:t>
      </w:r>
      <w:proofErr w:type="spellEnd"/>
      <w:r w:rsidRPr="00331E70">
        <w:rPr>
          <w:rFonts w:ascii="Arial" w:hAnsi="Arial" w:cs="Arial"/>
          <w:szCs w:val="20"/>
        </w:rPr>
        <w:t xml:space="preserve"> protocol suit while minimizing specification / implementation impacts of SL positioning. </w:t>
      </w:r>
    </w:p>
    <w:p w14:paraId="6A768664" w14:textId="77777777" w:rsidR="00BB00CB" w:rsidRPr="00331E70" w:rsidRDefault="00BB00CB" w:rsidP="00BB00CB">
      <w:pPr>
        <w:pStyle w:val="Doc-text2"/>
        <w:ind w:left="0" w:firstLine="0"/>
        <w:jc w:val="both"/>
        <w:rPr>
          <w:rFonts w:ascii="Arial" w:hAnsi="Arial" w:cs="Arial"/>
          <w:szCs w:val="20"/>
        </w:rPr>
      </w:pPr>
    </w:p>
    <w:p w14:paraId="600EA822" w14:textId="699F2BD2" w:rsidR="00BB00CB" w:rsidRPr="00BE0322" w:rsidRDefault="00BB00CB" w:rsidP="00BB00CB">
      <w:pPr>
        <w:pStyle w:val="Doc-text2"/>
        <w:ind w:left="0" w:firstLine="0"/>
        <w:jc w:val="both"/>
        <w:rPr>
          <w:rFonts w:ascii="Arial" w:hAnsi="Arial" w:cs="Arial"/>
          <w:b/>
        </w:rPr>
      </w:pPr>
      <w:r w:rsidRPr="00BE0322">
        <w:rPr>
          <w:rFonts w:ascii="Arial" w:hAnsi="Arial" w:cs="Arial"/>
          <w:b/>
        </w:rPr>
        <w:t xml:space="preserve">Proposal </w:t>
      </w:r>
      <w:r w:rsidR="002646F2" w:rsidRPr="00BE0322">
        <w:rPr>
          <w:rFonts w:ascii="Arial" w:hAnsi="Arial" w:cs="Arial"/>
          <w:b/>
        </w:rPr>
        <w:t>1</w:t>
      </w:r>
      <w:r w:rsidRPr="00BE0322">
        <w:rPr>
          <w:rFonts w:ascii="Arial" w:hAnsi="Arial" w:cs="Arial"/>
          <w:b/>
        </w:rPr>
        <w:t xml:space="preserve">: For in-coverage scenarios, the LMF manages by default both PC5-only and hybrid Uu+PC5 sidelink positioning as in legacy </w:t>
      </w:r>
      <w:proofErr w:type="spellStart"/>
      <w:r w:rsidRPr="00BE0322">
        <w:rPr>
          <w:rFonts w:ascii="Arial" w:hAnsi="Arial" w:cs="Arial"/>
          <w:b/>
        </w:rPr>
        <w:t>Uu</w:t>
      </w:r>
      <w:proofErr w:type="spellEnd"/>
      <w:r w:rsidRPr="00BE0322">
        <w:rPr>
          <w:rFonts w:ascii="Arial" w:hAnsi="Arial" w:cs="Arial"/>
          <w:b/>
        </w:rPr>
        <w:t xml:space="preserve"> positioning.</w:t>
      </w:r>
    </w:p>
    <w:p w14:paraId="334F1EB0" w14:textId="1C167F31" w:rsidR="00F2376B" w:rsidRDefault="00F2376B" w:rsidP="00E5352E">
      <w:pPr>
        <w:pStyle w:val="Doc-text2"/>
        <w:ind w:left="363"/>
        <w:jc w:val="center"/>
        <w:rPr>
          <w:rFonts w:ascii="Arial" w:hAnsi="Arial"/>
        </w:rPr>
      </w:pPr>
    </w:p>
    <w:p w14:paraId="261A4D99" w14:textId="77777777" w:rsidR="00017D25" w:rsidRPr="00BE0322" w:rsidRDefault="00017D25" w:rsidP="00E5352E">
      <w:pPr>
        <w:pStyle w:val="Doc-text2"/>
        <w:ind w:left="363"/>
        <w:jc w:val="center"/>
        <w:rPr>
          <w:rFonts w:ascii="Arial" w:hAnsi="Arial"/>
        </w:rPr>
      </w:pPr>
    </w:p>
    <w:p w14:paraId="0F78ACBC" w14:textId="44BC79FF" w:rsidR="00BE43FB" w:rsidRPr="00BE0322" w:rsidRDefault="00F53ED4" w:rsidP="00E5352E">
      <w:pPr>
        <w:pStyle w:val="Doc-text2"/>
        <w:ind w:left="363"/>
        <w:jc w:val="center"/>
        <w:rPr>
          <w:rFonts w:ascii="Arial" w:hAnsi="Arial"/>
        </w:rPr>
      </w:pPr>
      <w:r>
        <w:rPr>
          <w:rFonts w:ascii="Arial" w:hAnsi="Arial"/>
          <w:noProof/>
        </w:rPr>
        <w:drawing>
          <wp:inline distT="0" distB="0" distL="0" distR="0" wp14:anchorId="21F4995A" wp14:editId="30D70A8C">
            <wp:extent cx="2748280" cy="39008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48280" cy="3900805"/>
                    </a:xfrm>
                    <a:prstGeom prst="rect">
                      <a:avLst/>
                    </a:prstGeom>
                    <a:noFill/>
                    <a:ln>
                      <a:noFill/>
                    </a:ln>
                  </pic:spPr>
                </pic:pic>
              </a:graphicData>
            </a:graphic>
          </wp:inline>
        </w:drawing>
      </w:r>
    </w:p>
    <w:p w14:paraId="018354B1" w14:textId="77777777" w:rsidR="008C2DC5" w:rsidRPr="00BE0322" w:rsidRDefault="008C2DC5" w:rsidP="001A7AEA">
      <w:pPr>
        <w:pStyle w:val="Doc-text2"/>
        <w:ind w:left="363"/>
        <w:jc w:val="both"/>
        <w:rPr>
          <w:rFonts w:ascii="Arial" w:hAnsi="Arial"/>
        </w:rPr>
      </w:pPr>
    </w:p>
    <w:p w14:paraId="4DEAFA88" w14:textId="1CA16E10" w:rsidR="008C2DC5" w:rsidRPr="00331E70" w:rsidRDefault="008C2DC5" w:rsidP="00E5352E">
      <w:pPr>
        <w:pStyle w:val="Doc-text2"/>
        <w:tabs>
          <w:tab w:val="clear" w:pos="1622"/>
          <w:tab w:val="left" w:pos="2910"/>
        </w:tabs>
        <w:ind w:left="0" w:firstLine="0"/>
        <w:jc w:val="center"/>
        <w:rPr>
          <w:rFonts w:ascii="Arial" w:hAnsi="Arial" w:cs="Arial"/>
          <w:i/>
          <w:iCs/>
          <w:szCs w:val="20"/>
        </w:rPr>
      </w:pPr>
      <w:r w:rsidRPr="00331E70">
        <w:rPr>
          <w:rFonts w:ascii="Arial" w:hAnsi="Arial" w:cs="Arial"/>
          <w:b/>
          <w:bCs/>
          <w:i/>
          <w:iCs/>
          <w:szCs w:val="20"/>
        </w:rPr>
        <w:t>Fig. 1</w:t>
      </w:r>
      <w:r w:rsidRPr="00331E70">
        <w:rPr>
          <w:rFonts w:ascii="Arial" w:hAnsi="Arial" w:cs="Arial"/>
          <w:i/>
          <w:iCs/>
          <w:szCs w:val="20"/>
        </w:rPr>
        <w:t xml:space="preserve"> </w:t>
      </w:r>
      <w:r w:rsidR="00E5352E" w:rsidRPr="00331E70">
        <w:rPr>
          <w:rFonts w:ascii="Arial" w:hAnsi="Arial" w:cs="Arial"/>
          <w:i/>
          <w:iCs/>
          <w:szCs w:val="20"/>
        </w:rPr>
        <w:t>–</w:t>
      </w:r>
      <w:r w:rsidRPr="00331E70">
        <w:rPr>
          <w:rFonts w:ascii="Arial" w:hAnsi="Arial" w:cs="Arial"/>
          <w:i/>
          <w:iCs/>
          <w:szCs w:val="20"/>
        </w:rPr>
        <w:t xml:space="preserve"> </w:t>
      </w:r>
      <w:r w:rsidR="00E5352E" w:rsidRPr="00331E70">
        <w:rPr>
          <w:rFonts w:ascii="Arial" w:hAnsi="Arial" w:cs="Arial"/>
          <w:i/>
          <w:iCs/>
          <w:szCs w:val="20"/>
        </w:rPr>
        <w:t>LMF-</w:t>
      </w:r>
      <w:r w:rsidR="007A7B6B" w:rsidRPr="00331E70">
        <w:rPr>
          <w:rFonts w:ascii="Arial" w:hAnsi="Arial" w:cs="Arial"/>
          <w:i/>
          <w:iCs/>
          <w:szCs w:val="20"/>
        </w:rPr>
        <w:t>assisted</w:t>
      </w:r>
      <w:r w:rsidR="00E5352E" w:rsidRPr="00331E70">
        <w:rPr>
          <w:rFonts w:ascii="Arial" w:hAnsi="Arial" w:cs="Arial"/>
          <w:i/>
          <w:iCs/>
          <w:szCs w:val="20"/>
        </w:rPr>
        <w:t xml:space="preserve"> SL positioning for in-coverage / partial coverage scenarios.</w:t>
      </w:r>
      <w:r w:rsidR="00483F4D" w:rsidRPr="00331E70">
        <w:rPr>
          <w:rFonts w:ascii="Arial" w:hAnsi="Arial" w:cs="Arial"/>
          <w:i/>
          <w:iCs/>
          <w:szCs w:val="20"/>
        </w:rPr>
        <w:t xml:space="preserve"> </w:t>
      </w:r>
    </w:p>
    <w:p w14:paraId="6EE4AB85" w14:textId="63F78FBE" w:rsidR="009A6C7E" w:rsidRPr="00331E70" w:rsidRDefault="00837BCC" w:rsidP="00017D25">
      <w:pPr>
        <w:pStyle w:val="Doc-text2"/>
        <w:tabs>
          <w:tab w:val="clear" w:pos="1622"/>
          <w:tab w:val="left" w:pos="2910"/>
        </w:tabs>
        <w:ind w:left="0" w:firstLine="0"/>
        <w:jc w:val="center"/>
        <w:rPr>
          <w:rFonts w:ascii="Arial" w:hAnsi="Arial" w:cs="Arial"/>
          <w:szCs w:val="20"/>
        </w:rPr>
      </w:pPr>
      <w:r w:rsidRPr="00331E70">
        <w:rPr>
          <w:rFonts w:ascii="Arial" w:hAnsi="Arial" w:cs="Arial"/>
          <w:szCs w:val="20"/>
        </w:rPr>
        <w:t>[black font / solid lines indicate = mandatory steps</w:t>
      </w:r>
      <w:r w:rsidR="00111DD1" w:rsidRPr="00331E70">
        <w:rPr>
          <w:rFonts w:ascii="Arial" w:hAnsi="Arial" w:cs="Arial"/>
          <w:szCs w:val="20"/>
        </w:rPr>
        <w:t xml:space="preserve">, </w:t>
      </w:r>
      <w:r w:rsidRPr="00331E70">
        <w:rPr>
          <w:rFonts w:ascii="Arial" w:hAnsi="Arial" w:cs="Arial"/>
          <w:szCs w:val="20"/>
        </w:rPr>
        <w:t>grey font / dashed lines = optional steps]</w:t>
      </w:r>
    </w:p>
    <w:p w14:paraId="49737F5B" w14:textId="77777777" w:rsidR="008B4C3E" w:rsidRPr="00331E70" w:rsidRDefault="008B4C3E" w:rsidP="00D63C79">
      <w:pPr>
        <w:pStyle w:val="Doc-text2"/>
        <w:tabs>
          <w:tab w:val="clear" w:pos="1622"/>
          <w:tab w:val="left" w:pos="5557"/>
        </w:tabs>
        <w:ind w:left="0" w:firstLine="0"/>
        <w:jc w:val="both"/>
        <w:rPr>
          <w:rFonts w:ascii="Arial" w:hAnsi="Arial" w:cs="Arial"/>
          <w:szCs w:val="20"/>
        </w:rPr>
      </w:pPr>
    </w:p>
    <w:p w14:paraId="470F03E1" w14:textId="0805459C" w:rsidR="00910772" w:rsidRPr="00331E70" w:rsidRDefault="00797C81" w:rsidP="001A7AEA">
      <w:pPr>
        <w:pStyle w:val="Doc-text2"/>
        <w:ind w:left="363"/>
        <w:jc w:val="both"/>
        <w:rPr>
          <w:rFonts w:ascii="Arial" w:hAnsi="Arial" w:cs="Arial"/>
          <w:szCs w:val="20"/>
        </w:rPr>
      </w:pPr>
      <w:r w:rsidRPr="00331E70">
        <w:rPr>
          <w:rFonts w:ascii="Arial" w:hAnsi="Arial" w:cs="Arial"/>
          <w:szCs w:val="20"/>
        </w:rPr>
        <w:t xml:space="preserve">Once </w:t>
      </w:r>
      <w:r w:rsidR="008B4C3E" w:rsidRPr="00331E70">
        <w:rPr>
          <w:rFonts w:ascii="Arial" w:hAnsi="Arial" w:cs="Arial"/>
          <w:szCs w:val="20"/>
        </w:rPr>
        <w:t xml:space="preserve">the </w:t>
      </w:r>
      <w:r w:rsidRPr="00331E70">
        <w:rPr>
          <w:rFonts w:ascii="Arial" w:hAnsi="Arial" w:cs="Arial"/>
          <w:szCs w:val="20"/>
        </w:rPr>
        <w:t xml:space="preserve">positioning request is </w:t>
      </w:r>
      <w:r w:rsidR="00947AC2" w:rsidRPr="00331E70">
        <w:rPr>
          <w:rFonts w:ascii="Arial" w:hAnsi="Arial" w:cs="Arial"/>
          <w:szCs w:val="20"/>
        </w:rPr>
        <w:t>received by</w:t>
      </w:r>
      <w:r w:rsidR="00E074F9" w:rsidRPr="00331E70">
        <w:rPr>
          <w:rFonts w:ascii="Arial" w:hAnsi="Arial" w:cs="Arial"/>
          <w:szCs w:val="20"/>
        </w:rPr>
        <w:t xml:space="preserve"> the LMF, </w:t>
      </w:r>
    </w:p>
    <w:p w14:paraId="211C17CB" w14:textId="77777777" w:rsidR="00910772" w:rsidRPr="00331E70" w:rsidRDefault="00910772" w:rsidP="00910772">
      <w:pPr>
        <w:pStyle w:val="Doc-text2"/>
        <w:ind w:left="720" w:firstLine="0"/>
        <w:jc w:val="both"/>
        <w:rPr>
          <w:rFonts w:ascii="Arial" w:hAnsi="Arial" w:cs="Arial"/>
          <w:szCs w:val="20"/>
        </w:rPr>
      </w:pPr>
    </w:p>
    <w:p w14:paraId="303C2AEE" w14:textId="180E7CC2" w:rsidR="00910772" w:rsidRPr="00331E70" w:rsidRDefault="00910772" w:rsidP="00195D4C">
      <w:pPr>
        <w:pStyle w:val="Doc-text2"/>
        <w:numPr>
          <w:ilvl w:val="0"/>
          <w:numId w:val="21"/>
        </w:numPr>
        <w:jc w:val="both"/>
        <w:rPr>
          <w:rFonts w:ascii="Arial" w:hAnsi="Arial" w:cs="Arial"/>
          <w:szCs w:val="20"/>
        </w:rPr>
      </w:pPr>
      <w:r w:rsidRPr="00331E70">
        <w:rPr>
          <w:rFonts w:ascii="Arial" w:hAnsi="Arial" w:cs="Arial"/>
          <w:szCs w:val="20"/>
        </w:rPr>
        <w:t>LMF</w:t>
      </w:r>
      <w:r w:rsidR="00947AC2" w:rsidRPr="00331E70">
        <w:rPr>
          <w:rFonts w:ascii="Arial" w:hAnsi="Arial" w:cs="Arial"/>
          <w:szCs w:val="20"/>
        </w:rPr>
        <w:t xml:space="preserve"> obtains the SL positioning capability information of the target UE</w:t>
      </w:r>
      <w:r w:rsidRPr="00331E70">
        <w:rPr>
          <w:rFonts w:ascii="Arial" w:hAnsi="Arial" w:cs="Arial"/>
          <w:szCs w:val="20"/>
        </w:rPr>
        <w:t>.</w:t>
      </w:r>
      <w:r w:rsidR="002F6A3B" w:rsidRPr="00331E70">
        <w:rPr>
          <w:rFonts w:ascii="Arial" w:hAnsi="Arial" w:cs="Arial"/>
          <w:szCs w:val="20"/>
        </w:rPr>
        <w:t xml:space="preserve"> </w:t>
      </w:r>
      <w:r w:rsidR="005C6A62" w:rsidRPr="00331E70">
        <w:rPr>
          <w:rFonts w:ascii="Arial" w:hAnsi="Arial" w:cs="Arial"/>
          <w:szCs w:val="20"/>
        </w:rPr>
        <w:t xml:space="preserve">This can be done also by some candidate anchor UEs known to or preferred by the LMF. </w:t>
      </w:r>
      <w:r w:rsidR="002F6A3B" w:rsidRPr="00331E70">
        <w:rPr>
          <w:rFonts w:ascii="Arial" w:hAnsi="Arial" w:cs="Arial"/>
          <w:szCs w:val="20"/>
        </w:rPr>
        <w:t>To this end,</w:t>
      </w:r>
      <w:r w:rsidR="00FD090F" w:rsidRPr="00331E70">
        <w:rPr>
          <w:rFonts w:ascii="Arial" w:hAnsi="Arial" w:cs="Arial"/>
          <w:szCs w:val="20"/>
        </w:rPr>
        <w:t xml:space="preserve"> (S)</w:t>
      </w:r>
      <w:proofErr w:type="gramStart"/>
      <w:r w:rsidR="00FD090F" w:rsidRPr="00331E70">
        <w:rPr>
          <w:rFonts w:ascii="Arial" w:hAnsi="Arial" w:cs="Arial"/>
          <w:szCs w:val="20"/>
        </w:rPr>
        <w:t xml:space="preserve">LPP </w:t>
      </w:r>
      <w:r w:rsidR="002F6A3B" w:rsidRPr="00331E70" w:rsidDel="00FD090F">
        <w:rPr>
          <w:rFonts w:ascii="Arial" w:hAnsi="Arial" w:cs="Arial"/>
          <w:szCs w:val="20"/>
        </w:rPr>
        <w:t xml:space="preserve"> </w:t>
      </w:r>
      <w:r w:rsidR="002F6A3B" w:rsidRPr="00331E70">
        <w:rPr>
          <w:rFonts w:ascii="Arial" w:hAnsi="Arial" w:cs="Arial"/>
          <w:i/>
          <w:iCs/>
          <w:szCs w:val="20"/>
          <w:lang w:val="en-US"/>
        </w:rPr>
        <w:t>Request</w:t>
      </w:r>
      <w:proofErr w:type="gramEnd"/>
      <w:r w:rsidR="002F6A3B" w:rsidRPr="00331E70">
        <w:rPr>
          <w:rFonts w:ascii="Arial" w:hAnsi="Arial" w:cs="Arial"/>
          <w:i/>
          <w:iCs/>
          <w:szCs w:val="20"/>
          <w:lang w:val="en-US"/>
        </w:rPr>
        <w:t xml:space="preserve"> / </w:t>
      </w:r>
      <w:proofErr w:type="spellStart"/>
      <w:r w:rsidR="002F6A3B" w:rsidRPr="00331E70">
        <w:rPr>
          <w:rFonts w:ascii="Arial" w:hAnsi="Arial" w:cs="Arial"/>
          <w:i/>
          <w:iCs/>
          <w:szCs w:val="20"/>
          <w:lang w:val="en-US"/>
        </w:rPr>
        <w:t>ProvideCapabilities</w:t>
      </w:r>
      <w:proofErr w:type="spellEnd"/>
      <w:r w:rsidR="002F6A3B" w:rsidRPr="00331E70">
        <w:rPr>
          <w:rFonts w:ascii="Arial" w:hAnsi="Arial" w:cs="Arial"/>
          <w:szCs w:val="20"/>
          <w:lang w:val="en-US"/>
        </w:rPr>
        <w:t xml:space="preserve"> messages can be used.</w:t>
      </w:r>
    </w:p>
    <w:p w14:paraId="074CB47D" w14:textId="3C2A4422" w:rsidR="00910772" w:rsidRPr="00331E70" w:rsidRDefault="00910772" w:rsidP="00910772">
      <w:pPr>
        <w:pStyle w:val="Doc-text2"/>
        <w:ind w:left="720" w:firstLine="0"/>
        <w:jc w:val="both"/>
        <w:rPr>
          <w:rFonts w:ascii="Arial" w:hAnsi="Arial" w:cs="Arial"/>
          <w:szCs w:val="20"/>
        </w:rPr>
      </w:pPr>
    </w:p>
    <w:p w14:paraId="07370A86" w14:textId="7ED4D6AB" w:rsidR="00964F15" w:rsidRPr="00331E70" w:rsidRDefault="00910772" w:rsidP="00195D4C">
      <w:pPr>
        <w:pStyle w:val="Doc-text2"/>
        <w:numPr>
          <w:ilvl w:val="0"/>
          <w:numId w:val="21"/>
        </w:numPr>
        <w:jc w:val="both"/>
        <w:rPr>
          <w:rFonts w:ascii="Arial" w:hAnsi="Arial" w:cs="Arial"/>
          <w:szCs w:val="20"/>
        </w:rPr>
      </w:pPr>
      <w:r w:rsidRPr="00331E70">
        <w:rPr>
          <w:rFonts w:ascii="Arial" w:hAnsi="Arial" w:cs="Arial"/>
          <w:szCs w:val="20"/>
        </w:rPr>
        <w:t xml:space="preserve">The LMF then </w:t>
      </w:r>
      <w:r w:rsidR="00E94B1B" w:rsidRPr="00331E70">
        <w:rPr>
          <w:rFonts w:ascii="Arial" w:hAnsi="Arial" w:cs="Arial"/>
          <w:szCs w:val="20"/>
        </w:rPr>
        <w:t>proceeds with the search for suitable anchor UEs and selects positioning methods.</w:t>
      </w:r>
      <w:r w:rsidR="00322663" w:rsidRPr="00331E70">
        <w:rPr>
          <w:rFonts w:ascii="Arial" w:hAnsi="Arial" w:cs="Arial"/>
          <w:szCs w:val="20"/>
        </w:rPr>
        <w:t xml:space="preserve"> The details of the anchor UE discovery and selection process are discussed in Section 4</w:t>
      </w:r>
      <w:r w:rsidR="004A29A3" w:rsidRPr="00331E70">
        <w:rPr>
          <w:rFonts w:ascii="Arial" w:hAnsi="Arial" w:cs="Arial"/>
          <w:szCs w:val="20"/>
        </w:rPr>
        <w:t>. Here only basic description of Fig. 1 is given:</w:t>
      </w:r>
    </w:p>
    <w:p w14:paraId="04DE92B8" w14:textId="77777777" w:rsidR="00884D12" w:rsidRPr="00331E70" w:rsidRDefault="00884D12" w:rsidP="00964F15">
      <w:pPr>
        <w:pStyle w:val="Doc-text2"/>
        <w:ind w:left="720" w:firstLine="0"/>
        <w:jc w:val="both"/>
        <w:rPr>
          <w:rFonts w:ascii="Arial" w:hAnsi="Arial" w:cs="Arial"/>
          <w:szCs w:val="20"/>
        </w:rPr>
      </w:pPr>
    </w:p>
    <w:p w14:paraId="6FFAC30B" w14:textId="6E8622F8" w:rsidR="001B0D5A" w:rsidRPr="00331E70" w:rsidRDefault="00884D12" w:rsidP="00060238">
      <w:pPr>
        <w:pStyle w:val="Doc-text2"/>
        <w:numPr>
          <w:ilvl w:val="1"/>
          <w:numId w:val="21"/>
        </w:numPr>
        <w:ind w:left="1418" w:hanging="425"/>
        <w:jc w:val="both"/>
        <w:rPr>
          <w:rFonts w:ascii="Arial" w:hAnsi="Arial" w:cs="Arial"/>
          <w:szCs w:val="20"/>
        </w:rPr>
      </w:pPr>
      <w:r w:rsidRPr="00331E70">
        <w:rPr>
          <w:rFonts w:ascii="Arial" w:hAnsi="Arial" w:cs="Arial"/>
          <w:b/>
          <w:bCs/>
          <w:szCs w:val="20"/>
        </w:rPr>
        <w:t>Option 1</w:t>
      </w:r>
      <w:r w:rsidRPr="00331E70">
        <w:rPr>
          <w:rFonts w:ascii="Arial" w:hAnsi="Arial" w:cs="Arial"/>
          <w:szCs w:val="20"/>
        </w:rPr>
        <w:t>: The LMF (pre</w:t>
      </w:r>
      <w:r w:rsidR="009D1DED" w:rsidRPr="00331E70">
        <w:rPr>
          <w:rFonts w:ascii="Arial" w:hAnsi="Arial" w:cs="Arial"/>
          <w:szCs w:val="20"/>
        </w:rPr>
        <w:t>liminar</w:t>
      </w:r>
      <w:r w:rsidR="008A425B" w:rsidRPr="00331E70">
        <w:rPr>
          <w:rFonts w:ascii="Arial" w:hAnsi="Arial" w:cs="Arial"/>
          <w:szCs w:val="20"/>
        </w:rPr>
        <w:t>il</w:t>
      </w:r>
      <w:r w:rsidR="009D1DED" w:rsidRPr="00331E70">
        <w:rPr>
          <w:rFonts w:ascii="Arial" w:hAnsi="Arial" w:cs="Arial"/>
          <w:szCs w:val="20"/>
        </w:rPr>
        <w:t xml:space="preserve">y) </w:t>
      </w:r>
      <w:r w:rsidR="008A425B" w:rsidRPr="00331E70">
        <w:rPr>
          <w:rFonts w:ascii="Arial" w:hAnsi="Arial" w:cs="Arial"/>
          <w:szCs w:val="20"/>
        </w:rPr>
        <w:t>determines</w:t>
      </w:r>
      <w:r w:rsidRPr="00331E70">
        <w:rPr>
          <w:rFonts w:ascii="Arial" w:hAnsi="Arial" w:cs="Arial"/>
          <w:szCs w:val="20"/>
        </w:rPr>
        <w:t xml:space="preserve"> the </w:t>
      </w:r>
      <w:r w:rsidR="000C19E5" w:rsidRPr="00331E70">
        <w:rPr>
          <w:rFonts w:ascii="Arial" w:hAnsi="Arial" w:cs="Arial"/>
          <w:szCs w:val="20"/>
        </w:rPr>
        <w:t xml:space="preserve">positioning </w:t>
      </w:r>
      <w:r w:rsidRPr="00331E70">
        <w:rPr>
          <w:rFonts w:ascii="Arial" w:hAnsi="Arial" w:cs="Arial"/>
          <w:szCs w:val="20"/>
        </w:rPr>
        <w:t>method (e</w:t>
      </w:r>
      <w:r w:rsidR="00760478" w:rsidRPr="00331E70">
        <w:rPr>
          <w:rFonts w:ascii="Arial" w:hAnsi="Arial" w:cs="Arial"/>
          <w:szCs w:val="20"/>
        </w:rPr>
        <w:t>.</w:t>
      </w:r>
      <w:r w:rsidRPr="00331E70">
        <w:rPr>
          <w:rFonts w:ascii="Arial" w:hAnsi="Arial" w:cs="Arial"/>
          <w:szCs w:val="20"/>
        </w:rPr>
        <w:t>g</w:t>
      </w:r>
      <w:r w:rsidR="00760478" w:rsidRPr="00331E70">
        <w:rPr>
          <w:rFonts w:ascii="Arial" w:hAnsi="Arial" w:cs="Arial"/>
          <w:szCs w:val="20"/>
        </w:rPr>
        <w:t>.</w:t>
      </w:r>
      <w:r w:rsidRPr="00331E70">
        <w:rPr>
          <w:rFonts w:ascii="Arial" w:hAnsi="Arial" w:cs="Arial"/>
          <w:szCs w:val="20"/>
        </w:rPr>
        <w:t xml:space="preserve">, </w:t>
      </w:r>
      <w:r w:rsidR="00506E94" w:rsidRPr="00331E70">
        <w:rPr>
          <w:rFonts w:ascii="Arial" w:hAnsi="Arial" w:cs="Arial"/>
          <w:szCs w:val="20"/>
        </w:rPr>
        <w:t xml:space="preserve">selects </w:t>
      </w:r>
      <w:r w:rsidRPr="00331E70">
        <w:rPr>
          <w:rFonts w:ascii="Arial" w:hAnsi="Arial" w:cs="Arial"/>
          <w:szCs w:val="20"/>
        </w:rPr>
        <w:t xml:space="preserve">the only </w:t>
      </w:r>
      <w:r w:rsidR="009D1DED" w:rsidRPr="00331E70">
        <w:rPr>
          <w:rFonts w:ascii="Arial" w:hAnsi="Arial" w:cs="Arial"/>
          <w:szCs w:val="20"/>
        </w:rPr>
        <w:t xml:space="preserve">method </w:t>
      </w:r>
      <w:r w:rsidRPr="00331E70">
        <w:rPr>
          <w:rFonts w:ascii="Arial" w:hAnsi="Arial" w:cs="Arial"/>
          <w:szCs w:val="20"/>
        </w:rPr>
        <w:t>supported by the UE) and/or the anchor</w:t>
      </w:r>
      <w:r w:rsidR="000C19E5" w:rsidRPr="00331E70">
        <w:rPr>
          <w:rFonts w:ascii="Arial" w:hAnsi="Arial" w:cs="Arial"/>
          <w:szCs w:val="20"/>
        </w:rPr>
        <w:t xml:space="preserve"> UE</w:t>
      </w:r>
      <w:r w:rsidRPr="00331E70">
        <w:rPr>
          <w:rFonts w:ascii="Arial" w:hAnsi="Arial" w:cs="Arial"/>
          <w:szCs w:val="20"/>
        </w:rPr>
        <w:t>s (e</w:t>
      </w:r>
      <w:r w:rsidR="00760478" w:rsidRPr="00331E70">
        <w:rPr>
          <w:rFonts w:ascii="Arial" w:hAnsi="Arial" w:cs="Arial"/>
          <w:szCs w:val="20"/>
        </w:rPr>
        <w:t>.</w:t>
      </w:r>
      <w:r w:rsidRPr="00331E70">
        <w:rPr>
          <w:rFonts w:ascii="Arial" w:hAnsi="Arial" w:cs="Arial"/>
          <w:szCs w:val="20"/>
        </w:rPr>
        <w:t>g</w:t>
      </w:r>
      <w:r w:rsidR="00760478" w:rsidRPr="00331E70">
        <w:rPr>
          <w:rFonts w:ascii="Arial" w:hAnsi="Arial" w:cs="Arial"/>
          <w:szCs w:val="20"/>
        </w:rPr>
        <w:t>.</w:t>
      </w:r>
      <w:r w:rsidRPr="00331E70">
        <w:rPr>
          <w:rFonts w:ascii="Arial" w:hAnsi="Arial" w:cs="Arial"/>
          <w:szCs w:val="20"/>
        </w:rPr>
        <w:t xml:space="preserve">, </w:t>
      </w:r>
      <w:r w:rsidR="000C19E5" w:rsidRPr="00331E70">
        <w:rPr>
          <w:rFonts w:ascii="Arial" w:hAnsi="Arial" w:cs="Arial"/>
          <w:szCs w:val="20"/>
        </w:rPr>
        <w:t xml:space="preserve">nearby </w:t>
      </w:r>
      <w:r w:rsidRPr="00331E70">
        <w:rPr>
          <w:rFonts w:ascii="Arial" w:hAnsi="Arial" w:cs="Arial"/>
          <w:szCs w:val="20"/>
        </w:rPr>
        <w:t>RSUs known to the LMF)</w:t>
      </w:r>
      <w:r w:rsidR="00D532DA" w:rsidRPr="00331E70">
        <w:rPr>
          <w:rFonts w:ascii="Arial" w:hAnsi="Arial" w:cs="Arial"/>
          <w:szCs w:val="20"/>
        </w:rPr>
        <w:t>,</w:t>
      </w:r>
      <w:r w:rsidR="0030441F" w:rsidRPr="00331E70">
        <w:rPr>
          <w:rFonts w:ascii="Arial" w:hAnsi="Arial" w:cs="Arial"/>
          <w:szCs w:val="20"/>
        </w:rPr>
        <w:t xml:space="preserve"> and only then </w:t>
      </w:r>
      <w:r w:rsidR="006E50C4" w:rsidRPr="00331E70">
        <w:rPr>
          <w:rFonts w:ascii="Arial" w:hAnsi="Arial" w:cs="Arial"/>
          <w:szCs w:val="20"/>
        </w:rPr>
        <w:t xml:space="preserve">triggers </w:t>
      </w:r>
      <w:r w:rsidR="00D532DA" w:rsidRPr="00331E70">
        <w:rPr>
          <w:rFonts w:ascii="Arial" w:hAnsi="Arial" w:cs="Arial"/>
          <w:szCs w:val="20"/>
        </w:rPr>
        <w:t xml:space="preserve">an </w:t>
      </w:r>
      <w:r w:rsidR="006E50C4" w:rsidRPr="00331E70">
        <w:rPr>
          <w:rFonts w:ascii="Arial" w:hAnsi="Arial" w:cs="Arial"/>
          <w:szCs w:val="20"/>
        </w:rPr>
        <w:t>anchor UE discovery.</w:t>
      </w:r>
      <w:r w:rsidR="00060238" w:rsidRPr="00331E70">
        <w:rPr>
          <w:rFonts w:ascii="Arial" w:hAnsi="Arial" w:cs="Arial"/>
          <w:szCs w:val="20"/>
        </w:rPr>
        <w:t xml:space="preserve"> </w:t>
      </w:r>
      <w:r w:rsidR="001B0D5A" w:rsidRPr="00331E70">
        <w:rPr>
          <w:rFonts w:ascii="Arial" w:hAnsi="Arial" w:cs="Arial"/>
          <w:szCs w:val="20"/>
        </w:rPr>
        <w:t xml:space="preserve">To this end, the target UE may be </w:t>
      </w:r>
      <w:r w:rsidR="00481E4A" w:rsidRPr="00331E70">
        <w:rPr>
          <w:rFonts w:ascii="Arial" w:hAnsi="Arial" w:cs="Arial"/>
          <w:szCs w:val="20"/>
        </w:rPr>
        <w:t xml:space="preserve">requested by LMF </w:t>
      </w:r>
      <w:r w:rsidR="001B0D5A" w:rsidRPr="00331E70">
        <w:rPr>
          <w:rFonts w:ascii="Arial" w:hAnsi="Arial" w:cs="Arial"/>
          <w:szCs w:val="20"/>
        </w:rPr>
        <w:t xml:space="preserve">to discover </w:t>
      </w:r>
      <w:r w:rsidR="00481E4A" w:rsidRPr="00331E70">
        <w:rPr>
          <w:rFonts w:ascii="Arial" w:hAnsi="Arial" w:cs="Arial"/>
          <w:szCs w:val="20"/>
        </w:rPr>
        <w:t>and</w:t>
      </w:r>
      <w:r w:rsidR="001B0D5A" w:rsidRPr="00331E70">
        <w:rPr>
          <w:rFonts w:ascii="Arial" w:hAnsi="Arial" w:cs="Arial"/>
          <w:szCs w:val="20"/>
        </w:rPr>
        <w:t xml:space="preserve"> report only anchor UEs satisfying certain conditions</w:t>
      </w:r>
      <w:r w:rsidR="009D72FF" w:rsidRPr="00331E70">
        <w:rPr>
          <w:rFonts w:ascii="Arial" w:hAnsi="Arial" w:cs="Arial"/>
          <w:szCs w:val="20"/>
        </w:rPr>
        <w:t xml:space="preserve"> (</w:t>
      </w:r>
      <w:r w:rsidR="009D72FF" w:rsidRPr="00331E70">
        <w:rPr>
          <w:rFonts w:ascii="Arial" w:hAnsi="Arial" w:cs="Arial"/>
          <w:i/>
          <w:iCs/>
          <w:szCs w:val="20"/>
        </w:rPr>
        <w:t>Anchor Discovery Request</w:t>
      </w:r>
      <w:r w:rsidR="009D72FF" w:rsidRPr="00331E70">
        <w:rPr>
          <w:rFonts w:ascii="Arial" w:hAnsi="Arial" w:cs="Arial"/>
          <w:szCs w:val="20"/>
        </w:rPr>
        <w:t xml:space="preserve"> message)</w:t>
      </w:r>
      <w:r w:rsidR="001B0D5A" w:rsidRPr="00331E70">
        <w:rPr>
          <w:rFonts w:ascii="Arial" w:hAnsi="Arial" w:cs="Arial"/>
          <w:szCs w:val="20"/>
        </w:rPr>
        <w:t>.</w:t>
      </w:r>
      <w:r w:rsidR="00F37DDA" w:rsidRPr="00331E70">
        <w:rPr>
          <w:rFonts w:ascii="Arial" w:hAnsi="Arial" w:cs="Arial"/>
          <w:szCs w:val="20"/>
        </w:rPr>
        <w:t xml:space="preserve"> </w:t>
      </w:r>
      <w:r w:rsidR="00EE39C7" w:rsidRPr="00331E70">
        <w:rPr>
          <w:rFonts w:ascii="Arial" w:hAnsi="Arial" w:cs="Arial"/>
          <w:szCs w:val="20"/>
        </w:rPr>
        <w:t>If</w:t>
      </w:r>
      <w:r w:rsidR="00F8083A" w:rsidRPr="00331E70">
        <w:rPr>
          <w:rFonts w:ascii="Arial" w:hAnsi="Arial" w:cs="Arial"/>
          <w:szCs w:val="20"/>
        </w:rPr>
        <w:t xml:space="preserve"> all anchor UEs are known </w:t>
      </w:r>
      <w:r w:rsidR="003C7EB8" w:rsidRPr="00331E70">
        <w:rPr>
          <w:rFonts w:ascii="Arial" w:hAnsi="Arial" w:cs="Arial"/>
          <w:szCs w:val="20"/>
        </w:rPr>
        <w:t>to LMF</w:t>
      </w:r>
      <w:r w:rsidR="00F8083A" w:rsidRPr="00331E70">
        <w:rPr>
          <w:rFonts w:ascii="Arial" w:hAnsi="Arial" w:cs="Arial"/>
          <w:szCs w:val="20"/>
        </w:rPr>
        <w:t xml:space="preserve"> a priori, no </w:t>
      </w:r>
      <w:r w:rsidR="00F8083A" w:rsidRPr="00331E70">
        <w:rPr>
          <w:rFonts w:ascii="Arial" w:hAnsi="Arial" w:cs="Arial"/>
          <w:i/>
          <w:iCs/>
          <w:szCs w:val="20"/>
        </w:rPr>
        <w:t>Anchor Discovery Request</w:t>
      </w:r>
      <w:r w:rsidR="00F8083A" w:rsidRPr="00331E70">
        <w:rPr>
          <w:rFonts w:ascii="Arial" w:hAnsi="Arial" w:cs="Arial"/>
          <w:szCs w:val="20"/>
        </w:rPr>
        <w:t xml:space="preserve"> message is sent, hence its optional nature.</w:t>
      </w:r>
    </w:p>
    <w:p w14:paraId="313F08BB" w14:textId="77777777" w:rsidR="000C19E5" w:rsidRPr="00331E70" w:rsidRDefault="000C19E5" w:rsidP="000C19E5">
      <w:pPr>
        <w:pStyle w:val="Doc-text2"/>
        <w:ind w:left="1440" w:firstLine="0"/>
        <w:jc w:val="both"/>
        <w:rPr>
          <w:rFonts w:ascii="Arial" w:hAnsi="Arial" w:cs="Arial"/>
          <w:szCs w:val="20"/>
        </w:rPr>
      </w:pPr>
    </w:p>
    <w:p w14:paraId="37208EE3" w14:textId="6074ECCA" w:rsidR="00964F15" w:rsidRPr="00331E70" w:rsidRDefault="000C19E5" w:rsidP="00060238">
      <w:pPr>
        <w:pStyle w:val="Doc-text2"/>
        <w:numPr>
          <w:ilvl w:val="1"/>
          <w:numId w:val="21"/>
        </w:numPr>
        <w:ind w:hanging="447"/>
        <w:jc w:val="both"/>
        <w:rPr>
          <w:rFonts w:ascii="Arial" w:hAnsi="Arial" w:cs="Arial"/>
          <w:szCs w:val="20"/>
        </w:rPr>
      </w:pPr>
      <w:r w:rsidRPr="00331E70">
        <w:rPr>
          <w:rFonts w:ascii="Arial" w:hAnsi="Arial" w:cs="Arial"/>
          <w:b/>
          <w:bCs/>
          <w:szCs w:val="20"/>
        </w:rPr>
        <w:t>Option 2</w:t>
      </w:r>
      <w:r w:rsidRPr="00331E70">
        <w:rPr>
          <w:rFonts w:ascii="Arial" w:hAnsi="Arial" w:cs="Arial"/>
          <w:szCs w:val="20"/>
        </w:rPr>
        <w:t xml:space="preserve">: The LMF </w:t>
      </w:r>
      <w:r w:rsidR="00762188" w:rsidRPr="00331E70">
        <w:rPr>
          <w:rFonts w:ascii="Arial" w:hAnsi="Arial" w:cs="Arial"/>
          <w:szCs w:val="20"/>
        </w:rPr>
        <w:t>first trigger</w:t>
      </w:r>
      <w:r w:rsidR="00682EC5" w:rsidRPr="00331E70">
        <w:rPr>
          <w:rFonts w:ascii="Arial" w:hAnsi="Arial" w:cs="Arial"/>
          <w:szCs w:val="20"/>
        </w:rPr>
        <w:t>s</w:t>
      </w:r>
      <w:r w:rsidR="00762188" w:rsidRPr="00331E70">
        <w:rPr>
          <w:rFonts w:ascii="Arial" w:hAnsi="Arial" w:cs="Arial"/>
          <w:szCs w:val="20"/>
        </w:rPr>
        <w:t xml:space="preserve"> anchor UE discovery and only then </w:t>
      </w:r>
      <w:r w:rsidR="007D46D0" w:rsidRPr="00331E70">
        <w:rPr>
          <w:rFonts w:ascii="Arial" w:hAnsi="Arial" w:cs="Arial"/>
          <w:szCs w:val="20"/>
        </w:rPr>
        <w:t>selects the positioning method and anchor UEs.</w:t>
      </w:r>
      <w:r w:rsidR="00267AAC" w:rsidRPr="00331E70">
        <w:rPr>
          <w:rFonts w:ascii="Arial" w:hAnsi="Arial" w:cs="Arial"/>
          <w:szCs w:val="20"/>
        </w:rPr>
        <w:t xml:space="preserve"> Also in this case, the target UE may be configured to </w:t>
      </w:r>
      <w:r w:rsidR="00F63F85" w:rsidRPr="00331E70">
        <w:rPr>
          <w:rFonts w:ascii="Arial" w:hAnsi="Arial" w:cs="Arial"/>
          <w:szCs w:val="20"/>
        </w:rPr>
        <w:t>pre-</w:t>
      </w:r>
      <w:r w:rsidR="00267AAC" w:rsidRPr="00331E70">
        <w:rPr>
          <w:rFonts w:ascii="Arial" w:hAnsi="Arial" w:cs="Arial"/>
          <w:szCs w:val="20"/>
        </w:rPr>
        <w:t xml:space="preserve">filter </w:t>
      </w:r>
      <w:r w:rsidR="00F63F85" w:rsidRPr="00331E70">
        <w:rPr>
          <w:rFonts w:ascii="Arial" w:hAnsi="Arial" w:cs="Arial"/>
          <w:szCs w:val="20"/>
        </w:rPr>
        <w:t>discovered anchor UEs prior to their report, e</w:t>
      </w:r>
      <w:r w:rsidR="00682EC5" w:rsidRPr="00331E70">
        <w:rPr>
          <w:rFonts w:ascii="Arial" w:hAnsi="Arial" w:cs="Arial"/>
          <w:szCs w:val="20"/>
        </w:rPr>
        <w:t>.</w:t>
      </w:r>
      <w:r w:rsidR="00F63F85" w:rsidRPr="00331E70">
        <w:rPr>
          <w:rFonts w:ascii="Arial" w:hAnsi="Arial" w:cs="Arial"/>
          <w:szCs w:val="20"/>
        </w:rPr>
        <w:t>g</w:t>
      </w:r>
      <w:r w:rsidR="00682EC5" w:rsidRPr="00331E70">
        <w:rPr>
          <w:rFonts w:ascii="Arial" w:hAnsi="Arial" w:cs="Arial"/>
          <w:szCs w:val="20"/>
        </w:rPr>
        <w:t>.,</w:t>
      </w:r>
      <w:r w:rsidR="00F63F85" w:rsidRPr="00331E70">
        <w:rPr>
          <w:rFonts w:ascii="Arial" w:hAnsi="Arial" w:cs="Arial"/>
          <w:szCs w:val="20"/>
        </w:rPr>
        <w:t xml:space="preserve"> based on collected AS information or anchor UE capability</w:t>
      </w:r>
      <w:r w:rsidR="008D232F" w:rsidRPr="00331E70">
        <w:rPr>
          <w:rFonts w:ascii="Arial" w:hAnsi="Arial" w:cs="Arial"/>
          <w:szCs w:val="20"/>
        </w:rPr>
        <w:t xml:space="preserve"> (see more details below)</w:t>
      </w:r>
      <w:r w:rsidR="00F63F85" w:rsidRPr="00331E70">
        <w:rPr>
          <w:rFonts w:ascii="Arial" w:hAnsi="Arial" w:cs="Arial"/>
          <w:szCs w:val="20"/>
        </w:rPr>
        <w:t>.</w:t>
      </w:r>
    </w:p>
    <w:p w14:paraId="4DD49D8F" w14:textId="529E38A4" w:rsidR="00910772" w:rsidRPr="00331E70" w:rsidRDefault="00910772" w:rsidP="00204857">
      <w:pPr>
        <w:pStyle w:val="Doc-text2"/>
        <w:ind w:left="720" w:firstLine="0"/>
        <w:jc w:val="both"/>
        <w:rPr>
          <w:rFonts w:ascii="Arial" w:hAnsi="Arial" w:cs="Arial"/>
          <w:szCs w:val="20"/>
        </w:rPr>
      </w:pPr>
    </w:p>
    <w:p w14:paraId="428DC93C" w14:textId="210B4439" w:rsidR="00943560" w:rsidRPr="00331E70" w:rsidRDefault="00943560" w:rsidP="00195D4C">
      <w:pPr>
        <w:pStyle w:val="Doc-text2"/>
        <w:ind w:left="709" w:firstLine="0"/>
        <w:jc w:val="both"/>
        <w:rPr>
          <w:rFonts w:ascii="Arial" w:hAnsi="Arial" w:cs="Arial"/>
          <w:szCs w:val="20"/>
        </w:rPr>
      </w:pPr>
      <w:r w:rsidRPr="00331E70">
        <w:rPr>
          <w:rFonts w:ascii="Arial" w:hAnsi="Arial" w:cs="Arial"/>
          <w:szCs w:val="20"/>
        </w:rPr>
        <w:t xml:space="preserve">The list of candidate anchor UEs </w:t>
      </w:r>
      <w:r w:rsidR="00B631DC" w:rsidRPr="00331E70">
        <w:rPr>
          <w:rFonts w:ascii="Arial" w:hAnsi="Arial" w:cs="Arial"/>
          <w:szCs w:val="20"/>
        </w:rPr>
        <w:t xml:space="preserve">reported to the LMF </w:t>
      </w:r>
      <w:r w:rsidR="00675476" w:rsidRPr="00331E70">
        <w:rPr>
          <w:rFonts w:ascii="Arial" w:hAnsi="Arial" w:cs="Arial"/>
          <w:szCs w:val="20"/>
        </w:rPr>
        <w:t xml:space="preserve">via the </w:t>
      </w:r>
      <w:r w:rsidR="00675476" w:rsidRPr="00331E70">
        <w:rPr>
          <w:rFonts w:ascii="Arial" w:hAnsi="Arial" w:cs="Arial"/>
          <w:i/>
          <w:iCs/>
          <w:szCs w:val="20"/>
        </w:rPr>
        <w:t>Anchor Discovery Response</w:t>
      </w:r>
      <w:r w:rsidR="00675476" w:rsidRPr="00331E70">
        <w:rPr>
          <w:rFonts w:ascii="Arial" w:hAnsi="Arial" w:cs="Arial"/>
          <w:szCs w:val="20"/>
        </w:rPr>
        <w:t xml:space="preserve"> message </w:t>
      </w:r>
      <w:r w:rsidRPr="00331E70">
        <w:rPr>
          <w:rFonts w:ascii="Arial" w:hAnsi="Arial" w:cs="Arial"/>
          <w:szCs w:val="20"/>
        </w:rPr>
        <w:t xml:space="preserve">may </w:t>
      </w:r>
      <w:r w:rsidR="00100CBE" w:rsidRPr="00331E70">
        <w:rPr>
          <w:rFonts w:ascii="Arial" w:hAnsi="Arial" w:cs="Arial"/>
          <w:szCs w:val="20"/>
        </w:rPr>
        <w:t xml:space="preserve">contain </w:t>
      </w:r>
      <w:r w:rsidR="00D669CE" w:rsidRPr="00331E70">
        <w:rPr>
          <w:rFonts w:ascii="Arial" w:hAnsi="Arial" w:cs="Arial"/>
          <w:szCs w:val="20"/>
        </w:rPr>
        <w:t xml:space="preserve">any </w:t>
      </w:r>
      <w:r w:rsidR="00B631DC" w:rsidRPr="00331E70">
        <w:rPr>
          <w:rFonts w:ascii="Arial" w:hAnsi="Arial" w:cs="Arial"/>
          <w:szCs w:val="20"/>
        </w:rPr>
        <w:t xml:space="preserve">relevant AS information </w:t>
      </w:r>
      <w:r w:rsidR="001B6A2D" w:rsidRPr="00331E70">
        <w:rPr>
          <w:rFonts w:ascii="Arial" w:hAnsi="Arial" w:cs="Arial"/>
          <w:szCs w:val="20"/>
        </w:rPr>
        <w:t>and/</w:t>
      </w:r>
      <w:r w:rsidR="00B631DC" w:rsidRPr="00331E70">
        <w:rPr>
          <w:rFonts w:ascii="Arial" w:hAnsi="Arial" w:cs="Arial"/>
          <w:szCs w:val="20"/>
        </w:rPr>
        <w:t xml:space="preserve">or anchor UE capability </w:t>
      </w:r>
      <w:r w:rsidR="00F56403" w:rsidRPr="00331E70">
        <w:rPr>
          <w:rFonts w:ascii="Arial" w:hAnsi="Arial" w:cs="Arial"/>
          <w:szCs w:val="20"/>
        </w:rPr>
        <w:t xml:space="preserve">information </w:t>
      </w:r>
      <w:r w:rsidR="00B631DC" w:rsidRPr="00331E70">
        <w:rPr>
          <w:rFonts w:ascii="Arial" w:hAnsi="Arial" w:cs="Arial"/>
          <w:szCs w:val="20"/>
        </w:rPr>
        <w:t xml:space="preserve">to facilitate the LMF selection process </w:t>
      </w:r>
      <w:r w:rsidR="00360E93" w:rsidRPr="00331E70">
        <w:rPr>
          <w:rFonts w:ascii="Arial" w:hAnsi="Arial" w:cs="Arial"/>
          <w:szCs w:val="20"/>
        </w:rPr>
        <w:t>(see more details below)</w:t>
      </w:r>
      <w:r w:rsidR="00B631DC" w:rsidRPr="00331E70">
        <w:rPr>
          <w:rFonts w:ascii="Arial" w:hAnsi="Arial" w:cs="Arial"/>
          <w:szCs w:val="20"/>
        </w:rPr>
        <w:t>.</w:t>
      </w:r>
      <w:r w:rsidR="00360E93" w:rsidRPr="00331E70">
        <w:rPr>
          <w:rFonts w:ascii="Arial" w:hAnsi="Arial" w:cs="Arial"/>
          <w:szCs w:val="20"/>
        </w:rPr>
        <w:t xml:space="preserve"> </w:t>
      </w:r>
    </w:p>
    <w:p w14:paraId="70DFC3A0" w14:textId="77777777" w:rsidR="00943560" w:rsidRPr="00331E70" w:rsidRDefault="00943560" w:rsidP="00204857">
      <w:pPr>
        <w:pStyle w:val="Doc-text2"/>
        <w:ind w:left="720" w:firstLine="0"/>
        <w:jc w:val="both"/>
        <w:rPr>
          <w:rFonts w:ascii="Arial" w:hAnsi="Arial" w:cs="Arial"/>
          <w:szCs w:val="20"/>
        </w:rPr>
      </w:pPr>
    </w:p>
    <w:p w14:paraId="266D9BA6" w14:textId="4AB57CDD" w:rsidR="00440C06" w:rsidRPr="00331E70" w:rsidRDefault="00575837" w:rsidP="00195D4C">
      <w:pPr>
        <w:pStyle w:val="Doc-text2"/>
        <w:numPr>
          <w:ilvl w:val="0"/>
          <w:numId w:val="21"/>
        </w:numPr>
        <w:jc w:val="both"/>
        <w:rPr>
          <w:rFonts w:ascii="Arial" w:hAnsi="Arial" w:cs="Arial"/>
          <w:szCs w:val="20"/>
        </w:rPr>
      </w:pPr>
      <w:r w:rsidRPr="00331E70">
        <w:rPr>
          <w:rFonts w:ascii="Arial" w:hAnsi="Arial" w:cs="Arial"/>
          <w:szCs w:val="20"/>
        </w:rPr>
        <w:t>In addition to the information</w:t>
      </w:r>
      <w:r w:rsidR="00EA07BF" w:rsidRPr="00331E70">
        <w:rPr>
          <w:rFonts w:ascii="Arial" w:hAnsi="Arial" w:cs="Arial"/>
          <w:szCs w:val="20"/>
        </w:rPr>
        <w:t xml:space="preserve"> </w:t>
      </w:r>
      <w:r w:rsidRPr="00331E70">
        <w:rPr>
          <w:rFonts w:ascii="Arial" w:hAnsi="Arial" w:cs="Arial"/>
          <w:szCs w:val="20"/>
        </w:rPr>
        <w:t xml:space="preserve">reported by the target UE, </w:t>
      </w:r>
      <w:r w:rsidR="000A12FF" w:rsidRPr="00331E70">
        <w:rPr>
          <w:rFonts w:ascii="Arial" w:hAnsi="Arial" w:cs="Arial"/>
          <w:szCs w:val="20"/>
        </w:rPr>
        <w:t xml:space="preserve">which can be limited or non-existent, </w:t>
      </w:r>
      <w:r w:rsidR="00282EAA" w:rsidRPr="00331E70">
        <w:rPr>
          <w:rFonts w:ascii="Arial" w:hAnsi="Arial" w:cs="Arial"/>
          <w:szCs w:val="20"/>
        </w:rPr>
        <w:t xml:space="preserve">LMF may request </w:t>
      </w:r>
      <w:r w:rsidR="00A249DA" w:rsidRPr="00331E70">
        <w:rPr>
          <w:rFonts w:ascii="Arial" w:hAnsi="Arial" w:cs="Arial"/>
          <w:szCs w:val="20"/>
        </w:rPr>
        <w:t xml:space="preserve">a full capability </w:t>
      </w:r>
      <w:r w:rsidR="001D54AB" w:rsidRPr="00331E70">
        <w:rPr>
          <w:rFonts w:ascii="Arial" w:hAnsi="Arial" w:cs="Arial"/>
          <w:szCs w:val="20"/>
        </w:rPr>
        <w:t xml:space="preserve">information </w:t>
      </w:r>
      <w:r w:rsidR="00282EAA" w:rsidRPr="00331E70">
        <w:rPr>
          <w:rFonts w:ascii="Arial" w:hAnsi="Arial" w:cs="Arial"/>
          <w:szCs w:val="20"/>
        </w:rPr>
        <w:t>from</w:t>
      </w:r>
      <w:r w:rsidR="00A249DA" w:rsidRPr="00331E70">
        <w:rPr>
          <w:rFonts w:ascii="Arial" w:hAnsi="Arial" w:cs="Arial"/>
          <w:szCs w:val="20"/>
        </w:rPr>
        <w:t xml:space="preserve"> the </w:t>
      </w:r>
      <w:r w:rsidRPr="00331E70">
        <w:rPr>
          <w:rFonts w:ascii="Arial" w:hAnsi="Arial" w:cs="Arial"/>
          <w:szCs w:val="20"/>
        </w:rPr>
        <w:t>anchor UE</w:t>
      </w:r>
      <w:r w:rsidR="00A249DA" w:rsidRPr="00331E70">
        <w:rPr>
          <w:rFonts w:ascii="Arial" w:hAnsi="Arial" w:cs="Arial"/>
          <w:szCs w:val="20"/>
        </w:rPr>
        <w:t xml:space="preserve">s. </w:t>
      </w:r>
    </w:p>
    <w:p w14:paraId="4A9947E0" w14:textId="77777777" w:rsidR="00440C06" w:rsidRPr="00331E70" w:rsidRDefault="00440C06" w:rsidP="00440C06">
      <w:pPr>
        <w:pStyle w:val="Doc-text2"/>
        <w:ind w:left="720" w:firstLine="0"/>
        <w:jc w:val="both"/>
        <w:rPr>
          <w:rFonts w:ascii="Arial" w:hAnsi="Arial" w:cs="Arial"/>
          <w:szCs w:val="20"/>
        </w:rPr>
      </w:pPr>
    </w:p>
    <w:p w14:paraId="7042D9BA" w14:textId="1DEF5E91" w:rsidR="00C965F7" w:rsidRPr="00331E70" w:rsidRDefault="00F81070" w:rsidP="00195D4C">
      <w:pPr>
        <w:pStyle w:val="Doc-text2"/>
        <w:numPr>
          <w:ilvl w:val="0"/>
          <w:numId w:val="21"/>
        </w:numPr>
        <w:jc w:val="both"/>
        <w:rPr>
          <w:rFonts w:ascii="Arial" w:hAnsi="Arial" w:cs="Arial"/>
          <w:szCs w:val="20"/>
        </w:rPr>
      </w:pPr>
      <w:r w:rsidRPr="00331E70">
        <w:rPr>
          <w:rFonts w:ascii="Arial" w:hAnsi="Arial" w:cs="Arial"/>
          <w:szCs w:val="20"/>
        </w:rPr>
        <w:t xml:space="preserve">Then the LMF </w:t>
      </w:r>
      <w:r w:rsidR="000A12FF" w:rsidRPr="00331E70">
        <w:rPr>
          <w:rFonts w:ascii="Arial" w:hAnsi="Arial" w:cs="Arial"/>
          <w:szCs w:val="20"/>
        </w:rPr>
        <w:t>determines</w:t>
      </w:r>
      <w:r w:rsidR="00440C06" w:rsidRPr="00331E70">
        <w:rPr>
          <w:rFonts w:ascii="Arial" w:hAnsi="Arial" w:cs="Arial"/>
          <w:szCs w:val="20"/>
        </w:rPr>
        <w:t xml:space="preserve"> </w:t>
      </w:r>
      <w:r w:rsidRPr="00331E70">
        <w:rPr>
          <w:rFonts w:ascii="Arial" w:hAnsi="Arial" w:cs="Arial"/>
          <w:szCs w:val="20"/>
        </w:rPr>
        <w:t xml:space="preserve">the </w:t>
      </w:r>
      <w:r w:rsidR="00440C06" w:rsidRPr="00331E70">
        <w:rPr>
          <w:rFonts w:ascii="Arial" w:hAnsi="Arial" w:cs="Arial"/>
          <w:szCs w:val="20"/>
        </w:rPr>
        <w:t>positioning method as well as the anchor UEs</w:t>
      </w:r>
      <w:r w:rsidR="00502E0A" w:rsidRPr="00331E70">
        <w:rPr>
          <w:rFonts w:ascii="Arial" w:hAnsi="Arial" w:cs="Arial"/>
          <w:szCs w:val="20"/>
        </w:rPr>
        <w:t xml:space="preserve">. </w:t>
      </w:r>
      <w:r w:rsidR="005C53B4" w:rsidRPr="00331E70">
        <w:rPr>
          <w:rFonts w:ascii="Arial" w:hAnsi="Arial" w:cs="Arial"/>
          <w:szCs w:val="20"/>
        </w:rPr>
        <w:t xml:space="preserve">At this stage, the LMF </w:t>
      </w:r>
      <w:r w:rsidR="00791E17" w:rsidRPr="00331E70">
        <w:rPr>
          <w:rFonts w:ascii="Arial" w:hAnsi="Arial" w:cs="Arial"/>
          <w:szCs w:val="20"/>
        </w:rPr>
        <w:t xml:space="preserve">may also decide whether to use session-based </w:t>
      </w:r>
      <w:r w:rsidR="00D74AF0" w:rsidRPr="00331E70">
        <w:rPr>
          <w:rFonts w:ascii="Arial" w:hAnsi="Arial" w:cs="Arial"/>
          <w:szCs w:val="20"/>
        </w:rPr>
        <w:t>SL positioning</w:t>
      </w:r>
      <w:r w:rsidR="001F2F2B" w:rsidRPr="00331E70">
        <w:rPr>
          <w:rFonts w:ascii="Arial" w:hAnsi="Arial" w:cs="Arial"/>
          <w:szCs w:val="20"/>
        </w:rPr>
        <w:t>.</w:t>
      </w:r>
    </w:p>
    <w:p w14:paraId="76C1F293" w14:textId="77777777" w:rsidR="00C965F7" w:rsidRPr="00331E70" w:rsidRDefault="00C965F7" w:rsidP="00C965F7">
      <w:pPr>
        <w:pStyle w:val="Doc-text2"/>
        <w:ind w:left="720" w:firstLine="0"/>
        <w:jc w:val="both"/>
        <w:rPr>
          <w:rFonts w:ascii="Arial" w:hAnsi="Arial" w:cs="Arial"/>
          <w:szCs w:val="20"/>
        </w:rPr>
      </w:pPr>
    </w:p>
    <w:p w14:paraId="4B13B352" w14:textId="6127717A" w:rsidR="0095686D" w:rsidRPr="00331E70" w:rsidRDefault="00894B59" w:rsidP="00BE0322">
      <w:pPr>
        <w:pStyle w:val="Doc-text2"/>
        <w:ind w:left="720" w:firstLine="0"/>
        <w:jc w:val="both"/>
        <w:rPr>
          <w:rFonts w:ascii="Arial" w:hAnsi="Arial" w:cs="Arial"/>
          <w:szCs w:val="20"/>
        </w:rPr>
      </w:pPr>
      <w:r w:rsidRPr="00331E70">
        <w:rPr>
          <w:rFonts w:ascii="Arial" w:hAnsi="Arial" w:cs="Arial"/>
          <w:szCs w:val="20"/>
        </w:rPr>
        <w:t xml:space="preserve">In our parallel contribution </w:t>
      </w:r>
      <w:r w:rsidR="00E94786" w:rsidRPr="00BE0322">
        <w:rPr>
          <w:rFonts w:ascii="Arial" w:hAnsi="Arial" w:cs="Arial"/>
          <w:b/>
          <w:bCs/>
          <w:szCs w:val="20"/>
        </w:rPr>
        <w:t>R2-2302656</w:t>
      </w:r>
      <w:r w:rsidRPr="00331E70">
        <w:rPr>
          <w:rFonts w:ascii="Arial" w:hAnsi="Arial" w:cs="Arial"/>
          <w:szCs w:val="20"/>
        </w:rPr>
        <w:t xml:space="preserve">, we describe that the main purpose of a positioning session is to ensure </w:t>
      </w:r>
    </w:p>
    <w:p w14:paraId="436773DD" w14:textId="030BA65D" w:rsidR="0095686D" w:rsidRPr="00331E70" w:rsidRDefault="0095686D" w:rsidP="00195D4C">
      <w:pPr>
        <w:pStyle w:val="Doc-text2"/>
        <w:numPr>
          <w:ilvl w:val="1"/>
          <w:numId w:val="21"/>
        </w:numPr>
        <w:jc w:val="both"/>
        <w:rPr>
          <w:rFonts w:ascii="Arial" w:hAnsi="Arial" w:cs="Arial"/>
          <w:szCs w:val="20"/>
        </w:rPr>
      </w:pPr>
      <w:r w:rsidRPr="00331E70">
        <w:rPr>
          <w:rFonts w:ascii="Arial" w:hAnsi="Arial" w:cs="Arial"/>
          <w:szCs w:val="20"/>
        </w:rPr>
        <w:t>dedicated anchor UE service</w:t>
      </w:r>
      <w:r w:rsidR="00C965F7" w:rsidRPr="00331E70">
        <w:rPr>
          <w:rFonts w:ascii="Arial" w:hAnsi="Arial" w:cs="Arial"/>
          <w:szCs w:val="20"/>
        </w:rPr>
        <w:t xml:space="preserve"> &amp; </w:t>
      </w:r>
      <w:r w:rsidRPr="00331E70">
        <w:rPr>
          <w:rFonts w:ascii="Arial" w:hAnsi="Arial" w:cs="Arial"/>
          <w:szCs w:val="20"/>
        </w:rPr>
        <w:t xml:space="preserve">PRS </w:t>
      </w:r>
      <w:r w:rsidR="00B55F6D" w:rsidRPr="00331E70">
        <w:rPr>
          <w:rFonts w:ascii="Arial" w:hAnsi="Arial" w:cs="Arial"/>
          <w:szCs w:val="20"/>
        </w:rPr>
        <w:t>resource configuration</w:t>
      </w:r>
      <w:r w:rsidRPr="00331E70">
        <w:rPr>
          <w:rFonts w:ascii="Arial" w:hAnsi="Arial" w:cs="Arial"/>
          <w:szCs w:val="20"/>
        </w:rPr>
        <w:t>,</w:t>
      </w:r>
    </w:p>
    <w:p w14:paraId="64481C3B" w14:textId="78954A66" w:rsidR="0095686D" w:rsidRPr="00331E70" w:rsidRDefault="00C11C70" w:rsidP="00195D4C">
      <w:pPr>
        <w:pStyle w:val="Doc-text2"/>
        <w:numPr>
          <w:ilvl w:val="1"/>
          <w:numId w:val="21"/>
        </w:numPr>
        <w:jc w:val="both"/>
        <w:rPr>
          <w:rFonts w:ascii="Arial" w:hAnsi="Arial" w:cs="Arial"/>
          <w:szCs w:val="20"/>
        </w:rPr>
      </w:pPr>
      <w:r w:rsidRPr="00331E70">
        <w:rPr>
          <w:rFonts w:ascii="Arial" w:hAnsi="Arial" w:cs="Arial"/>
          <w:szCs w:val="20"/>
        </w:rPr>
        <w:t xml:space="preserve">mandatory </w:t>
      </w:r>
      <w:r w:rsidR="007A0403" w:rsidRPr="00331E70">
        <w:rPr>
          <w:rFonts w:ascii="Arial" w:hAnsi="Arial" w:cs="Arial"/>
          <w:szCs w:val="20"/>
        </w:rPr>
        <w:t xml:space="preserve">commitment to timely </w:t>
      </w:r>
      <w:r w:rsidR="0095686D" w:rsidRPr="00331E70">
        <w:rPr>
          <w:rFonts w:ascii="Arial" w:hAnsi="Arial" w:cs="Arial"/>
          <w:szCs w:val="20"/>
        </w:rPr>
        <w:t>signalling</w:t>
      </w:r>
      <w:r w:rsidR="00C965F7" w:rsidRPr="00331E70">
        <w:rPr>
          <w:rFonts w:ascii="Arial" w:hAnsi="Arial" w:cs="Arial"/>
          <w:szCs w:val="20"/>
        </w:rPr>
        <w:t xml:space="preserve"> and </w:t>
      </w:r>
      <w:r w:rsidR="0095686D" w:rsidRPr="00331E70">
        <w:rPr>
          <w:rFonts w:ascii="Arial" w:hAnsi="Arial" w:cs="Arial"/>
          <w:szCs w:val="20"/>
        </w:rPr>
        <w:t>error handling,</w:t>
      </w:r>
    </w:p>
    <w:p w14:paraId="08A80B2C" w14:textId="70F9EE69" w:rsidR="0095686D" w:rsidRPr="00331E70" w:rsidRDefault="00C1078A" w:rsidP="00195D4C">
      <w:pPr>
        <w:pStyle w:val="Doc-text2"/>
        <w:numPr>
          <w:ilvl w:val="1"/>
          <w:numId w:val="21"/>
        </w:numPr>
        <w:jc w:val="both"/>
        <w:rPr>
          <w:rFonts w:ascii="Arial" w:hAnsi="Arial" w:cs="Arial"/>
          <w:szCs w:val="20"/>
        </w:rPr>
      </w:pPr>
      <w:r w:rsidRPr="00331E70">
        <w:rPr>
          <w:rFonts w:ascii="Arial" w:hAnsi="Arial" w:cs="Arial"/>
          <w:szCs w:val="20"/>
        </w:rPr>
        <w:t xml:space="preserve">guaranteed </w:t>
      </w:r>
      <w:r w:rsidR="0095686D" w:rsidRPr="00331E70">
        <w:rPr>
          <w:rFonts w:ascii="Arial" w:hAnsi="Arial" w:cs="Arial"/>
          <w:szCs w:val="20"/>
        </w:rPr>
        <w:t xml:space="preserve">service continuity </w:t>
      </w:r>
      <w:r w:rsidR="007A0403" w:rsidRPr="00331E70">
        <w:rPr>
          <w:rFonts w:ascii="Arial" w:hAnsi="Arial" w:cs="Arial"/>
          <w:szCs w:val="20"/>
        </w:rPr>
        <w:t xml:space="preserve">&amp; </w:t>
      </w:r>
      <w:r w:rsidR="0095686D" w:rsidRPr="00331E70">
        <w:rPr>
          <w:rFonts w:ascii="Arial" w:hAnsi="Arial" w:cs="Arial"/>
          <w:szCs w:val="20"/>
        </w:rPr>
        <w:t>security</w:t>
      </w:r>
      <w:r w:rsidR="00C51DDF" w:rsidRPr="00331E70">
        <w:rPr>
          <w:rFonts w:ascii="Arial" w:hAnsi="Arial" w:cs="Arial"/>
          <w:szCs w:val="20"/>
        </w:rPr>
        <w:t>,</w:t>
      </w:r>
    </w:p>
    <w:p w14:paraId="0EFFB8D0" w14:textId="3F3C2DEE" w:rsidR="00C72D65" w:rsidRPr="00331E70" w:rsidRDefault="00A32658" w:rsidP="00BE0322">
      <w:pPr>
        <w:pStyle w:val="Doc-text2"/>
        <w:ind w:left="1215"/>
        <w:jc w:val="both"/>
        <w:rPr>
          <w:rFonts w:ascii="Arial" w:hAnsi="Arial" w:cs="Arial"/>
          <w:szCs w:val="20"/>
        </w:rPr>
      </w:pPr>
      <w:r w:rsidRPr="00331E70">
        <w:rPr>
          <w:rFonts w:ascii="Arial" w:hAnsi="Arial" w:cs="Arial"/>
          <w:szCs w:val="20"/>
        </w:rPr>
        <w:t xml:space="preserve">although this may </w:t>
      </w:r>
      <w:r w:rsidR="00A06E45" w:rsidRPr="00331E70">
        <w:rPr>
          <w:rFonts w:ascii="Arial" w:hAnsi="Arial" w:cs="Arial"/>
          <w:szCs w:val="20"/>
        </w:rPr>
        <w:t xml:space="preserve">come </w:t>
      </w:r>
      <w:r w:rsidRPr="00331E70">
        <w:rPr>
          <w:rFonts w:ascii="Arial" w:hAnsi="Arial" w:cs="Arial"/>
          <w:szCs w:val="20"/>
        </w:rPr>
        <w:t xml:space="preserve">at the </w:t>
      </w:r>
      <w:r w:rsidR="00A06E45" w:rsidRPr="00331E70">
        <w:rPr>
          <w:rFonts w:ascii="Arial" w:hAnsi="Arial" w:cs="Arial"/>
          <w:szCs w:val="20"/>
        </w:rPr>
        <w:t xml:space="preserve">cost </w:t>
      </w:r>
      <w:r w:rsidRPr="00331E70">
        <w:rPr>
          <w:rFonts w:ascii="Arial" w:hAnsi="Arial" w:cs="Arial"/>
          <w:szCs w:val="20"/>
        </w:rPr>
        <w:t xml:space="preserve">of increased </w:t>
      </w:r>
      <w:r w:rsidR="00A06E45" w:rsidRPr="00331E70">
        <w:rPr>
          <w:rFonts w:ascii="Arial" w:hAnsi="Arial" w:cs="Arial"/>
          <w:szCs w:val="20"/>
        </w:rPr>
        <w:t xml:space="preserve">signaling </w:t>
      </w:r>
      <w:r w:rsidRPr="00331E70">
        <w:rPr>
          <w:rFonts w:ascii="Arial" w:hAnsi="Arial" w:cs="Arial"/>
          <w:szCs w:val="20"/>
        </w:rPr>
        <w:t>overhead and latency.</w:t>
      </w:r>
    </w:p>
    <w:p w14:paraId="6E539FA6" w14:textId="77777777" w:rsidR="00A32658" w:rsidRPr="00331E70" w:rsidRDefault="00A32658" w:rsidP="00C72D65">
      <w:pPr>
        <w:pStyle w:val="Doc-text2"/>
        <w:ind w:left="720" w:firstLine="0"/>
        <w:jc w:val="both"/>
        <w:rPr>
          <w:rFonts w:ascii="Arial" w:hAnsi="Arial" w:cs="Arial"/>
          <w:szCs w:val="20"/>
        </w:rPr>
      </w:pPr>
    </w:p>
    <w:p w14:paraId="5DD18CCE" w14:textId="689EED1C" w:rsidR="0095686D" w:rsidRPr="00331E70" w:rsidRDefault="001F2F2B" w:rsidP="00195D4C">
      <w:pPr>
        <w:pStyle w:val="Doc-text2"/>
        <w:ind w:left="709" w:firstLine="0"/>
        <w:jc w:val="both"/>
        <w:rPr>
          <w:rFonts w:ascii="Arial" w:hAnsi="Arial" w:cs="Arial"/>
          <w:szCs w:val="20"/>
        </w:rPr>
      </w:pPr>
      <w:r w:rsidRPr="00331E70">
        <w:rPr>
          <w:rFonts w:ascii="Arial" w:hAnsi="Arial" w:cs="Arial"/>
          <w:szCs w:val="20"/>
        </w:rPr>
        <w:t>On the other hand, session</w:t>
      </w:r>
      <w:r w:rsidR="00783397" w:rsidRPr="00331E70">
        <w:rPr>
          <w:rFonts w:ascii="Arial" w:hAnsi="Arial" w:cs="Arial"/>
          <w:szCs w:val="20"/>
        </w:rPr>
        <w:t>-</w:t>
      </w:r>
      <w:r w:rsidRPr="00331E70">
        <w:rPr>
          <w:rFonts w:ascii="Arial" w:hAnsi="Arial" w:cs="Arial"/>
          <w:szCs w:val="20"/>
        </w:rPr>
        <w:t xml:space="preserve">less positioning </w:t>
      </w:r>
      <w:r w:rsidR="00A32658" w:rsidRPr="00331E70">
        <w:rPr>
          <w:rFonts w:ascii="Arial" w:hAnsi="Arial" w:cs="Arial"/>
          <w:szCs w:val="20"/>
        </w:rPr>
        <w:t xml:space="preserve">would </w:t>
      </w:r>
      <w:r w:rsidRPr="00331E70">
        <w:rPr>
          <w:rFonts w:ascii="Arial" w:hAnsi="Arial" w:cs="Arial"/>
          <w:szCs w:val="20"/>
        </w:rPr>
        <w:t xml:space="preserve">be based on </w:t>
      </w:r>
      <w:r w:rsidR="00C51DDF" w:rsidRPr="00331E70">
        <w:rPr>
          <w:rFonts w:ascii="Arial" w:hAnsi="Arial" w:cs="Arial"/>
          <w:szCs w:val="20"/>
        </w:rPr>
        <w:t>lightweight</w:t>
      </w:r>
      <w:r w:rsidR="00B34E22" w:rsidRPr="00331E70">
        <w:rPr>
          <w:rFonts w:ascii="Arial" w:hAnsi="Arial" w:cs="Arial"/>
          <w:szCs w:val="20"/>
        </w:rPr>
        <w:t xml:space="preserve"> but </w:t>
      </w:r>
      <w:r w:rsidR="00DC544D" w:rsidRPr="00331E70">
        <w:rPr>
          <w:rFonts w:ascii="Arial" w:hAnsi="Arial" w:cs="Arial"/>
          <w:szCs w:val="20"/>
        </w:rPr>
        <w:t>ad hoc interaction with neighbo</w:t>
      </w:r>
      <w:r w:rsidR="00783397" w:rsidRPr="00331E70">
        <w:rPr>
          <w:rFonts w:ascii="Arial" w:hAnsi="Arial" w:cs="Arial"/>
          <w:szCs w:val="20"/>
        </w:rPr>
        <w:t>u</w:t>
      </w:r>
      <w:r w:rsidR="00DC544D" w:rsidRPr="00331E70">
        <w:rPr>
          <w:rFonts w:ascii="Arial" w:hAnsi="Arial" w:cs="Arial"/>
          <w:szCs w:val="20"/>
        </w:rPr>
        <w:t xml:space="preserve">ring nodes </w:t>
      </w:r>
      <w:r w:rsidR="00A32658" w:rsidRPr="00331E70">
        <w:rPr>
          <w:rFonts w:ascii="Arial" w:hAnsi="Arial" w:cs="Arial"/>
          <w:szCs w:val="20"/>
        </w:rPr>
        <w:t>(e</w:t>
      </w:r>
      <w:r w:rsidR="00C51DDF" w:rsidRPr="00331E70">
        <w:rPr>
          <w:rFonts w:ascii="Arial" w:hAnsi="Arial" w:cs="Arial"/>
          <w:szCs w:val="20"/>
        </w:rPr>
        <w:t>.</w:t>
      </w:r>
      <w:r w:rsidR="00A32658" w:rsidRPr="00331E70">
        <w:rPr>
          <w:rFonts w:ascii="Arial" w:hAnsi="Arial" w:cs="Arial"/>
          <w:szCs w:val="20"/>
        </w:rPr>
        <w:t>g</w:t>
      </w:r>
      <w:r w:rsidR="00C51DDF" w:rsidRPr="00331E70">
        <w:rPr>
          <w:rFonts w:ascii="Arial" w:hAnsi="Arial" w:cs="Arial"/>
          <w:szCs w:val="20"/>
        </w:rPr>
        <w:t>.</w:t>
      </w:r>
      <w:r w:rsidR="00A32658" w:rsidRPr="00331E70">
        <w:rPr>
          <w:rFonts w:ascii="Arial" w:hAnsi="Arial" w:cs="Arial"/>
          <w:szCs w:val="20"/>
        </w:rPr>
        <w:t xml:space="preserve">, overhearing, broadcast) </w:t>
      </w:r>
      <w:r w:rsidR="00DC544D" w:rsidRPr="00331E70">
        <w:rPr>
          <w:rFonts w:ascii="Arial" w:hAnsi="Arial" w:cs="Arial"/>
          <w:szCs w:val="20"/>
        </w:rPr>
        <w:t>without any guarantees on service continuity</w:t>
      </w:r>
      <w:r w:rsidR="00783397" w:rsidRPr="00331E70">
        <w:rPr>
          <w:rFonts w:ascii="Arial" w:hAnsi="Arial" w:cs="Arial"/>
          <w:szCs w:val="20"/>
        </w:rPr>
        <w:t>, responsiveness to request messages and minimum achievable accuracy.</w:t>
      </w:r>
      <w:r w:rsidR="00C24565" w:rsidRPr="00331E70">
        <w:rPr>
          <w:rFonts w:ascii="Arial" w:hAnsi="Arial" w:cs="Arial"/>
          <w:szCs w:val="20"/>
        </w:rPr>
        <w:t xml:space="preserve"> For example, a session is configured for reliable positioning when methods requiring UE collaboration such as RTT are used</w:t>
      </w:r>
      <w:r w:rsidR="001B1166" w:rsidRPr="00331E70">
        <w:rPr>
          <w:rFonts w:ascii="Arial" w:hAnsi="Arial" w:cs="Arial"/>
          <w:szCs w:val="20"/>
        </w:rPr>
        <w:t>. On the other hand, s</w:t>
      </w:r>
      <w:r w:rsidR="00C24565" w:rsidRPr="00331E70">
        <w:rPr>
          <w:rFonts w:ascii="Arial" w:hAnsi="Arial" w:cs="Arial"/>
          <w:szCs w:val="20"/>
        </w:rPr>
        <w:t xml:space="preserve">ession-less positioning may be </w:t>
      </w:r>
      <w:r w:rsidR="001B1166" w:rsidRPr="00331E70">
        <w:rPr>
          <w:rFonts w:ascii="Arial" w:hAnsi="Arial" w:cs="Arial"/>
          <w:szCs w:val="20"/>
        </w:rPr>
        <w:t xml:space="preserve">taken advantage of </w:t>
      </w:r>
      <w:r w:rsidR="00C24565" w:rsidRPr="00331E70">
        <w:rPr>
          <w:rFonts w:ascii="Arial" w:hAnsi="Arial" w:cs="Arial"/>
          <w:szCs w:val="20"/>
        </w:rPr>
        <w:t>for</w:t>
      </w:r>
      <w:r w:rsidR="00B146BF" w:rsidRPr="00331E70">
        <w:rPr>
          <w:rFonts w:ascii="Arial" w:hAnsi="Arial" w:cs="Arial"/>
          <w:szCs w:val="20"/>
        </w:rPr>
        <w:t xml:space="preserve"> </w:t>
      </w:r>
      <w:r w:rsidR="00C24565" w:rsidRPr="00331E70">
        <w:rPr>
          <w:rFonts w:ascii="Arial" w:hAnsi="Arial" w:cs="Arial"/>
          <w:szCs w:val="20"/>
        </w:rPr>
        <w:t>ow-latency best-effort positioning reusing existing anchors while they are still active.</w:t>
      </w:r>
    </w:p>
    <w:p w14:paraId="55643E73" w14:textId="77777777" w:rsidR="00440C06" w:rsidRPr="00331E70" w:rsidRDefault="00440C06" w:rsidP="00440C06">
      <w:pPr>
        <w:pStyle w:val="Doc-text2"/>
        <w:ind w:left="720" w:firstLine="0"/>
        <w:jc w:val="both"/>
        <w:rPr>
          <w:rFonts w:ascii="Arial" w:hAnsi="Arial" w:cs="Arial"/>
          <w:szCs w:val="20"/>
        </w:rPr>
      </w:pPr>
    </w:p>
    <w:p w14:paraId="5E84E6C4" w14:textId="1ACE5963" w:rsidR="005407D1" w:rsidRPr="00331E70" w:rsidRDefault="00440C06" w:rsidP="005407D1">
      <w:pPr>
        <w:pStyle w:val="Doc-text2"/>
        <w:numPr>
          <w:ilvl w:val="0"/>
          <w:numId w:val="21"/>
        </w:numPr>
        <w:jc w:val="both"/>
        <w:rPr>
          <w:rFonts w:ascii="Arial" w:hAnsi="Arial" w:cs="Arial"/>
          <w:szCs w:val="20"/>
        </w:rPr>
      </w:pPr>
      <w:r w:rsidRPr="00331E70">
        <w:rPr>
          <w:rFonts w:ascii="Arial" w:hAnsi="Arial" w:cs="Arial"/>
          <w:szCs w:val="20"/>
        </w:rPr>
        <w:t xml:space="preserve">In the next step, </w:t>
      </w:r>
      <w:r w:rsidR="00487632" w:rsidRPr="00331E70">
        <w:rPr>
          <w:rFonts w:ascii="Arial" w:hAnsi="Arial" w:cs="Arial"/>
          <w:szCs w:val="20"/>
        </w:rPr>
        <w:t>a</w:t>
      </w:r>
      <w:r w:rsidRPr="00331E70">
        <w:rPr>
          <w:rFonts w:ascii="Arial" w:hAnsi="Arial" w:cs="Arial"/>
          <w:szCs w:val="20"/>
        </w:rPr>
        <w:t>ssistance data is distributed</w:t>
      </w:r>
      <w:r w:rsidR="00EB3436" w:rsidRPr="00331E70">
        <w:rPr>
          <w:rFonts w:ascii="Arial" w:hAnsi="Arial" w:cs="Arial"/>
          <w:szCs w:val="20"/>
        </w:rPr>
        <w:t xml:space="preserve"> from the LMF</w:t>
      </w:r>
      <w:r w:rsidR="00C72D65" w:rsidRPr="00331E70">
        <w:rPr>
          <w:rFonts w:ascii="Arial" w:hAnsi="Arial" w:cs="Arial"/>
          <w:szCs w:val="20"/>
        </w:rPr>
        <w:t xml:space="preserve"> as well as session configuration parameters </w:t>
      </w:r>
      <w:r w:rsidR="00515569" w:rsidRPr="00331E70">
        <w:rPr>
          <w:rFonts w:ascii="Arial" w:hAnsi="Arial" w:cs="Arial"/>
          <w:szCs w:val="20"/>
        </w:rPr>
        <w:t>(such as the SL PRS transmission</w:t>
      </w:r>
      <w:r w:rsidR="00094918" w:rsidRPr="00331E70">
        <w:rPr>
          <w:rFonts w:ascii="Arial" w:hAnsi="Arial" w:cs="Arial"/>
          <w:szCs w:val="20"/>
        </w:rPr>
        <w:t xml:space="preserve"> bandwidth</w:t>
      </w:r>
      <w:r w:rsidR="00515569" w:rsidRPr="00331E70" w:rsidDel="00094918">
        <w:rPr>
          <w:rFonts w:ascii="Arial" w:hAnsi="Arial" w:cs="Arial"/>
          <w:szCs w:val="20"/>
        </w:rPr>
        <w:t>s</w:t>
      </w:r>
      <w:r w:rsidR="00515569" w:rsidRPr="00331E70">
        <w:rPr>
          <w:rFonts w:ascii="Arial" w:hAnsi="Arial" w:cs="Arial"/>
          <w:szCs w:val="20"/>
        </w:rPr>
        <w:t>)</w:t>
      </w:r>
      <w:r w:rsidR="00C72D65" w:rsidRPr="00331E70">
        <w:rPr>
          <w:rFonts w:ascii="Arial" w:hAnsi="Arial" w:cs="Arial"/>
          <w:szCs w:val="20"/>
        </w:rPr>
        <w:t xml:space="preserve"> if applicable.</w:t>
      </w:r>
      <w:r w:rsidRPr="00331E70">
        <w:rPr>
          <w:rFonts w:ascii="Arial" w:hAnsi="Arial" w:cs="Arial"/>
          <w:szCs w:val="20"/>
        </w:rPr>
        <w:t xml:space="preserve"> </w:t>
      </w:r>
      <w:r w:rsidR="004C2FB2" w:rsidRPr="00331E70" w:rsidDel="007B74F7">
        <w:rPr>
          <w:rFonts w:ascii="Arial" w:hAnsi="Arial" w:cs="Arial"/>
          <w:szCs w:val="20"/>
        </w:rPr>
        <w:t xml:space="preserve"> </w:t>
      </w:r>
      <w:r w:rsidR="00910BCA" w:rsidRPr="00331E70">
        <w:rPr>
          <w:rFonts w:ascii="Arial" w:hAnsi="Arial" w:cs="Arial"/>
          <w:szCs w:val="20"/>
        </w:rPr>
        <w:t xml:space="preserve"> </w:t>
      </w:r>
    </w:p>
    <w:p w14:paraId="2D6352C3" w14:textId="77777777" w:rsidR="005407D1" w:rsidRPr="00331E70" w:rsidRDefault="005407D1" w:rsidP="005407D1">
      <w:pPr>
        <w:pStyle w:val="Doc-text2"/>
        <w:ind w:left="720" w:firstLine="0"/>
        <w:jc w:val="both"/>
        <w:rPr>
          <w:rFonts w:ascii="Arial" w:hAnsi="Arial" w:cs="Arial"/>
          <w:szCs w:val="20"/>
        </w:rPr>
      </w:pPr>
    </w:p>
    <w:p w14:paraId="5B563FC1" w14:textId="55C5BFDE" w:rsidR="005407D1" w:rsidRPr="00331E70" w:rsidRDefault="00C2203F" w:rsidP="005407D1">
      <w:pPr>
        <w:pStyle w:val="Doc-text2"/>
        <w:numPr>
          <w:ilvl w:val="0"/>
          <w:numId w:val="21"/>
        </w:numPr>
        <w:jc w:val="both"/>
        <w:rPr>
          <w:rFonts w:ascii="Arial" w:hAnsi="Arial" w:cs="Arial"/>
          <w:szCs w:val="20"/>
        </w:rPr>
      </w:pPr>
      <w:r w:rsidRPr="00331E70">
        <w:rPr>
          <w:rFonts w:ascii="Arial" w:hAnsi="Arial" w:cs="Arial"/>
          <w:szCs w:val="20"/>
        </w:rPr>
        <w:t>Then</w:t>
      </w:r>
      <w:r w:rsidR="00BA27F0" w:rsidRPr="00331E70">
        <w:rPr>
          <w:rFonts w:ascii="Arial" w:hAnsi="Arial" w:cs="Arial"/>
          <w:szCs w:val="20"/>
        </w:rPr>
        <w:t>,</w:t>
      </w:r>
      <w:r w:rsidRPr="00331E70">
        <w:rPr>
          <w:rFonts w:ascii="Arial" w:hAnsi="Arial" w:cs="Arial"/>
          <w:szCs w:val="20"/>
        </w:rPr>
        <w:t xml:space="preserve"> the actual SL PRS transmission, measurement and reporting is conducted</w:t>
      </w:r>
      <w:r w:rsidR="005407D1" w:rsidRPr="00331E70">
        <w:rPr>
          <w:rFonts w:ascii="Arial" w:hAnsi="Arial" w:cs="Arial"/>
          <w:szCs w:val="20"/>
        </w:rPr>
        <w:t>.</w:t>
      </w:r>
      <w:r w:rsidR="00BE6D87" w:rsidRPr="00331E70">
        <w:rPr>
          <w:rFonts w:ascii="Arial" w:hAnsi="Arial" w:cs="Arial"/>
          <w:szCs w:val="20"/>
        </w:rPr>
        <w:t xml:space="preserve"> </w:t>
      </w:r>
    </w:p>
    <w:p w14:paraId="12CD73AF" w14:textId="77777777" w:rsidR="005407D1" w:rsidRPr="00331E70" w:rsidRDefault="005407D1" w:rsidP="005407D1">
      <w:pPr>
        <w:pStyle w:val="Doc-text2"/>
        <w:ind w:left="720" w:firstLine="0"/>
        <w:jc w:val="both"/>
        <w:rPr>
          <w:rFonts w:ascii="Arial" w:hAnsi="Arial" w:cs="Arial"/>
          <w:szCs w:val="20"/>
        </w:rPr>
      </w:pPr>
    </w:p>
    <w:p w14:paraId="48EF6B68" w14:textId="628654EE" w:rsidR="00A94B15" w:rsidRPr="00331E70" w:rsidRDefault="00F628C5" w:rsidP="005407D1">
      <w:pPr>
        <w:pStyle w:val="Doc-text2"/>
        <w:numPr>
          <w:ilvl w:val="0"/>
          <w:numId w:val="21"/>
        </w:numPr>
        <w:jc w:val="both"/>
        <w:rPr>
          <w:rFonts w:ascii="Arial" w:hAnsi="Arial" w:cs="Arial"/>
          <w:szCs w:val="20"/>
        </w:rPr>
      </w:pPr>
      <w:r w:rsidRPr="00331E70">
        <w:rPr>
          <w:rFonts w:ascii="Arial" w:hAnsi="Arial" w:cs="Arial"/>
          <w:szCs w:val="20"/>
        </w:rPr>
        <w:t>T</w:t>
      </w:r>
      <w:r w:rsidR="001012DF" w:rsidRPr="00331E70">
        <w:rPr>
          <w:rFonts w:ascii="Arial" w:hAnsi="Arial" w:cs="Arial"/>
          <w:szCs w:val="20"/>
        </w:rPr>
        <w:t xml:space="preserve">he </w:t>
      </w:r>
      <w:r w:rsidR="005407D1" w:rsidRPr="00331E70">
        <w:rPr>
          <w:rFonts w:ascii="Arial" w:hAnsi="Arial" w:cs="Arial"/>
          <w:szCs w:val="20"/>
        </w:rPr>
        <w:t xml:space="preserve">location estimate </w:t>
      </w:r>
      <w:r w:rsidR="00A46453" w:rsidRPr="00331E70">
        <w:rPr>
          <w:rFonts w:ascii="Arial" w:hAnsi="Arial" w:cs="Arial"/>
          <w:szCs w:val="20"/>
        </w:rPr>
        <w:t xml:space="preserve">is generated and </w:t>
      </w:r>
      <w:r w:rsidR="00A94B15" w:rsidRPr="00331E70">
        <w:rPr>
          <w:rFonts w:ascii="Arial" w:hAnsi="Arial" w:cs="Arial"/>
          <w:szCs w:val="20"/>
        </w:rPr>
        <w:t xml:space="preserve">reported </w:t>
      </w:r>
      <w:r w:rsidR="000D4610" w:rsidRPr="00331E70">
        <w:rPr>
          <w:rFonts w:ascii="Arial" w:hAnsi="Arial" w:cs="Arial"/>
          <w:szCs w:val="20"/>
        </w:rPr>
        <w:t xml:space="preserve">by the LMF </w:t>
      </w:r>
      <w:r w:rsidR="00A94B15" w:rsidRPr="00331E70">
        <w:rPr>
          <w:rFonts w:ascii="Arial" w:hAnsi="Arial" w:cs="Arial"/>
          <w:szCs w:val="20"/>
        </w:rPr>
        <w:t>to the node that triggered the positioning process.</w:t>
      </w:r>
      <w:r w:rsidR="00F77F44" w:rsidRPr="00331E70">
        <w:rPr>
          <w:rFonts w:ascii="Arial" w:hAnsi="Arial" w:cs="Arial"/>
          <w:szCs w:val="20"/>
        </w:rPr>
        <w:t xml:space="preserve"> </w:t>
      </w:r>
    </w:p>
    <w:p w14:paraId="00085E60" w14:textId="7684425F" w:rsidR="00A94B15" w:rsidRPr="00331E70" w:rsidRDefault="00A94B15" w:rsidP="00195D4C">
      <w:pPr>
        <w:pStyle w:val="Doc-text2"/>
        <w:ind w:left="720" w:firstLine="60"/>
        <w:jc w:val="both"/>
        <w:rPr>
          <w:rFonts w:ascii="Arial" w:hAnsi="Arial" w:cs="Arial"/>
          <w:szCs w:val="20"/>
        </w:rPr>
      </w:pPr>
    </w:p>
    <w:p w14:paraId="1BA4100C" w14:textId="5C27A266" w:rsidR="00A94B15" w:rsidRPr="00331E70" w:rsidRDefault="00A94B15" w:rsidP="00195D4C">
      <w:pPr>
        <w:pStyle w:val="Doc-text2"/>
        <w:numPr>
          <w:ilvl w:val="0"/>
          <w:numId w:val="21"/>
        </w:numPr>
        <w:jc w:val="both"/>
        <w:rPr>
          <w:rFonts w:ascii="Arial" w:hAnsi="Arial" w:cs="Arial"/>
          <w:szCs w:val="20"/>
        </w:rPr>
      </w:pPr>
      <w:r w:rsidRPr="00331E70">
        <w:rPr>
          <w:rFonts w:ascii="Arial" w:hAnsi="Arial" w:cs="Arial"/>
          <w:szCs w:val="20"/>
        </w:rPr>
        <w:t xml:space="preserve">Finally, </w:t>
      </w:r>
      <w:r w:rsidR="001C7014" w:rsidRPr="00331E70">
        <w:rPr>
          <w:rFonts w:ascii="Arial" w:hAnsi="Arial" w:cs="Arial"/>
          <w:szCs w:val="20"/>
        </w:rPr>
        <w:t xml:space="preserve">the positioning </w:t>
      </w:r>
      <w:r w:rsidRPr="00331E70">
        <w:rPr>
          <w:rFonts w:ascii="Arial" w:hAnsi="Arial" w:cs="Arial"/>
          <w:szCs w:val="20"/>
        </w:rPr>
        <w:t xml:space="preserve">session is terminated </w:t>
      </w:r>
      <w:r w:rsidR="00E0579B" w:rsidRPr="00331E70">
        <w:rPr>
          <w:rFonts w:ascii="Arial" w:hAnsi="Arial" w:cs="Arial"/>
          <w:szCs w:val="20"/>
        </w:rPr>
        <w:t>(</w:t>
      </w:r>
      <w:r w:rsidRPr="00331E70">
        <w:rPr>
          <w:rFonts w:ascii="Arial" w:hAnsi="Arial" w:cs="Arial"/>
          <w:szCs w:val="20"/>
        </w:rPr>
        <w:t>if applicable</w:t>
      </w:r>
      <w:r w:rsidR="00E0579B" w:rsidRPr="00331E70">
        <w:rPr>
          <w:rFonts w:ascii="Arial" w:hAnsi="Arial" w:cs="Arial"/>
          <w:szCs w:val="20"/>
        </w:rPr>
        <w:t>)</w:t>
      </w:r>
      <w:r w:rsidRPr="00331E70">
        <w:rPr>
          <w:rFonts w:ascii="Arial" w:hAnsi="Arial" w:cs="Arial"/>
          <w:szCs w:val="20"/>
        </w:rPr>
        <w:t xml:space="preserve"> to release </w:t>
      </w:r>
      <w:r w:rsidR="00E0579B" w:rsidRPr="00331E70">
        <w:rPr>
          <w:rFonts w:ascii="Arial" w:hAnsi="Arial" w:cs="Arial"/>
          <w:szCs w:val="20"/>
        </w:rPr>
        <w:t xml:space="preserve">all </w:t>
      </w:r>
      <w:r w:rsidRPr="00331E70">
        <w:rPr>
          <w:rFonts w:ascii="Arial" w:hAnsi="Arial" w:cs="Arial"/>
          <w:szCs w:val="20"/>
        </w:rPr>
        <w:t>dedicated resources</w:t>
      </w:r>
      <w:r w:rsidR="00045032" w:rsidRPr="00331E70">
        <w:rPr>
          <w:rFonts w:ascii="Arial" w:hAnsi="Arial" w:cs="Arial"/>
          <w:szCs w:val="20"/>
        </w:rPr>
        <w:t>, be it SL PRS or anchor UE</w:t>
      </w:r>
      <w:r w:rsidR="00D303DA" w:rsidRPr="00331E70">
        <w:rPr>
          <w:rFonts w:ascii="Arial" w:hAnsi="Arial" w:cs="Arial"/>
          <w:szCs w:val="20"/>
        </w:rPr>
        <w:t>s</w:t>
      </w:r>
      <w:r w:rsidRPr="00331E70">
        <w:rPr>
          <w:rFonts w:ascii="Arial" w:hAnsi="Arial" w:cs="Arial"/>
          <w:szCs w:val="20"/>
        </w:rPr>
        <w:t>.</w:t>
      </w:r>
    </w:p>
    <w:p w14:paraId="4E94F6F5" w14:textId="77777777" w:rsidR="00EB0A94" w:rsidRPr="00331E70" w:rsidRDefault="00EB0A94" w:rsidP="00EB0A94">
      <w:pPr>
        <w:pStyle w:val="Doc-text2"/>
        <w:ind w:left="0" w:firstLine="0"/>
        <w:jc w:val="both"/>
        <w:rPr>
          <w:rFonts w:ascii="Arial" w:hAnsi="Arial" w:cs="Arial"/>
          <w:szCs w:val="20"/>
        </w:rPr>
      </w:pPr>
    </w:p>
    <w:p w14:paraId="255560FE" w14:textId="31B3842B" w:rsidR="0036009B" w:rsidRPr="00331E70" w:rsidRDefault="00DB5607" w:rsidP="00781244">
      <w:pPr>
        <w:pStyle w:val="Doc-text2"/>
        <w:ind w:left="0" w:firstLine="0"/>
        <w:jc w:val="both"/>
        <w:rPr>
          <w:rFonts w:ascii="Arial" w:hAnsi="Arial" w:cs="Arial"/>
          <w:szCs w:val="20"/>
        </w:rPr>
      </w:pPr>
      <w:r w:rsidRPr="00331E70">
        <w:rPr>
          <w:rFonts w:ascii="Arial" w:hAnsi="Arial" w:cs="Arial"/>
          <w:szCs w:val="20"/>
        </w:rPr>
        <w:t xml:space="preserve">In </w:t>
      </w:r>
      <w:r w:rsidR="00B823CA">
        <w:rPr>
          <w:rFonts w:ascii="Arial" w:hAnsi="Arial" w:cs="Arial"/>
          <w:szCs w:val="20"/>
        </w:rPr>
        <w:t xml:space="preserve">relation </w:t>
      </w:r>
      <w:r w:rsidRPr="00331E70">
        <w:rPr>
          <w:rFonts w:ascii="Arial" w:hAnsi="Arial" w:cs="Arial"/>
          <w:szCs w:val="20"/>
        </w:rPr>
        <w:t xml:space="preserve">to the </w:t>
      </w:r>
      <w:r w:rsidR="00EB0A94" w:rsidRPr="00331E70">
        <w:rPr>
          <w:rFonts w:ascii="Arial" w:hAnsi="Arial" w:cs="Arial"/>
          <w:szCs w:val="20"/>
        </w:rPr>
        <w:t xml:space="preserve">above call flow, we </w:t>
      </w:r>
      <w:r w:rsidR="0086314E" w:rsidRPr="00331E70">
        <w:rPr>
          <w:rFonts w:ascii="Arial" w:hAnsi="Arial" w:cs="Arial"/>
          <w:szCs w:val="20"/>
        </w:rPr>
        <w:t xml:space="preserve">also </w:t>
      </w:r>
      <w:r w:rsidR="00EB0A94" w:rsidRPr="00331E70">
        <w:rPr>
          <w:rFonts w:ascii="Arial" w:hAnsi="Arial" w:cs="Arial"/>
          <w:szCs w:val="20"/>
        </w:rPr>
        <w:t>make the following proposal:</w:t>
      </w:r>
    </w:p>
    <w:p w14:paraId="04A5AC66" w14:textId="77777777" w:rsidR="00492ACF" w:rsidRPr="00331E70" w:rsidRDefault="00492ACF" w:rsidP="00781244">
      <w:pPr>
        <w:pStyle w:val="Doc-text2"/>
        <w:ind w:left="0" w:firstLine="0"/>
        <w:jc w:val="both"/>
        <w:rPr>
          <w:rFonts w:ascii="Arial" w:hAnsi="Arial" w:cs="Arial"/>
          <w:szCs w:val="20"/>
        </w:rPr>
      </w:pPr>
    </w:p>
    <w:p w14:paraId="1EF1371A" w14:textId="05010308" w:rsidR="002C009D" w:rsidRPr="00BE0322" w:rsidRDefault="002C009D" w:rsidP="002C009D">
      <w:pPr>
        <w:pStyle w:val="Doc-text2"/>
        <w:ind w:left="0" w:firstLine="0"/>
        <w:jc w:val="both"/>
        <w:rPr>
          <w:rFonts w:ascii="Arial" w:hAnsi="Arial" w:cs="Arial"/>
          <w:b/>
        </w:rPr>
      </w:pPr>
      <w:r w:rsidRPr="00BE0322">
        <w:rPr>
          <w:rFonts w:ascii="Arial" w:hAnsi="Arial" w:cs="Arial"/>
          <w:b/>
        </w:rPr>
        <w:t xml:space="preserve">Proposal </w:t>
      </w:r>
      <w:r w:rsidR="002646F2" w:rsidRPr="00BE0322">
        <w:rPr>
          <w:rFonts w:ascii="Arial" w:hAnsi="Arial" w:cs="Arial"/>
          <w:b/>
        </w:rPr>
        <w:t>2</w:t>
      </w:r>
      <w:r w:rsidRPr="00BE0322">
        <w:rPr>
          <w:rFonts w:ascii="Arial" w:hAnsi="Arial" w:cs="Arial"/>
          <w:b/>
        </w:rPr>
        <w:t xml:space="preserve">: The </w:t>
      </w:r>
      <w:r w:rsidRPr="00BE0322">
        <w:rPr>
          <w:rFonts w:ascii="Arial" w:hAnsi="Arial"/>
          <w:b/>
        </w:rPr>
        <w:t xml:space="preserve">following transactions </w:t>
      </w:r>
      <w:r w:rsidR="009F7AAC" w:rsidRPr="00BE0322">
        <w:rPr>
          <w:rFonts w:ascii="Arial" w:hAnsi="Arial"/>
          <w:b/>
        </w:rPr>
        <w:t xml:space="preserve">between </w:t>
      </w:r>
      <w:r w:rsidR="00B6422C" w:rsidRPr="00BE0322">
        <w:rPr>
          <w:rFonts w:ascii="Arial" w:hAnsi="Arial"/>
          <w:b/>
        </w:rPr>
        <w:t xml:space="preserve">the </w:t>
      </w:r>
      <w:r w:rsidR="009F7AAC" w:rsidRPr="00BE0322">
        <w:rPr>
          <w:rFonts w:ascii="Arial" w:hAnsi="Arial"/>
          <w:b/>
        </w:rPr>
        <w:t>UEs and</w:t>
      </w:r>
      <w:r w:rsidR="00D62F39" w:rsidRPr="00BE0322">
        <w:rPr>
          <w:rFonts w:ascii="Arial" w:hAnsi="Arial"/>
          <w:b/>
        </w:rPr>
        <w:t xml:space="preserve"> </w:t>
      </w:r>
      <w:r w:rsidR="009F7AAC" w:rsidRPr="00BE0322">
        <w:rPr>
          <w:rFonts w:ascii="Arial" w:hAnsi="Arial"/>
          <w:b/>
        </w:rPr>
        <w:t>/</w:t>
      </w:r>
      <w:r w:rsidR="00D62F39" w:rsidRPr="00BE0322">
        <w:rPr>
          <w:rFonts w:ascii="Arial" w:hAnsi="Arial"/>
          <w:b/>
        </w:rPr>
        <w:t xml:space="preserve"> </w:t>
      </w:r>
      <w:r w:rsidR="009F7AAC" w:rsidRPr="00BE0322">
        <w:rPr>
          <w:rFonts w:ascii="Arial" w:hAnsi="Arial"/>
          <w:b/>
        </w:rPr>
        <w:t xml:space="preserve">or </w:t>
      </w:r>
      <w:r w:rsidR="00FF42E5" w:rsidRPr="00BE0322">
        <w:rPr>
          <w:rFonts w:ascii="Arial" w:hAnsi="Arial"/>
          <w:b/>
        </w:rPr>
        <w:t>LMF</w:t>
      </w:r>
      <w:r w:rsidR="009F7AAC" w:rsidRPr="00BE0322">
        <w:rPr>
          <w:rFonts w:ascii="Arial" w:hAnsi="Arial"/>
          <w:b/>
        </w:rPr>
        <w:t xml:space="preserve"> </w:t>
      </w:r>
      <w:r w:rsidRPr="00BE0322">
        <w:rPr>
          <w:rFonts w:ascii="Arial" w:hAnsi="Arial"/>
          <w:b/>
        </w:rPr>
        <w:t xml:space="preserve">are supported </w:t>
      </w:r>
      <w:r w:rsidR="00557236" w:rsidRPr="00BE0322">
        <w:rPr>
          <w:rFonts w:ascii="Arial" w:hAnsi="Arial"/>
          <w:b/>
        </w:rPr>
        <w:t xml:space="preserve">in </w:t>
      </w:r>
      <w:r w:rsidRPr="00BE0322">
        <w:rPr>
          <w:rFonts w:ascii="Arial" w:hAnsi="Arial" w:cs="Arial"/>
          <w:b/>
          <w:szCs w:val="20"/>
        </w:rPr>
        <w:t>SL positioning</w:t>
      </w:r>
      <w:bookmarkStart w:id="3" w:name="_Hlk131163973"/>
    </w:p>
    <w:bookmarkEnd w:id="3"/>
    <w:p w14:paraId="26DBB591" w14:textId="77777777" w:rsidR="002C009D" w:rsidRPr="00BE0322" w:rsidRDefault="002C009D" w:rsidP="002C009D">
      <w:pPr>
        <w:pStyle w:val="Doc-text2"/>
        <w:numPr>
          <w:ilvl w:val="0"/>
          <w:numId w:val="20"/>
        </w:numPr>
        <w:jc w:val="both"/>
        <w:rPr>
          <w:rFonts w:ascii="Arial" w:hAnsi="Arial" w:cs="Arial"/>
          <w:b/>
          <w:szCs w:val="20"/>
          <w:lang w:val="en-US"/>
        </w:rPr>
      </w:pPr>
      <w:r w:rsidRPr="00BE0322">
        <w:rPr>
          <w:rFonts w:ascii="Arial" w:hAnsi="Arial" w:cs="Arial"/>
          <w:b/>
          <w:i/>
          <w:iCs/>
          <w:szCs w:val="20"/>
          <w:lang w:val="en-US"/>
        </w:rPr>
        <w:t xml:space="preserve">Request / </w:t>
      </w:r>
      <w:proofErr w:type="spellStart"/>
      <w:r w:rsidRPr="00BE0322">
        <w:rPr>
          <w:rFonts w:ascii="Arial" w:hAnsi="Arial" w:cs="Arial"/>
          <w:b/>
          <w:i/>
          <w:iCs/>
          <w:szCs w:val="20"/>
          <w:lang w:val="en-US"/>
        </w:rPr>
        <w:t>ProvideCapabilities</w:t>
      </w:r>
      <w:proofErr w:type="spellEnd"/>
      <w:r w:rsidRPr="00BE0322">
        <w:rPr>
          <w:rFonts w:ascii="Arial" w:hAnsi="Arial" w:cs="Arial"/>
          <w:b/>
          <w:szCs w:val="20"/>
          <w:lang w:val="en-US"/>
        </w:rPr>
        <w:t xml:space="preserve"> </w:t>
      </w:r>
      <w:bookmarkStart w:id="4" w:name="_Hlk131165173"/>
      <w:r w:rsidRPr="00BE0322">
        <w:rPr>
          <w:rFonts w:ascii="Arial" w:hAnsi="Arial" w:cs="Arial"/>
          <w:b/>
          <w:szCs w:val="20"/>
          <w:lang w:val="en-US"/>
        </w:rPr>
        <w:tab/>
      </w:r>
      <w:r w:rsidRPr="00BE0322">
        <w:rPr>
          <w:rFonts w:ascii="Arial" w:hAnsi="Arial" w:cs="Arial"/>
          <w:b/>
          <w:szCs w:val="20"/>
          <w:lang w:val="en-US"/>
        </w:rPr>
        <w:tab/>
      </w:r>
      <w:r w:rsidRPr="00BE0322">
        <w:rPr>
          <w:rFonts w:ascii="Arial" w:hAnsi="Arial" w:cs="Arial"/>
          <w:b/>
          <w:szCs w:val="20"/>
          <w:lang w:val="en-US"/>
        </w:rPr>
        <w:tab/>
      </w:r>
      <w:r w:rsidRPr="00BE0322">
        <w:rPr>
          <w:rFonts w:ascii="Arial" w:hAnsi="Arial" w:cs="Arial"/>
          <w:b/>
          <w:szCs w:val="20"/>
          <w:lang w:val="en-US"/>
        </w:rPr>
        <w:tab/>
        <w:t xml:space="preserve">messages for exchange of </w:t>
      </w:r>
      <w:bookmarkEnd w:id="4"/>
      <w:r w:rsidRPr="00BE0322">
        <w:rPr>
          <w:rFonts w:ascii="Arial" w:hAnsi="Arial" w:cs="Arial"/>
          <w:b/>
          <w:szCs w:val="20"/>
          <w:lang w:val="en-US"/>
        </w:rPr>
        <w:t>UE capability information</w:t>
      </w:r>
    </w:p>
    <w:p w14:paraId="55D13C57" w14:textId="77777777" w:rsidR="002C009D" w:rsidRPr="00BE0322" w:rsidRDefault="002C009D" w:rsidP="002C009D">
      <w:pPr>
        <w:pStyle w:val="Doc-text2"/>
        <w:numPr>
          <w:ilvl w:val="0"/>
          <w:numId w:val="20"/>
        </w:numPr>
        <w:jc w:val="both"/>
        <w:rPr>
          <w:rFonts w:ascii="Arial" w:hAnsi="Arial" w:cs="Arial"/>
          <w:b/>
          <w:szCs w:val="20"/>
          <w:lang w:val="en-US"/>
        </w:rPr>
      </w:pPr>
      <w:r w:rsidRPr="00BE0322">
        <w:rPr>
          <w:rFonts w:ascii="Arial" w:hAnsi="Arial" w:cs="Arial"/>
          <w:b/>
          <w:i/>
          <w:iCs/>
          <w:szCs w:val="20"/>
          <w:lang w:val="en-US"/>
        </w:rPr>
        <w:lastRenderedPageBreak/>
        <w:t xml:space="preserve">Request / </w:t>
      </w:r>
      <w:proofErr w:type="spellStart"/>
      <w:r w:rsidRPr="00BE0322">
        <w:rPr>
          <w:rFonts w:ascii="Arial" w:hAnsi="Arial" w:cs="Arial"/>
          <w:b/>
          <w:i/>
          <w:iCs/>
          <w:szCs w:val="20"/>
          <w:lang w:val="en-US"/>
        </w:rPr>
        <w:t>ProvideAssistanceData</w:t>
      </w:r>
      <w:proofErr w:type="spellEnd"/>
      <w:r w:rsidRPr="00BE0322">
        <w:rPr>
          <w:rFonts w:ascii="Arial" w:hAnsi="Arial" w:cs="Arial"/>
          <w:b/>
          <w:szCs w:val="20"/>
          <w:lang w:val="en-US"/>
        </w:rPr>
        <w:t xml:space="preserve"> </w:t>
      </w:r>
      <w:r w:rsidRPr="00BE0322">
        <w:rPr>
          <w:rFonts w:ascii="Arial" w:hAnsi="Arial" w:cs="Arial"/>
          <w:b/>
          <w:szCs w:val="20"/>
          <w:lang w:val="en-US"/>
        </w:rPr>
        <w:tab/>
      </w:r>
      <w:r w:rsidRPr="00BE0322">
        <w:rPr>
          <w:rFonts w:ascii="Arial" w:hAnsi="Arial" w:cs="Arial"/>
          <w:b/>
          <w:szCs w:val="20"/>
          <w:lang w:val="en-US"/>
        </w:rPr>
        <w:tab/>
      </w:r>
      <w:r w:rsidRPr="00BE0322">
        <w:rPr>
          <w:rFonts w:ascii="Arial" w:hAnsi="Arial" w:cs="Arial"/>
          <w:b/>
          <w:szCs w:val="20"/>
          <w:lang w:val="en-US"/>
        </w:rPr>
        <w:tab/>
        <w:t>messages for exchange of assistance data information</w:t>
      </w:r>
    </w:p>
    <w:p w14:paraId="5704A614" w14:textId="1FF48CDE" w:rsidR="002C009D" w:rsidRPr="00BE0322" w:rsidRDefault="002C009D" w:rsidP="002C009D">
      <w:pPr>
        <w:pStyle w:val="ListParagraph"/>
        <w:numPr>
          <w:ilvl w:val="0"/>
          <w:numId w:val="20"/>
        </w:numPr>
        <w:spacing w:after="0" w:line="240" w:lineRule="auto"/>
        <w:jc w:val="both"/>
        <w:rPr>
          <w:rFonts w:ascii="Arial" w:hAnsi="Arial" w:cs="Arial"/>
          <w:b/>
          <w:sz w:val="20"/>
          <w:szCs w:val="20"/>
        </w:rPr>
      </w:pPr>
      <w:r w:rsidRPr="00BE0322">
        <w:rPr>
          <w:rFonts w:ascii="Arial" w:hAnsi="Arial" w:cs="Arial"/>
          <w:b/>
          <w:i/>
          <w:iCs/>
          <w:sz w:val="20"/>
          <w:szCs w:val="20"/>
        </w:rPr>
        <w:t xml:space="preserve">Request / </w:t>
      </w:r>
      <w:proofErr w:type="spellStart"/>
      <w:r w:rsidRPr="00BE0322">
        <w:rPr>
          <w:rFonts w:ascii="Arial" w:hAnsi="Arial" w:cs="Arial"/>
          <w:b/>
          <w:i/>
          <w:iCs/>
          <w:sz w:val="20"/>
          <w:szCs w:val="20"/>
        </w:rPr>
        <w:t>ProvideLocationInformation</w:t>
      </w:r>
      <w:proofErr w:type="spellEnd"/>
      <w:r w:rsidRPr="00BE0322">
        <w:rPr>
          <w:rFonts w:ascii="Arial" w:hAnsi="Arial" w:cs="Arial"/>
          <w:b/>
          <w:sz w:val="20"/>
          <w:szCs w:val="20"/>
        </w:rPr>
        <w:tab/>
        <w:t xml:space="preserve">messages for exchange of location measurements </w:t>
      </w:r>
      <w:r w:rsidR="00614718" w:rsidRPr="00BE0322">
        <w:rPr>
          <w:rFonts w:ascii="Arial" w:hAnsi="Arial" w:cs="Arial"/>
          <w:b/>
          <w:sz w:val="20"/>
          <w:szCs w:val="20"/>
        </w:rPr>
        <w:t xml:space="preserve">/ </w:t>
      </w:r>
      <w:r w:rsidRPr="00BE0322">
        <w:rPr>
          <w:rFonts w:ascii="Arial" w:hAnsi="Arial" w:cs="Arial"/>
          <w:b/>
          <w:sz w:val="20"/>
          <w:szCs w:val="20"/>
        </w:rPr>
        <w:t>estimates</w:t>
      </w:r>
    </w:p>
    <w:p w14:paraId="2C65CC66" w14:textId="77777777" w:rsidR="000233E3" w:rsidRPr="00BE0322" w:rsidRDefault="000233E3" w:rsidP="000233E3">
      <w:pPr>
        <w:spacing w:after="0"/>
        <w:jc w:val="both"/>
        <w:rPr>
          <w:rFonts w:ascii="Arial" w:hAnsi="Arial" w:cs="Arial"/>
          <w:b/>
          <w:lang w:val="en-US"/>
        </w:rPr>
      </w:pPr>
    </w:p>
    <w:p w14:paraId="37498877" w14:textId="253353FC" w:rsidR="00EC5A2B" w:rsidRPr="00331E70" w:rsidRDefault="002E525B" w:rsidP="000233E3">
      <w:pPr>
        <w:pStyle w:val="Heading2"/>
        <w:numPr>
          <w:ilvl w:val="1"/>
          <w:numId w:val="17"/>
        </w:numPr>
        <w:rPr>
          <w:rFonts w:ascii="Arial" w:hAnsi="Arial" w:cs="Arial"/>
        </w:rPr>
      </w:pPr>
      <w:r w:rsidRPr="00331E70">
        <w:rPr>
          <w:rFonts w:ascii="Arial" w:hAnsi="Arial" w:cs="Arial"/>
        </w:rPr>
        <w:t>Server UE-</w:t>
      </w:r>
      <w:r w:rsidR="007A7B6B" w:rsidRPr="00331E70">
        <w:rPr>
          <w:rFonts w:ascii="Arial" w:hAnsi="Arial" w:cs="Arial"/>
        </w:rPr>
        <w:t>Assisted</w:t>
      </w:r>
      <w:r w:rsidRPr="00331E70">
        <w:rPr>
          <w:rFonts w:ascii="Arial" w:hAnsi="Arial" w:cs="Arial"/>
        </w:rPr>
        <w:t xml:space="preserve"> SL Positioning</w:t>
      </w:r>
    </w:p>
    <w:p w14:paraId="1AE2B39F" w14:textId="385BF56F" w:rsidR="00CC2F87" w:rsidRPr="00331E70" w:rsidRDefault="00FF55AD" w:rsidP="00F92123">
      <w:pPr>
        <w:pStyle w:val="Doc-text2"/>
        <w:ind w:left="0" w:firstLine="0"/>
        <w:jc w:val="both"/>
        <w:rPr>
          <w:rFonts w:ascii="Arial" w:hAnsi="Arial" w:cs="Arial"/>
          <w:szCs w:val="20"/>
        </w:rPr>
      </w:pPr>
      <w:r w:rsidRPr="00331E70">
        <w:rPr>
          <w:rFonts w:ascii="Arial" w:hAnsi="Arial" w:cs="Arial"/>
          <w:szCs w:val="20"/>
        </w:rPr>
        <w:t xml:space="preserve">In out-of-coverage scenarios, it is </w:t>
      </w:r>
      <w:r w:rsidR="00AD46D3" w:rsidRPr="00331E70">
        <w:rPr>
          <w:rFonts w:ascii="Arial" w:hAnsi="Arial" w:cs="Arial"/>
          <w:szCs w:val="20"/>
        </w:rPr>
        <w:t xml:space="preserve">always </w:t>
      </w:r>
      <w:r w:rsidRPr="00331E70">
        <w:rPr>
          <w:rFonts w:ascii="Arial" w:hAnsi="Arial" w:cs="Arial"/>
          <w:szCs w:val="20"/>
        </w:rPr>
        <w:t xml:space="preserve">necessary that the server UE substitutes the unreachable LMF. </w:t>
      </w:r>
    </w:p>
    <w:p w14:paraId="6DA3E823" w14:textId="77777777" w:rsidR="00CC2F87" w:rsidRPr="00331E70" w:rsidRDefault="00CC2F87" w:rsidP="00F92123">
      <w:pPr>
        <w:pStyle w:val="Doc-text2"/>
        <w:ind w:left="0" w:firstLine="0"/>
        <w:jc w:val="both"/>
        <w:rPr>
          <w:rFonts w:ascii="Arial" w:hAnsi="Arial" w:cs="Arial"/>
          <w:szCs w:val="20"/>
        </w:rPr>
      </w:pPr>
    </w:p>
    <w:p w14:paraId="0F3FB8B8" w14:textId="63591D4E" w:rsidR="005751A4" w:rsidRPr="00331E70" w:rsidRDefault="00F92123" w:rsidP="00F92123">
      <w:pPr>
        <w:pStyle w:val="Doc-text2"/>
        <w:ind w:left="0" w:firstLine="0"/>
        <w:jc w:val="both"/>
        <w:rPr>
          <w:rFonts w:ascii="Arial" w:hAnsi="Arial" w:cs="Arial"/>
          <w:szCs w:val="20"/>
        </w:rPr>
      </w:pPr>
      <w:r w:rsidRPr="00331E70">
        <w:rPr>
          <w:rFonts w:ascii="Arial" w:hAnsi="Arial" w:cs="Arial"/>
          <w:szCs w:val="20"/>
        </w:rPr>
        <w:t xml:space="preserve">Fig. 2 shows the signalling call flow for </w:t>
      </w:r>
      <w:r w:rsidR="003C5BA2" w:rsidRPr="00331E70">
        <w:rPr>
          <w:rFonts w:ascii="Arial" w:hAnsi="Arial" w:cs="Arial"/>
          <w:szCs w:val="20"/>
        </w:rPr>
        <w:t>server UE-</w:t>
      </w:r>
      <w:r w:rsidR="007A7B6B" w:rsidRPr="00331E70">
        <w:rPr>
          <w:rFonts w:ascii="Arial" w:hAnsi="Arial" w:cs="Arial"/>
          <w:szCs w:val="20"/>
        </w:rPr>
        <w:t>assisted</w:t>
      </w:r>
      <w:r w:rsidR="003C5BA2" w:rsidRPr="00331E70">
        <w:rPr>
          <w:rFonts w:ascii="Arial" w:hAnsi="Arial" w:cs="Arial"/>
          <w:szCs w:val="20"/>
        </w:rPr>
        <w:t xml:space="preserve"> </w:t>
      </w:r>
      <w:r w:rsidRPr="00331E70">
        <w:rPr>
          <w:rFonts w:ascii="Arial" w:hAnsi="Arial" w:cs="Arial"/>
          <w:szCs w:val="20"/>
        </w:rPr>
        <w:t>SL positioning.</w:t>
      </w:r>
      <w:r w:rsidR="0082347D" w:rsidRPr="00331E70">
        <w:rPr>
          <w:rFonts w:ascii="Arial" w:hAnsi="Arial" w:cs="Arial"/>
          <w:szCs w:val="20"/>
        </w:rPr>
        <w:t xml:space="preserve"> </w:t>
      </w:r>
      <w:r w:rsidR="00634090" w:rsidRPr="00331E70">
        <w:rPr>
          <w:rFonts w:ascii="Arial" w:hAnsi="Arial" w:cs="Arial"/>
          <w:szCs w:val="20"/>
        </w:rPr>
        <w:t>The logic of individual steps is similar to the case of Fig. 1</w:t>
      </w:r>
      <w:r w:rsidR="005751A4" w:rsidRPr="00331E70">
        <w:rPr>
          <w:rFonts w:ascii="Arial" w:hAnsi="Arial" w:cs="Arial"/>
          <w:szCs w:val="20"/>
        </w:rPr>
        <w:t xml:space="preserve"> except that the LMF is substituted by the server UE</w:t>
      </w:r>
      <w:r w:rsidR="00634090" w:rsidRPr="00331E70">
        <w:rPr>
          <w:rFonts w:ascii="Arial" w:hAnsi="Arial" w:cs="Arial"/>
          <w:szCs w:val="20"/>
        </w:rPr>
        <w:t>.</w:t>
      </w:r>
      <w:r w:rsidR="005751A4" w:rsidRPr="00331E70">
        <w:rPr>
          <w:rFonts w:ascii="Arial" w:hAnsi="Arial" w:cs="Arial"/>
          <w:szCs w:val="20"/>
        </w:rPr>
        <w:t xml:space="preserve"> </w:t>
      </w:r>
    </w:p>
    <w:p w14:paraId="4236FC58" w14:textId="77777777" w:rsidR="005751A4" w:rsidRPr="00331E70" w:rsidRDefault="005751A4" w:rsidP="00F92123">
      <w:pPr>
        <w:pStyle w:val="Doc-text2"/>
        <w:ind w:left="0" w:firstLine="0"/>
        <w:jc w:val="both"/>
        <w:rPr>
          <w:rFonts w:ascii="Arial" w:hAnsi="Arial" w:cs="Arial"/>
          <w:szCs w:val="20"/>
        </w:rPr>
      </w:pPr>
    </w:p>
    <w:p w14:paraId="6B82BE93" w14:textId="1A9E33D4" w:rsidR="00F92123" w:rsidRPr="00331E70" w:rsidRDefault="005751A4" w:rsidP="00F92123">
      <w:pPr>
        <w:pStyle w:val="Doc-text2"/>
        <w:ind w:left="0" w:firstLine="0"/>
        <w:jc w:val="both"/>
        <w:rPr>
          <w:rFonts w:ascii="Arial" w:hAnsi="Arial" w:cs="Arial"/>
          <w:szCs w:val="20"/>
        </w:rPr>
      </w:pPr>
      <w:r w:rsidRPr="00331E70">
        <w:rPr>
          <w:rFonts w:ascii="Arial" w:hAnsi="Arial" w:cs="Arial"/>
          <w:szCs w:val="20"/>
        </w:rPr>
        <w:t xml:space="preserve">More specifically, </w:t>
      </w:r>
      <w:r w:rsidR="000605F7" w:rsidRPr="00331E70">
        <w:rPr>
          <w:rFonts w:ascii="Arial" w:hAnsi="Arial" w:cs="Arial"/>
          <w:szCs w:val="20"/>
        </w:rPr>
        <w:t xml:space="preserve">Fig. 2a shows the case when target UE differs from the server UE while Fig. 2b shows </w:t>
      </w:r>
      <w:r w:rsidR="00114142" w:rsidRPr="00331E70">
        <w:rPr>
          <w:rFonts w:ascii="Arial" w:hAnsi="Arial" w:cs="Arial"/>
          <w:szCs w:val="20"/>
        </w:rPr>
        <w:t xml:space="preserve">the simplified signalling obtained when </w:t>
      </w:r>
      <w:r w:rsidR="00F92123" w:rsidRPr="00331E70">
        <w:rPr>
          <w:rFonts w:ascii="Arial" w:hAnsi="Arial" w:cs="Arial"/>
          <w:szCs w:val="20"/>
        </w:rPr>
        <w:t xml:space="preserve">the server UE role </w:t>
      </w:r>
      <w:r w:rsidR="00302DE7" w:rsidRPr="00331E70">
        <w:rPr>
          <w:rFonts w:ascii="Arial" w:hAnsi="Arial" w:cs="Arial"/>
          <w:szCs w:val="20"/>
        </w:rPr>
        <w:t xml:space="preserve">is </w:t>
      </w:r>
      <w:r w:rsidR="00AB3297" w:rsidRPr="00331E70">
        <w:rPr>
          <w:rFonts w:ascii="Arial" w:hAnsi="Arial" w:cs="Arial"/>
          <w:szCs w:val="20"/>
        </w:rPr>
        <w:t xml:space="preserve">executed </w:t>
      </w:r>
      <w:r w:rsidR="00F92123" w:rsidRPr="00331E70">
        <w:rPr>
          <w:rFonts w:ascii="Arial" w:hAnsi="Arial" w:cs="Arial"/>
          <w:szCs w:val="20"/>
        </w:rPr>
        <w:t>within the target UE itself.</w:t>
      </w:r>
    </w:p>
    <w:p w14:paraId="32671B9D" w14:textId="77777777" w:rsidR="00461BC2" w:rsidRPr="00331E70" w:rsidRDefault="00461BC2" w:rsidP="00F92123">
      <w:pPr>
        <w:pStyle w:val="Doc-text2"/>
        <w:ind w:left="0" w:firstLine="0"/>
        <w:jc w:val="both"/>
        <w:rPr>
          <w:rFonts w:ascii="Arial" w:hAnsi="Arial" w:cs="Arial"/>
          <w:szCs w:val="20"/>
        </w:rPr>
      </w:pPr>
    </w:p>
    <w:p w14:paraId="3501479E" w14:textId="66B8DE93" w:rsidR="00461BC2" w:rsidRPr="00BE0322" w:rsidRDefault="00461BC2" w:rsidP="00F92123">
      <w:pPr>
        <w:pStyle w:val="Doc-text2"/>
        <w:ind w:left="0" w:firstLine="0"/>
        <w:jc w:val="both"/>
        <w:rPr>
          <w:rFonts w:ascii="Arial" w:hAnsi="Arial" w:cs="Arial"/>
          <w:b/>
          <w:bCs/>
          <w:szCs w:val="20"/>
        </w:rPr>
      </w:pPr>
      <w:r w:rsidRPr="00BE0322">
        <w:rPr>
          <w:rFonts w:ascii="Arial" w:hAnsi="Arial" w:cs="Arial"/>
          <w:b/>
          <w:bCs/>
          <w:szCs w:val="20"/>
        </w:rPr>
        <w:t xml:space="preserve">Proposal </w:t>
      </w:r>
      <w:r w:rsidR="002646F2" w:rsidRPr="00BE0322">
        <w:rPr>
          <w:rFonts w:ascii="Arial" w:hAnsi="Arial" w:cs="Arial"/>
          <w:b/>
          <w:bCs/>
          <w:szCs w:val="20"/>
        </w:rPr>
        <w:t>3</w:t>
      </w:r>
      <w:r w:rsidRPr="00BE0322">
        <w:rPr>
          <w:rFonts w:ascii="Arial" w:hAnsi="Arial" w:cs="Arial"/>
          <w:b/>
          <w:bCs/>
          <w:szCs w:val="20"/>
        </w:rPr>
        <w:t xml:space="preserve">: </w:t>
      </w:r>
      <w:r w:rsidR="00F11A32" w:rsidRPr="00BE0322">
        <w:rPr>
          <w:rFonts w:ascii="Arial" w:hAnsi="Arial" w:cs="Arial"/>
          <w:b/>
          <w:bCs/>
          <w:szCs w:val="20"/>
        </w:rPr>
        <w:t xml:space="preserve">The </w:t>
      </w:r>
      <w:r w:rsidR="004C4F1A" w:rsidRPr="00BE0322">
        <w:rPr>
          <w:rFonts w:ascii="Arial" w:hAnsi="Arial" w:cs="Arial"/>
          <w:b/>
          <w:bCs/>
          <w:szCs w:val="20"/>
        </w:rPr>
        <w:t>t</w:t>
      </w:r>
      <w:r w:rsidRPr="00BE0322">
        <w:rPr>
          <w:rFonts w:ascii="Arial" w:hAnsi="Arial" w:cs="Arial"/>
          <w:b/>
          <w:bCs/>
          <w:szCs w:val="20"/>
        </w:rPr>
        <w:t xml:space="preserve">arget UE or </w:t>
      </w:r>
      <w:r w:rsidR="00466956" w:rsidRPr="00BE0322">
        <w:rPr>
          <w:rFonts w:ascii="Arial" w:hAnsi="Arial" w:cs="Arial"/>
          <w:b/>
          <w:bCs/>
          <w:szCs w:val="20"/>
        </w:rPr>
        <w:t xml:space="preserve">one of the </w:t>
      </w:r>
      <w:proofErr w:type="gramStart"/>
      <w:r w:rsidRPr="00BE0322">
        <w:rPr>
          <w:rFonts w:ascii="Arial" w:hAnsi="Arial" w:cs="Arial"/>
          <w:b/>
          <w:bCs/>
          <w:szCs w:val="20"/>
        </w:rPr>
        <w:t>anchor</w:t>
      </w:r>
      <w:proofErr w:type="gramEnd"/>
      <w:r w:rsidRPr="00BE0322">
        <w:rPr>
          <w:rFonts w:ascii="Arial" w:hAnsi="Arial" w:cs="Arial"/>
          <w:b/>
          <w:bCs/>
          <w:szCs w:val="20"/>
        </w:rPr>
        <w:t xml:space="preserve"> UE</w:t>
      </w:r>
      <w:r w:rsidR="00466956" w:rsidRPr="00BE0322">
        <w:rPr>
          <w:rFonts w:ascii="Arial" w:hAnsi="Arial" w:cs="Arial"/>
          <w:b/>
          <w:bCs/>
          <w:szCs w:val="20"/>
        </w:rPr>
        <w:t>s</w:t>
      </w:r>
      <w:r w:rsidRPr="00BE0322">
        <w:rPr>
          <w:rFonts w:ascii="Arial" w:hAnsi="Arial" w:cs="Arial"/>
          <w:b/>
          <w:bCs/>
          <w:szCs w:val="20"/>
        </w:rPr>
        <w:t xml:space="preserve"> </w:t>
      </w:r>
      <w:r w:rsidR="004C4F1A" w:rsidRPr="00BE0322">
        <w:rPr>
          <w:rFonts w:ascii="Arial" w:hAnsi="Arial" w:cs="Arial"/>
          <w:b/>
          <w:bCs/>
          <w:szCs w:val="20"/>
        </w:rPr>
        <w:t xml:space="preserve">can </w:t>
      </w:r>
      <w:r w:rsidR="00D336B8" w:rsidRPr="00BE0322">
        <w:rPr>
          <w:rFonts w:ascii="Arial" w:hAnsi="Arial" w:cs="Arial"/>
          <w:b/>
          <w:bCs/>
          <w:szCs w:val="20"/>
        </w:rPr>
        <w:t xml:space="preserve">simultaneously </w:t>
      </w:r>
      <w:r w:rsidR="004C4F1A" w:rsidRPr="00BE0322">
        <w:rPr>
          <w:rFonts w:ascii="Arial" w:hAnsi="Arial" w:cs="Arial"/>
          <w:b/>
          <w:bCs/>
          <w:szCs w:val="20"/>
        </w:rPr>
        <w:t xml:space="preserve">act as </w:t>
      </w:r>
      <w:r w:rsidR="00B77D2C" w:rsidRPr="00BE0322">
        <w:rPr>
          <w:rFonts w:ascii="Arial" w:hAnsi="Arial" w:cs="Arial"/>
          <w:b/>
          <w:bCs/>
          <w:szCs w:val="20"/>
        </w:rPr>
        <w:t xml:space="preserve">the </w:t>
      </w:r>
      <w:r w:rsidRPr="00BE0322">
        <w:rPr>
          <w:rFonts w:ascii="Arial" w:hAnsi="Arial" w:cs="Arial"/>
          <w:b/>
          <w:bCs/>
          <w:szCs w:val="20"/>
        </w:rPr>
        <w:t>SL positioning server UE.</w:t>
      </w:r>
    </w:p>
    <w:p w14:paraId="2A569D37" w14:textId="77777777" w:rsidR="00F92123" w:rsidRPr="00331E70" w:rsidRDefault="00F92123" w:rsidP="00AB3297">
      <w:pPr>
        <w:pStyle w:val="Doc-text2"/>
        <w:ind w:left="0" w:firstLine="0"/>
        <w:jc w:val="both"/>
        <w:rPr>
          <w:rFonts w:ascii="Arial" w:hAnsi="Arial" w:cs="Arial"/>
          <w:szCs w:val="20"/>
        </w:rPr>
      </w:pPr>
    </w:p>
    <w:p w14:paraId="57DA06E5" w14:textId="00CDC4BC" w:rsidR="00F92123" w:rsidRPr="00BE0322" w:rsidRDefault="00F53ED4" w:rsidP="00F53ED4">
      <w:pPr>
        <w:pStyle w:val="Doc-text2"/>
        <w:ind w:left="0" w:firstLine="0"/>
        <w:jc w:val="both"/>
        <w:rPr>
          <w:rFonts w:ascii="Arial" w:hAnsi="Arial"/>
        </w:rPr>
      </w:pPr>
      <w:r>
        <w:rPr>
          <w:rFonts w:ascii="Arial" w:hAnsi="Arial"/>
        </w:rPr>
        <w:t xml:space="preserve">                </w:t>
      </w:r>
      <w:r>
        <w:rPr>
          <w:rFonts w:ascii="Arial" w:hAnsi="Arial"/>
          <w:noProof/>
        </w:rPr>
        <w:drawing>
          <wp:inline distT="0" distB="0" distL="0" distR="0" wp14:anchorId="793ECC9A" wp14:editId="4EB3C8E1">
            <wp:extent cx="2386428" cy="3387206"/>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00248" cy="3406821"/>
                    </a:xfrm>
                    <a:prstGeom prst="rect">
                      <a:avLst/>
                    </a:prstGeom>
                    <a:noFill/>
                    <a:ln>
                      <a:noFill/>
                    </a:ln>
                  </pic:spPr>
                </pic:pic>
              </a:graphicData>
            </a:graphic>
          </wp:inline>
        </w:drawing>
      </w:r>
      <w:r>
        <w:rPr>
          <w:rFonts w:ascii="Arial" w:hAnsi="Arial"/>
        </w:rPr>
        <w:t xml:space="preserve">                 </w:t>
      </w:r>
      <w:r>
        <w:rPr>
          <w:rFonts w:ascii="Arial" w:hAnsi="Arial"/>
          <w:noProof/>
        </w:rPr>
        <w:drawing>
          <wp:inline distT="0" distB="0" distL="0" distR="0" wp14:anchorId="2B4A3941" wp14:editId="1A7DCB11">
            <wp:extent cx="2440744" cy="29732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66018" cy="3003997"/>
                    </a:xfrm>
                    <a:prstGeom prst="rect">
                      <a:avLst/>
                    </a:prstGeom>
                    <a:noFill/>
                    <a:ln>
                      <a:noFill/>
                    </a:ln>
                  </pic:spPr>
                </pic:pic>
              </a:graphicData>
            </a:graphic>
          </wp:inline>
        </w:drawing>
      </w:r>
    </w:p>
    <w:p w14:paraId="28447056" w14:textId="77777777" w:rsidR="00B65797" w:rsidRPr="00331E70" w:rsidRDefault="00B65797" w:rsidP="00F92123">
      <w:pPr>
        <w:pStyle w:val="Doc-text2"/>
        <w:rPr>
          <w:rFonts w:ascii="Arial" w:hAnsi="Arial" w:cs="Arial"/>
          <w:szCs w:val="20"/>
        </w:rPr>
      </w:pPr>
    </w:p>
    <w:p w14:paraId="624756B5" w14:textId="0DFAEBBB" w:rsidR="00F92123" w:rsidRPr="00331E70" w:rsidRDefault="00F92123" w:rsidP="00F92123">
      <w:pPr>
        <w:pStyle w:val="Doc-text2"/>
        <w:tabs>
          <w:tab w:val="clear" w:pos="1622"/>
          <w:tab w:val="left" w:pos="2910"/>
        </w:tabs>
        <w:ind w:left="0" w:firstLine="0"/>
        <w:jc w:val="center"/>
        <w:rPr>
          <w:rFonts w:ascii="Arial" w:hAnsi="Arial" w:cs="Arial"/>
          <w:i/>
          <w:iCs/>
          <w:szCs w:val="20"/>
        </w:rPr>
      </w:pPr>
      <w:r w:rsidRPr="00331E70">
        <w:rPr>
          <w:rFonts w:ascii="Arial" w:hAnsi="Arial" w:cs="Arial"/>
          <w:i/>
          <w:iCs/>
          <w:szCs w:val="20"/>
        </w:rPr>
        <w:t xml:space="preserve">(a) Target UE and server UE are two different nodes. </w:t>
      </w:r>
      <w:r w:rsidRPr="00331E70">
        <w:rPr>
          <w:rFonts w:ascii="Arial" w:hAnsi="Arial" w:cs="Arial"/>
          <w:i/>
          <w:iCs/>
          <w:szCs w:val="20"/>
        </w:rPr>
        <w:tab/>
      </w:r>
      <w:r w:rsidRPr="00331E70">
        <w:rPr>
          <w:rFonts w:ascii="Arial" w:hAnsi="Arial" w:cs="Arial"/>
          <w:i/>
          <w:iCs/>
          <w:szCs w:val="20"/>
        </w:rPr>
        <w:tab/>
      </w:r>
      <w:r w:rsidRPr="00331E70">
        <w:rPr>
          <w:rFonts w:ascii="Arial" w:hAnsi="Arial" w:cs="Arial"/>
          <w:i/>
          <w:iCs/>
          <w:szCs w:val="20"/>
        </w:rPr>
        <w:tab/>
      </w:r>
      <w:r w:rsidRPr="00331E70">
        <w:rPr>
          <w:rFonts w:ascii="Arial" w:hAnsi="Arial" w:cs="Arial"/>
          <w:i/>
          <w:iCs/>
          <w:szCs w:val="20"/>
        </w:rPr>
        <w:tab/>
        <w:t xml:space="preserve">(b) Target UE </w:t>
      </w:r>
      <w:r w:rsidR="00567D64" w:rsidRPr="00331E70">
        <w:rPr>
          <w:rFonts w:ascii="Arial" w:hAnsi="Arial" w:cs="Arial"/>
          <w:i/>
          <w:iCs/>
          <w:szCs w:val="20"/>
        </w:rPr>
        <w:t>acts as</w:t>
      </w:r>
      <w:r w:rsidRPr="00331E70">
        <w:rPr>
          <w:rFonts w:ascii="Arial" w:hAnsi="Arial" w:cs="Arial"/>
          <w:i/>
          <w:iCs/>
          <w:szCs w:val="20"/>
        </w:rPr>
        <w:t xml:space="preserve"> the server UE</w:t>
      </w:r>
    </w:p>
    <w:p w14:paraId="65D63D96" w14:textId="77777777" w:rsidR="00F92123" w:rsidRPr="00331E70" w:rsidRDefault="00F92123" w:rsidP="00F92123">
      <w:pPr>
        <w:pStyle w:val="Doc-text2"/>
        <w:rPr>
          <w:rFonts w:ascii="Arial" w:hAnsi="Arial" w:cs="Arial"/>
          <w:szCs w:val="20"/>
        </w:rPr>
      </w:pPr>
    </w:p>
    <w:p w14:paraId="6705898B" w14:textId="6C96CB71" w:rsidR="00F92123" w:rsidRPr="00331E70" w:rsidRDefault="00F92123" w:rsidP="00F92123">
      <w:pPr>
        <w:pStyle w:val="Doc-text2"/>
        <w:tabs>
          <w:tab w:val="clear" w:pos="1622"/>
          <w:tab w:val="left" w:pos="2910"/>
        </w:tabs>
        <w:ind w:left="0" w:firstLine="0"/>
        <w:jc w:val="center"/>
        <w:rPr>
          <w:rFonts w:ascii="Arial" w:hAnsi="Arial" w:cs="Arial"/>
          <w:i/>
          <w:iCs/>
          <w:szCs w:val="20"/>
        </w:rPr>
      </w:pPr>
      <w:r w:rsidRPr="00331E70">
        <w:rPr>
          <w:rFonts w:ascii="Arial" w:hAnsi="Arial" w:cs="Arial"/>
          <w:b/>
          <w:bCs/>
          <w:i/>
          <w:iCs/>
          <w:szCs w:val="20"/>
        </w:rPr>
        <w:t>Fig. 2</w:t>
      </w:r>
      <w:r w:rsidRPr="00331E70">
        <w:rPr>
          <w:rFonts w:ascii="Arial" w:hAnsi="Arial" w:cs="Arial"/>
          <w:i/>
          <w:iCs/>
          <w:szCs w:val="20"/>
        </w:rPr>
        <w:t xml:space="preserve"> –Server UE-</w:t>
      </w:r>
      <w:r w:rsidR="007A7B6B" w:rsidRPr="00331E70">
        <w:rPr>
          <w:rFonts w:ascii="Arial" w:hAnsi="Arial" w:cs="Arial"/>
          <w:i/>
          <w:iCs/>
          <w:szCs w:val="20"/>
        </w:rPr>
        <w:t>assisted</w:t>
      </w:r>
      <w:r w:rsidRPr="00331E70">
        <w:rPr>
          <w:rFonts w:ascii="Arial" w:hAnsi="Arial" w:cs="Arial"/>
          <w:i/>
          <w:iCs/>
          <w:szCs w:val="20"/>
        </w:rPr>
        <w:t xml:space="preserve"> SL positioning.</w:t>
      </w:r>
    </w:p>
    <w:p w14:paraId="166E184C" w14:textId="18DF5CF5" w:rsidR="00682DBB" w:rsidRPr="00331E70" w:rsidRDefault="00682DBB" w:rsidP="00682DBB">
      <w:pPr>
        <w:pStyle w:val="Doc-text2"/>
        <w:tabs>
          <w:tab w:val="clear" w:pos="1622"/>
          <w:tab w:val="left" w:pos="2910"/>
        </w:tabs>
        <w:ind w:left="0" w:firstLine="0"/>
        <w:jc w:val="center"/>
        <w:rPr>
          <w:rFonts w:ascii="Arial" w:hAnsi="Arial" w:cs="Arial"/>
          <w:szCs w:val="20"/>
        </w:rPr>
      </w:pPr>
      <w:r w:rsidRPr="00331E70">
        <w:rPr>
          <w:rFonts w:ascii="Arial" w:hAnsi="Arial" w:cs="Arial"/>
          <w:szCs w:val="20"/>
        </w:rPr>
        <w:t>[black font / solid lines indicate = mandatory steps, grey font / dashed lines = optional steps]</w:t>
      </w:r>
    </w:p>
    <w:p w14:paraId="28EC21CB" w14:textId="77777777" w:rsidR="00F92123" w:rsidRDefault="00F92123" w:rsidP="00F92123">
      <w:pPr>
        <w:pStyle w:val="Doc-text2"/>
        <w:ind w:left="0" w:firstLine="0"/>
        <w:jc w:val="both"/>
        <w:rPr>
          <w:rFonts w:ascii="Arial" w:hAnsi="Arial" w:cs="Arial"/>
          <w:szCs w:val="20"/>
        </w:rPr>
      </w:pPr>
    </w:p>
    <w:p w14:paraId="3275A09E" w14:textId="77777777" w:rsidR="00FD0712" w:rsidRPr="00331E70" w:rsidRDefault="00FD0712" w:rsidP="00F92123">
      <w:pPr>
        <w:pStyle w:val="Doc-text2"/>
        <w:ind w:left="0" w:firstLine="0"/>
        <w:jc w:val="both"/>
        <w:rPr>
          <w:rFonts w:ascii="Arial" w:hAnsi="Arial" w:cs="Arial"/>
          <w:szCs w:val="20"/>
        </w:rPr>
      </w:pPr>
    </w:p>
    <w:p w14:paraId="2D8CAF0F" w14:textId="1EB15BD7" w:rsidR="008833B5" w:rsidRPr="00BE0322" w:rsidRDefault="008833B5" w:rsidP="008833B5">
      <w:pPr>
        <w:pStyle w:val="Doc-text2"/>
        <w:ind w:left="0" w:firstLine="0"/>
        <w:jc w:val="both"/>
        <w:rPr>
          <w:rFonts w:ascii="Arial" w:hAnsi="Arial" w:cs="Arial"/>
          <w:b/>
          <w:bCs/>
          <w:szCs w:val="20"/>
        </w:rPr>
      </w:pPr>
      <w:r w:rsidRPr="00BE0322">
        <w:rPr>
          <w:rFonts w:ascii="Arial" w:hAnsi="Arial" w:cs="Arial"/>
          <w:b/>
          <w:bCs/>
          <w:szCs w:val="20"/>
        </w:rPr>
        <w:t xml:space="preserve">Proposal </w:t>
      </w:r>
      <w:r w:rsidR="002646F2" w:rsidRPr="00BE0322">
        <w:rPr>
          <w:rFonts w:ascii="Arial" w:hAnsi="Arial" w:cs="Arial"/>
          <w:b/>
          <w:bCs/>
          <w:szCs w:val="20"/>
        </w:rPr>
        <w:t>4</w:t>
      </w:r>
      <w:r w:rsidRPr="00BE0322">
        <w:rPr>
          <w:rFonts w:ascii="Arial" w:hAnsi="Arial" w:cs="Arial"/>
          <w:b/>
          <w:bCs/>
          <w:szCs w:val="20"/>
        </w:rPr>
        <w:t xml:space="preserve">: RAN2 to </w:t>
      </w:r>
      <w:r w:rsidR="00162A98" w:rsidRPr="00BE0322">
        <w:rPr>
          <w:rFonts w:ascii="Arial" w:hAnsi="Arial" w:cs="Arial"/>
          <w:b/>
          <w:bCs/>
          <w:szCs w:val="20"/>
        </w:rPr>
        <w:t xml:space="preserve">capture </w:t>
      </w:r>
      <w:r w:rsidRPr="00BE0322">
        <w:rPr>
          <w:rFonts w:ascii="Arial" w:hAnsi="Arial" w:cs="Arial"/>
          <w:b/>
          <w:bCs/>
          <w:szCs w:val="20"/>
        </w:rPr>
        <w:t xml:space="preserve">Figs. 1 and 2 </w:t>
      </w:r>
      <w:r w:rsidR="00162A98" w:rsidRPr="00BE0322">
        <w:rPr>
          <w:rFonts w:ascii="Arial" w:hAnsi="Arial" w:cs="Arial"/>
          <w:b/>
          <w:bCs/>
          <w:szCs w:val="20"/>
        </w:rPr>
        <w:t xml:space="preserve">in TS 38.355 </w:t>
      </w:r>
      <w:r w:rsidRPr="00BE0322">
        <w:rPr>
          <w:rFonts w:ascii="Arial" w:hAnsi="Arial" w:cs="Arial"/>
          <w:b/>
          <w:bCs/>
          <w:szCs w:val="20"/>
        </w:rPr>
        <w:t>as baseline signalling procedures for LMF-</w:t>
      </w:r>
      <w:r w:rsidR="00570882" w:rsidRPr="00BE0322">
        <w:rPr>
          <w:rFonts w:ascii="Arial" w:hAnsi="Arial" w:cs="Arial"/>
          <w:b/>
          <w:bCs/>
          <w:szCs w:val="20"/>
        </w:rPr>
        <w:t>assisted</w:t>
      </w:r>
      <w:r w:rsidRPr="00BE0322">
        <w:rPr>
          <w:rFonts w:ascii="Arial" w:hAnsi="Arial" w:cs="Arial"/>
          <w:b/>
          <w:bCs/>
          <w:szCs w:val="20"/>
        </w:rPr>
        <w:t xml:space="preserve"> and server UE-</w:t>
      </w:r>
      <w:r w:rsidR="00570882" w:rsidRPr="00BE0322">
        <w:rPr>
          <w:rFonts w:ascii="Arial" w:hAnsi="Arial" w:cs="Arial"/>
          <w:b/>
          <w:bCs/>
          <w:szCs w:val="20"/>
        </w:rPr>
        <w:t xml:space="preserve">assisted </w:t>
      </w:r>
      <w:r w:rsidRPr="00BE0322">
        <w:rPr>
          <w:rFonts w:ascii="Arial" w:hAnsi="Arial" w:cs="Arial"/>
          <w:b/>
          <w:bCs/>
          <w:szCs w:val="20"/>
        </w:rPr>
        <w:t>SL positioning, respectively.</w:t>
      </w:r>
    </w:p>
    <w:p w14:paraId="4978777C" w14:textId="77777777" w:rsidR="008833B5" w:rsidRPr="00331E70" w:rsidRDefault="008833B5" w:rsidP="00F92123">
      <w:pPr>
        <w:pStyle w:val="Doc-text2"/>
        <w:ind w:left="0" w:firstLine="0"/>
        <w:jc w:val="both"/>
        <w:rPr>
          <w:rFonts w:ascii="Arial" w:hAnsi="Arial" w:cs="Arial"/>
          <w:szCs w:val="20"/>
        </w:rPr>
      </w:pPr>
    </w:p>
    <w:p w14:paraId="5B2133FC" w14:textId="3FD7FDB7" w:rsidR="007762E8" w:rsidRPr="00331E70" w:rsidRDefault="00EE5EC3" w:rsidP="00785D47">
      <w:pPr>
        <w:pStyle w:val="Heading2"/>
        <w:numPr>
          <w:ilvl w:val="0"/>
          <w:numId w:val="17"/>
        </w:numPr>
        <w:rPr>
          <w:rFonts w:ascii="Arial" w:hAnsi="Arial" w:cs="Arial"/>
          <w:sz w:val="36"/>
        </w:rPr>
      </w:pPr>
      <w:r w:rsidRPr="00331E70">
        <w:rPr>
          <w:rFonts w:ascii="Arial" w:hAnsi="Arial" w:cs="Arial"/>
          <w:sz w:val="36"/>
        </w:rPr>
        <w:t xml:space="preserve">Partial </w:t>
      </w:r>
      <w:r w:rsidR="00D37CDF" w:rsidRPr="00331E70">
        <w:rPr>
          <w:rFonts w:ascii="Arial" w:hAnsi="Arial" w:cs="Arial"/>
          <w:sz w:val="36"/>
        </w:rPr>
        <w:t>Coverage</w:t>
      </w:r>
      <w:r w:rsidRPr="00331E70">
        <w:rPr>
          <w:rFonts w:ascii="Arial" w:hAnsi="Arial" w:cs="Arial"/>
          <w:sz w:val="36"/>
        </w:rPr>
        <w:t xml:space="preserve"> Aspects</w:t>
      </w:r>
    </w:p>
    <w:p w14:paraId="3B5070A5" w14:textId="5AAE4389" w:rsidR="00985E99" w:rsidRPr="00331E70" w:rsidRDefault="00B16DF8" w:rsidP="00985E99">
      <w:pPr>
        <w:pStyle w:val="Doc-text2"/>
        <w:tabs>
          <w:tab w:val="clear" w:pos="1622"/>
          <w:tab w:val="left" w:pos="878"/>
        </w:tabs>
        <w:ind w:left="0" w:firstLine="0"/>
        <w:jc w:val="both"/>
        <w:rPr>
          <w:rFonts w:ascii="Arial" w:hAnsi="Arial" w:cs="Arial"/>
          <w:szCs w:val="20"/>
        </w:rPr>
      </w:pPr>
      <w:r w:rsidRPr="00331E70">
        <w:rPr>
          <w:rFonts w:ascii="Arial" w:hAnsi="Arial" w:cs="Arial"/>
          <w:szCs w:val="20"/>
        </w:rPr>
        <w:t xml:space="preserve">The applicability of the above signalling procedures to </w:t>
      </w:r>
      <w:r w:rsidR="003C12DD" w:rsidRPr="00331E70">
        <w:rPr>
          <w:rFonts w:ascii="Arial" w:hAnsi="Arial" w:cs="Arial"/>
          <w:szCs w:val="20"/>
        </w:rPr>
        <w:t xml:space="preserve">partial </w:t>
      </w:r>
      <w:r w:rsidR="00472ECD" w:rsidRPr="00331E70">
        <w:rPr>
          <w:rFonts w:ascii="Arial" w:hAnsi="Arial" w:cs="Arial"/>
          <w:szCs w:val="20"/>
        </w:rPr>
        <w:t>coverage scenarios</w:t>
      </w:r>
      <w:r w:rsidR="003C12DD" w:rsidRPr="00331E70">
        <w:rPr>
          <w:rFonts w:ascii="Arial" w:hAnsi="Arial" w:cs="Arial"/>
          <w:szCs w:val="20"/>
        </w:rPr>
        <w:t xml:space="preserve"> requires </w:t>
      </w:r>
      <w:r w:rsidR="00985E99" w:rsidRPr="00331E70">
        <w:rPr>
          <w:rFonts w:ascii="Arial" w:hAnsi="Arial" w:cs="Arial"/>
          <w:szCs w:val="20"/>
        </w:rPr>
        <w:t>distinguish</w:t>
      </w:r>
      <w:r w:rsidR="00C05FB0" w:rsidRPr="00331E70">
        <w:rPr>
          <w:rFonts w:ascii="Arial" w:hAnsi="Arial" w:cs="Arial"/>
          <w:szCs w:val="20"/>
        </w:rPr>
        <w:t>ing</w:t>
      </w:r>
      <w:r w:rsidR="00985E99" w:rsidRPr="00331E70">
        <w:rPr>
          <w:rFonts w:ascii="Arial" w:hAnsi="Arial" w:cs="Arial"/>
          <w:szCs w:val="20"/>
        </w:rPr>
        <w:t xml:space="preserve"> whether the target UE is in coverage or not.</w:t>
      </w:r>
    </w:p>
    <w:p w14:paraId="1F4D9AB5" w14:textId="17FE4AE7" w:rsidR="00985E99" w:rsidRPr="00331E70" w:rsidRDefault="00985E99" w:rsidP="00472ECD">
      <w:pPr>
        <w:pStyle w:val="Doc-text2"/>
        <w:tabs>
          <w:tab w:val="clear" w:pos="1622"/>
          <w:tab w:val="left" w:pos="878"/>
        </w:tabs>
        <w:ind w:left="0" w:firstLine="0"/>
        <w:jc w:val="both"/>
        <w:rPr>
          <w:rFonts w:ascii="Arial" w:hAnsi="Arial" w:cs="Arial"/>
          <w:szCs w:val="20"/>
        </w:rPr>
      </w:pPr>
    </w:p>
    <w:p w14:paraId="0802ACA5" w14:textId="5ED76E57" w:rsidR="00A50AFD" w:rsidRPr="00331E70" w:rsidRDefault="00087388" w:rsidP="00EA1FA8">
      <w:pPr>
        <w:pStyle w:val="Doc-text2"/>
        <w:tabs>
          <w:tab w:val="clear" w:pos="1622"/>
          <w:tab w:val="left" w:pos="878"/>
        </w:tabs>
        <w:ind w:left="0" w:firstLine="0"/>
        <w:jc w:val="both"/>
        <w:rPr>
          <w:rFonts w:ascii="Arial" w:hAnsi="Arial" w:cs="Arial"/>
          <w:szCs w:val="20"/>
        </w:rPr>
      </w:pPr>
      <w:r w:rsidRPr="00331E70">
        <w:rPr>
          <w:rFonts w:ascii="Arial" w:hAnsi="Arial" w:cs="Arial"/>
          <w:szCs w:val="20"/>
        </w:rPr>
        <w:t xml:space="preserve">The reason is that </w:t>
      </w:r>
      <w:r w:rsidR="00ED5C49" w:rsidRPr="00331E70">
        <w:rPr>
          <w:rFonts w:ascii="Arial" w:hAnsi="Arial" w:cs="Arial"/>
          <w:szCs w:val="20"/>
        </w:rPr>
        <w:t>legacy LPP was designed for communications between the LMF and – in the sense of SL positioning terminology – the target UE</w:t>
      </w:r>
      <w:r w:rsidR="000A483E" w:rsidRPr="00331E70">
        <w:rPr>
          <w:rFonts w:ascii="Arial" w:hAnsi="Arial" w:cs="Arial"/>
          <w:szCs w:val="20"/>
        </w:rPr>
        <w:t>, not anchor UEs.</w:t>
      </w:r>
      <w:r w:rsidR="00ED5C49" w:rsidRPr="00331E70">
        <w:rPr>
          <w:rFonts w:ascii="Arial" w:hAnsi="Arial" w:cs="Arial"/>
          <w:szCs w:val="20"/>
        </w:rPr>
        <w:t xml:space="preserve"> </w:t>
      </w:r>
      <w:r w:rsidR="00F8719D" w:rsidRPr="00331E70">
        <w:rPr>
          <w:rFonts w:ascii="Arial" w:hAnsi="Arial" w:cs="Arial"/>
          <w:szCs w:val="20"/>
        </w:rPr>
        <w:t>More specifically, a</w:t>
      </w:r>
      <w:r w:rsidR="004235B9" w:rsidRPr="00331E70">
        <w:rPr>
          <w:rFonts w:ascii="Arial" w:hAnsi="Arial" w:cs="Arial"/>
          <w:szCs w:val="20"/>
        </w:rPr>
        <w:t xml:space="preserve">n LPP session is </w:t>
      </w:r>
      <w:r w:rsidR="00CC6A47" w:rsidRPr="00331E70">
        <w:rPr>
          <w:rFonts w:ascii="Arial" w:hAnsi="Arial" w:cs="Arial"/>
          <w:szCs w:val="20"/>
        </w:rPr>
        <w:t xml:space="preserve">to be </w:t>
      </w:r>
      <w:r w:rsidR="004235B9" w:rsidRPr="00331E70">
        <w:rPr>
          <w:rFonts w:ascii="Arial" w:hAnsi="Arial" w:cs="Arial"/>
          <w:szCs w:val="20"/>
        </w:rPr>
        <w:t xml:space="preserve">used between </w:t>
      </w:r>
      <w:r w:rsidR="00F8719D" w:rsidRPr="00331E70">
        <w:rPr>
          <w:rFonts w:ascii="Arial" w:hAnsi="Arial" w:cs="Arial"/>
          <w:szCs w:val="20"/>
        </w:rPr>
        <w:t xml:space="preserve">the LMF </w:t>
      </w:r>
      <w:r w:rsidR="004235B9" w:rsidRPr="00331E70">
        <w:rPr>
          <w:rFonts w:ascii="Arial" w:hAnsi="Arial" w:cs="Arial"/>
          <w:szCs w:val="20"/>
        </w:rPr>
        <w:t xml:space="preserve">and the target </w:t>
      </w:r>
      <w:r w:rsidR="00F8719D" w:rsidRPr="00331E70">
        <w:rPr>
          <w:rFonts w:ascii="Arial" w:hAnsi="Arial" w:cs="Arial"/>
          <w:szCs w:val="20"/>
        </w:rPr>
        <w:t xml:space="preserve">UE </w:t>
      </w:r>
      <w:r w:rsidR="004235B9" w:rsidRPr="00331E70">
        <w:rPr>
          <w:rFonts w:ascii="Arial" w:hAnsi="Arial" w:cs="Arial"/>
          <w:szCs w:val="20"/>
        </w:rPr>
        <w:t xml:space="preserve">to obtain location related measurements or a location estimate or to </w:t>
      </w:r>
      <w:r w:rsidR="004235B9" w:rsidRPr="00331E70">
        <w:rPr>
          <w:rFonts w:ascii="Arial" w:hAnsi="Arial" w:cs="Arial"/>
          <w:szCs w:val="20"/>
        </w:rPr>
        <w:lastRenderedPageBreak/>
        <w:t xml:space="preserve">transfer assistance data. </w:t>
      </w:r>
      <w:r w:rsidR="000016C0" w:rsidRPr="00331E70">
        <w:rPr>
          <w:rFonts w:ascii="Arial" w:hAnsi="Arial" w:cs="Arial"/>
          <w:szCs w:val="20"/>
        </w:rPr>
        <w:t>Importantly, a</w:t>
      </w:r>
      <w:r w:rsidR="004235B9" w:rsidRPr="00331E70">
        <w:rPr>
          <w:rFonts w:ascii="Arial" w:hAnsi="Arial" w:cs="Arial"/>
          <w:szCs w:val="20"/>
        </w:rPr>
        <w:t xml:space="preserve"> single LPP session is used to support a single location request</w:t>
      </w:r>
      <w:r w:rsidR="009940F5" w:rsidRPr="00331E70">
        <w:rPr>
          <w:rFonts w:ascii="Arial" w:hAnsi="Arial" w:cs="Arial"/>
          <w:szCs w:val="20"/>
        </w:rPr>
        <w:t xml:space="preserve"> whereby </w:t>
      </w:r>
      <w:r w:rsidR="00EA1FA8" w:rsidRPr="00331E70">
        <w:rPr>
          <w:rFonts w:ascii="Arial" w:hAnsi="Arial" w:cs="Arial"/>
          <w:szCs w:val="20"/>
        </w:rPr>
        <w:t xml:space="preserve">the internal </w:t>
      </w:r>
      <w:r w:rsidR="00A50AFD" w:rsidRPr="00331E70">
        <w:rPr>
          <w:rFonts w:ascii="Arial" w:hAnsi="Arial" w:cs="Arial"/>
          <w:szCs w:val="20"/>
          <w:lang w:val="en-US"/>
        </w:rPr>
        <w:t xml:space="preserve">LPP </w:t>
      </w:r>
      <w:proofErr w:type="spellStart"/>
      <w:r w:rsidR="00A50AFD" w:rsidRPr="00331E70">
        <w:rPr>
          <w:rFonts w:ascii="Arial" w:hAnsi="Arial" w:cs="Arial"/>
          <w:szCs w:val="20"/>
          <w:lang w:val="en-US"/>
        </w:rPr>
        <w:t>signalling</w:t>
      </w:r>
      <w:proofErr w:type="spellEnd"/>
      <w:r w:rsidR="00A50AFD" w:rsidRPr="00331E70">
        <w:rPr>
          <w:rFonts w:ascii="Arial" w:hAnsi="Arial" w:cs="Arial"/>
          <w:szCs w:val="20"/>
          <w:lang w:val="en-US"/>
        </w:rPr>
        <w:t xml:space="preserve"> content is largely associated with employed positioning method</w:t>
      </w:r>
      <w:r w:rsidR="00EA1FA8" w:rsidRPr="00331E70">
        <w:rPr>
          <w:rFonts w:ascii="Arial" w:hAnsi="Arial" w:cs="Arial"/>
          <w:szCs w:val="20"/>
          <w:lang w:val="en-US"/>
        </w:rPr>
        <w:t>.</w:t>
      </w:r>
    </w:p>
    <w:p w14:paraId="530EEABB" w14:textId="77777777" w:rsidR="00E63FCB" w:rsidRPr="00331E70" w:rsidRDefault="00E63FCB" w:rsidP="00472ECD">
      <w:pPr>
        <w:pStyle w:val="Doc-text2"/>
        <w:tabs>
          <w:tab w:val="clear" w:pos="1622"/>
          <w:tab w:val="left" w:pos="878"/>
        </w:tabs>
        <w:ind w:left="0" w:firstLine="0"/>
        <w:jc w:val="both"/>
        <w:rPr>
          <w:rFonts w:ascii="Arial" w:hAnsi="Arial" w:cs="Arial"/>
          <w:szCs w:val="20"/>
        </w:rPr>
      </w:pPr>
    </w:p>
    <w:p w14:paraId="11433302" w14:textId="121BD809" w:rsidR="00AC3769" w:rsidRPr="00BE0322" w:rsidRDefault="00AC3769" w:rsidP="00AC3769">
      <w:pPr>
        <w:pStyle w:val="Doc-text2"/>
        <w:ind w:left="0" w:firstLine="0"/>
        <w:jc w:val="both"/>
        <w:rPr>
          <w:rFonts w:ascii="Arial" w:hAnsi="Arial" w:cs="Arial"/>
          <w:b/>
          <w:bCs/>
          <w:szCs w:val="20"/>
        </w:rPr>
      </w:pPr>
      <w:r w:rsidRPr="00BE0322">
        <w:rPr>
          <w:rFonts w:ascii="Arial" w:hAnsi="Arial" w:cs="Arial"/>
          <w:b/>
          <w:bCs/>
          <w:szCs w:val="20"/>
        </w:rPr>
        <w:t xml:space="preserve">Observation </w:t>
      </w:r>
      <w:r w:rsidR="00E729BB" w:rsidRPr="00BE0322">
        <w:rPr>
          <w:rFonts w:ascii="Arial" w:hAnsi="Arial" w:cs="Arial"/>
          <w:b/>
          <w:bCs/>
          <w:szCs w:val="20"/>
        </w:rPr>
        <w:t>1</w:t>
      </w:r>
      <w:r w:rsidRPr="00BE0322">
        <w:rPr>
          <w:rFonts w:ascii="Arial" w:hAnsi="Arial" w:cs="Arial"/>
          <w:b/>
          <w:bCs/>
          <w:szCs w:val="20"/>
        </w:rPr>
        <w:t xml:space="preserve">: </w:t>
      </w:r>
      <w:r w:rsidR="009D6A69" w:rsidRPr="00BE0322">
        <w:rPr>
          <w:rFonts w:ascii="Arial" w:hAnsi="Arial" w:cs="Arial"/>
          <w:b/>
          <w:bCs/>
          <w:szCs w:val="20"/>
        </w:rPr>
        <w:t xml:space="preserve">In the sense of </w:t>
      </w:r>
      <w:r w:rsidRPr="00BE0322">
        <w:rPr>
          <w:rFonts w:ascii="Arial" w:hAnsi="Arial" w:cs="Arial"/>
          <w:b/>
          <w:bCs/>
          <w:szCs w:val="20"/>
        </w:rPr>
        <w:t>SL positioning terminology, LPP was designed for communications between the LMF and the target UEs</w:t>
      </w:r>
      <w:r w:rsidR="00DE221F" w:rsidRPr="00BE0322">
        <w:rPr>
          <w:rFonts w:ascii="Arial" w:hAnsi="Arial" w:cs="Arial"/>
          <w:b/>
          <w:bCs/>
          <w:szCs w:val="20"/>
        </w:rPr>
        <w:t>, and cannot be readily use</w:t>
      </w:r>
      <w:r w:rsidR="007D7DAB" w:rsidRPr="00BE0322">
        <w:rPr>
          <w:rFonts w:ascii="Arial" w:hAnsi="Arial" w:cs="Arial"/>
          <w:b/>
          <w:bCs/>
          <w:szCs w:val="20"/>
        </w:rPr>
        <w:t>d</w:t>
      </w:r>
      <w:r w:rsidR="00DE221F" w:rsidRPr="00BE0322">
        <w:rPr>
          <w:rFonts w:ascii="Arial" w:hAnsi="Arial" w:cs="Arial"/>
          <w:b/>
          <w:bCs/>
          <w:szCs w:val="20"/>
        </w:rPr>
        <w:t xml:space="preserve"> for supporting </w:t>
      </w:r>
      <w:r w:rsidRPr="00BE0322">
        <w:rPr>
          <w:rFonts w:ascii="Arial" w:hAnsi="Arial" w:cs="Arial"/>
          <w:b/>
          <w:bCs/>
          <w:szCs w:val="20"/>
        </w:rPr>
        <w:t>anchor UE</w:t>
      </w:r>
      <w:r w:rsidR="00DE221F" w:rsidRPr="00BE0322">
        <w:rPr>
          <w:rFonts w:ascii="Arial" w:hAnsi="Arial" w:cs="Arial"/>
          <w:b/>
          <w:bCs/>
          <w:szCs w:val="20"/>
        </w:rPr>
        <w:t>s</w:t>
      </w:r>
      <w:r w:rsidRPr="00BE0322">
        <w:rPr>
          <w:rFonts w:ascii="Arial" w:hAnsi="Arial" w:cs="Arial"/>
          <w:b/>
          <w:bCs/>
          <w:szCs w:val="20"/>
        </w:rPr>
        <w:t>.</w:t>
      </w:r>
    </w:p>
    <w:p w14:paraId="45CB4412" w14:textId="77777777" w:rsidR="00E63FCB" w:rsidRPr="00331E70" w:rsidRDefault="00E63FCB" w:rsidP="00472ECD">
      <w:pPr>
        <w:pStyle w:val="Doc-text2"/>
        <w:tabs>
          <w:tab w:val="clear" w:pos="1622"/>
          <w:tab w:val="left" w:pos="878"/>
        </w:tabs>
        <w:ind w:left="0" w:firstLine="0"/>
        <w:jc w:val="both"/>
        <w:rPr>
          <w:rFonts w:ascii="Arial" w:hAnsi="Arial" w:cs="Arial"/>
          <w:szCs w:val="20"/>
        </w:rPr>
      </w:pPr>
    </w:p>
    <w:p w14:paraId="0FA8FC7D" w14:textId="08FBC58F" w:rsidR="00796019" w:rsidRPr="00331E70" w:rsidRDefault="00796019" w:rsidP="00766270">
      <w:pPr>
        <w:pStyle w:val="Doc-text2"/>
        <w:ind w:left="0" w:firstLine="0"/>
        <w:jc w:val="both"/>
        <w:rPr>
          <w:rFonts w:ascii="Arial" w:hAnsi="Arial" w:cs="Arial"/>
          <w:szCs w:val="20"/>
        </w:rPr>
      </w:pPr>
      <w:r w:rsidRPr="00331E70">
        <w:rPr>
          <w:rFonts w:ascii="Arial" w:hAnsi="Arial" w:cs="Arial"/>
          <w:szCs w:val="20"/>
        </w:rPr>
        <w:t>In the former case</w:t>
      </w:r>
      <w:r w:rsidR="004C4F12" w:rsidRPr="00331E70">
        <w:rPr>
          <w:rFonts w:ascii="Arial" w:hAnsi="Arial" w:cs="Arial"/>
          <w:szCs w:val="20"/>
        </w:rPr>
        <w:t xml:space="preserve"> when the target UE is in coverage</w:t>
      </w:r>
      <w:r w:rsidRPr="00331E70">
        <w:rPr>
          <w:rFonts w:ascii="Arial" w:hAnsi="Arial" w:cs="Arial"/>
          <w:szCs w:val="20"/>
        </w:rPr>
        <w:t xml:space="preserve">, the target UE </w:t>
      </w:r>
      <w:r w:rsidR="002734EB" w:rsidRPr="00331E70">
        <w:rPr>
          <w:rFonts w:ascii="Arial" w:hAnsi="Arial" w:cs="Arial"/>
          <w:szCs w:val="20"/>
        </w:rPr>
        <w:t xml:space="preserve">can still </w:t>
      </w:r>
      <w:r w:rsidRPr="00331E70">
        <w:rPr>
          <w:rFonts w:ascii="Arial" w:hAnsi="Arial" w:cs="Arial"/>
          <w:szCs w:val="20"/>
        </w:rPr>
        <w:t xml:space="preserve">use LPP to </w:t>
      </w:r>
      <w:r w:rsidR="00997D40" w:rsidRPr="00331E70">
        <w:rPr>
          <w:rFonts w:ascii="Arial" w:hAnsi="Arial" w:cs="Arial"/>
          <w:szCs w:val="20"/>
        </w:rPr>
        <w:t xml:space="preserve">direct </w:t>
      </w:r>
      <w:r w:rsidRPr="00331E70">
        <w:rPr>
          <w:rFonts w:ascii="Arial" w:hAnsi="Arial" w:cs="Arial"/>
          <w:szCs w:val="20"/>
        </w:rPr>
        <w:t>communicate with the LMF</w:t>
      </w:r>
      <w:r w:rsidR="00997D40" w:rsidRPr="00331E70">
        <w:rPr>
          <w:rFonts w:ascii="Arial" w:hAnsi="Arial" w:cs="Arial"/>
          <w:szCs w:val="20"/>
        </w:rPr>
        <w:t xml:space="preserve">. Only out-of-coverage anchor UEs </w:t>
      </w:r>
      <w:r w:rsidR="004B0212" w:rsidRPr="00331E70">
        <w:rPr>
          <w:rFonts w:ascii="Arial" w:hAnsi="Arial" w:cs="Arial"/>
          <w:szCs w:val="20"/>
        </w:rPr>
        <w:t xml:space="preserve">cannot reach the LMF directly. This drawback can be however compensated by the target UE. For example, the target UE can </w:t>
      </w:r>
      <w:r w:rsidR="00080B19" w:rsidRPr="00331E70">
        <w:rPr>
          <w:rFonts w:ascii="Arial" w:hAnsi="Arial" w:cs="Arial"/>
          <w:szCs w:val="20"/>
        </w:rPr>
        <w:t xml:space="preserve">assist in the exchange of </w:t>
      </w:r>
      <w:r w:rsidR="00FB7741" w:rsidRPr="00331E70">
        <w:rPr>
          <w:rFonts w:ascii="Arial" w:hAnsi="Arial" w:cs="Arial"/>
          <w:szCs w:val="20"/>
        </w:rPr>
        <w:t xml:space="preserve">LPP / SLPP messages </w:t>
      </w:r>
      <w:r w:rsidR="00080B19" w:rsidRPr="00331E70">
        <w:rPr>
          <w:rFonts w:ascii="Arial" w:hAnsi="Arial" w:cs="Arial"/>
          <w:szCs w:val="20"/>
        </w:rPr>
        <w:t>between the LMF and OOC anchor UEs.</w:t>
      </w:r>
    </w:p>
    <w:p w14:paraId="39246892" w14:textId="77777777" w:rsidR="004B0212" w:rsidRPr="00331E70" w:rsidRDefault="004B0212" w:rsidP="00766270">
      <w:pPr>
        <w:pStyle w:val="Doc-text2"/>
        <w:ind w:left="0" w:firstLine="0"/>
        <w:jc w:val="both"/>
        <w:rPr>
          <w:rFonts w:ascii="Arial" w:hAnsi="Arial" w:cs="Arial"/>
          <w:szCs w:val="20"/>
        </w:rPr>
      </w:pPr>
    </w:p>
    <w:p w14:paraId="2B05A5A6" w14:textId="64893CC1" w:rsidR="00766270" w:rsidRPr="00BE0322" w:rsidRDefault="00766270" w:rsidP="00766270">
      <w:pPr>
        <w:pStyle w:val="Doc-text2"/>
        <w:ind w:left="0" w:firstLine="0"/>
        <w:jc w:val="both"/>
        <w:rPr>
          <w:rFonts w:ascii="Arial" w:hAnsi="Arial" w:cs="Arial"/>
          <w:b/>
          <w:bCs/>
          <w:szCs w:val="20"/>
        </w:rPr>
      </w:pPr>
      <w:r w:rsidRPr="00BE0322">
        <w:rPr>
          <w:rFonts w:ascii="Arial" w:hAnsi="Arial" w:cs="Arial"/>
          <w:b/>
          <w:bCs/>
          <w:szCs w:val="20"/>
        </w:rPr>
        <w:t xml:space="preserve">Observation </w:t>
      </w:r>
      <w:r w:rsidR="00E729BB" w:rsidRPr="00BE0322">
        <w:rPr>
          <w:rFonts w:ascii="Arial" w:hAnsi="Arial" w:cs="Arial"/>
          <w:b/>
          <w:bCs/>
          <w:szCs w:val="20"/>
        </w:rPr>
        <w:t>2</w:t>
      </w:r>
      <w:r w:rsidRPr="00BE0322">
        <w:rPr>
          <w:rFonts w:ascii="Arial" w:hAnsi="Arial" w:cs="Arial"/>
          <w:b/>
          <w:bCs/>
          <w:szCs w:val="20"/>
        </w:rPr>
        <w:t>: In partial coverage scenarios, an in-coverage target UE can readily use LPP to communicate with the LMF as well as facilitate communications between OOC anchors and the LMF.</w:t>
      </w:r>
    </w:p>
    <w:p w14:paraId="12B093FE" w14:textId="77777777" w:rsidR="00766270" w:rsidRPr="00331E70" w:rsidRDefault="00766270" w:rsidP="00766270">
      <w:pPr>
        <w:pStyle w:val="Doc-text2"/>
        <w:ind w:left="0" w:firstLine="0"/>
        <w:jc w:val="both"/>
        <w:rPr>
          <w:rFonts w:ascii="Arial" w:hAnsi="Arial" w:cs="Arial"/>
          <w:szCs w:val="20"/>
        </w:rPr>
      </w:pPr>
    </w:p>
    <w:p w14:paraId="3A9E8E81" w14:textId="090DB2D4" w:rsidR="006E58D7" w:rsidRPr="00331E70" w:rsidRDefault="00834F9E" w:rsidP="00766270">
      <w:pPr>
        <w:pStyle w:val="Doc-text2"/>
        <w:ind w:left="0" w:firstLine="0"/>
        <w:jc w:val="both"/>
        <w:rPr>
          <w:rFonts w:ascii="Arial" w:hAnsi="Arial" w:cs="Arial"/>
          <w:szCs w:val="20"/>
        </w:rPr>
      </w:pPr>
      <w:r w:rsidRPr="00331E70">
        <w:rPr>
          <w:rFonts w:ascii="Arial" w:hAnsi="Arial" w:cs="Arial"/>
          <w:szCs w:val="20"/>
        </w:rPr>
        <w:t>To this end</w:t>
      </w:r>
      <w:r w:rsidR="00FF430A" w:rsidRPr="00331E70">
        <w:rPr>
          <w:rFonts w:ascii="Arial" w:hAnsi="Arial" w:cs="Arial"/>
          <w:szCs w:val="20"/>
        </w:rPr>
        <w:t>, we make the following proposal:</w:t>
      </w:r>
    </w:p>
    <w:p w14:paraId="123FACBA" w14:textId="77777777" w:rsidR="006E58D7" w:rsidRPr="00331E70" w:rsidRDefault="006E58D7" w:rsidP="00766270">
      <w:pPr>
        <w:pStyle w:val="Doc-text2"/>
        <w:ind w:left="0" w:firstLine="0"/>
        <w:jc w:val="both"/>
        <w:rPr>
          <w:rFonts w:ascii="Arial" w:hAnsi="Arial" w:cs="Arial"/>
          <w:szCs w:val="20"/>
        </w:rPr>
      </w:pPr>
    </w:p>
    <w:p w14:paraId="0B889620" w14:textId="17AB6AED" w:rsidR="003B71A9" w:rsidRPr="00BE0322" w:rsidRDefault="003B71A9" w:rsidP="003B71A9">
      <w:pPr>
        <w:pStyle w:val="Doc-text2"/>
        <w:ind w:left="0" w:firstLine="0"/>
        <w:jc w:val="both"/>
        <w:rPr>
          <w:rFonts w:ascii="Arial" w:hAnsi="Arial" w:cs="Arial"/>
          <w:b/>
          <w:bCs/>
          <w:szCs w:val="20"/>
        </w:rPr>
      </w:pPr>
      <w:r w:rsidRPr="00BE0322">
        <w:rPr>
          <w:rFonts w:ascii="Arial" w:hAnsi="Arial" w:cs="Arial"/>
          <w:b/>
          <w:bCs/>
          <w:szCs w:val="20"/>
        </w:rPr>
        <w:t xml:space="preserve">Proposal </w:t>
      </w:r>
      <w:r w:rsidR="002646F2" w:rsidRPr="00BE0322">
        <w:rPr>
          <w:rFonts w:ascii="Arial" w:hAnsi="Arial" w:cs="Arial"/>
          <w:b/>
          <w:bCs/>
          <w:szCs w:val="20"/>
        </w:rPr>
        <w:t>5</w:t>
      </w:r>
      <w:r w:rsidRPr="00BE0322">
        <w:rPr>
          <w:rFonts w:ascii="Arial" w:hAnsi="Arial" w:cs="Arial"/>
          <w:b/>
          <w:bCs/>
          <w:szCs w:val="20"/>
        </w:rPr>
        <w:t xml:space="preserve">: In partial coverage scenarios, </w:t>
      </w:r>
      <w:r w:rsidRPr="00BE0322">
        <w:rPr>
          <w:rFonts w:ascii="Arial" w:hAnsi="Arial" w:cs="Arial"/>
          <w:b/>
          <w:bCs/>
          <w:szCs w:val="20"/>
          <w:u w:val="single"/>
        </w:rPr>
        <w:t>in-coverage target UE</w:t>
      </w:r>
      <w:r w:rsidRPr="00BE0322">
        <w:rPr>
          <w:rFonts w:ascii="Arial" w:hAnsi="Arial" w:cs="Arial"/>
          <w:b/>
          <w:bCs/>
          <w:szCs w:val="20"/>
        </w:rPr>
        <w:t xml:space="preserve"> </w:t>
      </w:r>
      <w:r w:rsidR="000E48BC" w:rsidRPr="00BE0322">
        <w:rPr>
          <w:rFonts w:ascii="Arial" w:hAnsi="Arial" w:cs="Arial"/>
          <w:b/>
          <w:bCs/>
          <w:szCs w:val="20"/>
        </w:rPr>
        <w:t xml:space="preserve">can </w:t>
      </w:r>
      <w:r w:rsidRPr="00BE0322">
        <w:rPr>
          <w:rFonts w:ascii="Arial" w:hAnsi="Arial" w:cs="Arial"/>
          <w:b/>
          <w:bCs/>
          <w:szCs w:val="20"/>
        </w:rPr>
        <w:t xml:space="preserve">act as intermediary </w:t>
      </w:r>
      <w:r w:rsidR="00482CD6" w:rsidRPr="00BE0322">
        <w:rPr>
          <w:rFonts w:ascii="Arial" w:hAnsi="Arial" w:cs="Arial"/>
          <w:b/>
          <w:bCs/>
          <w:szCs w:val="20"/>
        </w:rPr>
        <w:t xml:space="preserve">“relay” </w:t>
      </w:r>
      <w:r w:rsidRPr="00BE0322">
        <w:rPr>
          <w:rFonts w:ascii="Arial" w:hAnsi="Arial" w:cs="Arial"/>
          <w:b/>
          <w:bCs/>
          <w:szCs w:val="20"/>
        </w:rPr>
        <w:t>node for communications between the LMF and OOC anchor UE(s).</w:t>
      </w:r>
    </w:p>
    <w:p w14:paraId="11F3F9CF" w14:textId="77777777" w:rsidR="003B71A9" w:rsidRPr="00BE0322" w:rsidRDefault="003B71A9" w:rsidP="003B71A9">
      <w:pPr>
        <w:pStyle w:val="Doc-text2"/>
        <w:ind w:left="0" w:firstLine="0"/>
        <w:jc w:val="both"/>
        <w:rPr>
          <w:rFonts w:ascii="Arial" w:hAnsi="Arial" w:cs="Arial"/>
          <w:b/>
          <w:bCs/>
          <w:sz w:val="10"/>
          <w:szCs w:val="20"/>
        </w:rPr>
      </w:pPr>
    </w:p>
    <w:p w14:paraId="57C325CE" w14:textId="77777777" w:rsidR="003B71A9" w:rsidRPr="00BE0322" w:rsidRDefault="003B71A9" w:rsidP="003B71A9">
      <w:pPr>
        <w:pStyle w:val="Doc-text2"/>
        <w:ind w:left="0" w:firstLine="0"/>
        <w:jc w:val="both"/>
        <w:rPr>
          <w:rFonts w:ascii="Arial" w:hAnsi="Arial" w:cs="Arial"/>
          <w:b/>
          <w:bCs/>
          <w:szCs w:val="20"/>
        </w:rPr>
      </w:pPr>
      <w:r w:rsidRPr="00BE0322">
        <w:rPr>
          <w:rFonts w:ascii="Arial" w:hAnsi="Arial" w:cs="Arial"/>
          <w:b/>
          <w:bCs/>
          <w:szCs w:val="20"/>
        </w:rPr>
        <w:t>FFS whether IC anchor UEs can connect directly to the LMF or also use the IC target UE as intermediary.</w:t>
      </w:r>
    </w:p>
    <w:p w14:paraId="393CD924" w14:textId="77777777" w:rsidR="003B71A9" w:rsidRPr="00331E70" w:rsidRDefault="003B71A9" w:rsidP="00766270">
      <w:pPr>
        <w:pStyle w:val="Doc-text2"/>
        <w:ind w:left="0" w:firstLine="0"/>
        <w:jc w:val="both"/>
        <w:rPr>
          <w:rFonts w:ascii="Arial" w:hAnsi="Arial" w:cs="Arial"/>
          <w:szCs w:val="20"/>
        </w:rPr>
      </w:pPr>
    </w:p>
    <w:p w14:paraId="7DC28D64" w14:textId="068799F2" w:rsidR="00DB5911" w:rsidRPr="00331E70" w:rsidRDefault="00DB5911" w:rsidP="00766270">
      <w:pPr>
        <w:pStyle w:val="Doc-text2"/>
        <w:ind w:left="0" w:firstLine="0"/>
        <w:jc w:val="both"/>
        <w:rPr>
          <w:rFonts w:ascii="Arial" w:hAnsi="Arial" w:cs="Arial"/>
          <w:szCs w:val="20"/>
        </w:rPr>
      </w:pPr>
      <w:r w:rsidRPr="00331E70">
        <w:rPr>
          <w:rFonts w:ascii="Arial" w:hAnsi="Arial" w:cs="Arial"/>
          <w:szCs w:val="20"/>
        </w:rPr>
        <w:t xml:space="preserve">However, when the target UE is out of coverage </w:t>
      </w:r>
      <w:r w:rsidR="00034900" w:rsidRPr="00331E70">
        <w:rPr>
          <w:rFonts w:ascii="Arial" w:hAnsi="Arial" w:cs="Arial"/>
          <w:szCs w:val="20"/>
        </w:rPr>
        <w:t xml:space="preserve">(no SL relaying is possible) </w:t>
      </w:r>
      <w:r w:rsidRPr="00331E70">
        <w:rPr>
          <w:rFonts w:ascii="Arial" w:hAnsi="Arial" w:cs="Arial"/>
          <w:szCs w:val="20"/>
        </w:rPr>
        <w:t xml:space="preserve">and only one or more anchor UEs are in coverage, it is not </w:t>
      </w:r>
      <w:r w:rsidR="005A46FD" w:rsidRPr="00331E70">
        <w:rPr>
          <w:rFonts w:ascii="Arial" w:hAnsi="Arial" w:cs="Arial"/>
          <w:szCs w:val="20"/>
        </w:rPr>
        <w:t xml:space="preserve">immediately </w:t>
      </w:r>
      <w:r w:rsidRPr="00331E70">
        <w:rPr>
          <w:rFonts w:ascii="Arial" w:hAnsi="Arial" w:cs="Arial"/>
          <w:szCs w:val="20"/>
        </w:rPr>
        <w:t xml:space="preserve">clear </w:t>
      </w:r>
      <w:r w:rsidR="00436483" w:rsidRPr="00331E70">
        <w:rPr>
          <w:rFonts w:ascii="Arial" w:hAnsi="Arial" w:cs="Arial"/>
          <w:szCs w:val="20"/>
        </w:rPr>
        <w:t xml:space="preserve">in view of </w:t>
      </w:r>
      <w:r w:rsidR="005A46FD" w:rsidRPr="00BE0322">
        <w:rPr>
          <w:rFonts w:ascii="Arial" w:hAnsi="Arial" w:cs="Arial"/>
          <w:szCs w:val="20"/>
        </w:rPr>
        <w:t xml:space="preserve">Observation </w:t>
      </w:r>
      <w:r w:rsidR="00E729BB" w:rsidRPr="00BE0322">
        <w:rPr>
          <w:rFonts w:ascii="Arial" w:hAnsi="Arial" w:cs="Arial"/>
          <w:szCs w:val="20"/>
        </w:rPr>
        <w:t>1</w:t>
      </w:r>
      <w:r w:rsidR="005A46FD" w:rsidRPr="00331E70">
        <w:rPr>
          <w:rFonts w:ascii="Arial" w:hAnsi="Arial" w:cs="Arial"/>
          <w:szCs w:val="20"/>
        </w:rPr>
        <w:t xml:space="preserve"> how the </w:t>
      </w:r>
      <w:r w:rsidR="00792593" w:rsidRPr="00331E70">
        <w:rPr>
          <w:rFonts w:ascii="Arial" w:hAnsi="Arial" w:cs="Arial"/>
          <w:szCs w:val="20"/>
        </w:rPr>
        <w:t>communications between the LMF and target UE / OOC anchor UE(s) can be implemented</w:t>
      </w:r>
      <w:r w:rsidR="000740B0" w:rsidRPr="00331E70">
        <w:rPr>
          <w:rFonts w:ascii="Arial" w:hAnsi="Arial" w:cs="Arial"/>
          <w:szCs w:val="20"/>
        </w:rPr>
        <w:t xml:space="preserve"> as there are several options</w:t>
      </w:r>
    </w:p>
    <w:p w14:paraId="798B2D1D" w14:textId="77777777" w:rsidR="00766270" w:rsidRPr="00BE0322" w:rsidRDefault="00766270" w:rsidP="00766270">
      <w:pPr>
        <w:pStyle w:val="Doc-text2"/>
        <w:ind w:left="0" w:firstLine="0"/>
        <w:jc w:val="both"/>
        <w:rPr>
          <w:rFonts w:ascii="Arial" w:hAnsi="Arial" w:cs="Arial"/>
          <w:b/>
          <w:bCs/>
          <w:szCs w:val="20"/>
        </w:rPr>
      </w:pPr>
    </w:p>
    <w:p w14:paraId="6B4E97A9" w14:textId="0D18844F" w:rsidR="00766270" w:rsidRPr="00BE0322" w:rsidRDefault="00766270" w:rsidP="00766270">
      <w:pPr>
        <w:pStyle w:val="Doc-text2"/>
        <w:ind w:left="0" w:firstLine="0"/>
        <w:jc w:val="both"/>
        <w:rPr>
          <w:rFonts w:ascii="Arial" w:hAnsi="Arial" w:cs="Arial"/>
          <w:b/>
          <w:bCs/>
          <w:szCs w:val="20"/>
        </w:rPr>
      </w:pPr>
      <w:r w:rsidRPr="00BE0322">
        <w:rPr>
          <w:rFonts w:ascii="Arial" w:hAnsi="Arial" w:cs="Arial"/>
          <w:b/>
          <w:bCs/>
          <w:szCs w:val="20"/>
        </w:rPr>
        <w:t xml:space="preserve">Proposal </w:t>
      </w:r>
      <w:r w:rsidR="002646F2" w:rsidRPr="00BE0322">
        <w:rPr>
          <w:rFonts w:ascii="Arial" w:hAnsi="Arial" w:cs="Arial"/>
          <w:b/>
          <w:bCs/>
          <w:szCs w:val="20"/>
        </w:rPr>
        <w:t>6</w:t>
      </w:r>
      <w:r w:rsidRPr="00BE0322">
        <w:rPr>
          <w:rFonts w:ascii="Arial" w:hAnsi="Arial" w:cs="Arial"/>
          <w:b/>
          <w:bCs/>
          <w:szCs w:val="20"/>
        </w:rPr>
        <w:t xml:space="preserve">: For partial coverage scenarios with </w:t>
      </w:r>
      <w:r w:rsidRPr="00BE0322">
        <w:rPr>
          <w:rFonts w:ascii="Arial" w:hAnsi="Arial" w:cs="Arial"/>
          <w:b/>
          <w:bCs/>
          <w:szCs w:val="20"/>
          <w:u w:val="single"/>
        </w:rPr>
        <w:t>out-of-coverage target UE</w:t>
      </w:r>
      <w:r w:rsidRPr="00BE0322">
        <w:rPr>
          <w:rFonts w:ascii="Arial" w:hAnsi="Arial" w:cs="Arial"/>
          <w:b/>
          <w:bCs/>
          <w:szCs w:val="20"/>
        </w:rPr>
        <w:t xml:space="preserve">, RAN2 selects from the following options: </w:t>
      </w:r>
    </w:p>
    <w:p w14:paraId="411D1E6A" w14:textId="77777777" w:rsidR="00766270" w:rsidRPr="00BE0322" w:rsidRDefault="00766270" w:rsidP="00A930F9">
      <w:pPr>
        <w:pStyle w:val="Doc-text2"/>
        <w:numPr>
          <w:ilvl w:val="0"/>
          <w:numId w:val="4"/>
        </w:numPr>
        <w:tabs>
          <w:tab w:val="clear" w:pos="1622"/>
        </w:tabs>
        <w:ind w:left="709" w:hanging="283"/>
        <w:jc w:val="both"/>
        <w:rPr>
          <w:rFonts w:ascii="Arial" w:hAnsi="Arial" w:cs="Arial"/>
          <w:b/>
          <w:bCs/>
          <w:szCs w:val="20"/>
        </w:rPr>
      </w:pPr>
      <w:r w:rsidRPr="00BE0322">
        <w:rPr>
          <w:rFonts w:ascii="Arial" w:hAnsi="Arial" w:cs="Arial"/>
          <w:b/>
          <w:bCs/>
          <w:szCs w:val="20"/>
        </w:rPr>
        <w:t>deprioritize the study of partial coverage scenarios with OOC target UEs,</w:t>
      </w:r>
    </w:p>
    <w:p w14:paraId="15249144" w14:textId="77777777" w:rsidR="00766270" w:rsidRPr="00BE0322" w:rsidRDefault="00766270" w:rsidP="00A930F9">
      <w:pPr>
        <w:pStyle w:val="Doc-text2"/>
        <w:numPr>
          <w:ilvl w:val="0"/>
          <w:numId w:val="4"/>
        </w:numPr>
        <w:tabs>
          <w:tab w:val="clear" w:pos="1622"/>
        </w:tabs>
        <w:ind w:left="709" w:hanging="283"/>
        <w:jc w:val="both"/>
        <w:rPr>
          <w:rFonts w:ascii="Arial" w:hAnsi="Arial" w:cs="Arial"/>
          <w:b/>
          <w:bCs/>
          <w:szCs w:val="20"/>
        </w:rPr>
      </w:pPr>
      <w:r w:rsidRPr="00BE0322">
        <w:rPr>
          <w:rFonts w:ascii="Arial" w:hAnsi="Arial" w:cs="Arial"/>
          <w:b/>
          <w:bCs/>
          <w:szCs w:val="20"/>
        </w:rPr>
        <w:t>study SLPP usage for direct LMF communications with IC anchor UEs, including support of OOC target UEs,</w:t>
      </w:r>
    </w:p>
    <w:p w14:paraId="36E6E153" w14:textId="77777777" w:rsidR="0011226A" w:rsidRPr="00BE0322" w:rsidRDefault="00766270" w:rsidP="00A930F9">
      <w:pPr>
        <w:pStyle w:val="Doc-text2"/>
        <w:numPr>
          <w:ilvl w:val="0"/>
          <w:numId w:val="4"/>
        </w:numPr>
        <w:tabs>
          <w:tab w:val="clear" w:pos="1622"/>
        </w:tabs>
        <w:ind w:left="709" w:hanging="283"/>
        <w:jc w:val="both"/>
        <w:rPr>
          <w:rFonts w:ascii="Arial" w:hAnsi="Arial" w:cs="Arial"/>
          <w:b/>
          <w:bCs/>
          <w:szCs w:val="20"/>
        </w:rPr>
      </w:pPr>
      <w:r w:rsidRPr="00BE0322">
        <w:rPr>
          <w:rFonts w:ascii="Arial" w:hAnsi="Arial" w:cs="Arial"/>
          <w:b/>
          <w:bCs/>
          <w:szCs w:val="20"/>
        </w:rPr>
        <w:t>study   LPP usage for direct LMF communications with IC anchor UEs, including support of OOC target UEs</w:t>
      </w:r>
      <w:r w:rsidR="00287995" w:rsidRPr="00BE0322">
        <w:rPr>
          <w:rFonts w:ascii="Arial" w:hAnsi="Arial" w:cs="Arial"/>
          <w:b/>
          <w:bCs/>
          <w:szCs w:val="20"/>
        </w:rPr>
        <w:t>,</w:t>
      </w:r>
    </w:p>
    <w:p w14:paraId="36E59F7E" w14:textId="6C641AF1" w:rsidR="00766270" w:rsidRPr="00BE0322" w:rsidRDefault="00C020BA" w:rsidP="00A930F9">
      <w:pPr>
        <w:pStyle w:val="Doc-text2"/>
        <w:numPr>
          <w:ilvl w:val="0"/>
          <w:numId w:val="4"/>
        </w:numPr>
        <w:tabs>
          <w:tab w:val="clear" w:pos="1622"/>
        </w:tabs>
        <w:ind w:left="709" w:hanging="283"/>
        <w:jc w:val="both"/>
        <w:rPr>
          <w:rFonts w:ascii="Arial" w:hAnsi="Arial" w:cs="Arial"/>
          <w:b/>
          <w:bCs/>
          <w:szCs w:val="20"/>
        </w:rPr>
      </w:pPr>
      <w:r w:rsidRPr="00BE0322">
        <w:rPr>
          <w:rFonts w:ascii="Arial" w:hAnsi="Arial" w:cs="Arial"/>
          <w:b/>
          <w:bCs/>
          <w:szCs w:val="20"/>
        </w:rPr>
        <w:t xml:space="preserve">study </w:t>
      </w:r>
      <w:r w:rsidR="008950E9" w:rsidRPr="00BE0322">
        <w:rPr>
          <w:rFonts w:ascii="Arial" w:hAnsi="Arial" w:cs="Arial"/>
          <w:b/>
          <w:bCs/>
          <w:szCs w:val="20"/>
        </w:rPr>
        <w:t>solutions based on</w:t>
      </w:r>
      <w:r w:rsidR="008136ED" w:rsidRPr="00BE0322">
        <w:rPr>
          <w:rFonts w:ascii="Arial" w:hAnsi="Arial" w:cs="Arial"/>
          <w:b/>
          <w:bCs/>
          <w:szCs w:val="20"/>
        </w:rPr>
        <w:t xml:space="preserve"> </w:t>
      </w:r>
      <w:proofErr w:type="spellStart"/>
      <w:r w:rsidR="0011226A" w:rsidRPr="00BE0322">
        <w:rPr>
          <w:rFonts w:ascii="Arial" w:hAnsi="Arial" w:cs="Arial"/>
          <w:b/>
          <w:bCs/>
          <w:szCs w:val="20"/>
        </w:rPr>
        <w:t>NRPPa</w:t>
      </w:r>
      <w:proofErr w:type="spellEnd"/>
      <w:r w:rsidR="0011226A" w:rsidRPr="00BE0322">
        <w:rPr>
          <w:rFonts w:ascii="Arial" w:hAnsi="Arial" w:cs="Arial"/>
          <w:b/>
          <w:bCs/>
          <w:szCs w:val="20"/>
        </w:rPr>
        <w:t xml:space="preserve"> </w:t>
      </w:r>
      <w:r w:rsidRPr="00BE0322">
        <w:rPr>
          <w:rFonts w:ascii="Arial" w:hAnsi="Arial" w:cs="Arial"/>
          <w:b/>
          <w:bCs/>
          <w:szCs w:val="20"/>
        </w:rPr>
        <w:t xml:space="preserve">usage </w:t>
      </w:r>
      <w:r w:rsidR="008136ED" w:rsidRPr="00BE0322">
        <w:rPr>
          <w:rFonts w:ascii="Arial" w:hAnsi="Arial" w:cs="Arial"/>
          <w:b/>
          <w:bCs/>
          <w:szCs w:val="20"/>
        </w:rPr>
        <w:t>(potentially including LS to RAN3)</w:t>
      </w:r>
      <w:r w:rsidR="00766270" w:rsidRPr="00BE0322">
        <w:rPr>
          <w:rFonts w:ascii="Arial" w:hAnsi="Arial" w:cs="Arial"/>
          <w:b/>
          <w:bCs/>
          <w:szCs w:val="20"/>
        </w:rPr>
        <w:t>.</w:t>
      </w:r>
    </w:p>
    <w:p w14:paraId="3B48883C" w14:textId="77777777" w:rsidR="009E55A7" w:rsidRPr="00331E70" w:rsidRDefault="009E55A7" w:rsidP="009734B6">
      <w:pPr>
        <w:pStyle w:val="Doc-text2"/>
        <w:ind w:left="0" w:firstLine="0"/>
        <w:jc w:val="both"/>
        <w:rPr>
          <w:rFonts w:ascii="Arial" w:hAnsi="Arial" w:cs="Arial"/>
          <w:szCs w:val="20"/>
        </w:rPr>
      </w:pPr>
    </w:p>
    <w:p w14:paraId="1CAE96D0" w14:textId="576A8FFA" w:rsidR="002E525B" w:rsidRPr="00331E70" w:rsidRDefault="002E525B" w:rsidP="00A069F6">
      <w:pPr>
        <w:pStyle w:val="Heading2"/>
        <w:numPr>
          <w:ilvl w:val="0"/>
          <w:numId w:val="17"/>
        </w:numPr>
        <w:rPr>
          <w:rFonts w:ascii="Arial" w:hAnsi="Arial" w:cs="Arial"/>
          <w:sz w:val="36"/>
        </w:rPr>
      </w:pPr>
      <w:r w:rsidRPr="00331E70">
        <w:rPr>
          <w:rFonts w:ascii="Arial" w:hAnsi="Arial" w:cs="Arial"/>
          <w:sz w:val="36"/>
        </w:rPr>
        <w:t xml:space="preserve">Anchor UE Discovery </w:t>
      </w:r>
      <w:r w:rsidR="001B77B4" w:rsidRPr="00331E70">
        <w:rPr>
          <w:rFonts w:ascii="Arial" w:hAnsi="Arial" w:cs="Arial"/>
          <w:sz w:val="36"/>
        </w:rPr>
        <w:t>and</w:t>
      </w:r>
      <w:r w:rsidRPr="00331E70">
        <w:rPr>
          <w:rFonts w:ascii="Arial" w:hAnsi="Arial" w:cs="Arial"/>
          <w:sz w:val="36"/>
        </w:rPr>
        <w:t xml:space="preserve"> Selection</w:t>
      </w:r>
      <w:r w:rsidR="00321D8E" w:rsidRPr="00331E70">
        <w:rPr>
          <w:rFonts w:ascii="Arial" w:hAnsi="Arial" w:cs="Arial"/>
          <w:sz w:val="36"/>
        </w:rPr>
        <w:t xml:space="preserve"> </w:t>
      </w:r>
    </w:p>
    <w:p w14:paraId="1B21916A" w14:textId="5AF49DDC" w:rsidR="005543BE" w:rsidRPr="00331E70" w:rsidRDefault="005543BE" w:rsidP="00CD5313">
      <w:pPr>
        <w:spacing w:after="0"/>
        <w:jc w:val="both"/>
        <w:rPr>
          <w:rFonts w:ascii="Arial" w:hAnsi="Arial" w:cs="Arial"/>
          <w:b/>
          <w:u w:val="single"/>
        </w:rPr>
      </w:pPr>
      <w:r w:rsidRPr="00331E70">
        <w:rPr>
          <w:rFonts w:ascii="Arial" w:hAnsi="Arial" w:cs="Arial"/>
          <w:szCs w:val="22"/>
        </w:rPr>
        <w:t xml:space="preserve">During anchor discovery and selection, it is critical to select not </w:t>
      </w:r>
      <w:r w:rsidR="006F0D91" w:rsidRPr="00331E70">
        <w:rPr>
          <w:rFonts w:ascii="Arial" w:hAnsi="Arial" w:cs="Arial"/>
          <w:szCs w:val="22"/>
        </w:rPr>
        <w:t xml:space="preserve">just </w:t>
      </w:r>
      <w:r w:rsidR="007D54C1" w:rsidRPr="00331E70">
        <w:rPr>
          <w:rFonts w:ascii="Arial" w:hAnsi="Arial" w:cs="Arial"/>
          <w:i/>
          <w:iCs/>
          <w:szCs w:val="22"/>
        </w:rPr>
        <w:t>some</w:t>
      </w:r>
      <w:r w:rsidRPr="00331E70">
        <w:rPr>
          <w:rFonts w:ascii="Arial" w:hAnsi="Arial" w:cs="Arial"/>
          <w:szCs w:val="22"/>
        </w:rPr>
        <w:t xml:space="preserve"> anchor UE</w:t>
      </w:r>
      <w:r w:rsidR="00A73661" w:rsidRPr="00331E70">
        <w:rPr>
          <w:rFonts w:ascii="Arial" w:hAnsi="Arial" w:cs="Arial"/>
          <w:szCs w:val="22"/>
        </w:rPr>
        <w:t>s</w:t>
      </w:r>
      <w:r w:rsidRPr="00331E70">
        <w:rPr>
          <w:rFonts w:ascii="Arial" w:hAnsi="Arial" w:cs="Arial"/>
          <w:szCs w:val="22"/>
        </w:rPr>
        <w:t xml:space="preserve">, but </w:t>
      </w:r>
      <w:r w:rsidR="007D54C1" w:rsidRPr="00331E70">
        <w:rPr>
          <w:rFonts w:ascii="Arial" w:hAnsi="Arial" w:cs="Arial"/>
          <w:szCs w:val="22"/>
        </w:rPr>
        <w:t xml:space="preserve">actually </w:t>
      </w:r>
      <w:r w:rsidR="006F0D91" w:rsidRPr="00331E70">
        <w:rPr>
          <w:rFonts w:ascii="Arial" w:hAnsi="Arial" w:cs="Arial"/>
          <w:i/>
          <w:iCs/>
          <w:szCs w:val="22"/>
        </w:rPr>
        <w:t>only</w:t>
      </w:r>
      <w:r w:rsidR="006F0D91" w:rsidRPr="00331E70">
        <w:rPr>
          <w:rFonts w:ascii="Arial" w:hAnsi="Arial" w:cs="Arial"/>
          <w:szCs w:val="22"/>
        </w:rPr>
        <w:t xml:space="preserve"> </w:t>
      </w:r>
      <w:r w:rsidRPr="00331E70">
        <w:rPr>
          <w:rFonts w:ascii="Arial" w:hAnsi="Arial" w:cs="Arial"/>
          <w:szCs w:val="22"/>
        </w:rPr>
        <w:t>anchor</w:t>
      </w:r>
      <w:r w:rsidR="00A73661" w:rsidRPr="00331E70">
        <w:rPr>
          <w:rFonts w:ascii="Arial" w:hAnsi="Arial" w:cs="Arial"/>
          <w:szCs w:val="22"/>
        </w:rPr>
        <w:t xml:space="preserve"> UE</w:t>
      </w:r>
      <w:r w:rsidRPr="00331E70">
        <w:rPr>
          <w:rFonts w:ascii="Arial" w:hAnsi="Arial" w:cs="Arial"/>
          <w:szCs w:val="22"/>
        </w:rPr>
        <w:t xml:space="preserve">s that contribute to good or improved positioning accuracy. For example, if an anchor is already actively serving a given target UE, it is pointless from the GDOP perspective to select an additional anchor that is co-located with </w:t>
      </w:r>
      <w:r w:rsidR="00D87AE5" w:rsidRPr="00331E70">
        <w:rPr>
          <w:rFonts w:ascii="Arial" w:hAnsi="Arial" w:cs="Arial"/>
          <w:szCs w:val="22"/>
        </w:rPr>
        <w:t xml:space="preserve">this already active </w:t>
      </w:r>
      <w:r w:rsidRPr="00331E70">
        <w:rPr>
          <w:rFonts w:ascii="Arial" w:hAnsi="Arial" w:cs="Arial"/>
          <w:szCs w:val="22"/>
        </w:rPr>
        <w:t>anchor</w:t>
      </w:r>
      <w:r w:rsidR="00557D6D" w:rsidRPr="00331E70">
        <w:rPr>
          <w:rFonts w:ascii="Arial" w:hAnsi="Arial" w:cs="Arial"/>
          <w:szCs w:val="22"/>
        </w:rPr>
        <w:t xml:space="preserve">. </w:t>
      </w:r>
    </w:p>
    <w:p w14:paraId="71D43F02" w14:textId="77777777" w:rsidR="005543BE" w:rsidRPr="00331E70" w:rsidRDefault="005543BE" w:rsidP="005543BE">
      <w:pPr>
        <w:spacing w:after="0"/>
        <w:jc w:val="both"/>
        <w:rPr>
          <w:rFonts w:ascii="Arial" w:hAnsi="Arial" w:cs="Arial"/>
          <w:szCs w:val="22"/>
        </w:rPr>
      </w:pPr>
    </w:p>
    <w:p w14:paraId="76823612" w14:textId="47A10FE5" w:rsidR="005543BE" w:rsidRDefault="005543BE" w:rsidP="005543BE">
      <w:pPr>
        <w:spacing w:after="0"/>
        <w:jc w:val="both"/>
        <w:rPr>
          <w:rFonts w:ascii="Arial" w:hAnsi="Arial" w:cs="Arial"/>
        </w:rPr>
      </w:pPr>
      <w:r w:rsidRPr="00331E70">
        <w:rPr>
          <w:rFonts w:ascii="Arial" w:hAnsi="Arial" w:cs="Arial"/>
          <w:szCs w:val="22"/>
        </w:rPr>
        <w:t xml:space="preserve">To ensure that an anchor contributes to positioning accuracy, i.e. has a good GDOP, the anchor selection process should select anchors in </w:t>
      </w:r>
      <w:r w:rsidRPr="00331E70">
        <w:rPr>
          <w:rFonts w:ascii="Arial" w:hAnsi="Arial" w:cs="Arial"/>
        </w:rPr>
        <w:t xml:space="preserve">sectors </w:t>
      </w:r>
      <w:r w:rsidRPr="00331E70">
        <w:rPr>
          <w:rFonts w:ascii="Arial" w:hAnsi="Arial" w:cs="Arial"/>
          <w:i/>
        </w:rPr>
        <w:t>not</w:t>
      </w:r>
      <w:r w:rsidRPr="00331E70">
        <w:rPr>
          <w:rFonts w:ascii="Arial" w:hAnsi="Arial" w:cs="Arial"/>
        </w:rPr>
        <w:t xml:space="preserve"> covered by other active anchors serving the same UE.</w:t>
      </w:r>
    </w:p>
    <w:p w14:paraId="7C61449A" w14:textId="76D493CE" w:rsidR="001134CA" w:rsidRDefault="001134CA">
      <w:pPr>
        <w:spacing w:after="0"/>
        <w:rPr>
          <w:rFonts w:ascii="Arial" w:hAnsi="Arial" w:cs="Arial"/>
        </w:rPr>
      </w:pPr>
      <w:r>
        <w:rPr>
          <w:rFonts w:ascii="Arial" w:hAnsi="Arial" w:cs="Arial"/>
        </w:rPr>
        <w:br w:type="page"/>
      </w:r>
    </w:p>
    <w:p w14:paraId="54372D03" w14:textId="77777777" w:rsidR="005543BE" w:rsidRPr="00331E70" w:rsidRDefault="005543BE" w:rsidP="005543BE">
      <w:pPr>
        <w:pStyle w:val="NoSpacing"/>
        <w:rPr>
          <w:rFonts w:ascii="Arial" w:hAnsi="Arial" w:cs="Arial"/>
        </w:rPr>
      </w:pPr>
    </w:p>
    <w:p w14:paraId="3A91AFB9" w14:textId="77777777" w:rsidR="005543BE" w:rsidRPr="00331E70" w:rsidRDefault="005543BE" w:rsidP="005543BE">
      <w:pPr>
        <w:pStyle w:val="NoSpacing"/>
        <w:jc w:val="center"/>
        <w:rPr>
          <w:rFonts w:ascii="Arial" w:hAnsi="Arial" w:cs="Arial"/>
        </w:rPr>
      </w:pPr>
      <w:r w:rsidRPr="00331E70">
        <w:rPr>
          <w:rFonts w:ascii="Arial" w:hAnsi="Arial" w:cs="Arial"/>
          <w:noProof/>
        </w:rPr>
        <w:drawing>
          <wp:inline distT="0" distB="0" distL="0" distR="0" wp14:anchorId="16555851" wp14:editId="6329DDCF">
            <wp:extent cx="4390134" cy="1960624"/>
            <wp:effectExtent l="0" t="0" r="0" b="190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95751" cy="1963132"/>
                    </a:xfrm>
                    <a:prstGeom prst="rect">
                      <a:avLst/>
                    </a:prstGeom>
                    <a:noFill/>
                    <a:ln>
                      <a:noFill/>
                    </a:ln>
                  </pic:spPr>
                </pic:pic>
              </a:graphicData>
            </a:graphic>
          </wp:inline>
        </w:drawing>
      </w:r>
    </w:p>
    <w:p w14:paraId="020F15B7" w14:textId="77777777" w:rsidR="005543BE" w:rsidRPr="00331E70" w:rsidRDefault="005543BE" w:rsidP="005543BE">
      <w:pPr>
        <w:pStyle w:val="NoSpacing"/>
        <w:jc w:val="center"/>
        <w:rPr>
          <w:rFonts w:ascii="Arial" w:hAnsi="Arial" w:cs="Arial"/>
        </w:rPr>
      </w:pPr>
    </w:p>
    <w:p w14:paraId="17C0C83A" w14:textId="0C2F5E86" w:rsidR="005543BE" w:rsidRPr="00331E70" w:rsidRDefault="005543BE" w:rsidP="005543BE">
      <w:pPr>
        <w:pStyle w:val="NoSpacing"/>
        <w:jc w:val="center"/>
        <w:rPr>
          <w:rFonts w:ascii="Arial" w:hAnsi="Arial" w:cs="Arial"/>
          <w:i/>
        </w:rPr>
      </w:pPr>
      <w:r w:rsidRPr="00331E70">
        <w:rPr>
          <w:rFonts w:ascii="Arial" w:hAnsi="Arial" w:cs="Arial"/>
          <w:i/>
        </w:rPr>
        <w:t xml:space="preserve">Fig. 3 – Visualization of the anchor </w:t>
      </w:r>
      <w:r w:rsidR="000279B7" w:rsidRPr="00331E70">
        <w:rPr>
          <w:rFonts w:ascii="Arial" w:hAnsi="Arial" w:cs="Arial"/>
          <w:i/>
        </w:rPr>
        <w:t xml:space="preserve">selection </w:t>
      </w:r>
      <w:r w:rsidRPr="00331E70">
        <w:rPr>
          <w:rFonts w:ascii="Arial" w:hAnsi="Arial" w:cs="Arial"/>
          <w:i/>
        </w:rPr>
        <w:t>problem. Given a set of active anchor UEs for a target UE (also including the case of no or few anchor UEs), new additional anchor UEs should be selected only if their usage would positively contribute to the performance of positioning the given target UE.</w:t>
      </w:r>
    </w:p>
    <w:p w14:paraId="59CE1C22" w14:textId="77777777" w:rsidR="005543BE" w:rsidRDefault="005543BE" w:rsidP="005543BE">
      <w:pPr>
        <w:pStyle w:val="NoSpacing"/>
        <w:jc w:val="center"/>
        <w:rPr>
          <w:rFonts w:ascii="Arial" w:hAnsi="Arial" w:cs="Arial"/>
          <w:b/>
        </w:rPr>
      </w:pPr>
    </w:p>
    <w:p w14:paraId="38EB2051" w14:textId="77777777" w:rsidR="00FD0712" w:rsidRPr="00331E70" w:rsidRDefault="00FD0712" w:rsidP="005543BE">
      <w:pPr>
        <w:pStyle w:val="NoSpacing"/>
        <w:jc w:val="center"/>
        <w:rPr>
          <w:rFonts w:ascii="Arial" w:hAnsi="Arial" w:cs="Arial"/>
          <w:b/>
        </w:rPr>
      </w:pPr>
    </w:p>
    <w:p w14:paraId="531A24A2" w14:textId="6FF8FE03" w:rsidR="005543BE" w:rsidRPr="00331E70" w:rsidRDefault="00A62FD4" w:rsidP="005543BE">
      <w:pPr>
        <w:spacing w:after="0"/>
        <w:jc w:val="both"/>
        <w:rPr>
          <w:rFonts w:ascii="Arial" w:hAnsi="Arial" w:cs="Arial"/>
          <w:szCs w:val="22"/>
        </w:rPr>
      </w:pPr>
      <w:r w:rsidRPr="00331E70">
        <w:rPr>
          <w:rFonts w:ascii="Arial" w:hAnsi="Arial" w:cs="Arial"/>
          <w:szCs w:val="22"/>
        </w:rPr>
        <w:t xml:space="preserve">Theoretically optimal is only </w:t>
      </w:r>
      <w:r w:rsidR="00DD5886" w:rsidRPr="00331E70">
        <w:rPr>
          <w:rFonts w:ascii="Arial" w:hAnsi="Arial" w:cs="Arial"/>
          <w:szCs w:val="22"/>
        </w:rPr>
        <w:t>such a</w:t>
      </w:r>
      <w:r w:rsidRPr="00331E70">
        <w:rPr>
          <w:rFonts w:ascii="Arial" w:hAnsi="Arial" w:cs="Arial"/>
          <w:szCs w:val="22"/>
        </w:rPr>
        <w:t xml:space="preserve"> scheme that selects </w:t>
      </w:r>
      <w:r w:rsidR="005543BE" w:rsidRPr="00331E70">
        <w:rPr>
          <w:rFonts w:ascii="Arial" w:hAnsi="Arial" w:cs="Arial"/>
          <w:szCs w:val="22"/>
        </w:rPr>
        <w:t xml:space="preserve">candidate anchor </w:t>
      </w:r>
      <w:r w:rsidRPr="00331E70">
        <w:rPr>
          <w:rFonts w:ascii="Arial" w:hAnsi="Arial" w:cs="Arial"/>
          <w:szCs w:val="22"/>
        </w:rPr>
        <w:t xml:space="preserve">UEs </w:t>
      </w:r>
      <w:r w:rsidR="005543BE" w:rsidRPr="00331E70">
        <w:rPr>
          <w:rFonts w:ascii="Arial" w:hAnsi="Arial" w:cs="Arial"/>
          <w:szCs w:val="22"/>
        </w:rPr>
        <w:t xml:space="preserve">for a given target UE only </w:t>
      </w:r>
      <w:r w:rsidR="004B6CB7" w:rsidRPr="00331E70">
        <w:rPr>
          <w:rFonts w:ascii="Arial" w:hAnsi="Arial" w:cs="Arial"/>
          <w:szCs w:val="22"/>
        </w:rPr>
        <w:t xml:space="preserve">by </w:t>
      </w:r>
      <w:r w:rsidR="005543BE" w:rsidRPr="00331E70">
        <w:rPr>
          <w:rFonts w:ascii="Arial" w:hAnsi="Arial" w:cs="Arial"/>
          <w:szCs w:val="22"/>
        </w:rPr>
        <w:t xml:space="preserve">evaluating </w:t>
      </w:r>
      <w:r w:rsidR="004B6CB7" w:rsidRPr="00331E70">
        <w:rPr>
          <w:rFonts w:ascii="Arial" w:hAnsi="Arial" w:cs="Arial"/>
          <w:szCs w:val="22"/>
        </w:rPr>
        <w:t xml:space="preserve">the candidate anchor </w:t>
      </w:r>
      <w:r w:rsidR="005543BE" w:rsidRPr="00331E70">
        <w:rPr>
          <w:rFonts w:ascii="Arial" w:hAnsi="Arial" w:cs="Arial"/>
          <w:szCs w:val="22"/>
        </w:rPr>
        <w:t xml:space="preserve">contribution with respect to </w:t>
      </w:r>
      <w:r w:rsidR="004B6CB7" w:rsidRPr="00331E70">
        <w:rPr>
          <w:rFonts w:ascii="Arial" w:hAnsi="Arial" w:cs="Arial"/>
          <w:szCs w:val="22"/>
        </w:rPr>
        <w:t xml:space="preserve">the </w:t>
      </w:r>
      <w:r w:rsidR="005543BE" w:rsidRPr="00331E70">
        <w:rPr>
          <w:rFonts w:ascii="Arial" w:hAnsi="Arial" w:cs="Arial"/>
          <w:szCs w:val="22"/>
        </w:rPr>
        <w:t>existing anchors.</w:t>
      </w:r>
      <w:r w:rsidR="00BA66FF" w:rsidRPr="00331E70">
        <w:rPr>
          <w:rFonts w:ascii="Arial" w:hAnsi="Arial" w:cs="Arial"/>
          <w:szCs w:val="22"/>
        </w:rPr>
        <w:t xml:space="preserve"> Selecting new / additional anchors </w:t>
      </w:r>
      <w:r w:rsidR="00A46246" w:rsidRPr="00331E70">
        <w:rPr>
          <w:rFonts w:ascii="Arial" w:hAnsi="Arial" w:cs="Arial"/>
          <w:szCs w:val="22"/>
        </w:rPr>
        <w:t xml:space="preserve">independently </w:t>
      </w:r>
      <w:r w:rsidR="00A640FB" w:rsidRPr="00331E70">
        <w:rPr>
          <w:rFonts w:ascii="Arial" w:hAnsi="Arial" w:cs="Arial"/>
          <w:szCs w:val="22"/>
        </w:rPr>
        <w:t>(e</w:t>
      </w:r>
      <w:r w:rsidR="008D289B" w:rsidRPr="00331E70">
        <w:rPr>
          <w:rFonts w:ascii="Arial" w:hAnsi="Arial" w:cs="Arial"/>
          <w:szCs w:val="22"/>
        </w:rPr>
        <w:t>.</w:t>
      </w:r>
      <w:r w:rsidR="00A640FB" w:rsidRPr="00331E70">
        <w:rPr>
          <w:rFonts w:ascii="Arial" w:hAnsi="Arial" w:cs="Arial"/>
          <w:szCs w:val="22"/>
        </w:rPr>
        <w:t>g</w:t>
      </w:r>
      <w:r w:rsidR="008D289B" w:rsidRPr="00331E70">
        <w:rPr>
          <w:rFonts w:ascii="Arial" w:hAnsi="Arial" w:cs="Arial"/>
          <w:szCs w:val="22"/>
        </w:rPr>
        <w:t>.</w:t>
      </w:r>
      <w:r w:rsidR="00A640FB" w:rsidRPr="00331E70">
        <w:rPr>
          <w:rFonts w:ascii="Arial" w:hAnsi="Arial" w:cs="Arial"/>
          <w:szCs w:val="22"/>
        </w:rPr>
        <w:t xml:space="preserve">, randomly) </w:t>
      </w:r>
      <w:r w:rsidR="00A46246" w:rsidRPr="00331E70">
        <w:rPr>
          <w:rFonts w:ascii="Arial" w:hAnsi="Arial" w:cs="Arial"/>
          <w:szCs w:val="22"/>
        </w:rPr>
        <w:t>or only w</w:t>
      </w:r>
      <w:r w:rsidR="008D289B" w:rsidRPr="00331E70">
        <w:rPr>
          <w:rFonts w:ascii="Arial" w:hAnsi="Arial" w:cs="Arial"/>
          <w:szCs w:val="22"/>
        </w:rPr>
        <w:t>ith respect to</w:t>
      </w:r>
      <w:r w:rsidR="00A46246" w:rsidRPr="00331E70">
        <w:rPr>
          <w:rFonts w:ascii="Arial" w:hAnsi="Arial" w:cs="Arial"/>
          <w:szCs w:val="22"/>
        </w:rPr>
        <w:t xml:space="preserve"> the target UE </w:t>
      </w:r>
      <w:r w:rsidR="00A640FB" w:rsidRPr="00331E70">
        <w:rPr>
          <w:rFonts w:ascii="Arial" w:hAnsi="Arial" w:cs="Arial"/>
          <w:szCs w:val="22"/>
        </w:rPr>
        <w:t>(e</w:t>
      </w:r>
      <w:r w:rsidR="008D289B" w:rsidRPr="00331E70">
        <w:rPr>
          <w:rFonts w:ascii="Arial" w:hAnsi="Arial" w:cs="Arial"/>
          <w:szCs w:val="22"/>
        </w:rPr>
        <w:t>.</w:t>
      </w:r>
      <w:r w:rsidR="00A640FB" w:rsidRPr="00331E70">
        <w:rPr>
          <w:rFonts w:ascii="Arial" w:hAnsi="Arial" w:cs="Arial"/>
          <w:szCs w:val="22"/>
        </w:rPr>
        <w:t>g</w:t>
      </w:r>
      <w:r w:rsidR="008D289B" w:rsidRPr="00331E70">
        <w:rPr>
          <w:rFonts w:ascii="Arial" w:hAnsi="Arial" w:cs="Arial"/>
          <w:szCs w:val="22"/>
        </w:rPr>
        <w:t>.</w:t>
      </w:r>
      <w:r w:rsidR="00A640FB" w:rsidRPr="00331E70">
        <w:rPr>
          <w:rFonts w:ascii="Arial" w:hAnsi="Arial" w:cs="Arial"/>
          <w:szCs w:val="22"/>
        </w:rPr>
        <w:t>, anchors</w:t>
      </w:r>
      <w:r w:rsidR="00A15B09" w:rsidRPr="00331E70">
        <w:rPr>
          <w:rFonts w:ascii="Arial" w:hAnsi="Arial" w:cs="Arial"/>
          <w:szCs w:val="22"/>
        </w:rPr>
        <w:t xml:space="preserve"> within a certain range</w:t>
      </w:r>
      <w:r w:rsidR="00A640FB" w:rsidRPr="00331E70">
        <w:rPr>
          <w:rFonts w:ascii="Arial" w:hAnsi="Arial" w:cs="Arial"/>
          <w:szCs w:val="22"/>
        </w:rPr>
        <w:t xml:space="preserve">) </w:t>
      </w:r>
      <w:r w:rsidR="00A46246" w:rsidRPr="00331E70">
        <w:rPr>
          <w:rFonts w:ascii="Arial" w:hAnsi="Arial" w:cs="Arial"/>
          <w:szCs w:val="22"/>
        </w:rPr>
        <w:t xml:space="preserve">results in a suboptimal scheme </w:t>
      </w:r>
      <w:r w:rsidR="005323A9" w:rsidRPr="00331E70">
        <w:rPr>
          <w:rFonts w:ascii="Arial" w:hAnsi="Arial" w:cs="Arial"/>
          <w:szCs w:val="22"/>
        </w:rPr>
        <w:t xml:space="preserve">characterized by </w:t>
      </w:r>
      <w:r w:rsidR="00532E8C" w:rsidRPr="00331E70">
        <w:rPr>
          <w:rFonts w:ascii="Arial" w:hAnsi="Arial" w:cs="Arial"/>
          <w:szCs w:val="22"/>
        </w:rPr>
        <w:t xml:space="preserve">significantly </w:t>
      </w:r>
      <w:r w:rsidR="00DD1CDF" w:rsidRPr="00331E70">
        <w:rPr>
          <w:rFonts w:ascii="Arial" w:hAnsi="Arial" w:cs="Arial"/>
          <w:szCs w:val="22"/>
        </w:rPr>
        <w:t>elevated anchor and resource usage</w:t>
      </w:r>
      <w:r w:rsidR="00A640FB" w:rsidRPr="00331E70">
        <w:rPr>
          <w:rFonts w:ascii="Arial" w:hAnsi="Arial" w:cs="Arial"/>
          <w:szCs w:val="22"/>
        </w:rPr>
        <w:t>.</w:t>
      </w:r>
    </w:p>
    <w:p w14:paraId="2CFC445A" w14:textId="77777777" w:rsidR="005543BE" w:rsidRPr="00331E70" w:rsidRDefault="005543BE" w:rsidP="005543BE">
      <w:pPr>
        <w:spacing w:after="0"/>
        <w:jc w:val="both"/>
        <w:rPr>
          <w:rFonts w:ascii="Arial" w:hAnsi="Arial" w:cs="Arial"/>
          <w:szCs w:val="22"/>
        </w:rPr>
      </w:pPr>
    </w:p>
    <w:p w14:paraId="64D700F1" w14:textId="369BB648" w:rsidR="005543BE" w:rsidRPr="00BE0322" w:rsidRDefault="005543BE" w:rsidP="005543BE">
      <w:pPr>
        <w:spacing w:after="0"/>
        <w:jc w:val="both"/>
        <w:rPr>
          <w:rFonts w:ascii="Arial" w:hAnsi="Arial" w:cs="Arial"/>
          <w:b/>
          <w:bCs/>
          <w:szCs w:val="22"/>
        </w:rPr>
      </w:pPr>
      <w:r w:rsidRPr="00BE0322">
        <w:rPr>
          <w:rFonts w:ascii="Arial" w:hAnsi="Arial" w:cs="Arial"/>
          <w:b/>
          <w:bCs/>
          <w:szCs w:val="22"/>
        </w:rPr>
        <w:t xml:space="preserve">Observation </w:t>
      </w:r>
      <w:r w:rsidR="00E729BB" w:rsidRPr="00BE0322">
        <w:rPr>
          <w:rFonts w:ascii="Arial" w:hAnsi="Arial" w:cs="Arial"/>
          <w:b/>
          <w:bCs/>
          <w:szCs w:val="22"/>
        </w:rPr>
        <w:t>3</w:t>
      </w:r>
      <w:r w:rsidRPr="00BE0322">
        <w:rPr>
          <w:rFonts w:ascii="Arial" w:hAnsi="Arial" w:cs="Arial"/>
          <w:b/>
          <w:bCs/>
          <w:szCs w:val="22"/>
        </w:rPr>
        <w:t>: To avoid the undesirable spatial correlation (including co-location</w:t>
      </w:r>
      <w:r w:rsidR="00DB4F47" w:rsidRPr="00BE0322">
        <w:rPr>
          <w:rFonts w:ascii="Arial" w:hAnsi="Arial" w:cs="Arial"/>
          <w:b/>
          <w:bCs/>
          <w:szCs w:val="22"/>
        </w:rPr>
        <w:t xml:space="preserve"> and co-linearity</w:t>
      </w:r>
      <w:r w:rsidRPr="00BE0322">
        <w:rPr>
          <w:rFonts w:ascii="Arial" w:hAnsi="Arial" w:cs="Arial"/>
          <w:b/>
          <w:bCs/>
          <w:szCs w:val="22"/>
        </w:rPr>
        <w:t xml:space="preserve">) with already active anchors UEs for a given target UE, additional anchor UEs must be selected with respect to the channel and topological characteristics of said pre-existing anchor and target UEs. </w:t>
      </w:r>
    </w:p>
    <w:p w14:paraId="12284B8B" w14:textId="77777777" w:rsidR="005543BE" w:rsidRPr="00331E70" w:rsidRDefault="005543BE" w:rsidP="00CE4636">
      <w:pPr>
        <w:spacing w:after="0"/>
        <w:jc w:val="both"/>
        <w:rPr>
          <w:rFonts w:ascii="Arial" w:hAnsi="Arial" w:cs="Arial"/>
        </w:rPr>
      </w:pPr>
    </w:p>
    <w:p w14:paraId="7F0A0DA8" w14:textId="1C906B1A" w:rsidR="00600600" w:rsidRPr="00331E70" w:rsidRDefault="00711C9E" w:rsidP="00CE4636">
      <w:pPr>
        <w:spacing w:after="0"/>
        <w:jc w:val="both"/>
        <w:rPr>
          <w:rFonts w:ascii="Arial" w:hAnsi="Arial" w:cs="Arial"/>
          <w:lang w:val="en-US"/>
        </w:rPr>
      </w:pPr>
      <w:r w:rsidRPr="00331E70">
        <w:rPr>
          <w:rFonts w:ascii="Arial" w:hAnsi="Arial" w:cs="Arial"/>
          <w:lang w:val="en-US"/>
        </w:rPr>
        <w:t xml:space="preserve">Existing </w:t>
      </w:r>
      <w:r w:rsidR="00CE4636" w:rsidRPr="00331E70">
        <w:rPr>
          <w:rFonts w:ascii="Arial" w:hAnsi="Arial" w:cs="Arial"/>
          <w:lang w:val="en-US"/>
        </w:rPr>
        <w:t>Proximity Services (</w:t>
      </w:r>
      <w:proofErr w:type="spellStart"/>
      <w:r w:rsidR="00CE4636" w:rsidRPr="00331E70">
        <w:rPr>
          <w:rFonts w:ascii="Arial" w:hAnsi="Arial" w:cs="Arial"/>
          <w:lang w:val="en-US"/>
        </w:rPr>
        <w:t>ProSe</w:t>
      </w:r>
      <w:proofErr w:type="spellEnd"/>
      <w:r w:rsidR="00CE4636" w:rsidRPr="00331E70">
        <w:rPr>
          <w:rFonts w:ascii="Arial" w:hAnsi="Arial" w:cs="Arial"/>
          <w:lang w:val="en-US"/>
        </w:rPr>
        <w:t xml:space="preserve">) </w:t>
      </w:r>
      <w:r w:rsidRPr="00331E70">
        <w:rPr>
          <w:rFonts w:ascii="Arial" w:hAnsi="Arial" w:cs="Arial"/>
          <w:lang w:val="en-US"/>
        </w:rPr>
        <w:t xml:space="preserve">specification </w:t>
      </w:r>
      <w:r w:rsidR="00CE4636" w:rsidRPr="00331E70">
        <w:rPr>
          <w:rFonts w:ascii="Arial" w:hAnsi="Arial" w:cs="Arial"/>
        </w:rPr>
        <w:t xml:space="preserve">TS 23.304 </w:t>
      </w:r>
      <w:r w:rsidRPr="00331E70">
        <w:rPr>
          <w:rFonts w:ascii="Arial" w:hAnsi="Arial" w:cs="Arial"/>
        </w:rPr>
        <w:t xml:space="preserve">defines </w:t>
      </w:r>
      <w:r w:rsidR="00CE4636" w:rsidRPr="00331E70">
        <w:rPr>
          <w:rFonts w:ascii="Arial" w:hAnsi="Arial" w:cs="Arial"/>
          <w:lang w:val="en-US"/>
        </w:rPr>
        <w:t>discovery procedures for sidelink purposes, i.e.</w:t>
      </w:r>
      <w:r w:rsidR="00CB78DB" w:rsidRPr="00331E70">
        <w:rPr>
          <w:rFonts w:ascii="Arial" w:hAnsi="Arial" w:cs="Arial"/>
          <w:lang w:val="en-US"/>
        </w:rPr>
        <w:t>,</w:t>
      </w:r>
      <w:r w:rsidR="00CE4636" w:rsidRPr="00331E70">
        <w:rPr>
          <w:rFonts w:ascii="Arial" w:hAnsi="Arial" w:cs="Arial"/>
          <w:lang w:val="en-US"/>
        </w:rPr>
        <w:t xml:space="preserve"> for the detection of the </w:t>
      </w:r>
      <w:r w:rsidR="00CE4636" w:rsidRPr="00331E70">
        <w:rPr>
          <w:rFonts w:ascii="Arial" w:hAnsi="Arial" w:cs="Arial"/>
          <w:u w:val="single"/>
          <w:lang w:val="en-US"/>
        </w:rPr>
        <w:t>presence</w:t>
      </w:r>
      <w:r w:rsidR="00CE4636" w:rsidRPr="00331E70">
        <w:rPr>
          <w:rFonts w:ascii="Arial" w:hAnsi="Arial" w:cs="Arial"/>
          <w:lang w:val="en-US"/>
        </w:rPr>
        <w:t xml:space="preserve"> of </w:t>
      </w:r>
      <w:r w:rsidRPr="00331E70">
        <w:rPr>
          <w:rFonts w:ascii="Arial" w:hAnsi="Arial" w:cs="Arial"/>
          <w:lang w:val="en-US"/>
        </w:rPr>
        <w:t xml:space="preserve">nearby </w:t>
      </w:r>
      <w:r w:rsidR="00CE4636" w:rsidRPr="00331E70">
        <w:rPr>
          <w:rFonts w:ascii="Arial" w:hAnsi="Arial" w:cs="Arial"/>
          <w:lang w:val="en-US"/>
        </w:rPr>
        <w:t xml:space="preserve">SL UEs. In </w:t>
      </w:r>
      <w:r w:rsidR="00F53404" w:rsidRPr="00331E70">
        <w:rPr>
          <w:rFonts w:ascii="Arial" w:hAnsi="Arial" w:cs="Arial"/>
          <w:lang w:val="en-US"/>
        </w:rPr>
        <w:t xml:space="preserve">(absolute) </w:t>
      </w:r>
      <w:r w:rsidR="00CE4636" w:rsidRPr="00331E70">
        <w:rPr>
          <w:rFonts w:ascii="Arial" w:hAnsi="Arial" w:cs="Arial"/>
          <w:lang w:val="en-US"/>
        </w:rPr>
        <w:t>positioning</w:t>
      </w:r>
      <w:r w:rsidR="00D569AB" w:rsidRPr="00331E70">
        <w:rPr>
          <w:rFonts w:ascii="Arial" w:hAnsi="Arial" w:cs="Arial"/>
          <w:lang w:val="en-US"/>
        </w:rPr>
        <w:t>,</w:t>
      </w:r>
      <w:r w:rsidR="00CE4636" w:rsidRPr="00331E70">
        <w:rPr>
          <w:rFonts w:ascii="Arial" w:hAnsi="Arial" w:cs="Arial"/>
          <w:lang w:val="en-US"/>
        </w:rPr>
        <w:t xml:space="preserve"> however, candidate anchor UEs </w:t>
      </w:r>
      <w:r w:rsidR="00277E41" w:rsidRPr="00331E70">
        <w:rPr>
          <w:rFonts w:ascii="Arial" w:hAnsi="Arial" w:cs="Arial"/>
          <w:lang w:val="en-US"/>
        </w:rPr>
        <w:t xml:space="preserve">are selected based on their suitability for </w:t>
      </w:r>
      <w:r w:rsidR="00CE4636" w:rsidRPr="00331E70">
        <w:rPr>
          <w:rFonts w:ascii="Arial" w:hAnsi="Arial" w:cs="Arial"/>
          <w:u w:val="single"/>
          <w:lang w:val="en-US"/>
        </w:rPr>
        <w:t>multi-</w:t>
      </w:r>
      <w:proofErr w:type="spellStart"/>
      <w:r w:rsidR="00CE4636" w:rsidRPr="00331E70">
        <w:rPr>
          <w:rFonts w:ascii="Arial" w:hAnsi="Arial" w:cs="Arial"/>
          <w:u w:val="single"/>
          <w:lang w:val="en-US"/>
        </w:rPr>
        <w:t>lateration</w:t>
      </w:r>
      <w:proofErr w:type="spellEnd"/>
      <w:r w:rsidR="00CE4636" w:rsidRPr="00331E70">
        <w:rPr>
          <w:rFonts w:ascii="Arial" w:hAnsi="Arial" w:cs="Arial"/>
          <w:lang w:val="en-US"/>
        </w:rPr>
        <w:t xml:space="preserve"> </w:t>
      </w:r>
      <w:r w:rsidR="00277E41" w:rsidRPr="00331E70">
        <w:rPr>
          <w:rFonts w:ascii="Arial" w:hAnsi="Arial" w:cs="Arial"/>
          <w:lang w:val="en-US"/>
        </w:rPr>
        <w:t>purposes</w:t>
      </w:r>
      <w:r w:rsidR="00CE4636" w:rsidRPr="00331E70">
        <w:rPr>
          <w:rFonts w:ascii="Arial" w:hAnsi="Arial" w:cs="Arial"/>
          <w:lang w:val="en-US"/>
        </w:rPr>
        <w:t xml:space="preserve">. </w:t>
      </w:r>
      <w:r w:rsidR="00F53404" w:rsidRPr="00331E70">
        <w:rPr>
          <w:rFonts w:ascii="Arial" w:hAnsi="Arial" w:cs="Arial"/>
          <w:lang w:val="en-US"/>
        </w:rPr>
        <w:t xml:space="preserve">For example, </w:t>
      </w:r>
      <w:r w:rsidR="00600600" w:rsidRPr="00331E70">
        <w:rPr>
          <w:rFonts w:ascii="Arial" w:hAnsi="Arial" w:cs="Arial"/>
          <w:lang w:val="en-US"/>
        </w:rPr>
        <w:t xml:space="preserve">co-located </w:t>
      </w:r>
      <w:r w:rsidR="001162A1" w:rsidRPr="00331E70">
        <w:rPr>
          <w:rFonts w:ascii="Arial" w:hAnsi="Arial" w:cs="Arial"/>
          <w:lang w:val="en-US"/>
        </w:rPr>
        <w:t xml:space="preserve">or co-linear </w:t>
      </w:r>
      <w:r w:rsidR="00676EE8" w:rsidRPr="00331E70">
        <w:rPr>
          <w:rFonts w:ascii="Arial" w:hAnsi="Arial" w:cs="Arial"/>
          <w:lang w:val="en-US"/>
        </w:rPr>
        <w:t xml:space="preserve">UEs would be </w:t>
      </w:r>
      <w:r w:rsidR="0069518F" w:rsidRPr="00331E70">
        <w:rPr>
          <w:rFonts w:ascii="Arial" w:hAnsi="Arial" w:cs="Arial"/>
          <w:lang w:val="en-US"/>
        </w:rPr>
        <w:t xml:space="preserve">discovered by </w:t>
      </w:r>
      <w:r w:rsidR="00676EE8" w:rsidRPr="00331E70">
        <w:rPr>
          <w:rFonts w:ascii="Arial" w:hAnsi="Arial" w:cs="Arial"/>
          <w:lang w:val="en-US"/>
        </w:rPr>
        <w:t xml:space="preserve">legacy </w:t>
      </w:r>
      <w:proofErr w:type="spellStart"/>
      <w:r w:rsidR="00676EE8" w:rsidRPr="00331E70">
        <w:rPr>
          <w:rFonts w:ascii="Arial" w:hAnsi="Arial" w:cs="Arial"/>
          <w:lang w:val="en-US"/>
        </w:rPr>
        <w:t>ProSe</w:t>
      </w:r>
      <w:proofErr w:type="spellEnd"/>
      <w:r w:rsidR="00676EE8" w:rsidRPr="00331E70">
        <w:rPr>
          <w:rFonts w:ascii="Arial" w:hAnsi="Arial" w:cs="Arial"/>
          <w:lang w:val="en-US"/>
        </w:rPr>
        <w:t xml:space="preserve"> </w:t>
      </w:r>
      <w:r w:rsidR="0069518F" w:rsidRPr="00331E70">
        <w:rPr>
          <w:rFonts w:ascii="Arial" w:hAnsi="Arial" w:cs="Arial"/>
          <w:lang w:val="en-US"/>
        </w:rPr>
        <w:t>a</w:t>
      </w:r>
      <w:r w:rsidR="001162A1" w:rsidRPr="00331E70">
        <w:rPr>
          <w:rFonts w:ascii="Arial" w:hAnsi="Arial" w:cs="Arial"/>
          <w:lang w:val="en-US"/>
        </w:rPr>
        <w:t>s</w:t>
      </w:r>
      <w:r w:rsidR="0069518F" w:rsidRPr="00331E70">
        <w:rPr>
          <w:rFonts w:ascii="Arial" w:hAnsi="Arial" w:cs="Arial"/>
          <w:lang w:val="en-US"/>
        </w:rPr>
        <w:t xml:space="preserve"> equally valid candidate anchor</w:t>
      </w:r>
      <w:r w:rsidR="001162A1" w:rsidRPr="00331E70">
        <w:rPr>
          <w:rFonts w:ascii="Arial" w:hAnsi="Arial" w:cs="Arial"/>
          <w:lang w:val="en-US"/>
        </w:rPr>
        <w:t xml:space="preserve"> UE</w:t>
      </w:r>
      <w:r w:rsidR="0069518F" w:rsidRPr="00331E70">
        <w:rPr>
          <w:rFonts w:ascii="Arial" w:hAnsi="Arial" w:cs="Arial"/>
          <w:lang w:val="en-US"/>
        </w:rPr>
        <w:t xml:space="preserve">s but clearly </w:t>
      </w:r>
      <w:r w:rsidR="00B82345" w:rsidRPr="00331E70">
        <w:rPr>
          <w:rFonts w:ascii="Arial" w:hAnsi="Arial" w:cs="Arial"/>
          <w:lang w:val="en-US"/>
        </w:rPr>
        <w:t xml:space="preserve">unfit </w:t>
      </w:r>
      <w:r w:rsidR="0069518F" w:rsidRPr="00331E70">
        <w:rPr>
          <w:rFonts w:ascii="Arial" w:hAnsi="Arial" w:cs="Arial"/>
          <w:lang w:val="en-US"/>
        </w:rPr>
        <w:t xml:space="preserve">for </w:t>
      </w:r>
      <w:r w:rsidR="00B82345" w:rsidRPr="00331E70">
        <w:rPr>
          <w:rFonts w:ascii="Arial" w:hAnsi="Arial" w:cs="Arial"/>
          <w:lang w:val="en-US"/>
        </w:rPr>
        <w:t xml:space="preserve">well-performing </w:t>
      </w:r>
      <w:r w:rsidR="001162A1" w:rsidRPr="00331E70">
        <w:rPr>
          <w:rFonts w:ascii="Arial" w:hAnsi="Arial" w:cs="Arial"/>
          <w:lang w:val="en-US"/>
        </w:rPr>
        <w:t>triangulation purposes.</w:t>
      </w:r>
    </w:p>
    <w:p w14:paraId="383A97B6" w14:textId="77777777" w:rsidR="000414A5" w:rsidRPr="00331E70" w:rsidRDefault="000414A5" w:rsidP="0081111C">
      <w:pPr>
        <w:spacing w:after="0"/>
        <w:jc w:val="both"/>
        <w:rPr>
          <w:rFonts w:ascii="Arial" w:hAnsi="Arial" w:cs="Arial"/>
          <w:bCs/>
          <w:lang w:val="en-US"/>
        </w:rPr>
      </w:pPr>
    </w:p>
    <w:p w14:paraId="13860B7F" w14:textId="30AA4F5A" w:rsidR="0081111C" w:rsidRPr="00BE0322" w:rsidRDefault="0081111C" w:rsidP="0081111C">
      <w:pPr>
        <w:spacing w:after="0"/>
        <w:jc w:val="both"/>
        <w:rPr>
          <w:rFonts w:ascii="Arial" w:hAnsi="Arial" w:cs="Arial"/>
          <w:b/>
          <w:bCs/>
          <w:lang w:val="en-US"/>
        </w:rPr>
      </w:pPr>
      <w:r w:rsidRPr="00BE0322">
        <w:rPr>
          <w:rFonts w:ascii="Arial" w:hAnsi="Arial" w:cs="Arial"/>
          <w:b/>
          <w:bCs/>
          <w:lang w:val="en-US"/>
        </w:rPr>
        <w:t xml:space="preserve">Observation </w:t>
      </w:r>
      <w:r w:rsidR="00E729BB" w:rsidRPr="00BE0322">
        <w:rPr>
          <w:rFonts w:ascii="Arial" w:hAnsi="Arial" w:cs="Arial"/>
          <w:b/>
          <w:bCs/>
          <w:lang w:val="en-US"/>
        </w:rPr>
        <w:t>4</w:t>
      </w:r>
      <w:r w:rsidRPr="00BE0322">
        <w:rPr>
          <w:rFonts w:ascii="Arial" w:hAnsi="Arial" w:cs="Arial"/>
          <w:b/>
          <w:bCs/>
          <w:lang w:val="en-US"/>
        </w:rPr>
        <w:t xml:space="preserve">: Legacy </w:t>
      </w:r>
      <w:proofErr w:type="spellStart"/>
      <w:r w:rsidRPr="00BE0322">
        <w:rPr>
          <w:rFonts w:ascii="Arial" w:hAnsi="Arial" w:cs="Arial"/>
          <w:b/>
          <w:bCs/>
          <w:lang w:val="en-US"/>
        </w:rPr>
        <w:t>ProSe</w:t>
      </w:r>
      <w:proofErr w:type="spellEnd"/>
      <w:r w:rsidRPr="00BE0322">
        <w:rPr>
          <w:rFonts w:ascii="Arial" w:hAnsi="Arial" w:cs="Arial"/>
          <w:b/>
          <w:bCs/>
          <w:lang w:val="en-US"/>
        </w:rPr>
        <w:t xml:space="preserve"> discovery procedures </w:t>
      </w:r>
      <w:r w:rsidR="00411CF6" w:rsidRPr="00BE0322">
        <w:rPr>
          <w:rFonts w:ascii="Arial" w:hAnsi="Arial" w:cs="Arial"/>
          <w:b/>
          <w:bCs/>
          <w:lang w:val="en-US"/>
        </w:rPr>
        <w:t xml:space="preserve">were designed for the </w:t>
      </w:r>
      <w:r w:rsidRPr="00BE0322">
        <w:rPr>
          <w:rFonts w:ascii="Arial" w:hAnsi="Arial" w:cs="Arial"/>
          <w:b/>
          <w:bCs/>
          <w:lang w:val="en-US"/>
        </w:rPr>
        <w:t>discover</w:t>
      </w:r>
      <w:r w:rsidR="00411CF6" w:rsidRPr="00BE0322">
        <w:rPr>
          <w:rFonts w:ascii="Arial" w:hAnsi="Arial" w:cs="Arial"/>
          <w:b/>
          <w:bCs/>
          <w:lang w:val="en-US"/>
        </w:rPr>
        <w:t xml:space="preserve">y of </w:t>
      </w:r>
      <w:r w:rsidRPr="00BE0322">
        <w:rPr>
          <w:rFonts w:ascii="Arial" w:hAnsi="Arial" w:cs="Arial"/>
          <w:b/>
          <w:bCs/>
          <w:lang w:val="en-US"/>
        </w:rPr>
        <w:t xml:space="preserve">nearby SL UEs </w:t>
      </w:r>
      <w:r w:rsidR="00411CF6" w:rsidRPr="00BE0322">
        <w:rPr>
          <w:rFonts w:ascii="Arial" w:hAnsi="Arial" w:cs="Arial"/>
          <w:b/>
          <w:bCs/>
          <w:lang w:val="en-US"/>
        </w:rPr>
        <w:t xml:space="preserve">and </w:t>
      </w:r>
      <w:r w:rsidR="007E4C63" w:rsidRPr="00BE0322">
        <w:rPr>
          <w:rFonts w:ascii="Arial" w:hAnsi="Arial" w:cs="Arial"/>
          <w:b/>
          <w:bCs/>
          <w:lang w:val="en-US"/>
        </w:rPr>
        <w:t xml:space="preserve">are unsuitable for </w:t>
      </w:r>
      <w:r w:rsidR="005173A7" w:rsidRPr="00BE0322">
        <w:rPr>
          <w:rFonts w:ascii="Arial" w:hAnsi="Arial" w:cs="Arial"/>
          <w:b/>
          <w:bCs/>
          <w:lang w:val="en-US"/>
        </w:rPr>
        <w:t xml:space="preserve">efficient </w:t>
      </w:r>
      <w:r w:rsidRPr="00BE0322">
        <w:rPr>
          <w:rFonts w:ascii="Arial" w:hAnsi="Arial" w:cs="Arial"/>
          <w:b/>
          <w:bCs/>
          <w:lang w:val="en-US"/>
        </w:rPr>
        <w:t xml:space="preserve">discovery of anchor UEs </w:t>
      </w:r>
      <w:r w:rsidR="00411CF6" w:rsidRPr="00BE0322">
        <w:rPr>
          <w:rFonts w:ascii="Arial" w:hAnsi="Arial" w:cs="Arial"/>
          <w:b/>
          <w:bCs/>
          <w:lang w:val="en-US"/>
        </w:rPr>
        <w:t xml:space="preserve">for </w:t>
      </w:r>
      <w:r w:rsidRPr="00BE0322">
        <w:rPr>
          <w:rFonts w:ascii="Arial" w:hAnsi="Arial" w:cs="Arial"/>
          <w:b/>
          <w:bCs/>
          <w:lang w:val="en-US"/>
        </w:rPr>
        <w:t>multi-</w:t>
      </w:r>
      <w:proofErr w:type="spellStart"/>
      <w:r w:rsidRPr="00BE0322">
        <w:rPr>
          <w:rFonts w:ascii="Arial" w:hAnsi="Arial" w:cs="Arial"/>
          <w:b/>
          <w:bCs/>
          <w:lang w:val="en-US"/>
        </w:rPr>
        <w:t>lateration</w:t>
      </w:r>
      <w:proofErr w:type="spellEnd"/>
      <w:r w:rsidRPr="00BE0322">
        <w:rPr>
          <w:rFonts w:ascii="Arial" w:hAnsi="Arial" w:cs="Arial"/>
          <w:b/>
          <w:bCs/>
          <w:lang w:val="en-US"/>
        </w:rPr>
        <w:t xml:space="preserve"> purposes.</w:t>
      </w:r>
    </w:p>
    <w:p w14:paraId="3EFA323B" w14:textId="77777777" w:rsidR="00F04006" w:rsidRPr="00BE0322" w:rsidRDefault="00F04006" w:rsidP="00164A2A">
      <w:pPr>
        <w:pStyle w:val="Doc-text2"/>
        <w:ind w:left="363"/>
        <w:jc w:val="both"/>
        <w:rPr>
          <w:rFonts w:ascii="Arial" w:hAnsi="Arial" w:cs="Arial"/>
          <w:b/>
          <w:bCs/>
          <w:szCs w:val="20"/>
          <w:lang w:val="en-US"/>
        </w:rPr>
      </w:pPr>
    </w:p>
    <w:p w14:paraId="2A9E4579" w14:textId="7C2CCEA0" w:rsidR="0096750F" w:rsidRPr="00331E70" w:rsidRDefault="00C37424" w:rsidP="0096750F">
      <w:pPr>
        <w:rPr>
          <w:rFonts w:ascii="Arial" w:hAnsi="Arial" w:cs="Arial"/>
          <w:bCs/>
          <w:lang w:val="en-US"/>
        </w:rPr>
      </w:pPr>
      <w:r w:rsidRPr="00331E70">
        <w:rPr>
          <w:rFonts w:ascii="Arial" w:hAnsi="Arial" w:cs="Arial"/>
          <w:bCs/>
          <w:lang w:val="en-US"/>
        </w:rPr>
        <w:t>Consequently, u</w:t>
      </w:r>
      <w:r w:rsidR="0096750F" w:rsidRPr="00331E70">
        <w:rPr>
          <w:rFonts w:ascii="Arial" w:hAnsi="Arial" w:cs="Arial"/>
          <w:bCs/>
          <w:lang w:val="en-US"/>
        </w:rPr>
        <w:t xml:space="preserve">nder discovery </w:t>
      </w:r>
      <w:r w:rsidR="00023CD8" w:rsidRPr="00331E70">
        <w:rPr>
          <w:rFonts w:ascii="Arial" w:hAnsi="Arial" w:cs="Arial"/>
          <w:bCs/>
          <w:lang w:val="en-US"/>
        </w:rPr>
        <w:t xml:space="preserve">Model </w:t>
      </w:r>
      <w:r w:rsidR="0096750F" w:rsidRPr="00331E70">
        <w:rPr>
          <w:rFonts w:ascii="Arial" w:hAnsi="Arial" w:cs="Arial"/>
          <w:bCs/>
          <w:lang w:val="en-US"/>
        </w:rPr>
        <w:t xml:space="preserve">A, candidate anchor UE should actively advertise their key capability </w:t>
      </w:r>
      <w:r w:rsidR="00056506" w:rsidRPr="00331E70">
        <w:rPr>
          <w:rFonts w:ascii="Arial" w:hAnsi="Arial" w:cs="Arial"/>
          <w:bCs/>
          <w:lang w:val="en-US"/>
        </w:rPr>
        <w:t>and</w:t>
      </w:r>
      <w:r w:rsidR="0096750F" w:rsidRPr="00331E70">
        <w:rPr>
          <w:rFonts w:ascii="Arial" w:hAnsi="Arial" w:cs="Arial"/>
          <w:bCs/>
          <w:lang w:val="en-US"/>
        </w:rPr>
        <w:t xml:space="preserve"> status</w:t>
      </w:r>
      <w:r w:rsidR="00056506" w:rsidRPr="00331E70">
        <w:rPr>
          <w:rFonts w:ascii="Arial" w:hAnsi="Arial" w:cs="Arial"/>
          <w:bCs/>
          <w:lang w:val="en-US"/>
        </w:rPr>
        <w:t xml:space="preserve"> in terms of </w:t>
      </w:r>
      <w:r w:rsidR="00BA20DF" w:rsidRPr="00331E70">
        <w:rPr>
          <w:rFonts w:ascii="Arial" w:hAnsi="Arial" w:cs="Arial"/>
          <w:bCs/>
          <w:lang w:val="en-US"/>
        </w:rPr>
        <w:t>serving SL positioning</w:t>
      </w:r>
      <w:r w:rsidR="0096750F" w:rsidRPr="00331E70">
        <w:rPr>
          <w:rFonts w:ascii="Arial" w:hAnsi="Arial" w:cs="Arial"/>
          <w:bCs/>
          <w:lang w:val="en-US"/>
        </w:rPr>
        <w:t>. This improves the efficiency of the anchor UE discover and selection process.</w:t>
      </w:r>
    </w:p>
    <w:p w14:paraId="4BAA4A44" w14:textId="5DFFCEFA" w:rsidR="00602A21" w:rsidRPr="00BE0322" w:rsidRDefault="009857CF" w:rsidP="00602A21">
      <w:pPr>
        <w:pStyle w:val="Doc-text2"/>
        <w:ind w:left="0" w:firstLine="0"/>
        <w:jc w:val="both"/>
        <w:rPr>
          <w:rFonts w:ascii="Arial" w:hAnsi="Arial" w:cs="Arial"/>
          <w:b/>
          <w:bCs/>
          <w:szCs w:val="20"/>
        </w:rPr>
      </w:pPr>
      <w:r w:rsidRPr="00BE0322">
        <w:rPr>
          <w:rFonts w:ascii="Arial" w:hAnsi="Arial" w:cs="Arial"/>
          <w:b/>
          <w:bCs/>
          <w:szCs w:val="20"/>
        </w:rPr>
        <w:t>Proposal 7: RAN2 to specify AS / capability criteria to be used for (re</w:t>
      </w:r>
      <w:r w:rsidR="0040316E" w:rsidRPr="00BE0322">
        <w:rPr>
          <w:rFonts w:ascii="Arial" w:hAnsi="Arial" w:cs="Arial"/>
          <w:b/>
          <w:bCs/>
          <w:szCs w:val="20"/>
        </w:rPr>
        <w:t>-</w:t>
      </w:r>
      <w:r w:rsidRPr="00BE0322">
        <w:rPr>
          <w:rFonts w:ascii="Arial" w:hAnsi="Arial" w:cs="Arial"/>
          <w:b/>
          <w:bCs/>
          <w:szCs w:val="20"/>
        </w:rPr>
        <w:t xml:space="preserve">)selection of </w:t>
      </w:r>
      <w:r w:rsidR="00F73E0A" w:rsidRPr="00BE0322">
        <w:rPr>
          <w:rFonts w:ascii="Arial" w:hAnsi="Arial" w:cs="Arial"/>
          <w:b/>
          <w:bCs/>
          <w:szCs w:val="20"/>
        </w:rPr>
        <w:t xml:space="preserve">(candidate) </w:t>
      </w:r>
      <w:r w:rsidRPr="00BE0322">
        <w:rPr>
          <w:rFonts w:ascii="Arial" w:hAnsi="Arial" w:cs="Arial"/>
          <w:b/>
          <w:bCs/>
          <w:szCs w:val="20"/>
        </w:rPr>
        <w:t xml:space="preserve">anchor UE(s) in SL positioning, including </w:t>
      </w:r>
    </w:p>
    <w:p w14:paraId="787476F2" w14:textId="2C98BFFA" w:rsidR="00453BDE" w:rsidRPr="00BE0322" w:rsidRDefault="00453BDE" w:rsidP="00453BDE">
      <w:pPr>
        <w:pStyle w:val="ListParagraph"/>
        <w:numPr>
          <w:ilvl w:val="0"/>
          <w:numId w:val="18"/>
        </w:numPr>
        <w:spacing w:after="0"/>
        <w:jc w:val="both"/>
        <w:rPr>
          <w:rFonts w:ascii="Arial" w:hAnsi="Arial" w:cs="Arial"/>
          <w:b/>
          <w:sz w:val="20"/>
          <w:szCs w:val="20"/>
        </w:rPr>
      </w:pPr>
      <w:r w:rsidRPr="00BE0322">
        <w:rPr>
          <w:rFonts w:ascii="Arial" w:hAnsi="Arial" w:cs="Arial"/>
          <w:b/>
          <w:sz w:val="20"/>
        </w:rPr>
        <w:t xml:space="preserve">channel / signal strength </w:t>
      </w:r>
      <w:proofErr w:type="spellStart"/>
      <w:r w:rsidRPr="00BE0322">
        <w:rPr>
          <w:rFonts w:ascii="Arial" w:hAnsi="Arial" w:cs="Arial"/>
          <w:b/>
          <w:sz w:val="20"/>
        </w:rPr>
        <w:t>w</w:t>
      </w:r>
      <w:r w:rsidR="00FD0712">
        <w:rPr>
          <w:rFonts w:ascii="Arial" w:hAnsi="Arial" w:cs="Arial"/>
          <w:b/>
          <w:sz w:val="20"/>
        </w:rPr>
        <w:t>.</w:t>
      </w:r>
      <w:r w:rsidRPr="00BE0322">
        <w:rPr>
          <w:rFonts w:ascii="Arial" w:hAnsi="Arial" w:cs="Arial"/>
          <w:b/>
          <w:sz w:val="20"/>
        </w:rPr>
        <w:t>r</w:t>
      </w:r>
      <w:r w:rsidR="00FD0712">
        <w:rPr>
          <w:rFonts w:ascii="Arial" w:hAnsi="Arial" w:cs="Arial"/>
          <w:b/>
          <w:sz w:val="20"/>
        </w:rPr>
        <w:t>.</w:t>
      </w:r>
      <w:r w:rsidRPr="00BE0322">
        <w:rPr>
          <w:rFonts w:ascii="Arial" w:hAnsi="Arial" w:cs="Arial"/>
          <w:b/>
          <w:sz w:val="20"/>
        </w:rPr>
        <w:t>t</w:t>
      </w:r>
      <w:r w:rsidR="00FD0712">
        <w:rPr>
          <w:rFonts w:ascii="Arial" w:hAnsi="Arial" w:cs="Arial"/>
          <w:b/>
          <w:sz w:val="20"/>
        </w:rPr>
        <w:t>.</w:t>
      </w:r>
      <w:proofErr w:type="spellEnd"/>
      <w:r w:rsidRPr="00BE0322">
        <w:rPr>
          <w:rFonts w:ascii="Arial" w:hAnsi="Arial" w:cs="Arial"/>
          <w:b/>
          <w:sz w:val="20"/>
        </w:rPr>
        <w:t xml:space="preserve"> other nodes such as target / server / (candidate) anchor UE </w:t>
      </w:r>
    </w:p>
    <w:p w14:paraId="3DFC013F" w14:textId="77777777" w:rsidR="00602A21" w:rsidRPr="00BE0322" w:rsidRDefault="00602A21" w:rsidP="00602A21">
      <w:pPr>
        <w:pStyle w:val="ListParagraph"/>
        <w:numPr>
          <w:ilvl w:val="0"/>
          <w:numId w:val="18"/>
        </w:numPr>
        <w:spacing w:after="0"/>
        <w:jc w:val="both"/>
        <w:rPr>
          <w:rFonts w:ascii="Arial" w:hAnsi="Arial" w:cs="Arial"/>
          <w:b/>
          <w:sz w:val="20"/>
          <w:szCs w:val="20"/>
        </w:rPr>
      </w:pPr>
      <w:r w:rsidRPr="00BE0322">
        <w:rPr>
          <w:rFonts w:ascii="Arial" w:hAnsi="Arial" w:cs="Arial"/>
          <w:b/>
          <w:sz w:val="20"/>
          <w:szCs w:val="20"/>
        </w:rPr>
        <w:t>knowledge of its absolute location (irrespective of which network node has this knowledge)</w:t>
      </w:r>
    </w:p>
    <w:p w14:paraId="38102758" w14:textId="77777777" w:rsidR="00453BDE" w:rsidRPr="00BE0322" w:rsidRDefault="00453BDE" w:rsidP="00453BDE">
      <w:pPr>
        <w:pStyle w:val="ListParagraph"/>
        <w:numPr>
          <w:ilvl w:val="0"/>
          <w:numId w:val="18"/>
        </w:numPr>
        <w:spacing w:after="0"/>
        <w:ind w:left="709" w:hanging="283"/>
        <w:jc w:val="both"/>
        <w:rPr>
          <w:rFonts w:ascii="Arial" w:hAnsi="Arial" w:cs="Arial"/>
          <w:b/>
          <w:bCs/>
          <w:sz w:val="20"/>
          <w:szCs w:val="20"/>
          <w:lang w:val="en-GB"/>
        </w:rPr>
      </w:pPr>
      <w:r w:rsidRPr="00BE0322">
        <w:rPr>
          <w:rFonts w:ascii="Arial" w:hAnsi="Arial" w:cs="Arial"/>
          <w:b/>
          <w:bCs/>
          <w:sz w:val="20"/>
          <w:szCs w:val="20"/>
        </w:rPr>
        <w:t>capability / status in providing anchor service (</w:t>
      </w:r>
      <w:proofErr w:type="spellStart"/>
      <w:r w:rsidRPr="00BE0322">
        <w:rPr>
          <w:rFonts w:ascii="Arial" w:hAnsi="Arial" w:cs="Arial"/>
          <w:b/>
          <w:bCs/>
          <w:sz w:val="20"/>
          <w:szCs w:val="20"/>
        </w:rPr>
        <w:t>eg</w:t>
      </w:r>
      <w:proofErr w:type="spellEnd"/>
      <w:r w:rsidRPr="00BE0322">
        <w:rPr>
          <w:rFonts w:ascii="Arial" w:hAnsi="Arial" w:cs="Arial"/>
          <w:b/>
          <w:bCs/>
          <w:sz w:val="20"/>
          <w:szCs w:val="20"/>
        </w:rPr>
        <w:t>, anchor activity / validity time)</w:t>
      </w:r>
    </w:p>
    <w:p w14:paraId="17800538" w14:textId="77777777" w:rsidR="00453BDE" w:rsidRPr="00BE0322" w:rsidRDefault="00453BDE" w:rsidP="00453BDE">
      <w:pPr>
        <w:pStyle w:val="ListParagraph"/>
        <w:numPr>
          <w:ilvl w:val="0"/>
          <w:numId w:val="18"/>
        </w:numPr>
        <w:spacing w:after="0"/>
        <w:ind w:left="709" w:hanging="283"/>
        <w:jc w:val="both"/>
        <w:rPr>
          <w:rFonts w:ascii="Arial" w:hAnsi="Arial" w:cs="Arial"/>
          <w:b/>
          <w:bCs/>
          <w:sz w:val="20"/>
          <w:szCs w:val="20"/>
          <w:lang w:val="en-GB"/>
        </w:rPr>
      </w:pPr>
      <w:r w:rsidRPr="00BE0322">
        <w:rPr>
          <w:rFonts w:ascii="Arial" w:hAnsi="Arial" w:cs="Arial"/>
          <w:b/>
          <w:bCs/>
          <w:sz w:val="20"/>
          <w:szCs w:val="20"/>
        </w:rPr>
        <w:t xml:space="preserve">capability to transmit / measure SL PRS </w:t>
      </w:r>
    </w:p>
    <w:p w14:paraId="1B744EA4" w14:textId="77777777" w:rsidR="00D3625D" w:rsidRPr="00BE0322" w:rsidRDefault="00D3625D" w:rsidP="00D3625D">
      <w:pPr>
        <w:pStyle w:val="ListParagraph"/>
        <w:numPr>
          <w:ilvl w:val="0"/>
          <w:numId w:val="18"/>
        </w:numPr>
        <w:spacing w:after="0"/>
        <w:ind w:left="709" w:hanging="283"/>
        <w:jc w:val="both"/>
        <w:rPr>
          <w:rFonts w:ascii="Arial" w:hAnsi="Arial" w:cs="Arial"/>
          <w:b/>
          <w:bCs/>
          <w:sz w:val="20"/>
          <w:szCs w:val="20"/>
          <w:lang w:val="en-GB"/>
        </w:rPr>
      </w:pPr>
      <w:r w:rsidRPr="00BE0322">
        <w:rPr>
          <w:rFonts w:ascii="Arial" w:hAnsi="Arial" w:cs="Arial"/>
          <w:b/>
          <w:sz w:val="20"/>
          <w:szCs w:val="20"/>
        </w:rPr>
        <w:t>sidelink synchronization information</w:t>
      </w:r>
    </w:p>
    <w:p w14:paraId="7676F6AD" w14:textId="77777777" w:rsidR="00602A21" w:rsidRPr="00BE0322" w:rsidRDefault="00602A21" w:rsidP="00602A21">
      <w:pPr>
        <w:pStyle w:val="ListParagraph"/>
        <w:spacing w:after="0"/>
        <w:ind w:left="709"/>
        <w:jc w:val="both"/>
        <w:rPr>
          <w:rFonts w:ascii="Arial" w:hAnsi="Arial" w:cs="Arial"/>
          <w:b/>
          <w:bCs/>
          <w:sz w:val="20"/>
          <w:szCs w:val="20"/>
          <w:lang w:val="en-GB"/>
        </w:rPr>
      </w:pPr>
    </w:p>
    <w:p w14:paraId="476B44E9" w14:textId="369F094B" w:rsidR="00F13F4F" w:rsidRPr="00BE0322" w:rsidRDefault="00ED6AD2" w:rsidP="009857CF">
      <w:pPr>
        <w:spacing w:after="0"/>
        <w:jc w:val="both"/>
        <w:rPr>
          <w:rFonts w:ascii="Arial" w:hAnsi="Arial" w:cs="Arial"/>
          <w:b/>
        </w:rPr>
      </w:pPr>
      <w:r w:rsidRPr="00BE0322">
        <w:rPr>
          <w:rFonts w:ascii="Arial" w:hAnsi="Arial" w:cs="Arial"/>
          <w:b/>
          <w:bCs/>
        </w:rPr>
        <w:t xml:space="preserve">Proposal 8: </w:t>
      </w:r>
      <w:r w:rsidRPr="00BE0322">
        <w:rPr>
          <w:rFonts w:ascii="Arial" w:hAnsi="Arial" w:cs="Arial"/>
          <w:b/>
          <w:bCs/>
          <w:szCs w:val="22"/>
        </w:rPr>
        <w:t xml:space="preserve">RAN2 to study </w:t>
      </w:r>
      <w:r w:rsidR="009857CF" w:rsidRPr="00BE0322">
        <w:rPr>
          <w:rFonts w:ascii="Arial" w:hAnsi="Arial" w:cs="Arial"/>
          <w:b/>
          <w:bCs/>
          <w:szCs w:val="22"/>
        </w:rPr>
        <w:t xml:space="preserve">if </w:t>
      </w:r>
      <w:r w:rsidR="009857CF" w:rsidRPr="00BE0322">
        <w:rPr>
          <w:rFonts w:ascii="Arial" w:hAnsi="Arial" w:cs="Arial"/>
          <w:b/>
          <w:bCs/>
        </w:rPr>
        <w:t xml:space="preserve">AS layer / capability </w:t>
      </w:r>
      <w:r w:rsidR="009857CF" w:rsidRPr="00BE0322">
        <w:rPr>
          <w:rFonts w:ascii="Arial" w:hAnsi="Arial" w:cs="Arial"/>
          <w:b/>
        </w:rPr>
        <w:t xml:space="preserve">information </w:t>
      </w:r>
    </w:p>
    <w:p w14:paraId="4C98FF6A" w14:textId="77777777" w:rsidR="00F13F4F" w:rsidRPr="00BE0322" w:rsidRDefault="009857CF" w:rsidP="009857CF">
      <w:pPr>
        <w:pStyle w:val="ListParagraph"/>
        <w:numPr>
          <w:ilvl w:val="0"/>
          <w:numId w:val="18"/>
        </w:numPr>
        <w:spacing w:after="0"/>
        <w:jc w:val="both"/>
        <w:rPr>
          <w:rFonts w:ascii="Arial" w:hAnsi="Arial" w:cs="Arial"/>
          <w:b/>
          <w:bCs/>
          <w:sz w:val="20"/>
        </w:rPr>
      </w:pPr>
      <w:r w:rsidRPr="00BE0322">
        <w:rPr>
          <w:rFonts w:ascii="Arial" w:hAnsi="Arial" w:cs="Arial"/>
          <w:b/>
          <w:bCs/>
          <w:sz w:val="20"/>
        </w:rPr>
        <w:t xml:space="preserve">can be obtained during discovery procedure </w:t>
      </w:r>
      <w:r w:rsidR="00F13F4F" w:rsidRPr="00BE0322">
        <w:rPr>
          <w:rFonts w:ascii="Arial" w:hAnsi="Arial" w:cs="Arial"/>
          <w:b/>
          <w:bCs/>
          <w:sz w:val="20"/>
        </w:rPr>
        <w:t>and/</w:t>
      </w:r>
      <w:r w:rsidRPr="00BE0322">
        <w:rPr>
          <w:rFonts w:ascii="Arial" w:hAnsi="Arial" w:cs="Arial"/>
          <w:b/>
          <w:bCs/>
          <w:sz w:val="20"/>
        </w:rPr>
        <w:t>or capability exchange</w:t>
      </w:r>
    </w:p>
    <w:p w14:paraId="767EC227" w14:textId="74482427" w:rsidR="000E41D2" w:rsidRPr="00BE0322" w:rsidRDefault="009857CF" w:rsidP="0096750F">
      <w:pPr>
        <w:pStyle w:val="ListParagraph"/>
        <w:numPr>
          <w:ilvl w:val="0"/>
          <w:numId w:val="18"/>
        </w:numPr>
        <w:spacing w:after="0"/>
        <w:jc w:val="both"/>
        <w:rPr>
          <w:rFonts w:ascii="Arial" w:hAnsi="Arial" w:cs="Arial"/>
          <w:b/>
          <w:bCs/>
          <w:sz w:val="20"/>
        </w:rPr>
      </w:pPr>
      <w:r w:rsidRPr="00BE0322">
        <w:rPr>
          <w:rFonts w:ascii="Arial" w:hAnsi="Arial" w:cs="Arial"/>
          <w:b/>
          <w:sz w:val="20"/>
        </w:rPr>
        <w:t xml:space="preserve">is </w:t>
      </w:r>
      <w:r w:rsidR="00F13F4F" w:rsidRPr="00BE0322">
        <w:rPr>
          <w:rFonts w:ascii="Arial" w:hAnsi="Arial" w:cs="Arial"/>
          <w:b/>
          <w:sz w:val="20"/>
        </w:rPr>
        <w:t xml:space="preserve">at least partially </w:t>
      </w:r>
      <w:r w:rsidRPr="00BE0322">
        <w:rPr>
          <w:rFonts w:ascii="Arial" w:hAnsi="Arial" w:cs="Arial"/>
          <w:b/>
          <w:sz w:val="20"/>
        </w:rPr>
        <w:t>reported to the server UE / LMF.</w:t>
      </w:r>
    </w:p>
    <w:p w14:paraId="42503E42" w14:textId="77777777" w:rsidR="00345671" w:rsidRPr="00BE0322" w:rsidRDefault="00345671" w:rsidP="00C321FF">
      <w:pPr>
        <w:spacing w:after="0"/>
        <w:jc w:val="both"/>
        <w:rPr>
          <w:rFonts w:ascii="Arial" w:hAnsi="Arial" w:cs="Arial"/>
          <w:b/>
          <w:bCs/>
          <w:szCs w:val="22"/>
        </w:rPr>
      </w:pPr>
    </w:p>
    <w:p w14:paraId="0F84E0ED" w14:textId="7FB597B4" w:rsidR="000A2A2A" w:rsidRPr="00331E70" w:rsidRDefault="000A2A2A" w:rsidP="000A2A2A">
      <w:pPr>
        <w:rPr>
          <w:rFonts w:ascii="Arial" w:hAnsi="Arial" w:cs="Arial"/>
          <w:bCs/>
          <w:lang w:val="en-US"/>
        </w:rPr>
      </w:pPr>
      <w:r w:rsidRPr="00331E70">
        <w:rPr>
          <w:rFonts w:ascii="Arial" w:hAnsi="Arial" w:cs="Arial"/>
          <w:bCs/>
          <w:lang w:val="en-US"/>
        </w:rPr>
        <w:t xml:space="preserve">Under discovery </w:t>
      </w:r>
      <w:r w:rsidR="005346EA" w:rsidRPr="00331E70">
        <w:rPr>
          <w:rFonts w:ascii="Arial" w:hAnsi="Arial" w:cs="Arial"/>
          <w:bCs/>
          <w:lang w:val="en-US"/>
        </w:rPr>
        <w:t xml:space="preserve">Model </w:t>
      </w:r>
      <w:r w:rsidRPr="00331E70">
        <w:rPr>
          <w:rFonts w:ascii="Arial" w:hAnsi="Arial" w:cs="Arial"/>
          <w:bCs/>
          <w:lang w:val="en-US"/>
        </w:rPr>
        <w:t>B, unsuitable candidate anchor UEs may also choose not to respond to specific discovery requests (e</w:t>
      </w:r>
      <w:r w:rsidR="00C719BA" w:rsidRPr="00331E70">
        <w:rPr>
          <w:rFonts w:ascii="Arial" w:hAnsi="Arial" w:cs="Arial"/>
          <w:bCs/>
          <w:lang w:val="en-US"/>
        </w:rPr>
        <w:t>.</w:t>
      </w:r>
      <w:r w:rsidRPr="00331E70">
        <w:rPr>
          <w:rFonts w:ascii="Arial" w:hAnsi="Arial" w:cs="Arial"/>
          <w:bCs/>
          <w:lang w:val="en-US"/>
        </w:rPr>
        <w:t>g</w:t>
      </w:r>
      <w:r w:rsidR="00C719BA" w:rsidRPr="00331E70">
        <w:rPr>
          <w:rFonts w:ascii="Arial" w:hAnsi="Arial" w:cs="Arial"/>
          <w:bCs/>
          <w:lang w:val="en-US"/>
        </w:rPr>
        <w:t>.</w:t>
      </w:r>
      <w:r w:rsidRPr="00331E70">
        <w:rPr>
          <w:rFonts w:ascii="Arial" w:hAnsi="Arial" w:cs="Arial"/>
          <w:bCs/>
          <w:lang w:val="en-US"/>
        </w:rPr>
        <w:t xml:space="preserve">, candidate anchor UEs with unknown location should not respond to discovery request for absolute positioning) </w:t>
      </w:r>
      <w:r w:rsidR="0069153E" w:rsidRPr="00331E70">
        <w:rPr>
          <w:rFonts w:ascii="Arial" w:hAnsi="Arial" w:cs="Arial"/>
          <w:bCs/>
          <w:lang w:val="en-US"/>
        </w:rPr>
        <w:t>as a proactive</w:t>
      </w:r>
      <w:r w:rsidRPr="00331E70">
        <w:rPr>
          <w:rFonts w:ascii="Arial" w:hAnsi="Arial" w:cs="Arial"/>
          <w:bCs/>
          <w:lang w:val="en-US"/>
        </w:rPr>
        <w:t xml:space="preserve"> </w:t>
      </w:r>
      <w:r w:rsidR="00294444" w:rsidRPr="00331E70">
        <w:rPr>
          <w:rFonts w:ascii="Arial" w:hAnsi="Arial" w:cs="Arial"/>
          <w:bCs/>
          <w:lang w:val="en-US"/>
        </w:rPr>
        <w:t xml:space="preserve">filtering </w:t>
      </w:r>
      <w:r w:rsidR="0069153E" w:rsidRPr="00331E70">
        <w:rPr>
          <w:rFonts w:ascii="Arial" w:hAnsi="Arial" w:cs="Arial"/>
          <w:bCs/>
          <w:lang w:val="en-US"/>
        </w:rPr>
        <w:t>mechanism</w:t>
      </w:r>
      <w:r w:rsidRPr="00331E70">
        <w:rPr>
          <w:rFonts w:ascii="Arial" w:hAnsi="Arial" w:cs="Arial"/>
          <w:bCs/>
          <w:lang w:val="en-US"/>
        </w:rPr>
        <w:t xml:space="preserve">. </w:t>
      </w:r>
    </w:p>
    <w:p w14:paraId="3799AF45" w14:textId="640FDB2C" w:rsidR="000A2A2A" w:rsidRPr="00BE0322" w:rsidRDefault="000A2A2A" w:rsidP="00FC6FF4">
      <w:pPr>
        <w:rPr>
          <w:rFonts w:ascii="Arial" w:eastAsia="Helvetica" w:hAnsi="Arial" w:cs="Arial"/>
          <w:b/>
          <w:bCs/>
          <w:lang w:val="en-US" w:eastAsia="en-GB"/>
        </w:rPr>
      </w:pPr>
      <w:r w:rsidRPr="00BE0322">
        <w:rPr>
          <w:rFonts w:ascii="Arial" w:eastAsia="Helvetica" w:hAnsi="Arial" w:cs="Arial"/>
          <w:b/>
          <w:bCs/>
          <w:lang w:val="en-US" w:eastAsia="en-GB"/>
        </w:rPr>
        <w:t xml:space="preserve">Proposal </w:t>
      </w:r>
      <w:r w:rsidR="009B26C2" w:rsidRPr="00BE0322">
        <w:rPr>
          <w:rFonts w:ascii="Arial" w:eastAsia="Helvetica" w:hAnsi="Arial" w:cs="Arial"/>
          <w:b/>
          <w:bCs/>
          <w:lang w:val="en-US" w:eastAsia="en-GB"/>
        </w:rPr>
        <w:t>9</w:t>
      </w:r>
      <w:r w:rsidRPr="00BE0322">
        <w:rPr>
          <w:rFonts w:ascii="Arial" w:eastAsia="Helvetica" w:hAnsi="Arial" w:cs="Arial"/>
          <w:b/>
          <w:bCs/>
          <w:lang w:val="en-US" w:eastAsia="en-GB"/>
        </w:rPr>
        <w:t xml:space="preserve">: RAN2 to study mandatory </w:t>
      </w:r>
      <w:r w:rsidR="00294444" w:rsidRPr="00BE0322">
        <w:rPr>
          <w:rFonts w:ascii="Arial" w:eastAsia="Helvetica" w:hAnsi="Arial" w:cs="Arial"/>
          <w:b/>
          <w:bCs/>
          <w:lang w:val="en-US" w:eastAsia="en-GB"/>
        </w:rPr>
        <w:t>or</w:t>
      </w:r>
      <w:r w:rsidRPr="00BE0322">
        <w:rPr>
          <w:rFonts w:ascii="Arial" w:eastAsia="Helvetica" w:hAnsi="Arial" w:cs="Arial"/>
          <w:b/>
          <w:bCs/>
          <w:lang w:val="en-US" w:eastAsia="en-GB"/>
        </w:rPr>
        <w:t xml:space="preserve"> optional conditions under which candidate anchor UEs may not respond to signaling </w:t>
      </w:r>
      <w:r w:rsidR="0091687D" w:rsidRPr="00BE0322">
        <w:rPr>
          <w:rFonts w:ascii="Arial" w:eastAsia="Helvetica" w:hAnsi="Arial" w:cs="Arial"/>
          <w:b/>
          <w:bCs/>
          <w:lang w:val="en-US" w:eastAsia="en-GB"/>
        </w:rPr>
        <w:t xml:space="preserve">(discovery) request </w:t>
      </w:r>
      <w:r w:rsidRPr="00BE0322">
        <w:rPr>
          <w:rFonts w:ascii="Arial" w:eastAsia="Helvetica" w:hAnsi="Arial" w:cs="Arial"/>
          <w:b/>
          <w:bCs/>
          <w:lang w:val="en-US" w:eastAsia="en-GB"/>
        </w:rPr>
        <w:t>from other UEs, including the presence of NLOS conditions to other UE.</w:t>
      </w:r>
    </w:p>
    <w:p w14:paraId="65C77465" w14:textId="0057D6FB" w:rsidR="00FC6FF4" w:rsidRPr="00331E70" w:rsidRDefault="00A3106B" w:rsidP="00FC6FF4">
      <w:pPr>
        <w:rPr>
          <w:rFonts w:ascii="Arial" w:hAnsi="Arial" w:cs="Arial"/>
          <w:bCs/>
          <w:lang w:val="en-US"/>
        </w:rPr>
      </w:pPr>
      <w:r w:rsidRPr="00331E70">
        <w:rPr>
          <w:rFonts w:ascii="Arial" w:hAnsi="Arial" w:cs="Arial"/>
          <w:bCs/>
          <w:lang w:val="en-US"/>
        </w:rPr>
        <w:lastRenderedPageBreak/>
        <w:t xml:space="preserve">To avoid complexities </w:t>
      </w:r>
      <w:r w:rsidR="00574F38" w:rsidRPr="00331E70">
        <w:rPr>
          <w:rFonts w:ascii="Arial" w:hAnsi="Arial" w:cs="Arial"/>
          <w:bCs/>
          <w:lang w:val="en-US"/>
        </w:rPr>
        <w:t>and</w:t>
      </w:r>
      <w:r w:rsidRPr="00331E70">
        <w:rPr>
          <w:rFonts w:ascii="Arial" w:hAnsi="Arial" w:cs="Arial"/>
          <w:bCs/>
          <w:lang w:val="en-US"/>
        </w:rPr>
        <w:t xml:space="preserve"> overl</w:t>
      </w:r>
      <w:r w:rsidR="005C663A" w:rsidRPr="00331E70">
        <w:rPr>
          <w:rFonts w:ascii="Arial" w:hAnsi="Arial" w:cs="Arial"/>
          <w:bCs/>
          <w:lang w:val="en-US"/>
        </w:rPr>
        <w:t>o</w:t>
      </w:r>
      <w:r w:rsidRPr="00331E70">
        <w:rPr>
          <w:rFonts w:ascii="Arial" w:hAnsi="Arial" w:cs="Arial"/>
          <w:bCs/>
          <w:lang w:val="en-US"/>
        </w:rPr>
        <w:t xml:space="preserve">ad resulting from </w:t>
      </w:r>
      <w:r w:rsidR="00592686" w:rsidRPr="00331E70">
        <w:rPr>
          <w:rFonts w:ascii="Arial" w:hAnsi="Arial" w:cs="Arial"/>
          <w:bCs/>
          <w:lang w:val="en-US"/>
        </w:rPr>
        <w:t xml:space="preserve">extensive reporting </w:t>
      </w:r>
      <w:r w:rsidR="005C663A" w:rsidRPr="00331E70">
        <w:rPr>
          <w:rFonts w:ascii="Arial" w:hAnsi="Arial" w:cs="Arial"/>
          <w:bCs/>
          <w:lang w:val="en-US"/>
        </w:rPr>
        <w:t xml:space="preserve">of </w:t>
      </w:r>
      <w:r w:rsidRPr="00331E70">
        <w:rPr>
          <w:rFonts w:ascii="Arial" w:hAnsi="Arial" w:cs="Arial"/>
          <w:bCs/>
          <w:lang w:val="en-US"/>
        </w:rPr>
        <w:t xml:space="preserve">AS information </w:t>
      </w:r>
      <w:r w:rsidR="004D512D" w:rsidRPr="00331E70">
        <w:rPr>
          <w:rFonts w:ascii="Arial" w:hAnsi="Arial" w:cs="Arial"/>
          <w:bCs/>
          <w:lang w:val="en-US"/>
        </w:rPr>
        <w:t xml:space="preserve">/ capabilities to </w:t>
      </w:r>
      <w:r w:rsidRPr="00331E70">
        <w:rPr>
          <w:rFonts w:ascii="Arial" w:hAnsi="Arial" w:cs="Arial"/>
          <w:bCs/>
          <w:lang w:val="en-US"/>
        </w:rPr>
        <w:t>the positioning server</w:t>
      </w:r>
      <w:r w:rsidR="004D512D" w:rsidRPr="00331E70">
        <w:rPr>
          <w:rFonts w:ascii="Arial" w:hAnsi="Arial" w:cs="Arial"/>
          <w:bCs/>
          <w:lang w:val="en-US"/>
        </w:rPr>
        <w:t xml:space="preserve"> and the processing of this information for anchor UE selection purposes</w:t>
      </w:r>
      <w:r w:rsidR="005C663A" w:rsidRPr="00331E70">
        <w:rPr>
          <w:rFonts w:ascii="Arial" w:hAnsi="Arial" w:cs="Arial"/>
          <w:bCs/>
          <w:lang w:val="en-US"/>
        </w:rPr>
        <w:t xml:space="preserve">, </w:t>
      </w:r>
      <w:r w:rsidR="004D512D" w:rsidRPr="00331E70">
        <w:rPr>
          <w:rFonts w:ascii="Arial" w:hAnsi="Arial" w:cs="Arial"/>
          <w:bCs/>
          <w:lang w:val="en-US"/>
        </w:rPr>
        <w:t xml:space="preserve">the server node </w:t>
      </w:r>
      <w:r w:rsidR="009248A0" w:rsidRPr="00331E70">
        <w:rPr>
          <w:rFonts w:ascii="Arial" w:hAnsi="Arial" w:cs="Arial"/>
          <w:bCs/>
          <w:lang w:val="en-US"/>
        </w:rPr>
        <w:t>(i.e., LMF or server UE)</w:t>
      </w:r>
      <w:r w:rsidR="004D512D" w:rsidRPr="00331E70">
        <w:rPr>
          <w:rFonts w:ascii="Arial" w:hAnsi="Arial" w:cs="Arial"/>
          <w:bCs/>
          <w:lang w:val="en-US"/>
        </w:rPr>
        <w:t xml:space="preserve"> </w:t>
      </w:r>
      <w:r w:rsidR="005C663A" w:rsidRPr="00331E70">
        <w:rPr>
          <w:rFonts w:ascii="Arial" w:hAnsi="Arial" w:cs="Arial"/>
          <w:bCs/>
          <w:lang w:val="en-US"/>
        </w:rPr>
        <w:t xml:space="preserve">could </w:t>
      </w:r>
      <w:r w:rsidR="000353B6" w:rsidRPr="00331E70">
        <w:rPr>
          <w:rFonts w:ascii="Arial" w:hAnsi="Arial" w:cs="Arial"/>
          <w:bCs/>
          <w:lang w:val="en-US"/>
        </w:rPr>
        <w:t>configure (pre</w:t>
      </w:r>
      <w:r w:rsidR="009248A0" w:rsidRPr="00331E70">
        <w:rPr>
          <w:rFonts w:ascii="Arial" w:hAnsi="Arial" w:cs="Arial"/>
          <w:bCs/>
          <w:lang w:val="en-US"/>
        </w:rPr>
        <w:t>-</w:t>
      </w:r>
      <w:r w:rsidR="000353B6" w:rsidRPr="00331E70">
        <w:rPr>
          <w:rFonts w:ascii="Arial" w:hAnsi="Arial" w:cs="Arial"/>
          <w:bCs/>
          <w:lang w:val="en-US"/>
        </w:rPr>
        <w:t>)</w:t>
      </w:r>
      <w:r w:rsidR="00A870B8" w:rsidRPr="00331E70">
        <w:rPr>
          <w:rFonts w:ascii="Arial" w:hAnsi="Arial" w:cs="Arial"/>
          <w:bCs/>
          <w:lang w:val="en-US"/>
        </w:rPr>
        <w:t xml:space="preserve">filtration </w:t>
      </w:r>
      <w:r w:rsidR="00A870B8" w:rsidRPr="00331E70">
        <w:rPr>
          <w:rFonts w:ascii="Arial" w:hAnsi="Arial" w:cs="Arial"/>
          <w:bCs/>
        </w:rPr>
        <w:t xml:space="preserve">criteria </w:t>
      </w:r>
      <w:r w:rsidR="000353B6" w:rsidRPr="00331E70">
        <w:rPr>
          <w:rFonts w:ascii="Arial" w:hAnsi="Arial" w:cs="Arial"/>
          <w:bCs/>
        </w:rPr>
        <w:t xml:space="preserve">and </w:t>
      </w:r>
      <w:r w:rsidR="00A870B8" w:rsidRPr="00331E70">
        <w:rPr>
          <w:rFonts w:ascii="Arial" w:hAnsi="Arial" w:cs="Arial"/>
          <w:bCs/>
        </w:rPr>
        <w:t>condition</w:t>
      </w:r>
      <w:r w:rsidR="000353B6" w:rsidRPr="00331E70">
        <w:rPr>
          <w:rFonts w:ascii="Arial" w:hAnsi="Arial" w:cs="Arial"/>
          <w:bCs/>
        </w:rPr>
        <w:t>s</w:t>
      </w:r>
      <w:r w:rsidR="00A870B8" w:rsidRPr="00331E70">
        <w:rPr>
          <w:rFonts w:ascii="Arial" w:hAnsi="Arial" w:cs="Arial"/>
          <w:bCs/>
        </w:rPr>
        <w:t xml:space="preserve"> </w:t>
      </w:r>
      <w:r w:rsidR="00A870B8" w:rsidRPr="00331E70">
        <w:rPr>
          <w:rFonts w:ascii="Arial" w:hAnsi="Arial" w:cs="Arial"/>
          <w:bCs/>
          <w:lang w:val="en-US"/>
        </w:rPr>
        <w:t>at the targe UE</w:t>
      </w:r>
      <w:r w:rsidR="004D512D" w:rsidRPr="00331E70">
        <w:rPr>
          <w:rFonts w:ascii="Arial" w:hAnsi="Arial" w:cs="Arial"/>
          <w:bCs/>
          <w:lang w:val="en-US"/>
        </w:rPr>
        <w:t xml:space="preserve"> to be applied during anchor discovery</w:t>
      </w:r>
      <w:r w:rsidR="00592686" w:rsidRPr="00331E70">
        <w:rPr>
          <w:rFonts w:ascii="Arial" w:hAnsi="Arial" w:cs="Arial"/>
          <w:bCs/>
          <w:lang w:val="en-US"/>
        </w:rPr>
        <w:t xml:space="preserve">. </w:t>
      </w:r>
    </w:p>
    <w:p w14:paraId="6431B728" w14:textId="44DF0C1D" w:rsidR="00812409" w:rsidRPr="00331E70" w:rsidRDefault="00812409" w:rsidP="00812409">
      <w:pPr>
        <w:rPr>
          <w:rFonts w:ascii="Arial" w:hAnsi="Arial" w:cs="Arial"/>
          <w:bCs/>
          <w:lang w:val="en-US"/>
        </w:rPr>
      </w:pPr>
      <w:r w:rsidRPr="00331E70">
        <w:rPr>
          <w:rFonts w:ascii="Arial" w:hAnsi="Arial" w:cs="Arial"/>
          <w:bCs/>
          <w:lang w:val="en-US"/>
        </w:rPr>
        <w:t>Both signaling procedures from Figs. 1 and 2 for LMF-</w:t>
      </w:r>
      <w:r w:rsidRPr="00331E70">
        <w:rPr>
          <w:rFonts w:ascii="Arial" w:hAnsi="Arial" w:cs="Arial"/>
        </w:rPr>
        <w:t>assisted</w:t>
      </w:r>
      <w:r w:rsidRPr="00331E70">
        <w:rPr>
          <w:rFonts w:ascii="Arial" w:hAnsi="Arial" w:cs="Arial"/>
          <w:bCs/>
          <w:lang w:val="en-US"/>
        </w:rPr>
        <w:t xml:space="preserve"> and server UE-</w:t>
      </w:r>
      <w:r w:rsidRPr="00331E70">
        <w:rPr>
          <w:rFonts w:ascii="Arial" w:hAnsi="Arial" w:cs="Arial"/>
        </w:rPr>
        <w:t>assisted</w:t>
      </w:r>
      <w:r w:rsidRPr="00331E70">
        <w:rPr>
          <w:rFonts w:ascii="Arial" w:hAnsi="Arial" w:cs="Arial"/>
          <w:bCs/>
          <w:lang w:val="en-US"/>
        </w:rPr>
        <w:t xml:space="preserve"> positioning allow </w:t>
      </w:r>
      <w:r w:rsidRPr="00331E70">
        <w:rPr>
          <w:rFonts w:ascii="Arial" w:hAnsi="Arial" w:cs="Arial"/>
          <w:bCs/>
        </w:rPr>
        <w:t>selecting</w:t>
      </w:r>
    </w:p>
    <w:p w14:paraId="624C6055" w14:textId="054CCD2E" w:rsidR="00812409" w:rsidRPr="00331E70" w:rsidRDefault="00812409" w:rsidP="00812409">
      <w:pPr>
        <w:pStyle w:val="ListParagraph"/>
        <w:numPr>
          <w:ilvl w:val="0"/>
          <w:numId w:val="4"/>
        </w:numPr>
        <w:rPr>
          <w:rFonts w:ascii="Arial" w:hAnsi="Arial" w:cs="Arial"/>
          <w:bCs/>
          <w:sz w:val="20"/>
        </w:rPr>
      </w:pPr>
      <w:r w:rsidRPr="00331E70">
        <w:rPr>
          <w:rFonts w:ascii="Arial" w:hAnsi="Arial" w:cs="Arial"/>
          <w:bCs/>
          <w:sz w:val="20"/>
        </w:rPr>
        <w:t>positioning method w</w:t>
      </w:r>
      <w:r w:rsidR="00482B00" w:rsidRPr="00331E70">
        <w:rPr>
          <w:rFonts w:ascii="Arial" w:hAnsi="Arial" w:cs="Arial"/>
          <w:bCs/>
          <w:sz w:val="20"/>
        </w:rPr>
        <w:t xml:space="preserve">ith </w:t>
      </w:r>
      <w:r w:rsidRPr="00331E70">
        <w:rPr>
          <w:rFonts w:ascii="Arial" w:hAnsi="Arial" w:cs="Arial"/>
          <w:bCs/>
          <w:sz w:val="20"/>
        </w:rPr>
        <w:t>r</w:t>
      </w:r>
      <w:r w:rsidR="00482B00" w:rsidRPr="00331E70">
        <w:rPr>
          <w:rFonts w:ascii="Arial" w:hAnsi="Arial" w:cs="Arial"/>
          <w:bCs/>
          <w:sz w:val="20"/>
        </w:rPr>
        <w:t xml:space="preserve">espect </w:t>
      </w:r>
      <w:r w:rsidRPr="00331E70">
        <w:rPr>
          <w:rFonts w:ascii="Arial" w:hAnsi="Arial" w:cs="Arial"/>
          <w:bCs/>
          <w:sz w:val="20"/>
        </w:rPr>
        <w:t>t</w:t>
      </w:r>
      <w:r w:rsidR="00482B00" w:rsidRPr="00331E70">
        <w:rPr>
          <w:rFonts w:ascii="Arial" w:hAnsi="Arial" w:cs="Arial"/>
          <w:bCs/>
          <w:sz w:val="20"/>
        </w:rPr>
        <w:t>o</w:t>
      </w:r>
      <w:r w:rsidRPr="00331E70">
        <w:rPr>
          <w:rFonts w:ascii="Arial" w:hAnsi="Arial" w:cs="Arial"/>
          <w:bCs/>
          <w:sz w:val="20"/>
        </w:rPr>
        <w:t xml:space="preserve"> the characteristics of the (candidate) anchor UEs </w:t>
      </w:r>
    </w:p>
    <w:p w14:paraId="27187ED0" w14:textId="3CA2A4E7" w:rsidR="00812409" w:rsidRPr="00331E70" w:rsidRDefault="00812409" w:rsidP="00812409">
      <w:pPr>
        <w:pStyle w:val="ListParagraph"/>
        <w:rPr>
          <w:rFonts w:ascii="Arial" w:hAnsi="Arial" w:cs="Arial"/>
          <w:bCs/>
          <w:sz w:val="20"/>
        </w:rPr>
      </w:pPr>
      <w:r w:rsidRPr="00331E70">
        <w:rPr>
          <w:rFonts w:ascii="Arial" w:hAnsi="Arial" w:cs="Arial"/>
          <w:bCs/>
          <w:sz w:val="20"/>
        </w:rPr>
        <w:t>(e</w:t>
      </w:r>
      <w:r w:rsidR="00525CDD" w:rsidRPr="00331E70">
        <w:rPr>
          <w:rFonts w:ascii="Arial" w:hAnsi="Arial" w:cs="Arial"/>
          <w:bCs/>
          <w:sz w:val="20"/>
        </w:rPr>
        <w:t>.</w:t>
      </w:r>
      <w:r w:rsidRPr="00331E70">
        <w:rPr>
          <w:rFonts w:ascii="Arial" w:hAnsi="Arial" w:cs="Arial"/>
          <w:bCs/>
          <w:sz w:val="20"/>
        </w:rPr>
        <w:t>g</w:t>
      </w:r>
      <w:r w:rsidR="00525CDD" w:rsidRPr="00331E70">
        <w:rPr>
          <w:rFonts w:ascii="Arial" w:hAnsi="Arial" w:cs="Arial"/>
          <w:bCs/>
          <w:sz w:val="20"/>
        </w:rPr>
        <w:t>.</w:t>
      </w:r>
      <w:r w:rsidRPr="00331E70">
        <w:rPr>
          <w:rFonts w:ascii="Arial" w:hAnsi="Arial" w:cs="Arial"/>
          <w:bCs/>
          <w:sz w:val="20"/>
        </w:rPr>
        <w:t>, select time-based method for more distant anchor UEs)</w:t>
      </w:r>
    </w:p>
    <w:p w14:paraId="71C5B48C" w14:textId="77777777" w:rsidR="00812409" w:rsidRPr="00331E70" w:rsidRDefault="00812409" w:rsidP="00812409">
      <w:pPr>
        <w:pStyle w:val="ListParagraph"/>
        <w:rPr>
          <w:rFonts w:ascii="Arial" w:hAnsi="Arial" w:cs="Arial"/>
          <w:bCs/>
          <w:sz w:val="20"/>
        </w:rPr>
      </w:pPr>
    </w:p>
    <w:p w14:paraId="48AC4789" w14:textId="6E681621" w:rsidR="00812409" w:rsidRPr="00331E70" w:rsidRDefault="00812409" w:rsidP="00812409">
      <w:pPr>
        <w:pStyle w:val="ListParagraph"/>
        <w:numPr>
          <w:ilvl w:val="0"/>
          <w:numId w:val="4"/>
        </w:numPr>
        <w:rPr>
          <w:rFonts w:ascii="Arial" w:hAnsi="Arial" w:cs="Arial"/>
          <w:bCs/>
          <w:sz w:val="20"/>
        </w:rPr>
      </w:pPr>
      <w:r w:rsidRPr="00331E70">
        <w:rPr>
          <w:rFonts w:ascii="Arial" w:hAnsi="Arial" w:cs="Arial"/>
          <w:bCs/>
          <w:sz w:val="20"/>
        </w:rPr>
        <w:t xml:space="preserve">anchor UEs </w:t>
      </w:r>
      <w:r w:rsidR="00525CDD" w:rsidRPr="00331E70">
        <w:rPr>
          <w:rFonts w:ascii="Arial" w:hAnsi="Arial" w:cs="Arial"/>
          <w:bCs/>
          <w:sz w:val="20"/>
        </w:rPr>
        <w:t xml:space="preserve">with respect to </w:t>
      </w:r>
      <w:r w:rsidRPr="00331E70">
        <w:rPr>
          <w:rFonts w:ascii="Arial" w:hAnsi="Arial" w:cs="Arial"/>
          <w:bCs/>
          <w:sz w:val="20"/>
        </w:rPr>
        <w:t xml:space="preserve">the characteristics of the (pre-selected) positioning method </w:t>
      </w:r>
    </w:p>
    <w:p w14:paraId="1441232C" w14:textId="57EB8D04" w:rsidR="00812409" w:rsidRPr="00331E70" w:rsidRDefault="00812409" w:rsidP="00812409">
      <w:pPr>
        <w:pStyle w:val="ListParagraph"/>
        <w:rPr>
          <w:rFonts w:ascii="Arial" w:hAnsi="Arial" w:cs="Arial"/>
          <w:bCs/>
          <w:sz w:val="20"/>
        </w:rPr>
      </w:pPr>
      <w:r w:rsidRPr="00331E70">
        <w:rPr>
          <w:rFonts w:ascii="Arial" w:hAnsi="Arial" w:cs="Arial"/>
          <w:bCs/>
          <w:sz w:val="20"/>
        </w:rPr>
        <w:t>(e</w:t>
      </w:r>
      <w:r w:rsidR="00525CDD" w:rsidRPr="00331E70">
        <w:rPr>
          <w:rFonts w:ascii="Arial" w:hAnsi="Arial" w:cs="Arial"/>
          <w:bCs/>
          <w:sz w:val="20"/>
        </w:rPr>
        <w:t>.</w:t>
      </w:r>
      <w:r w:rsidRPr="00331E70">
        <w:rPr>
          <w:rFonts w:ascii="Arial" w:hAnsi="Arial" w:cs="Arial"/>
          <w:bCs/>
          <w:sz w:val="20"/>
        </w:rPr>
        <w:t>g</w:t>
      </w:r>
      <w:r w:rsidR="00525CDD" w:rsidRPr="00331E70">
        <w:rPr>
          <w:rFonts w:ascii="Arial" w:hAnsi="Arial" w:cs="Arial"/>
          <w:bCs/>
          <w:sz w:val="20"/>
        </w:rPr>
        <w:t>.</w:t>
      </w:r>
      <w:r w:rsidRPr="00331E70">
        <w:rPr>
          <w:rFonts w:ascii="Arial" w:hAnsi="Arial" w:cs="Arial"/>
          <w:bCs/>
          <w:sz w:val="20"/>
        </w:rPr>
        <w:t>, select rather nearby anchor UEs to enhance the sensitivity of angular methods).</w:t>
      </w:r>
    </w:p>
    <w:p w14:paraId="5FBF482D" w14:textId="77777777" w:rsidR="00812409" w:rsidRPr="00BE0322" w:rsidRDefault="00812409" w:rsidP="000C7988">
      <w:pPr>
        <w:pStyle w:val="Doc-text2"/>
        <w:ind w:left="0" w:firstLine="0"/>
        <w:jc w:val="both"/>
        <w:rPr>
          <w:rFonts w:ascii="Arial" w:hAnsi="Arial" w:cs="Arial"/>
          <w:b/>
          <w:bCs/>
          <w:szCs w:val="20"/>
        </w:rPr>
      </w:pPr>
    </w:p>
    <w:p w14:paraId="7E0AA884" w14:textId="7BAC3474" w:rsidR="00FE299F" w:rsidRPr="00BE0322" w:rsidRDefault="000C7988" w:rsidP="000C7988">
      <w:pPr>
        <w:pStyle w:val="Doc-text2"/>
        <w:ind w:left="0" w:firstLine="0"/>
        <w:jc w:val="both"/>
        <w:rPr>
          <w:rFonts w:ascii="Arial" w:hAnsi="Arial" w:cs="Arial"/>
          <w:b/>
          <w:bCs/>
          <w:szCs w:val="20"/>
        </w:rPr>
      </w:pPr>
      <w:r w:rsidRPr="00BE0322">
        <w:rPr>
          <w:rFonts w:ascii="Arial" w:hAnsi="Arial" w:cs="Arial"/>
          <w:b/>
          <w:bCs/>
          <w:szCs w:val="20"/>
        </w:rPr>
        <w:t xml:space="preserve">Proposal </w:t>
      </w:r>
      <w:r w:rsidR="009B26C2" w:rsidRPr="00BE0322">
        <w:rPr>
          <w:rFonts w:ascii="Arial" w:hAnsi="Arial" w:cs="Arial"/>
          <w:b/>
          <w:bCs/>
          <w:szCs w:val="20"/>
        </w:rPr>
        <w:t>10</w:t>
      </w:r>
      <w:r w:rsidRPr="00BE0322">
        <w:rPr>
          <w:rFonts w:ascii="Arial" w:hAnsi="Arial" w:cs="Arial"/>
          <w:b/>
          <w:bCs/>
          <w:szCs w:val="20"/>
        </w:rPr>
        <w:t>:</w:t>
      </w:r>
      <w:r w:rsidR="00181EF1" w:rsidRPr="00BE0322">
        <w:rPr>
          <w:rFonts w:ascii="Arial" w:hAnsi="Arial" w:cs="Arial"/>
          <w:b/>
          <w:bCs/>
          <w:szCs w:val="20"/>
        </w:rPr>
        <w:t xml:space="preserve"> T</w:t>
      </w:r>
      <w:r w:rsidRPr="00BE0322">
        <w:rPr>
          <w:rFonts w:ascii="Arial" w:hAnsi="Arial" w:cs="Arial"/>
          <w:b/>
          <w:bCs/>
          <w:szCs w:val="20"/>
        </w:rPr>
        <w:t>arget UE</w:t>
      </w:r>
      <w:r w:rsidR="00F05C8E" w:rsidRPr="00BE0322">
        <w:rPr>
          <w:rFonts w:ascii="Arial" w:hAnsi="Arial" w:cs="Arial"/>
          <w:b/>
          <w:bCs/>
          <w:szCs w:val="20"/>
        </w:rPr>
        <w:t xml:space="preserve"> may</w:t>
      </w:r>
      <w:r w:rsidRPr="00BE0322">
        <w:rPr>
          <w:rFonts w:ascii="Arial" w:hAnsi="Arial" w:cs="Arial"/>
          <w:b/>
          <w:bCs/>
          <w:szCs w:val="20"/>
        </w:rPr>
        <w:t xml:space="preserve"> filter information acquired during anchor discovery procedures prior to its reporting to LMF or server UE</w:t>
      </w:r>
      <w:r w:rsidR="009A1CDF" w:rsidRPr="00BE0322">
        <w:rPr>
          <w:rFonts w:ascii="Arial" w:hAnsi="Arial" w:cs="Arial"/>
          <w:b/>
          <w:bCs/>
          <w:szCs w:val="20"/>
        </w:rPr>
        <w:t>.</w:t>
      </w:r>
    </w:p>
    <w:p w14:paraId="68AAFB45" w14:textId="77777777" w:rsidR="00774543" w:rsidRPr="00BE0322" w:rsidRDefault="00774543" w:rsidP="000C7988">
      <w:pPr>
        <w:pStyle w:val="Doc-text2"/>
        <w:ind w:left="0" w:firstLine="0"/>
        <w:jc w:val="both"/>
        <w:rPr>
          <w:rFonts w:ascii="Arial" w:hAnsi="Arial" w:cs="Arial"/>
          <w:b/>
          <w:bCs/>
          <w:szCs w:val="20"/>
        </w:rPr>
      </w:pPr>
    </w:p>
    <w:p w14:paraId="320873D4" w14:textId="0153C39E" w:rsidR="00181EF1" w:rsidRPr="00BE0322" w:rsidRDefault="00FE299F" w:rsidP="000C7988">
      <w:pPr>
        <w:pStyle w:val="Doc-text2"/>
        <w:ind w:left="0" w:firstLine="0"/>
        <w:jc w:val="both"/>
        <w:rPr>
          <w:rFonts w:ascii="Arial" w:hAnsi="Arial" w:cs="Arial"/>
          <w:b/>
          <w:bCs/>
          <w:szCs w:val="20"/>
        </w:rPr>
      </w:pPr>
      <w:r w:rsidRPr="00BE0322">
        <w:rPr>
          <w:rFonts w:ascii="Arial" w:hAnsi="Arial" w:cs="Arial"/>
          <w:b/>
          <w:bCs/>
          <w:szCs w:val="20"/>
        </w:rPr>
        <w:t>Proposal 1</w:t>
      </w:r>
      <w:r w:rsidR="009B26C2" w:rsidRPr="00BE0322">
        <w:rPr>
          <w:rFonts w:ascii="Arial" w:hAnsi="Arial" w:cs="Arial"/>
          <w:b/>
          <w:bCs/>
          <w:szCs w:val="20"/>
        </w:rPr>
        <w:t>1</w:t>
      </w:r>
      <w:r w:rsidRPr="00BE0322">
        <w:rPr>
          <w:rFonts w:ascii="Arial" w:hAnsi="Arial" w:cs="Arial"/>
          <w:b/>
          <w:bCs/>
          <w:szCs w:val="20"/>
        </w:rPr>
        <w:t>: T</w:t>
      </w:r>
      <w:r w:rsidR="0073229F" w:rsidRPr="00BE0322">
        <w:rPr>
          <w:rFonts w:ascii="Arial" w:hAnsi="Arial" w:cs="Arial"/>
          <w:b/>
          <w:bCs/>
          <w:szCs w:val="20"/>
        </w:rPr>
        <w:t xml:space="preserve">he </w:t>
      </w:r>
      <w:r w:rsidR="00181EF1" w:rsidRPr="00BE0322">
        <w:rPr>
          <w:rFonts w:ascii="Arial" w:hAnsi="Arial" w:cs="Arial"/>
          <w:b/>
          <w:bCs/>
          <w:szCs w:val="20"/>
        </w:rPr>
        <w:t>LMF / server UE</w:t>
      </w:r>
      <w:r w:rsidR="000C1E7F" w:rsidRPr="00BE0322">
        <w:rPr>
          <w:rFonts w:ascii="Arial" w:hAnsi="Arial" w:cs="Arial"/>
          <w:b/>
          <w:bCs/>
          <w:szCs w:val="20"/>
        </w:rPr>
        <w:t xml:space="preserve"> provide</w:t>
      </w:r>
      <w:r w:rsidRPr="00BE0322">
        <w:rPr>
          <w:rFonts w:ascii="Arial" w:hAnsi="Arial" w:cs="Arial"/>
          <w:b/>
          <w:bCs/>
          <w:szCs w:val="20"/>
        </w:rPr>
        <w:t>s</w:t>
      </w:r>
      <w:r w:rsidR="000C1E7F" w:rsidRPr="00BE0322">
        <w:rPr>
          <w:rFonts w:ascii="Arial" w:hAnsi="Arial" w:cs="Arial"/>
          <w:b/>
          <w:bCs/>
          <w:szCs w:val="20"/>
        </w:rPr>
        <w:t xml:space="preserve"> </w:t>
      </w:r>
      <w:r w:rsidR="00655ED1" w:rsidRPr="00BE0322">
        <w:rPr>
          <w:rFonts w:ascii="Arial" w:hAnsi="Arial" w:cs="Arial"/>
          <w:b/>
          <w:bCs/>
          <w:szCs w:val="20"/>
        </w:rPr>
        <w:t>filter</w:t>
      </w:r>
      <w:r w:rsidR="006F34C5" w:rsidRPr="00BE0322">
        <w:rPr>
          <w:rFonts w:ascii="Arial" w:hAnsi="Arial" w:cs="Arial"/>
          <w:b/>
          <w:bCs/>
          <w:szCs w:val="20"/>
        </w:rPr>
        <w:t>ing criteria</w:t>
      </w:r>
      <w:r w:rsidRPr="00BE0322">
        <w:rPr>
          <w:rFonts w:ascii="Arial" w:hAnsi="Arial" w:cs="Arial"/>
          <w:b/>
          <w:bCs/>
          <w:szCs w:val="20"/>
        </w:rPr>
        <w:t xml:space="preserve"> to target UE</w:t>
      </w:r>
      <w:r w:rsidR="00181EF1" w:rsidRPr="00BE0322">
        <w:rPr>
          <w:rFonts w:ascii="Arial" w:hAnsi="Arial" w:cs="Arial"/>
          <w:b/>
          <w:bCs/>
          <w:szCs w:val="20"/>
        </w:rPr>
        <w:t>.</w:t>
      </w:r>
    </w:p>
    <w:p w14:paraId="0AC29707" w14:textId="77777777" w:rsidR="00943670" w:rsidRPr="00331E70" w:rsidRDefault="00943670" w:rsidP="00943670">
      <w:pPr>
        <w:pStyle w:val="Doc-text2"/>
        <w:tabs>
          <w:tab w:val="clear" w:pos="1622"/>
          <w:tab w:val="left" w:pos="4560"/>
        </w:tabs>
        <w:ind w:left="0" w:firstLine="0"/>
        <w:jc w:val="both"/>
        <w:rPr>
          <w:rFonts w:ascii="Arial" w:hAnsi="Arial" w:cs="Arial"/>
          <w:szCs w:val="20"/>
        </w:rPr>
      </w:pPr>
    </w:p>
    <w:p w14:paraId="6472132A" w14:textId="2A25E793" w:rsidR="00B06E95" w:rsidRPr="00331E70" w:rsidRDefault="00B06E95" w:rsidP="00A069F6">
      <w:pPr>
        <w:pStyle w:val="Heading2"/>
        <w:numPr>
          <w:ilvl w:val="0"/>
          <w:numId w:val="17"/>
        </w:numPr>
        <w:rPr>
          <w:rFonts w:ascii="Arial" w:hAnsi="Arial" w:cs="Arial"/>
          <w:sz w:val="36"/>
        </w:rPr>
      </w:pPr>
      <w:r w:rsidRPr="00331E70">
        <w:rPr>
          <w:rFonts w:ascii="Arial" w:hAnsi="Arial" w:cs="Arial"/>
          <w:sz w:val="36"/>
        </w:rPr>
        <w:t xml:space="preserve">Server UE Discovery </w:t>
      </w:r>
      <w:r w:rsidR="001B77B4" w:rsidRPr="00331E70">
        <w:rPr>
          <w:rFonts w:ascii="Arial" w:hAnsi="Arial" w:cs="Arial"/>
          <w:sz w:val="36"/>
        </w:rPr>
        <w:t>and</w:t>
      </w:r>
      <w:r w:rsidRPr="00331E70">
        <w:rPr>
          <w:rFonts w:ascii="Arial" w:hAnsi="Arial" w:cs="Arial"/>
          <w:sz w:val="36"/>
        </w:rPr>
        <w:t xml:space="preserve"> Selection</w:t>
      </w:r>
      <w:r w:rsidR="00EA180E" w:rsidRPr="00331E70">
        <w:rPr>
          <w:rFonts w:ascii="Arial" w:hAnsi="Arial" w:cs="Arial"/>
          <w:sz w:val="36"/>
        </w:rPr>
        <w:t xml:space="preserve"> </w:t>
      </w:r>
    </w:p>
    <w:p w14:paraId="682BFB71" w14:textId="7491A528" w:rsidR="00377446" w:rsidRPr="00331E70" w:rsidRDefault="00C35655" w:rsidP="00721260">
      <w:pPr>
        <w:pStyle w:val="Doc-text2"/>
        <w:ind w:left="0" w:firstLine="0"/>
        <w:jc w:val="both"/>
        <w:rPr>
          <w:rFonts w:ascii="Arial" w:hAnsi="Arial" w:cs="Arial"/>
          <w:szCs w:val="20"/>
        </w:rPr>
      </w:pPr>
      <w:r w:rsidRPr="00331E70">
        <w:rPr>
          <w:rFonts w:ascii="Arial" w:hAnsi="Arial" w:cs="Arial"/>
          <w:szCs w:val="20"/>
        </w:rPr>
        <w:t xml:space="preserve">When the target UE is not capable or </w:t>
      </w:r>
      <w:r w:rsidR="00353D2F" w:rsidRPr="00331E70">
        <w:rPr>
          <w:rFonts w:ascii="Arial" w:hAnsi="Arial" w:cs="Arial"/>
          <w:szCs w:val="20"/>
        </w:rPr>
        <w:t xml:space="preserve">willing to </w:t>
      </w:r>
      <w:r w:rsidRPr="00331E70">
        <w:rPr>
          <w:rFonts w:ascii="Arial" w:hAnsi="Arial" w:cs="Arial"/>
          <w:szCs w:val="20"/>
        </w:rPr>
        <w:t xml:space="preserve">perform </w:t>
      </w:r>
      <w:r w:rsidR="00353D2F" w:rsidRPr="00331E70">
        <w:rPr>
          <w:rFonts w:ascii="Arial" w:hAnsi="Arial" w:cs="Arial"/>
          <w:szCs w:val="20"/>
        </w:rPr>
        <w:t xml:space="preserve">any of the </w:t>
      </w:r>
      <w:r w:rsidRPr="00331E70">
        <w:rPr>
          <w:rFonts w:ascii="Arial" w:hAnsi="Arial" w:cs="Arial"/>
          <w:szCs w:val="20"/>
        </w:rPr>
        <w:t>server UE</w:t>
      </w:r>
      <w:r w:rsidR="00353D2F" w:rsidRPr="00331E70">
        <w:rPr>
          <w:rFonts w:ascii="Arial" w:hAnsi="Arial" w:cs="Arial"/>
          <w:szCs w:val="20"/>
        </w:rPr>
        <w:t xml:space="preserve"> functionalities</w:t>
      </w:r>
      <w:r w:rsidRPr="00331E70">
        <w:rPr>
          <w:rFonts w:ascii="Arial" w:hAnsi="Arial" w:cs="Arial"/>
          <w:szCs w:val="20"/>
        </w:rPr>
        <w:t>,</w:t>
      </w:r>
      <w:r w:rsidR="00893540" w:rsidRPr="00331E70">
        <w:rPr>
          <w:rFonts w:ascii="Arial" w:hAnsi="Arial" w:cs="Arial"/>
          <w:szCs w:val="20"/>
        </w:rPr>
        <w:t xml:space="preserve"> it has need to discover and select a server UE</w:t>
      </w:r>
      <w:r w:rsidR="00693562" w:rsidRPr="00331E70">
        <w:rPr>
          <w:rFonts w:ascii="Arial" w:hAnsi="Arial" w:cs="Arial"/>
          <w:szCs w:val="20"/>
        </w:rPr>
        <w:t xml:space="preserve">, especially </w:t>
      </w:r>
      <w:r w:rsidR="000D6A70" w:rsidRPr="00331E70">
        <w:rPr>
          <w:rFonts w:ascii="Arial" w:hAnsi="Arial" w:cs="Arial"/>
          <w:szCs w:val="20"/>
        </w:rPr>
        <w:t>in</w:t>
      </w:r>
      <w:r w:rsidR="00147A2D" w:rsidRPr="00331E70">
        <w:rPr>
          <w:rFonts w:ascii="Arial" w:hAnsi="Arial" w:cs="Arial"/>
          <w:szCs w:val="20"/>
        </w:rPr>
        <w:t xml:space="preserve"> </w:t>
      </w:r>
      <w:r w:rsidR="000D6A70" w:rsidRPr="00331E70">
        <w:rPr>
          <w:rFonts w:ascii="Arial" w:hAnsi="Arial" w:cs="Arial"/>
          <w:szCs w:val="20"/>
        </w:rPr>
        <w:t>out-of-coverage scenarios.</w:t>
      </w:r>
      <w:r w:rsidR="006C0F20" w:rsidRPr="00331E70">
        <w:rPr>
          <w:rFonts w:ascii="Arial" w:hAnsi="Arial" w:cs="Arial"/>
          <w:szCs w:val="20"/>
        </w:rPr>
        <w:t xml:space="preserve"> </w:t>
      </w:r>
      <w:r w:rsidR="009572CD" w:rsidRPr="00331E70">
        <w:rPr>
          <w:rFonts w:ascii="Arial" w:hAnsi="Arial" w:cs="Arial"/>
          <w:szCs w:val="20"/>
        </w:rPr>
        <w:t xml:space="preserve">This search would be </w:t>
      </w:r>
      <w:r w:rsidR="000F4331" w:rsidRPr="00331E70">
        <w:rPr>
          <w:rFonts w:ascii="Arial" w:hAnsi="Arial" w:cs="Arial"/>
          <w:szCs w:val="20"/>
        </w:rPr>
        <w:t xml:space="preserve">naturally </w:t>
      </w:r>
      <w:r w:rsidR="009572CD" w:rsidRPr="00331E70">
        <w:rPr>
          <w:rFonts w:ascii="Arial" w:hAnsi="Arial" w:cs="Arial"/>
          <w:szCs w:val="20"/>
        </w:rPr>
        <w:t xml:space="preserve">based on </w:t>
      </w:r>
      <w:proofErr w:type="gramStart"/>
      <w:r w:rsidR="009572CD" w:rsidRPr="00331E70">
        <w:rPr>
          <w:rFonts w:ascii="Arial" w:hAnsi="Arial" w:cs="Arial"/>
          <w:szCs w:val="20"/>
        </w:rPr>
        <w:t xml:space="preserve">the </w:t>
      </w:r>
      <w:r w:rsidR="000F4331" w:rsidRPr="00331E70">
        <w:rPr>
          <w:rFonts w:ascii="Arial" w:hAnsi="Arial" w:cs="Arial"/>
          <w:szCs w:val="20"/>
        </w:rPr>
        <w:t>some</w:t>
      </w:r>
      <w:proofErr w:type="gramEnd"/>
      <w:r w:rsidR="000F4331" w:rsidRPr="00331E70">
        <w:rPr>
          <w:rFonts w:ascii="Arial" w:hAnsi="Arial" w:cs="Arial"/>
          <w:szCs w:val="20"/>
        </w:rPr>
        <w:t xml:space="preserve"> form of </w:t>
      </w:r>
      <w:r w:rsidR="00CF0A87" w:rsidRPr="00331E70">
        <w:rPr>
          <w:rFonts w:ascii="Arial" w:hAnsi="Arial" w:cs="Arial"/>
          <w:szCs w:val="20"/>
        </w:rPr>
        <w:t xml:space="preserve">capability information </w:t>
      </w:r>
      <w:r w:rsidR="000F4331" w:rsidRPr="00331E70">
        <w:rPr>
          <w:rFonts w:ascii="Arial" w:hAnsi="Arial" w:cs="Arial"/>
          <w:szCs w:val="20"/>
        </w:rPr>
        <w:t xml:space="preserve">exchange </w:t>
      </w:r>
      <w:r w:rsidR="00377446" w:rsidRPr="00331E70">
        <w:rPr>
          <w:rFonts w:ascii="Arial" w:hAnsi="Arial" w:cs="Arial"/>
          <w:szCs w:val="20"/>
        </w:rPr>
        <w:t>with</w:t>
      </w:r>
      <w:r w:rsidR="00886E4B" w:rsidRPr="00331E70">
        <w:rPr>
          <w:rFonts w:ascii="Arial" w:hAnsi="Arial" w:cs="Arial"/>
          <w:szCs w:val="20"/>
        </w:rPr>
        <w:t xml:space="preserve"> the </w:t>
      </w:r>
      <w:r w:rsidR="009572CD" w:rsidRPr="00331E70">
        <w:rPr>
          <w:rFonts w:ascii="Arial" w:hAnsi="Arial" w:cs="Arial"/>
          <w:szCs w:val="20"/>
        </w:rPr>
        <w:t xml:space="preserve">nearby </w:t>
      </w:r>
      <w:r w:rsidR="00886E4B" w:rsidRPr="00331E70">
        <w:rPr>
          <w:rFonts w:ascii="Arial" w:hAnsi="Arial" w:cs="Arial"/>
          <w:szCs w:val="20"/>
        </w:rPr>
        <w:t>UEs</w:t>
      </w:r>
      <w:r w:rsidR="00DA4A0C" w:rsidRPr="00331E70">
        <w:rPr>
          <w:rFonts w:ascii="Arial" w:hAnsi="Arial" w:cs="Arial"/>
          <w:szCs w:val="20"/>
        </w:rPr>
        <w:t xml:space="preserve">, </w:t>
      </w:r>
      <w:r w:rsidR="005A3292" w:rsidRPr="00331E70">
        <w:rPr>
          <w:rFonts w:ascii="Arial" w:hAnsi="Arial" w:cs="Arial"/>
          <w:szCs w:val="20"/>
        </w:rPr>
        <w:t xml:space="preserve">indicating </w:t>
      </w:r>
      <w:r w:rsidR="002C2863" w:rsidRPr="00331E70">
        <w:rPr>
          <w:rFonts w:ascii="Arial" w:hAnsi="Arial" w:cs="Arial"/>
          <w:szCs w:val="20"/>
        </w:rPr>
        <w:t xml:space="preserve">the </w:t>
      </w:r>
      <w:r w:rsidR="00B55427" w:rsidRPr="00331E70">
        <w:rPr>
          <w:rFonts w:ascii="Arial" w:hAnsi="Arial" w:cs="Arial"/>
          <w:szCs w:val="20"/>
        </w:rPr>
        <w:t>supported positioning method</w:t>
      </w:r>
      <w:r w:rsidR="005A3292" w:rsidRPr="00331E70">
        <w:rPr>
          <w:rFonts w:ascii="Arial" w:hAnsi="Arial" w:cs="Arial"/>
          <w:szCs w:val="20"/>
        </w:rPr>
        <w:t>s</w:t>
      </w:r>
      <w:r w:rsidR="00B55427" w:rsidRPr="00331E70">
        <w:rPr>
          <w:rFonts w:ascii="Arial" w:hAnsi="Arial" w:cs="Arial"/>
          <w:szCs w:val="20"/>
        </w:rPr>
        <w:t xml:space="preserve">, </w:t>
      </w:r>
      <w:r w:rsidR="00B34D0E" w:rsidRPr="00331E70">
        <w:rPr>
          <w:rFonts w:ascii="Arial" w:hAnsi="Arial" w:cs="Arial"/>
          <w:szCs w:val="20"/>
        </w:rPr>
        <w:t xml:space="preserve">location estimate </w:t>
      </w:r>
      <w:r w:rsidR="00CD2831" w:rsidRPr="00331E70">
        <w:rPr>
          <w:rFonts w:ascii="Arial" w:hAnsi="Arial" w:cs="Arial"/>
          <w:szCs w:val="20"/>
        </w:rPr>
        <w:t xml:space="preserve">capability </w:t>
      </w:r>
      <w:r w:rsidR="00745560" w:rsidRPr="00331E70">
        <w:rPr>
          <w:rFonts w:ascii="Arial" w:hAnsi="Arial" w:cs="Arial"/>
          <w:szCs w:val="20"/>
        </w:rPr>
        <w:t>(</w:t>
      </w:r>
      <w:r w:rsidR="00155743" w:rsidRPr="00331E70">
        <w:rPr>
          <w:rFonts w:ascii="Arial" w:hAnsi="Arial" w:cs="Arial"/>
          <w:szCs w:val="20"/>
        </w:rPr>
        <w:t>in terms of</w:t>
      </w:r>
      <w:r w:rsidR="00745560" w:rsidRPr="00331E70">
        <w:rPr>
          <w:rFonts w:ascii="Arial" w:hAnsi="Arial" w:cs="Arial"/>
          <w:szCs w:val="20"/>
        </w:rPr>
        <w:t xml:space="preserve"> distance, angle, </w:t>
      </w:r>
      <w:r w:rsidR="00EB18FF" w:rsidRPr="00331E70">
        <w:rPr>
          <w:rFonts w:ascii="Arial" w:hAnsi="Arial" w:cs="Arial"/>
          <w:szCs w:val="20"/>
        </w:rPr>
        <w:t>absolute, and relative position</w:t>
      </w:r>
      <w:r w:rsidR="00745560" w:rsidRPr="00331E70">
        <w:rPr>
          <w:rFonts w:ascii="Arial" w:hAnsi="Arial" w:cs="Arial"/>
          <w:szCs w:val="20"/>
        </w:rPr>
        <w:t>)</w:t>
      </w:r>
      <w:r w:rsidR="00CD2831" w:rsidRPr="00331E70">
        <w:rPr>
          <w:rFonts w:ascii="Arial" w:hAnsi="Arial" w:cs="Arial"/>
          <w:szCs w:val="20"/>
        </w:rPr>
        <w:t>, etc.</w:t>
      </w:r>
    </w:p>
    <w:p w14:paraId="71AFA7F9" w14:textId="77777777" w:rsidR="00CD2831" w:rsidRPr="00331E70" w:rsidRDefault="00CD2831" w:rsidP="00721260">
      <w:pPr>
        <w:pStyle w:val="Doc-text2"/>
        <w:ind w:left="0" w:firstLine="0"/>
        <w:jc w:val="both"/>
        <w:rPr>
          <w:rFonts w:ascii="Arial" w:hAnsi="Arial" w:cs="Arial"/>
          <w:szCs w:val="20"/>
        </w:rPr>
      </w:pPr>
    </w:p>
    <w:p w14:paraId="009AD557" w14:textId="4AC54A7B" w:rsidR="00CD2831" w:rsidRPr="00BE0322" w:rsidRDefault="00CD2831" w:rsidP="00CD2831">
      <w:pPr>
        <w:spacing w:after="0"/>
        <w:jc w:val="both"/>
        <w:rPr>
          <w:rFonts w:ascii="Arial" w:hAnsi="Arial" w:cs="Arial"/>
          <w:b/>
          <w:lang w:val="en-US"/>
        </w:rPr>
      </w:pPr>
      <w:r w:rsidRPr="00BE0322">
        <w:rPr>
          <w:rFonts w:ascii="Arial" w:hAnsi="Arial" w:cs="Arial"/>
          <w:b/>
          <w:lang w:val="en-US"/>
        </w:rPr>
        <w:t xml:space="preserve">Proposal 12: The </w:t>
      </w:r>
      <w:r w:rsidRPr="00BE0322">
        <w:rPr>
          <w:rFonts w:ascii="Arial" w:hAnsi="Arial" w:cs="Arial"/>
          <w:b/>
          <w:i/>
          <w:iCs/>
          <w:lang w:val="en-US"/>
        </w:rPr>
        <w:t>Request/</w:t>
      </w:r>
      <w:r w:rsidR="000547DD" w:rsidRPr="00BE0322">
        <w:rPr>
          <w:rFonts w:ascii="Arial" w:hAnsi="Arial" w:cs="Arial"/>
          <w:b/>
          <w:i/>
          <w:iCs/>
          <w:lang w:val="en-US"/>
        </w:rPr>
        <w:t>Provide</w:t>
      </w:r>
      <w:r w:rsidR="002E7A15" w:rsidRPr="00BE0322">
        <w:rPr>
          <w:rFonts w:ascii="Arial" w:hAnsi="Arial" w:cs="Arial"/>
          <w:b/>
          <w:i/>
          <w:iCs/>
          <w:lang w:val="en-US"/>
        </w:rPr>
        <w:t xml:space="preserve"> </w:t>
      </w:r>
      <w:r w:rsidRPr="00BE0322">
        <w:rPr>
          <w:rFonts w:ascii="Arial" w:hAnsi="Arial" w:cs="Arial"/>
          <w:b/>
          <w:i/>
          <w:iCs/>
          <w:lang w:val="en-US"/>
        </w:rPr>
        <w:t>Capabilities</w:t>
      </w:r>
      <w:r w:rsidRPr="00BE0322">
        <w:rPr>
          <w:rFonts w:ascii="Arial" w:hAnsi="Arial" w:cs="Arial"/>
          <w:b/>
          <w:lang w:val="en-US"/>
        </w:rPr>
        <w:t xml:space="preserve"> message in SL Positioning may include </w:t>
      </w:r>
      <w:r w:rsidR="00280F56" w:rsidRPr="00BE0322">
        <w:rPr>
          <w:rFonts w:ascii="Arial" w:hAnsi="Arial" w:cs="Arial"/>
          <w:b/>
          <w:lang w:val="en-US"/>
        </w:rPr>
        <w:t>an</w:t>
      </w:r>
      <w:r w:rsidRPr="00BE0322">
        <w:rPr>
          <w:rFonts w:ascii="Arial" w:hAnsi="Arial" w:cs="Arial"/>
          <w:b/>
          <w:lang w:val="en-US"/>
        </w:rPr>
        <w:t xml:space="preserve"> indication of capability </w:t>
      </w:r>
      <w:r w:rsidR="00C42090" w:rsidRPr="00BE0322">
        <w:rPr>
          <w:rFonts w:ascii="Arial" w:hAnsi="Arial" w:cs="Arial"/>
          <w:b/>
          <w:lang w:val="en-US"/>
        </w:rPr>
        <w:t xml:space="preserve">of </w:t>
      </w:r>
      <w:r w:rsidRPr="00BE0322">
        <w:rPr>
          <w:rFonts w:ascii="Arial" w:hAnsi="Arial" w:cs="Arial"/>
          <w:b/>
          <w:lang w:val="en-US"/>
        </w:rPr>
        <w:t>server UE</w:t>
      </w:r>
      <w:r w:rsidR="00C42090" w:rsidRPr="00BE0322">
        <w:rPr>
          <w:rFonts w:ascii="Arial" w:hAnsi="Arial" w:cs="Arial"/>
          <w:b/>
          <w:lang w:val="en-US"/>
        </w:rPr>
        <w:t xml:space="preserve"> functionalities such as support</w:t>
      </w:r>
      <w:r w:rsidRPr="00BE0322">
        <w:rPr>
          <w:rFonts w:ascii="Arial" w:hAnsi="Arial" w:cs="Arial"/>
          <w:b/>
          <w:lang w:val="en-US"/>
        </w:rPr>
        <w:t xml:space="preserve"> for</w:t>
      </w:r>
      <w:r w:rsidR="00C42090" w:rsidRPr="00BE0322">
        <w:rPr>
          <w:rFonts w:ascii="Arial" w:hAnsi="Arial" w:cs="Arial"/>
          <w:b/>
          <w:lang w:val="en-US"/>
        </w:rPr>
        <w:t xml:space="preserve"> calculating location estimate</w:t>
      </w:r>
      <w:r w:rsidR="00B34D0E" w:rsidRPr="00BE0322">
        <w:rPr>
          <w:rFonts w:ascii="Arial" w:hAnsi="Arial" w:cs="Arial"/>
          <w:b/>
          <w:lang w:val="en-US"/>
        </w:rPr>
        <w:t>s</w:t>
      </w:r>
      <w:r w:rsidRPr="00BE0322">
        <w:rPr>
          <w:rFonts w:ascii="Arial" w:hAnsi="Arial" w:cs="Arial"/>
          <w:b/>
          <w:lang w:val="en-US"/>
        </w:rPr>
        <w:t>.</w:t>
      </w:r>
    </w:p>
    <w:p w14:paraId="308E1BEB" w14:textId="77777777" w:rsidR="00CD2831" w:rsidRPr="00BE0322" w:rsidRDefault="00CD2831" w:rsidP="00721260">
      <w:pPr>
        <w:pStyle w:val="Doc-text2"/>
        <w:ind w:left="0" w:firstLine="0"/>
        <w:jc w:val="both"/>
        <w:rPr>
          <w:rFonts w:ascii="Arial" w:hAnsi="Arial" w:cs="Arial"/>
          <w:szCs w:val="20"/>
          <w:lang w:val="en-US"/>
        </w:rPr>
      </w:pPr>
    </w:p>
    <w:p w14:paraId="5B606B5D" w14:textId="25AEC239" w:rsidR="00E256C7" w:rsidRPr="00331E70" w:rsidRDefault="00C475F0" w:rsidP="00721260">
      <w:pPr>
        <w:pStyle w:val="Doc-text2"/>
        <w:ind w:left="0" w:firstLine="0"/>
        <w:jc w:val="both"/>
        <w:rPr>
          <w:rFonts w:ascii="Arial" w:hAnsi="Arial" w:cs="Arial"/>
          <w:szCs w:val="20"/>
        </w:rPr>
      </w:pPr>
      <w:r w:rsidRPr="00331E70">
        <w:rPr>
          <w:rFonts w:ascii="Arial" w:hAnsi="Arial" w:cs="Arial"/>
          <w:szCs w:val="20"/>
        </w:rPr>
        <w:t>After selecting a suitable server UE,</w:t>
      </w:r>
      <w:r w:rsidR="0069536B" w:rsidRPr="00331E70">
        <w:rPr>
          <w:rFonts w:ascii="Arial" w:hAnsi="Arial" w:cs="Arial"/>
          <w:szCs w:val="20"/>
        </w:rPr>
        <w:t xml:space="preserve"> </w:t>
      </w:r>
      <w:r w:rsidR="00FC575E" w:rsidRPr="00331E70">
        <w:rPr>
          <w:rFonts w:ascii="Arial" w:hAnsi="Arial" w:cs="Arial"/>
          <w:szCs w:val="20"/>
        </w:rPr>
        <w:t xml:space="preserve">the </w:t>
      </w:r>
      <w:r w:rsidRPr="00331E70">
        <w:rPr>
          <w:rFonts w:ascii="Arial" w:hAnsi="Arial" w:cs="Arial"/>
          <w:szCs w:val="20"/>
        </w:rPr>
        <w:t xml:space="preserve">target UE </w:t>
      </w:r>
      <w:r w:rsidR="00B2572B" w:rsidRPr="00331E70">
        <w:rPr>
          <w:rFonts w:ascii="Arial" w:hAnsi="Arial" w:cs="Arial"/>
          <w:szCs w:val="20"/>
        </w:rPr>
        <w:t>may</w:t>
      </w:r>
      <w:r w:rsidRPr="00331E70">
        <w:rPr>
          <w:rFonts w:ascii="Arial" w:hAnsi="Arial" w:cs="Arial"/>
          <w:szCs w:val="20"/>
        </w:rPr>
        <w:t xml:space="preserve"> </w:t>
      </w:r>
      <w:r w:rsidR="0069536B" w:rsidRPr="00331E70">
        <w:rPr>
          <w:rFonts w:ascii="Arial" w:hAnsi="Arial" w:cs="Arial"/>
          <w:szCs w:val="20"/>
        </w:rPr>
        <w:t>notif</w:t>
      </w:r>
      <w:r w:rsidRPr="00331E70">
        <w:rPr>
          <w:rFonts w:ascii="Arial" w:hAnsi="Arial" w:cs="Arial"/>
          <w:szCs w:val="20"/>
        </w:rPr>
        <w:t>y</w:t>
      </w:r>
      <w:r w:rsidR="0069536B" w:rsidRPr="00331E70">
        <w:rPr>
          <w:rFonts w:ascii="Arial" w:hAnsi="Arial" w:cs="Arial"/>
          <w:szCs w:val="20"/>
        </w:rPr>
        <w:t xml:space="preserve"> </w:t>
      </w:r>
      <w:r w:rsidR="00087294" w:rsidRPr="00331E70">
        <w:rPr>
          <w:rFonts w:ascii="Arial" w:hAnsi="Arial" w:cs="Arial"/>
          <w:szCs w:val="20"/>
        </w:rPr>
        <w:t>other</w:t>
      </w:r>
      <w:r w:rsidRPr="00331E70">
        <w:rPr>
          <w:rFonts w:ascii="Arial" w:hAnsi="Arial" w:cs="Arial"/>
          <w:szCs w:val="20"/>
        </w:rPr>
        <w:t xml:space="preserve"> UEs involved in SL positioning</w:t>
      </w:r>
      <w:r w:rsidR="002637F9" w:rsidRPr="00331E70">
        <w:rPr>
          <w:rFonts w:ascii="Arial" w:hAnsi="Arial" w:cs="Arial"/>
          <w:szCs w:val="20"/>
        </w:rPr>
        <w:t xml:space="preserve">, </w:t>
      </w:r>
      <w:r w:rsidRPr="00331E70">
        <w:rPr>
          <w:rFonts w:ascii="Arial" w:hAnsi="Arial" w:cs="Arial"/>
          <w:szCs w:val="20"/>
        </w:rPr>
        <w:t xml:space="preserve">e.g., </w:t>
      </w:r>
      <w:r w:rsidR="00B2572B" w:rsidRPr="00331E70">
        <w:rPr>
          <w:rFonts w:ascii="Arial" w:hAnsi="Arial" w:cs="Arial"/>
          <w:szCs w:val="20"/>
        </w:rPr>
        <w:t>already selected</w:t>
      </w:r>
      <w:r w:rsidRPr="00331E70">
        <w:rPr>
          <w:rFonts w:ascii="Arial" w:hAnsi="Arial" w:cs="Arial"/>
          <w:szCs w:val="20"/>
        </w:rPr>
        <w:t xml:space="preserve"> anchor UEs</w:t>
      </w:r>
      <w:r w:rsidR="002637F9" w:rsidRPr="00331E70">
        <w:rPr>
          <w:rFonts w:ascii="Arial" w:hAnsi="Arial" w:cs="Arial"/>
          <w:szCs w:val="20"/>
        </w:rPr>
        <w:t>,</w:t>
      </w:r>
      <w:r w:rsidR="00BA01BA" w:rsidRPr="00331E70">
        <w:rPr>
          <w:rFonts w:ascii="Arial" w:hAnsi="Arial" w:cs="Arial"/>
          <w:szCs w:val="20"/>
        </w:rPr>
        <w:t xml:space="preserve"> so that these</w:t>
      </w:r>
      <w:r w:rsidR="00087294" w:rsidRPr="00331E70">
        <w:rPr>
          <w:rFonts w:ascii="Arial" w:hAnsi="Arial" w:cs="Arial"/>
          <w:szCs w:val="20"/>
        </w:rPr>
        <w:t xml:space="preserve"> anchor UEs report their </w:t>
      </w:r>
      <w:r w:rsidR="00902AA3" w:rsidRPr="00331E70">
        <w:rPr>
          <w:rFonts w:ascii="Arial" w:hAnsi="Arial" w:cs="Arial"/>
          <w:szCs w:val="20"/>
        </w:rPr>
        <w:t xml:space="preserve">positioning </w:t>
      </w:r>
      <w:r w:rsidR="00087294" w:rsidRPr="00331E70">
        <w:rPr>
          <w:rFonts w:ascii="Arial" w:hAnsi="Arial" w:cs="Arial"/>
          <w:szCs w:val="20"/>
        </w:rPr>
        <w:t>measurements to the server UE (and not to the target UE)</w:t>
      </w:r>
      <w:r w:rsidR="000A68E9" w:rsidRPr="00331E70">
        <w:rPr>
          <w:rFonts w:ascii="Arial" w:hAnsi="Arial" w:cs="Arial"/>
          <w:szCs w:val="20"/>
        </w:rPr>
        <w:t xml:space="preserve"> for the calculation of the location estimate</w:t>
      </w:r>
      <w:r w:rsidR="00D8261B" w:rsidRPr="00331E70">
        <w:rPr>
          <w:rFonts w:ascii="Arial" w:hAnsi="Arial" w:cs="Arial"/>
          <w:szCs w:val="20"/>
        </w:rPr>
        <w:t>.</w:t>
      </w:r>
      <w:r w:rsidR="00630B33" w:rsidRPr="00331E70">
        <w:rPr>
          <w:rFonts w:ascii="Arial" w:hAnsi="Arial" w:cs="Arial"/>
          <w:szCs w:val="20"/>
        </w:rPr>
        <w:t xml:space="preserve"> Target UE can inform other UEs about the server UE </w:t>
      </w:r>
      <w:r w:rsidR="00902AA3" w:rsidRPr="00331E70">
        <w:rPr>
          <w:rFonts w:ascii="Arial" w:hAnsi="Arial" w:cs="Arial"/>
          <w:szCs w:val="20"/>
        </w:rPr>
        <w:t>it has selected</w:t>
      </w:r>
      <w:r w:rsidR="00630B33" w:rsidRPr="00331E70">
        <w:rPr>
          <w:rFonts w:ascii="Arial" w:hAnsi="Arial" w:cs="Arial"/>
          <w:szCs w:val="20"/>
        </w:rPr>
        <w:t xml:space="preserve"> </w:t>
      </w:r>
      <w:r w:rsidR="00902AA3" w:rsidRPr="00331E70">
        <w:rPr>
          <w:rFonts w:ascii="Arial" w:hAnsi="Arial" w:cs="Arial"/>
          <w:szCs w:val="20"/>
        </w:rPr>
        <w:t xml:space="preserve">by </w:t>
      </w:r>
      <w:proofErr w:type="gramStart"/>
      <w:r w:rsidR="00902AA3" w:rsidRPr="00331E70">
        <w:rPr>
          <w:rFonts w:ascii="Arial" w:hAnsi="Arial" w:cs="Arial"/>
          <w:szCs w:val="20"/>
        </w:rPr>
        <w:t>providing</w:t>
      </w:r>
      <w:r w:rsidR="00630B33" w:rsidRPr="00331E70">
        <w:rPr>
          <w:rFonts w:ascii="Arial" w:hAnsi="Arial" w:cs="Arial"/>
          <w:szCs w:val="20"/>
        </w:rPr>
        <w:t xml:space="preserve"> assistance</w:t>
      </w:r>
      <w:proofErr w:type="gramEnd"/>
      <w:r w:rsidR="00630B33" w:rsidRPr="00331E70">
        <w:rPr>
          <w:rFonts w:ascii="Arial" w:hAnsi="Arial" w:cs="Arial"/>
          <w:szCs w:val="20"/>
        </w:rPr>
        <w:t xml:space="preserve"> data.</w:t>
      </w:r>
    </w:p>
    <w:p w14:paraId="40BF66A4" w14:textId="77777777" w:rsidR="00630B33" w:rsidRPr="00331E70" w:rsidRDefault="00630B33" w:rsidP="00721260">
      <w:pPr>
        <w:pStyle w:val="Doc-text2"/>
        <w:ind w:left="0" w:firstLine="0"/>
        <w:jc w:val="both"/>
        <w:rPr>
          <w:rFonts w:ascii="Arial" w:hAnsi="Arial" w:cs="Arial"/>
          <w:szCs w:val="20"/>
        </w:rPr>
      </w:pPr>
    </w:p>
    <w:p w14:paraId="382B1819" w14:textId="3F2B35B2" w:rsidR="00630B33" w:rsidRPr="00BE0322" w:rsidRDefault="00630B33" w:rsidP="00630B33">
      <w:pPr>
        <w:spacing w:after="0"/>
        <w:jc w:val="both"/>
        <w:rPr>
          <w:rFonts w:ascii="Arial" w:hAnsi="Arial" w:cs="Arial"/>
          <w:b/>
          <w:lang w:val="en-US"/>
        </w:rPr>
      </w:pPr>
      <w:r w:rsidRPr="00BE0322">
        <w:rPr>
          <w:rFonts w:ascii="Arial" w:hAnsi="Arial" w:cs="Arial"/>
          <w:b/>
          <w:lang w:val="en-US"/>
        </w:rPr>
        <w:t>Proposal 1</w:t>
      </w:r>
      <w:r w:rsidR="00970426" w:rsidRPr="00BE0322">
        <w:rPr>
          <w:rFonts w:ascii="Arial" w:hAnsi="Arial" w:cs="Arial"/>
          <w:b/>
          <w:lang w:val="en-US"/>
        </w:rPr>
        <w:t>3</w:t>
      </w:r>
      <w:r w:rsidRPr="00BE0322">
        <w:rPr>
          <w:rFonts w:ascii="Arial" w:hAnsi="Arial" w:cs="Arial"/>
          <w:b/>
          <w:lang w:val="en-US"/>
        </w:rPr>
        <w:t>: Assistance data transfer in SL Positioning may include an indication of the selected server UE for location calculation, provided to anchor UEs</w:t>
      </w:r>
      <w:r w:rsidR="00533909" w:rsidRPr="00BE0322">
        <w:rPr>
          <w:rFonts w:ascii="Arial" w:hAnsi="Arial" w:cs="Arial"/>
          <w:b/>
          <w:lang w:val="en-US"/>
        </w:rPr>
        <w:t xml:space="preserve">, for them to report their measurements to </w:t>
      </w:r>
      <w:r w:rsidR="00E84F8B" w:rsidRPr="00BE0322">
        <w:rPr>
          <w:rFonts w:ascii="Arial" w:hAnsi="Arial" w:cs="Arial"/>
          <w:b/>
          <w:lang w:val="en-US"/>
        </w:rPr>
        <w:t xml:space="preserve">the </w:t>
      </w:r>
      <w:r w:rsidR="00533909" w:rsidRPr="00BE0322">
        <w:rPr>
          <w:rFonts w:ascii="Arial" w:hAnsi="Arial" w:cs="Arial"/>
          <w:b/>
          <w:lang w:val="en-US"/>
        </w:rPr>
        <w:t>server UE.</w:t>
      </w:r>
    </w:p>
    <w:p w14:paraId="38BB06E8" w14:textId="77777777" w:rsidR="00331E70" w:rsidRPr="00BE0322" w:rsidRDefault="00331E70" w:rsidP="00331E70">
      <w:pPr>
        <w:pStyle w:val="Doc-text2"/>
        <w:ind w:left="0" w:firstLine="0"/>
        <w:jc w:val="both"/>
        <w:rPr>
          <w:rFonts w:ascii="Arial" w:hAnsi="Arial" w:cs="Arial"/>
          <w:b/>
          <w:bCs/>
          <w:szCs w:val="20"/>
        </w:rPr>
      </w:pPr>
    </w:p>
    <w:p w14:paraId="7A04CB85" w14:textId="34CB1CC9" w:rsidR="00331E70" w:rsidRPr="00BE0322" w:rsidRDefault="00331E70" w:rsidP="00BE0322">
      <w:pPr>
        <w:pStyle w:val="Heading1"/>
        <w:numPr>
          <w:ilvl w:val="0"/>
          <w:numId w:val="23"/>
        </w:numPr>
        <w:ind w:left="284"/>
        <w:rPr>
          <w:rFonts w:ascii="Arial" w:hAnsi="Arial" w:cs="Arial"/>
        </w:rPr>
      </w:pPr>
      <w:r w:rsidRPr="00BE0322">
        <w:rPr>
          <w:rFonts w:ascii="Arial" w:hAnsi="Arial" w:cs="Arial"/>
        </w:rPr>
        <w:t>Conclusion</w:t>
      </w:r>
    </w:p>
    <w:p w14:paraId="6071E79C" w14:textId="719F4481" w:rsidR="00512B67" w:rsidRPr="00BE0322" w:rsidRDefault="00331E70" w:rsidP="00BE0322">
      <w:pPr>
        <w:rPr>
          <w:rFonts w:ascii="Arial" w:hAnsi="Arial" w:cs="Arial"/>
        </w:rPr>
      </w:pPr>
      <w:r w:rsidRPr="00331E70">
        <w:rPr>
          <w:rFonts w:ascii="Arial" w:hAnsi="Arial" w:cs="Arial"/>
        </w:rPr>
        <w:t>This document has made the following observations and proposals:</w:t>
      </w:r>
    </w:p>
    <w:p w14:paraId="4685C679" w14:textId="77777777" w:rsidR="00331E70" w:rsidRPr="00BE0322" w:rsidRDefault="00331E70" w:rsidP="00331E70">
      <w:pPr>
        <w:pStyle w:val="Doc-text2"/>
        <w:ind w:left="0" w:firstLine="0"/>
        <w:jc w:val="both"/>
        <w:rPr>
          <w:rFonts w:ascii="Arial" w:hAnsi="Arial" w:cs="Arial"/>
          <w:b/>
          <w:bCs/>
          <w:szCs w:val="20"/>
        </w:rPr>
      </w:pPr>
    </w:p>
    <w:p w14:paraId="67E78EA5" w14:textId="46CD215D" w:rsidR="00331E70" w:rsidRPr="00BE0322" w:rsidRDefault="00331E70" w:rsidP="00331E70">
      <w:pPr>
        <w:pStyle w:val="Doc-text2"/>
        <w:ind w:left="0" w:firstLine="0"/>
        <w:jc w:val="both"/>
        <w:rPr>
          <w:rFonts w:ascii="Arial" w:hAnsi="Arial" w:cs="Arial"/>
          <w:b/>
          <w:bCs/>
          <w:szCs w:val="20"/>
        </w:rPr>
      </w:pPr>
      <w:r w:rsidRPr="00BE0322">
        <w:rPr>
          <w:rFonts w:ascii="Arial" w:hAnsi="Arial" w:cs="Arial"/>
          <w:b/>
          <w:bCs/>
          <w:szCs w:val="20"/>
        </w:rPr>
        <w:t>Observation 1: In the sense of SL positioning terminology, LPP was designed for communications between the LMF and the target UEs, and cannot be readily used for supporting anchor UEs.</w:t>
      </w:r>
    </w:p>
    <w:p w14:paraId="3AECCF38" w14:textId="77777777" w:rsidR="00331E70" w:rsidRPr="00BE0322" w:rsidRDefault="00331E70" w:rsidP="00331E70">
      <w:pPr>
        <w:pStyle w:val="Doc-text2"/>
        <w:ind w:left="0" w:firstLine="0"/>
        <w:jc w:val="both"/>
        <w:rPr>
          <w:rFonts w:ascii="Arial" w:hAnsi="Arial" w:cs="Arial"/>
          <w:b/>
          <w:bCs/>
          <w:szCs w:val="20"/>
        </w:rPr>
      </w:pPr>
    </w:p>
    <w:p w14:paraId="395841C2" w14:textId="7F174631" w:rsidR="00331E70" w:rsidRPr="00BE0322" w:rsidRDefault="00331E70" w:rsidP="00331E70">
      <w:pPr>
        <w:pStyle w:val="Doc-text2"/>
        <w:ind w:left="0" w:firstLine="0"/>
        <w:jc w:val="both"/>
        <w:rPr>
          <w:rFonts w:ascii="Arial" w:hAnsi="Arial" w:cs="Arial"/>
          <w:b/>
          <w:bCs/>
          <w:szCs w:val="20"/>
        </w:rPr>
      </w:pPr>
      <w:r w:rsidRPr="00BE0322">
        <w:rPr>
          <w:rFonts w:ascii="Arial" w:hAnsi="Arial" w:cs="Arial"/>
          <w:b/>
          <w:bCs/>
          <w:szCs w:val="20"/>
        </w:rPr>
        <w:t>Observation 2: In partial coverage scenarios, an in-coverage target UE can readily use LPP to communicate with the LMF as well as facilitate communications between OOC anchors and the LMF.</w:t>
      </w:r>
    </w:p>
    <w:p w14:paraId="564D8A9A" w14:textId="77777777" w:rsidR="00331E70" w:rsidRPr="00BE0322" w:rsidRDefault="00331E70" w:rsidP="00331E70">
      <w:pPr>
        <w:spacing w:after="0"/>
        <w:jc w:val="both"/>
        <w:rPr>
          <w:rFonts w:ascii="Arial" w:hAnsi="Arial" w:cs="Arial"/>
          <w:b/>
          <w:bCs/>
          <w:szCs w:val="22"/>
        </w:rPr>
      </w:pPr>
    </w:p>
    <w:p w14:paraId="09DF85F3" w14:textId="340F9ED8" w:rsidR="00331E70" w:rsidRPr="00BE0322" w:rsidRDefault="00331E70" w:rsidP="00331E70">
      <w:pPr>
        <w:spacing w:after="0"/>
        <w:jc w:val="both"/>
        <w:rPr>
          <w:rFonts w:ascii="Arial" w:hAnsi="Arial" w:cs="Arial"/>
          <w:b/>
          <w:bCs/>
          <w:szCs w:val="22"/>
        </w:rPr>
      </w:pPr>
      <w:r w:rsidRPr="00BE0322">
        <w:rPr>
          <w:rFonts w:ascii="Arial" w:hAnsi="Arial" w:cs="Arial"/>
          <w:b/>
          <w:bCs/>
          <w:szCs w:val="22"/>
        </w:rPr>
        <w:t xml:space="preserve">Observation 3: To avoid the undesirable spatial correlation (including co-location and co-linearity) with already active anchors UEs for a given target UE, additional anchor UEs must be selected with respect to the channel and topological characteristics of said pre-existing anchor and target UEs. </w:t>
      </w:r>
    </w:p>
    <w:p w14:paraId="4135BFD9" w14:textId="77777777" w:rsidR="00331E70" w:rsidRPr="00331E70" w:rsidRDefault="00331E70" w:rsidP="00331E70">
      <w:pPr>
        <w:spacing w:after="0"/>
        <w:jc w:val="both"/>
        <w:rPr>
          <w:rFonts w:ascii="Arial" w:hAnsi="Arial" w:cs="Arial"/>
          <w:lang w:val="en-US"/>
        </w:rPr>
      </w:pPr>
    </w:p>
    <w:p w14:paraId="606D2538" w14:textId="41E9CBA1" w:rsidR="00331E70" w:rsidRPr="00BE0322" w:rsidRDefault="00331E70" w:rsidP="00331E70">
      <w:pPr>
        <w:spacing w:after="0"/>
        <w:jc w:val="both"/>
        <w:rPr>
          <w:rFonts w:ascii="Arial" w:hAnsi="Arial" w:cs="Arial"/>
          <w:b/>
          <w:bCs/>
          <w:lang w:val="en-US"/>
        </w:rPr>
      </w:pPr>
      <w:r w:rsidRPr="00BE0322">
        <w:rPr>
          <w:rFonts w:ascii="Arial" w:hAnsi="Arial" w:cs="Arial"/>
          <w:b/>
          <w:bCs/>
          <w:lang w:val="en-US"/>
        </w:rPr>
        <w:t xml:space="preserve">Observation 4: Legacy </w:t>
      </w:r>
      <w:proofErr w:type="spellStart"/>
      <w:r w:rsidRPr="00BE0322">
        <w:rPr>
          <w:rFonts w:ascii="Arial" w:hAnsi="Arial" w:cs="Arial"/>
          <w:b/>
          <w:bCs/>
          <w:lang w:val="en-US"/>
        </w:rPr>
        <w:t>ProSe</w:t>
      </w:r>
      <w:proofErr w:type="spellEnd"/>
      <w:r w:rsidRPr="00BE0322">
        <w:rPr>
          <w:rFonts w:ascii="Arial" w:hAnsi="Arial" w:cs="Arial"/>
          <w:b/>
          <w:bCs/>
          <w:lang w:val="en-US"/>
        </w:rPr>
        <w:t xml:space="preserve"> discovery procedures were designed for the discovery of nearby SL UEs and are unsuitable for efficient discovery of anchor UEs for multi-</w:t>
      </w:r>
      <w:proofErr w:type="spellStart"/>
      <w:r w:rsidRPr="00BE0322">
        <w:rPr>
          <w:rFonts w:ascii="Arial" w:hAnsi="Arial" w:cs="Arial"/>
          <w:b/>
          <w:bCs/>
          <w:lang w:val="en-US"/>
        </w:rPr>
        <w:t>lateration</w:t>
      </w:r>
      <w:proofErr w:type="spellEnd"/>
      <w:r w:rsidRPr="00BE0322">
        <w:rPr>
          <w:rFonts w:ascii="Arial" w:hAnsi="Arial" w:cs="Arial"/>
          <w:b/>
          <w:bCs/>
          <w:lang w:val="en-US"/>
        </w:rPr>
        <w:t xml:space="preserve"> purposes.</w:t>
      </w:r>
    </w:p>
    <w:p w14:paraId="033F6CF5" w14:textId="77777777" w:rsidR="00331E70" w:rsidRPr="00331E70" w:rsidRDefault="00331E70" w:rsidP="00721260">
      <w:pPr>
        <w:pStyle w:val="Doc-text2"/>
        <w:ind w:left="0" w:firstLine="0"/>
        <w:jc w:val="both"/>
        <w:rPr>
          <w:rFonts w:ascii="Arial" w:eastAsia="Segoe UI" w:hAnsi="Arial" w:cs="Arial"/>
          <w:szCs w:val="20"/>
          <w:lang w:val="en-US" w:eastAsia="en-US"/>
        </w:rPr>
      </w:pPr>
    </w:p>
    <w:p w14:paraId="0996A34A" w14:textId="77777777" w:rsidR="00331E70" w:rsidRPr="00331E70" w:rsidRDefault="00331E70" w:rsidP="00721260">
      <w:pPr>
        <w:pStyle w:val="Doc-text2"/>
        <w:ind w:left="0" w:firstLine="0"/>
        <w:jc w:val="both"/>
        <w:rPr>
          <w:rFonts w:ascii="Arial" w:eastAsia="Segoe UI" w:hAnsi="Arial" w:cs="Arial"/>
          <w:szCs w:val="20"/>
          <w:lang w:val="en-US" w:eastAsia="en-US"/>
        </w:rPr>
      </w:pPr>
    </w:p>
    <w:p w14:paraId="6BC8DCE9" w14:textId="77777777" w:rsidR="00512B67" w:rsidRPr="00BE0322" w:rsidRDefault="00512B67" w:rsidP="00512B67">
      <w:pPr>
        <w:pStyle w:val="Doc-text2"/>
        <w:ind w:left="0" w:firstLine="0"/>
        <w:jc w:val="both"/>
        <w:rPr>
          <w:rFonts w:ascii="Arial" w:hAnsi="Arial" w:cs="Arial"/>
          <w:b/>
        </w:rPr>
      </w:pPr>
      <w:r w:rsidRPr="00BE0322">
        <w:rPr>
          <w:rFonts w:ascii="Arial" w:hAnsi="Arial" w:cs="Arial"/>
          <w:b/>
        </w:rPr>
        <w:lastRenderedPageBreak/>
        <w:t xml:space="preserve">Proposal 1: For in-coverage scenarios, the LMF manages by default both PC5-only and hybrid Uu+PC5 sidelink positioning as in legacy </w:t>
      </w:r>
      <w:proofErr w:type="spellStart"/>
      <w:r w:rsidRPr="00BE0322">
        <w:rPr>
          <w:rFonts w:ascii="Arial" w:hAnsi="Arial" w:cs="Arial"/>
          <w:b/>
        </w:rPr>
        <w:t>Uu</w:t>
      </w:r>
      <w:proofErr w:type="spellEnd"/>
      <w:r w:rsidRPr="00BE0322">
        <w:rPr>
          <w:rFonts w:ascii="Arial" w:hAnsi="Arial" w:cs="Arial"/>
          <w:b/>
        </w:rPr>
        <w:t xml:space="preserve"> positioning.</w:t>
      </w:r>
    </w:p>
    <w:p w14:paraId="26214886" w14:textId="77777777" w:rsidR="00331E70" w:rsidRPr="00BE0322" w:rsidRDefault="00331E70" w:rsidP="00512B67">
      <w:pPr>
        <w:pStyle w:val="Doc-text2"/>
        <w:ind w:left="0" w:firstLine="0"/>
        <w:jc w:val="both"/>
        <w:rPr>
          <w:rFonts w:ascii="Arial" w:hAnsi="Arial" w:cs="Arial"/>
          <w:b/>
        </w:rPr>
      </w:pPr>
    </w:p>
    <w:p w14:paraId="13CFC012" w14:textId="7E087945" w:rsidR="00512B67" w:rsidRPr="00BE0322" w:rsidRDefault="00512B67" w:rsidP="00512B67">
      <w:pPr>
        <w:pStyle w:val="Doc-text2"/>
        <w:ind w:left="0" w:firstLine="0"/>
        <w:jc w:val="both"/>
        <w:rPr>
          <w:rFonts w:ascii="Arial" w:hAnsi="Arial" w:cs="Arial"/>
          <w:b/>
        </w:rPr>
      </w:pPr>
      <w:r w:rsidRPr="00BE0322">
        <w:rPr>
          <w:rFonts w:ascii="Arial" w:hAnsi="Arial" w:cs="Arial"/>
          <w:b/>
        </w:rPr>
        <w:t xml:space="preserve">Proposal 2: The </w:t>
      </w:r>
      <w:r w:rsidRPr="00BE0322">
        <w:rPr>
          <w:rFonts w:ascii="Arial" w:hAnsi="Arial"/>
          <w:b/>
        </w:rPr>
        <w:t xml:space="preserve">following transactions between the UEs and / or LMF are supported in </w:t>
      </w:r>
      <w:r w:rsidRPr="00BE0322">
        <w:rPr>
          <w:rFonts w:ascii="Arial" w:hAnsi="Arial" w:cs="Arial"/>
          <w:b/>
          <w:szCs w:val="20"/>
        </w:rPr>
        <w:t>SL positioning</w:t>
      </w:r>
    </w:p>
    <w:p w14:paraId="24083BE5" w14:textId="77777777" w:rsidR="00512B67" w:rsidRPr="00BE0322" w:rsidRDefault="00512B67" w:rsidP="00512B67">
      <w:pPr>
        <w:pStyle w:val="Doc-text2"/>
        <w:numPr>
          <w:ilvl w:val="0"/>
          <w:numId w:val="20"/>
        </w:numPr>
        <w:jc w:val="both"/>
        <w:rPr>
          <w:rFonts w:ascii="Arial" w:hAnsi="Arial" w:cs="Arial"/>
          <w:b/>
          <w:szCs w:val="20"/>
          <w:lang w:val="en-US"/>
        </w:rPr>
      </w:pPr>
      <w:r w:rsidRPr="00BE0322">
        <w:rPr>
          <w:rFonts w:ascii="Arial" w:hAnsi="Arial" w:cs="Arial"/>
          <w:b/>
          <w:i/>
          <w:iCs/>
          <w:szCs w:val="20"/>
          <w:lang w:val="en-US"/>
        </w:rPr>
        <w:t xml:space="preserve">Request / </w:t>
      </w:r>
      <w:proofErr w:type="spellStart"/>
      <w:r w:rsidRPr="00BE0322">
        <w:rPr>
          <w:rFonts w:ascii="Arial" w:hAnsi="Arial" w:cs="Arial"/>
          <w:b/>
          <w:i/>
          <w:iCs/>
          <w:szCs w:val="20"/>
          <w:lang w:val="en-US"/>
        </w:rPr>
        <w:t>ProvideCapabilities</w:t>
      </w:r>
      <w:proofErr w:type="spellEnd"/>
      <w:r w:rsidRPr="00BE0322">
        <w:rPr>
          <w:rFonts w:ascii="Arial" w:hAnsi="Arial" w:cs="Arial"/>
          <w:b/>
          <w:szCs w:val="20"/>
          <w:lang w:val="en-US"/>
        </w:rPr>
        <w:t xml:space="preserve"> </w:t>
      </w:r>
      <w:r w:rsidRPr="00BE0322">
        <w:rPr>
          <w:rFonts w:ascii="Arial" w:hAnsi="Arial" w:cs="Arial"/>
          <w:b/>
          <w:szCs w:val="20"/>
          <w:lang w:val="en-US"/>
        </w:rPr>
        <w:tab/>
      </w:r>
      <w:r w:rsidRPr="00BE0322">
        <w:rPr>
          <w:rFonts w:ascii="Arial" w:hAnsi="Arial" w:cs="Arial"/>
          <w:b/>
          <w:szCs w:val="20"/>
          <w:lang w:val="en-US"/>
        </w:rPr>
        <w:tab/>
      </w:r>
      <w:r w:rsidRPr="00BE0322">
        <w:rPr>
          <w:rFonts w:ascii="Arial" w:hAnsi="Arial" w:cs="Arial"/>
          <w:b/>
          <w:szCs w:val="20"/>
          <w:lang w:val="en-US"/>
        </w:rPr>
        <w:tab/>
      </w:r>
      <w:r w:rsidRPr="00BE0322">
        <w:rPr>
          <w:rFonts w:ascii="Arial" w:hAnsi="Arial" w:cs="Arial"/>
          <w:b/>
          <w:szCs w:val="20"/>
          <w:lang w:val="en-US"/>
        </w:rPr>
        <w:tab/>
        <w:t>messages for exchange of UE capability information</w:t>
      </w:r>
    </w:p>
    <w:p w14:paraId="6AEE935C" w14:textId="77777777" w:rsidR="00512B67" w:rsidRPr="00BE0322" w:rsidRDefault="00512B67" w:rsidP="00512B67">
      <w:pPr>
        <w:pStyle w:val="Doc-text2"/>
        <w:numPr>
          <w:ilvl w:val="0"/>
          <w:numId w:val="20"/>
        </w:numPr>
        <w:jc w:val="both"/>
        <w:rPr>
          <w:rFonts w:ascii="Arial" w:hAnsi="Arial" w:cs="Arial"/>
          <w:b/>
          <w:szCs w:val="20"/>
          <w:lang w:val="en-US"/>
        </w:rPr>
      </w:pPr>
      <w:r w:rsidRPr="00BE0322">
        <w:rPr>
          <w:rFonts w:ascii="Arial" w:hAnsi="Arial" w:cs="Arial"/>
          <w:b/>
          <w:i/>
          <w:iCs/>
          <w:szCs w:val="20"/>
          <w:lang w:val="en-US"/>
        </w:rPr>
        <w:t xml:space="preserve">Request / </w:t>
      </w:r>
      <w:proofErr w:type="spellStart"/>
      <w:r w:rsidRPr="00BE0322">
        <w:rPr>
          <w:rFonts w:ascii="Arial" w:hAnsi="Arial" w:cs="Arial"/>
          <w:b/>
          <w:i/>
          <w:iCs/>
          <w:szCs w:val="20"/>
          <w:lang w:val="en-US"/>
        </w:rPr>
        <w:t>ProvideAssistanceData</w:t>
      </w:r>
      <w:proofErr w:type="spellEnd"/>
      <w:r w:rsidRPr="00BE0322">
        <w:rPr>
          <w:rFonts w:ascii="Arial" w:hAnsi="Arial" w:cs="Arial"/>
          <w:b/>
          <w:szCs w:val="20"/>
          <w:lang w:val="en-US"/>
        </w:rPr>
        <w:t xml:space="preserve"> </w:t>
      </w:r>
      <w:r w:rsidRPr="00BE0322">
        <w:rPr>
          <w:rFonts w:ascii="Arial" w:hAnsi="Arial" w:cs="Arial"/>
          <w:b/>
          <w:szCs w:val="20"/>
          <w:lang w:val="en-US"/>
        </w:rPr>
        <w:tab/>
      </w:r>
      <w:r w:rsidRPr="00BE0322">
        <w:rPr>
          <w:rFonts w:ascii="Arial" w:hAnsi="Arial" w:cs="Arial"/>
          <w:b/>
          <w:szCs w:val="20"/>
          <w:lang w:val="en-US"/>
        </w:rPr>
        <w:tab/>
      </w:r>
      <w:r w:rsidRPr="00BE0322">
        <w:rPr>
          <w:rFonts w:ascii="Arial" w:hAnsi="Arial" w:cs="Arial"/>
          <w:b/>
          <w:szCs w:val="20"/>
          <w:lang w:val="en-US"/>
        </w:rPr>
        <w:tab/>
        <w:t>messages for exchange of assistance data information</w:t>
      </w:r>
    </w:p>
    <w:p w14:paraId="5D982216" w14:textId="77777777" w:rsidR="00512B67" w:rsidRPr="00BE0322" w:rsidRDefault="00512B67" w:rsidP="00512B67">
      <w:pPr>
        <w:pStyle w:val="ListParagraph"/>
        <w:numPr>
          <w:ilvl w:val="0"/>
          <w:numId w:val="20"/>
        </w:numPr>
        <w:spacing w:after="0" w:line="240" w:lineRule="auto"/>
        <w:jc w:val="both"/>
        <w:rPr>
          <w:rFonts w:ascii="Arial" w:hAnsi="Arial" w:cs="Arial"/>
          <w:b/>
          <w:sz w:val="20"/>
          <w:szCs w:val="20"/>
        </w:rPr>
      </w:pPr>
      <w:r w:rsidRPr="00BE0322">
        <w:rPr>
          <w:rFonts w:ascii="Arial" w:hAnsi="Arial" w:cs="Arial"/>
          <w:b/>
          <w:i/>
          <w:iCs/>
          <w:sz w:val="20"/>
          <w:szCs w:val="20"/>
        </w:rPr>
        <w:t xml:space="preserve">Request / </w:t>
      </w:r>
      <w:proofErr w:type="spellStart"/>
      <w:r w:rsidRPr="00BE0322">
        <w:rPr>
          <w:rFonts w:ascii="Arial" w:hAnsi="Arial" w:cs="Arial"/>
          <w:b/>
          <w:i/>
          <w:iCs/>
          <w:sz w:val="20"/>
          <w:szCs w:val="20"/>
        </w:rPr>
        <w:t>ProvideLocationInformation</w:t>
      </w:r>
      <w:proofErr w:type="spellEnd"/>
      <w:r w:rsidRPr="00BE0322">
        <w:rPr>
          <w:rFonts w:ascii="Arial" w:hAnsi="Arial" w:cs="Arial"/>
          <w:b/>
          <w:sz w:val="20"/>
          <w:szCs w:val="20"/>
        </w:rPr>
        <w:tab/>
        <w:t>messages for exchange of location measurements / estimates</w:t>
      </w:r>
    </w:p>
    <w:p w14:paraId="3431B1FA" w14:textId="77777777" w:rsidR="00331E70" w:rsidRPr="00BE0322" w:rsidRDefault="00331E70" w:rsidP="00512B67">
      <w:pPr>
        <w:pStyle w:val="Doc-text2"/>
        <w:ind w:left="0" w:firstLine="0"/>
        <w:jc w:val="both"/>
        <w:rPr>
          <w:rFonts w:ascii="Arial" w:hAnsi="Arial" w:cs="Arial"/>
          <w:b/>
          <w:bCs/>
          <w:szCs w:val="20"/>
        </w:rPr>
      </w:pPr>
    </w:p>
    <w:p w14:paraId="306094F6" w14:textId="34080EEF" w:rsidR="00512B67" w:rsidRPr="00BE0322" w:rsidRDefault="00512B67" w:rsidP="00512B67">
      <w:pPr>
        <w:pStyle w:val="Doc-text2"/>
        <w:ind w:left="0" w:firstLine="0"/>
        <w:jc w:val="both"/>
        <w:rPr>
          <w:rFonts w:ascii="Arial" w:hAnsi="Arial" w:cs="Arial"/>
          <w:b/>
          <w:bCs/>
          <w:szCs w:val="20"/>
        </w:rPr>
      </w:pPr>
      <w:r w:rsidRPr="00BE0322">
        <w:rPr>
          <w:rFonts w:ascii="Arial" w:hAnsi="Arial" w:cs="Arial"/>
          <w:b/>
          <w:bCs/>
          <w:szCs w:val="20"/>
        </w:rPr>
        <w:t xml:space="preserve">Proposal 3: The target UE or one of the </w:t>
      </w:r>
      <w:proofErr w:type="gramStart"/>
      <w:r w:rsidRPr="00BE0322">
        <w:rPr>
          <w:rFonts w:ascii="Arial" w:hAnsi="Arial" w:cs="Arial"/>
          <w:b/>
          <w:bCs/>
          <w:szCs w:val="20"/>
        </w:rPr>
        <w:t>anchor</w:t>
      </w:r>
      <w:proofErr w:type="gramEnd"/>
      <w:r w:rsidRPr="00BE0322">
        <w:rPr>
          <w:rFonts w:ascii="Arial" w:hAnsi="Arial" w:cs="Arial"/>
          <w:b/>
          <w:bCs/>
          <w:szCs w:val="20"/>
        </w:rPr>
        <w:t xml:space="preserve"> UEs can simultaneously act as the SL positioning server UE.</w:t>
      </w:r>
    </w:p>
    <w:p w14:paraId="5087C758" w14:textId="77777777" w:rsidR="00331E70" w:rsidRPr="00BE0322" w:rsidRDefault="00331E70" w:rsidP="00512B67">
      <w:pPr>
        <w:pStyle w:val="Doc-text2"/>
        <w:ind w:left="0" w:firstLine="0"/>
        <w:jc w:val="both"/>
        <w:rPr>
          <w:rFonts w:ascii="Arial" w:hAnsi="Arial" w:cs="Arial"/>
          <w:b/>
          <w:bCs/>
          <w:szCs w:val="20"/>
        </w:rPr>
      </w:pPr>
    </w:p>
    <w:p w14:paraId="043F7B96" w14:textId="00C63FBC" w:rsidR="00512B67" w:rsidRPr="00BE0322" w:rsidRDefault="00512B67" w:rsidP="00512B67">
      <w:pPr>
        <w:pStyle w:val="Doc-text2"/>
        <w:ind w:left="0" w:firstLine="0"/>
        <w:jc w:val="both"/>
        <w:rPr>
          <w:rFonts w:ascii="Arial" w:hAnsi="Arial" w:cs="Arial"/>
          <w:b/>
          <w:bCs/>
          <w:szCs w:val="20"/>
        </w:rPr>
      </w:pPr>
      <w:r w:rsidRPr="00BE0322">
        <w:rPr>
          <w:rFonts w:ascii="Arial" w:hAnsi="Arial" w:cs="Arial"/>
          <w:b/>
          <w:bCs/>
          <w:szCs w:val="20"/>
        </w:rPr>
        <w:t>Proposal 4: RAN2 to capture Figs. 1 and 2 in TS 38.355 as baseline signalling procedures for LMF-assisted and server UE-assisted SL positioning, respectively.</w:t>
      </w:r>
    </w:p>
    <w:p w14:paraId="6CC3EE06" w14:textId="77777777" w:rsidR="00331E70" w:rsidRPr="00BE0322" w:rsidRDefault="00331E70" w:rsidP="00512B67">
      <w:pPr>
        <w:pStyle w:val="Doc-text2"/>
        <w:ind w:left="0" w:firstLine="0"/>
        <w:jc w:val="both"/>
        <w:rPr>
          <w:rFonts w:ascii="Arial" w:hAnsi="Arial" w:cs="Arial"/>
          <w:b/>
          <w:bCs/>
          <w:szCs w:val="20"/>
        </w:rPr>
      </w:pPr>
    </w:p>
    <w:p w14:paraId="1274D148" w14:textId="368378F4" w:rsidR="00512B67" w:rsidRPr="00BE0322" w:rsidRDefault="00512B67" w:rsidP="00512B67">
      <w:pPr>
        <w:pStyle w:val="Doc-text2"/>
        <w:ind w:left="0" w:firstLine="0"/>
        <w:jc w:val="both"/>
        <w:rPr>
          <w:rFonts w:ascii="Arial" w:hAnsi="Arial" w:cs="Arial"/>
          <w:b/>
          <w:bCs/>
          <w:szCs w:val="20"/>
        </w:rPr>
      </w:pPr>
      <w:r w:rsidRPr="00BE0322">
        <w:rPr>
          <w:rFonts w:ascii="Arial" w:hAnsi="Arial" w:cs="Arial"/>
          <w:b/>
          <w:bCs/>
          <w:szCs w:val="20"/>
        </w:rPr>
        <w:t xml:space="preserve">Proposal 5: In partial coverage scenarios, </w:t>
      </w:r>
      <w:r w:rsidRPr="00BE0322">
        <w:rPr>
          <w:rFonts w:ascii="Arial" w:hAnsi="Arial" w:cs="Arial"/>
          <w:b/>
          <w:bCs/>
          <w:szCs w:val="20"/>
          <w:u w:val="single"/>
        </w:rPr>
        <w:t>in-coverage target UE</w:t>
      </w:r>
      <w:r w:rsidRPr="00BE0322">
        <w:rPr>
          <w:rFonts w:ascii="Arial" w:hAnsi="Arial" w:cs="Arial"/>
          <w:b/>
          <w:bCs/>
          <w:szCs w:val="20"/>
        </w:rPr>
        <w:t xml:space="preserve"> can act as intermediary “relay” node for communications between the LMF and OOC anchor UE(s).</w:t>
      </w:r>
    </w:p>
    <w:p w14:paraId="268D7BF1" w14:textId="77777777" w:rsidR="00512B67" w:rsidRPr="00BE0322" w:rsidRDefault="00512B67" w:rsidP="00512B67">
      <w:pPr>
        <w:pStyle w:val="Doc-text2"/>
        <w:ind w:left="0" w:firstLine="0"/>
        <w:jc w:val="both"/>
        <w:rPr>
          <w:rFonts w:ascii="Arial" w:hAnsi="Arial" w:cs="Arial"/>
          <w:b/>
          <w:bCs/>
          <w:sz w:val="10"/>
          <w:szCs w:val="10"/>
        </w:rPr>
      </w:pPr>
    </w:p>
    <w:p w14:paraId="1CD89CA7" w14:textId="77777777" w:rsidR="00512B67" w:rsidRPr="00BE0322" w:rsidRDefault="00512B67" w:rsidP="00512B67">
      <w:pPr>
        <w:pStyle w:val="Doc-text2"/>
        <w:ind w:left="0" w:firstLine="0"/>
        <w:jc w:val="both"/>
        <w:rPr>
          <w:rFonts w:ascii="Arial" w:hAnsi="Arial" w:cs="Arial"/>
          <w:b/>
          <w:bCs/>
          <w:szCs w:val="20"/>
        </w:rPr>
      </w:pPr>
      <w:r w:rsidRPr="00BE0322">
        <w:rPr>
          <w:rFonts w:ascii="Arial" w:hAnsi="Arial" w:cs="Arial"/>
          <w:b/>
          <w:bCs/>
          <w:szCs w:val="20"/>
        </w:rPr>
        <w:t>FFS whether IC anchor UEs can connect directly to the LMF or also use the IC target UE as intermediary.</w:t>
      </w:r>
    </w:p>
    <w:p w14:paraId="35A58256" w14:textId="77777777" w:rsidR="00331E70" w:rsidRPr="00BE0322" w:rsidRDefault="00331E70" w:rsidP="00512B67">
      <w:pPr>
        <w:pStyle w:val="Doc-text2"/>
        <w:ind w:left="0" w:firstLine="0"/>
        <w:jc w:val="both"/>
        <w:rPr>
          <w:rFonts w:ascii="Arial" w:hAnsi="Arial" w:cs="Arial"/>
          <w:b/>
          <w:bCs/>
          <w:szCs w:val="20"/>
        </w:rPr>
      </w:pPr>
    </w:p>
    <w:p w14:paraId="3CFE6CD0" w14:textId="0EA6F22E" w:rsidR="00512B67" w:rsidRPr="00BE0322" w:rsidRDefault="00512B67" w:rsidP="00512B67">
      <w:pPr>
        <w:pStyle w:val="Doc-text2"/>
        <w:ind w:left="0" w:firstLine="0"/>
        <w:jc w:val="both"/>
        <w:rPr>
          <w:rFonts w:ascii="Arial" w:hAnsi="Arial" w:cs="Arial"/>
          <w:b/>
          <w:bCs/>
          <w:szCs w:val="20"/>
        </w:rPr>
      </w:pPr>
      <w:r w:rsidRPr="00BE0322">
        <w:rPr>
          <w:rFonts w:ascii="Arial" w:hAnsi="Arial" w:cs="Arial"/>
          <w:b/>
          <w:bCs/>
          <w:szCs w:val="20"/>
        </w:rPr>
        <w:t xml:space="preserve">Proposal 6: For partial coverage scenarios with </w:t>
      </w:r>
      <w:r w:rsidRPr="00BE0322">
        <w:rPr>
          <w:rFonts w:ascii="Arial" w:hAnsi="Arial" w:cs="Arial"/>
          <w:b/>
          <w:bCs/>
          <w:szCs w:val="20"/>
          <w:u w:val="single"/>
        </w:rPr>
        <w:t>out-of-coverage target UE</w:t>
      </w:r>
      <w:r w:rsidRPr="00BE0322">
        <w:rPr>
          <w:rFonts w:ascii="Arial" w:hAnsi="Arial" w:cs="Arial"/>
          <w:b/>
          <w:bCs/>
          <w:szCs w:val="20"/>
        </w:rPr>
        <w:t xml:space="preserve">, RAN2 selects from the following options: </w:t>
      </w:r>
    </w:p>
    <w:p w14:paraId="07A13F9B" w14:textId="77777777" w:rsidR="00512B67" w:rsidRPr="00BE0322" w:rsidRDefault="00512B67" w:rsidP="00512B67">
      <w:pPr>
        <w:pStyle w:val="Doc-text2"/>
        <w:numPr>
          <w:ilvl w:val="0"/>
          <w:numId w:val="4"/>
        </w:numPr>
        <w:tabs>
          <w:tab w:val="clear" w:pos="1622"/>
        </w:tabs>
        <w:ind w:left="709" w:hanging="283"/>
        <w:jc w:val="both"/>
        <w:rPr>
          <w:rFonts w:ascii="Arial" w:hAnsi="Arial" w:cs="Arial"/>
          <w:b/>
          <w:bCs/>
          <w:szCs w:val="20"/>
        </w:rPr>
      </w:pPr>
      <w:r w:rsidRPr="00BE0322">
        <w:rPr>
          <w:rFonts w:ascii="Arial" w:hAnsi="Arial" w:cs="Arial"/>
          <w:b/>
          <w:bCs/>
          <w:szCs w:val="20"/>
        </w:rPr>
        <w:t>deprioritize the study of partial coverage scenarios with OOC target UEs,</w:t>
      </w:r>
    </w:p>
    <w:p w14:paraId="5011E131" w14:textId="77777777" w:rsidR="00512B67" w:rsidRPr="00BE0322" w:rsidRDefault="00512B67" w:rsidP="00512B67">
      <w:pPr>
        <w:pStyle w:val="Doc-text2"/>
        <w:numPr>
          <w:ilvl w:val="0"/>
          <w:numId w:val="4"/>
        </w:numPr>
        <w:tabs>
          <w:tab w:val="clear" w:pos="1622"/>
        </w:tabs>
        <w:ind w:left="709" w:hanging="283"/>
        <w:jc w:val="both"/>
        <w:rPr>
          <w:rFonts w:ascii="Arial" w:hAnsi="Arial" w:cs="Arial"/>
          <w:b/>
          <w:bCs/>
          <w:szCs w:val="20"/>
        </w:rPr>
      </w:pPr>
      <w:r w:rsidRPr="00BE0322">
        <w:rPr>
          <w:rFonts w:ascii="Arial" w:hAnsi="Arial" w:cs="Arial"/>
          <w:b/>
          <w:bCs/>
          <w:szCs w:val="20"/>
        </w:rPr>
        <w:t>study SLPP usage for direct LMF communications with IC anchor UEs, including support of OOC target UEs,</w:t>
      </w:r>
    </w:p>
    <w:p w14:paraId="58F9045E" w14:textId="77777777" w:rsidR="00512B67" w:rsidRPr="00BE0322" w:rsidRDefault="00512B67" w:rsidP="00512B67">
      <w:pPr>
        <w:pStyle w:val="Doc-text2"/>
        <w:numPr>
          <w:ilvl w:val="0"/>
          <w:numId w:val="4"/>
        </w:numPr>
        <w:tabs>
          <w:tab w:val="clear" w:pos="1622"/>
        </w:tabs>
        <w:ind w:left="709" w:hanging="283"/>
        <w:jc w:val="both"/>
        <w:rPr>
          <w:rFonts w:ascii="Arial" w:hAnsi="Arial" w:cs="Arial"/>
          <w:b/>
          <w:bCs/>
          <w:szCs w:val="20"/>
        </w:rPr>
      </w:pPr>
      <w:r w:rsidRPr="00BE0322">
        <w:rPr>
          <w:rFonts w:ascii="Arial" w:hAnsi="Arial" w:cs="Arial"/>
          <w:b/>
          <w:bCs/>
          <w:szCs w:val="20"/>
        </w:rPr>
        <w:t>study   LPP usage for direct LMF communications with IC anchor UEs, including support of OOC target UEs,</w:t>
      </w:r>
    </w:p>
    <w:p w14:paraId="642975BE" w14:textId="77777777" w:rsidR="00512B67" w:rsidRPr="00BE0322" w:rsidRDefault="00512B67" w:rsidP="00512B67">
      <w:pPr>
        <w:pStyle w:val="Doc-text2"/>
        <w:numPr>
          <w:ilvl w:val="0"/>
          <w:numId w:val="4"/>
        </w:numPr>
        <w:tabs>
          <w:tab w:val="clear" w:pos="1622"/>
        </w:tabs>
        <w:ind w:left="709" w:hanging="283"/>
        <w:jc w:val="both"/>
        <w:rPr>
          <w:rFonts w:ascii="Arial" w:hAnsi="Arial" w:cs="Arial"/>
          <w:b/>
          <w:bCs/>
          <w:szCs w:val="20"/>
        </w:rPr>
      </w:pPr>
      <w:r w:rsidRPr="00BE0322">
        <w:rPr>
          <w:rFonts w:ascii="Arial" w:hAnsi="Arial" w:cs="Arial"/>
          <w:b/>
          <w:bCs/>
          <w:szCs w:val="20"/>
        </w:rPr>
        <w:t xml:space="preserve">study solutions based on </w:t>
      </w:r>
      <w:proofErr w:type="spellStart"/>
      <w:r w:rsidRPr="00BE0322">
        <w:rPr>
          <w:rFonts w:ascii="Arial" w:hAnsi="Arial" w:cs="Arial"/>
          <w:b/>
          <w:bCs/>
          <w:szCs w:val="20"/>
        </w:rPr>
        <w:t>NRPPa</w:t>
      </w:r>
      <w:proofErr w:type="spellEnd"/>
      <w:r w:rsidRPr="00BE0322">
        <w:rPr>
          <w:rFonts w:ascii="Arial" w:hAnsi="Arial" w:cs="Arial"/>
          <w:b/>
          <w:bCs/>
          <w:szCs w:val="20"/>
        </w:rPr>
        <w:t xml:space="preserve"> usage (potentially including LS to RAN3).</w:t>
      </w:r>
    </w:p>
    <w:p w14:paraId="31631D02" w14:textId="77777777" w:rsidR="00331E70" w:rsidRPr="00BE0322" w:rsidRDefault="00331E70" w:rsidP="00512B67">
      <w:pPr>
        <w:pStyle w:val="Doc-text2"/>
        <w:ind w:left="0" w:firstLine="0"/>
        <w:jc w:val="both"/>
        <w:rPr>
          <w:rFonts w:ascii="Arial" w:hAnsi="Arial" w:cs="Arial"/>
          <w:b/>
          <w:bCs/>
          <w:szCs w:val="20"/>
        </w:rPr>
      </w:pPr>
    </w:p>
    <w:p w14:paraId="2596F3EF" w14:textId="57C16596" w:rsidR="00512B67" w:rsidRPr="00BE0322" w:rsidRDefault="00512B67" w:rsidP="00512B67">
      <w:pPr>
        <w:pStyle w:val="Doc-text2"/>
        <w:ind w:left="0" w:firstLine="0"/>
        <w:jc w:val="both"/>
        <w:rPr>
          <w:rFonts w:ascii="Arial" w:hAnsi="Arial" w:cs="Arial"/>
          <w:b/>
          <w:bCs/>
          <w:szCs w:val="20"/>
        </w:rPr>
      </w:pPr>
      <w:r w:rsidRPr="00BE0322">
        <w:rPr>
          <w:rFonts w:ascii="Arial" w:hAnsi="Arial" w:cs="Arial"/>
          <w:b/>
          <w:bCs/>
          <w:szCs w:val="20"/>
        </w:rPr>
        <w:t xml:space="preserve">Proposal 7: RAN2 to specify AS / capability criteria to be used for (re-)selection of (candidate) anchor UE(s) in SL positioning, including </w:t>
      </w:r>
    </w:p>
    <w:p w14:paraId="2B18DF9B" w14:textId="04636C2E" w:rsidR="00512B67" w:rsidRPr="00BE0322" w:rsidRDefault="00512B67" w:rsidP="00512B67">
      <w:pPr>
        <w:pStyle w:val="ListParagraph"/>
        <w:numPr>
          <w:ilvl w:val="0"/>
          <w:numId w:val="18"/>
        </w:numPr>
        <w:spacing w:after="0"/>
        <w:jc w:val="both"/>
        <w:rPr>
          <w:rFonts w:ascii="Arial" w:hAnsi="Arial" w:cs="Arial"/>
          <w:b/>
          <w:sz w:val="20"/>
          <w:szCs w:val="20"/>
        </w:rPr>
      </w:pPr>
      <w:r w:rsidRPr="00BE0322">
        <w:rPr>
          <w:rFonts w:ascii="Arial" w:hAnsi="Arial" w:cs="Arial"/>
          <w:b/>
          <w:sz w:val="20"/>
        </w:rPr>
        <w:t xml:space="preserve">channel / signal strength </w:t>
      </w:r>
      <w:proofErr w:type="spellStart"/>
      <w:r w:rsidRPr="00BE0322">
        <w:rPr>
          <w:rFonts w:ascii="Arial" w:hAnsi="Arial" w:cs="Arial"/>
          <w:b/>
          <w:sz w:val="20"/>
        </w:rPr>
        <w:t>w</w:t>
      </w:r>
      <w:r w:rsidR="00FD0712">
        <w:rPr>
          <w:rFonts w:ascii="Arial" w:hAnsi="Arial" w:cs="Arial"/>
          <w:b/>
          <w:sz w:val="20"/>
        </w:rPr>
        <w:t>.</w:t>
      </w:r>
      <w:r w:rsidRPr="00BE0322">
        <w:rPr>
          <w:rFonts w:ascii="Arial" w:hAnsi="Arial" w:cs="Arial"/>
          <w:b/>
          <w:sz w:val="20"/>
        </w:rPr>
        <w:t>r</w:t>
      </w:r>
      <w:r w:rsidR="00FD0712">
        <w:rPr>
          <w:rFonts w:ascii="Arial" w:hAnsi="Arial" w:cs="Arial"/>
          <w:b/>
          <w:sz w:val="20"/>
        </w:rPr>
        <w:t>.</w:t>
      </w:r>
      <w:r w:rsidRPr="00BE0322">
        <w:rPr>
          <w:rFonts w:ascii="Arial" w:hAnsi="Arial" w:cs="Arial"/>
          <w:b/>
          <w:sz w:val="20"/>
        </w:rPr>
        <w:t>t</w:t>
      </w:r>
      <w:r w:rsidR="00FD0712">
        <w:rPr>
          <w:rFonts w:ascii="Arial" w:hAnsi="Arial" w:cs="Arial"/>
          <w:b/>
          <w:sz w:val="20"/>
        </w:rPr>
        <w:t>.</w:t>
      </w:r>
      <w:proofErr w:type="spellEnd"/>
      <w:r w:rsidRPr="00BE0322">
        <w:rPr>
          <w:rFonts w:ascii="Arial" w:hAnsi="Arial" w:cs="Arial"/>
          <w:b/>
          <w:sz w:val="20"/>
        </w:rPr>
        <w:t xml:space="preserve"> other nodes such as target / server / (candidate) anchor UE </w:t>
      </w:r>
    </w:p>
    <w:p w14:paraId="74471798" w14:textId="77777777" w:rsidR="00512B67" w:rsidRPr="00BE0322" w:rsidRDefault="00512B67" w:rsidP="00512B67">
      <w:pPr>
        <w:pStyle w:val="ListParagraph"/>
        <w:numPr>
          <w:ilvl w:val="0"/>
          <w:numId w:val="18"/>
        </w:numPr>
        <w:spacing w:after="0"/>
        <w:jc w:val="both"/>
        <w:rPr>
          <w:rFonts w:ascii="Arial" w:hAnsi="Arial" w:cs="Arial"/>
          <w:b/>
          <w:sz w:val="20"/>
          <w:szCs w:val="20"/>
        </w:rPr>
      </w:pPr>
      <w:r w:rsidRPr="00BE0322">
        <w:rPr>
          <w:rFonts w:ascii="Arial" w:hAnsi="Arial" w:cs="Arial"/>
          <w:b/>
          <w:sz w:val="20"/>
          <w:szCs w:val="20"/>
        </w:rPr>
        <w:t>knowledge of its absolute location (irrespective of which network node has this knowledge)</w:t>
      </w:r>
    </w:p>
    <w:p w14:paraId="66611DB3" w14:textId="77777777" w:rsidR="00512B67" w:rsidRPr="00BE0322" w:rsidRDefault="00512B67" w:rsidP="00512B67">
      <w:pPr>
        <w:pStyle w:val="ListParagraph"/>
        <w:numPr>
          <w:ilvl w:val="0"/>
          <w:numId w:val="18"/>
        </w:numPr>
        <w:spacing w:after="0"/>
        <w:ind w:left="709" w:hanging="283"/>
        <w:jc w:val="both"/>
        <w:rPr>
          <w:rFonts w:ascii="Arial" w:hAnsi="Arial" w:cs="Arial"/>
          <w:b/>
          <w:bCs/>
          <w:sz w:val="20"/>
          <w:szCs w:val="20"/>
          <w:lang w:val="en-GB"/>
        </w:rPr>
      </w:pPr>
      <w:r w:rsidRPr="00BE0322">
        <w:rPr>
          <w:rFonts w:ascii="Arial" w:hAnsi="Arial" w:cs="Arial"/>
          <w:b/>
          <w:bCs/>
          <w:sz w:val="20"/>
          <w:szCs w:val="20"/>
        </w:rPr>
        <w:t>capability / status in providing anchor service (</w:t>
      </w:r>
      <w:proofErr w:type="spellStart"/>
      <w:r w:rsidRPr="00BE0322">
        <w:rPr>
          <w:rFonts w:ascii="Arial" w:hAnsi="Arial" w:cs="Arial"/>
          <w:b/>
          <w:bCs/>
          <w:sz w:val="20"/>
          <w:szCs w:val="20"/>
        </w:rPr>
        <w:t>eg</w:t>
      </w:r>
      <w:proofErr w:type="spellEnd"/>
      <w:r w:rsidRPr="00BE0322">
        <w:rPr>
          <w:rFonts w:ascii="Arial" w:hAnsi="Arial" w:cs="Arial"/>
          <w:b/>
          <w:bCs/>
          <w:sz w:val="20"/>
          <w:szCs w:val="20"/>
        </w:rPr>
        <w:t>, anchor activity / validity time)</w:t>
      </w:r>
    </w:p>
    <w:p w14:paraId="36BD430E" w14:textId="77777777" w:rsidR="00512B67" w:rsidRPr="00BE0322" w:rsidRDefault="00512B67" w:rsidP="00512B67">
      <w:pPr>
        <w:pStyle w:val="ListParagraph"/>
        <w:numPr>
          <w:ilvl w:val="0"/>
          <w:numId w:val="18"/>
        </w:numPr>
        <w:spacing w:after="0"/>
        <w:ind w:left="709" w:hanging="283"/>
        <w:jc w:val="both"/>
        <w:rPr>
          <w:rFonts w:ascii="Arial" w:hAnsi="Arial" w:cs="Arial"/>
          <w:b/>
          <w:bCs/>
          <w:sz w:val="20"/>
          <w:szCs w:val="20"/>
          <w:lang w:val="en-GB"/>
        </w:rPr>
      </w:pPr>
      <w:r w:rsidRPr="00BE0322">
        <w:rPr>
          <w:rFonts w:ascii="Arial" w:hAnsi="Arial" w:cs="Arial"/>
          <w:b/>
          <w:bCs/>
          <w:sz w:val="20"/>
          <w:szCs w:val="20"/>
        </w:rPr>
        <w:t xml:space="preserve">capability to transmit / measure SL PRS </w:t>
      </w:r>
    </w:p>
    <w:p w14:paraId="15C24090" w14:textId="77777777" w:rsidR="00512B67" w:rsidRPr="00BE0322" w:rsidRDefault="00512B67" w:rsidP="00512B67">
      <w:pPr>
        <w:pStyle w:val="ListParagraph"/>
        <w:numPr>
          <w:ilvl w:val="0"/>
          <w:numId w:val="18"/>
        </w:numPr>
        <w:spacing w:after="0"/>
        <w:ind w:left="709" w:hanging="283"/>
        <w:jc w:val="both"/>
        <w:rPr>
          <w:rFonts w:ascii="Arial" w:hAnsi="Arial" w:cs="Arial"/>
          <w:b/>
          <w:bCs/>
          <w:sz w:val="20"/>
          <w:szCs w:val="20"/>
          <w:lang w:val="en-GB"/>
        </w:rPr>
      </w:pPr>
      <w:r w:rsidRPr="00BE0322">
        <w:rPr>
          <w:rFonts w:ascii="Arial" w:hAnsi="Arial" w:cs="Arial"/>
          <w:b/>
          <w:sz w:val="20"/>
          <w:szCs w:val="20"/>
        </w:rPr>
        <w:t>sidelink synchronization information</w:t>
      </w:r>
    </w:p>
    <w:p w14:paraId="58338AEF" w14:textId="77777777" w:rsidR="00512B67" w:rsidRPr="00BE0322" w:rsidRDefault="00512B67" w:rsidP="00512B67">
      <w:pPr>
        <w:pStyle w:val="ListParagraph"/>
        <w:spacing w:after="0"/>
        <w:ind w:left="709"/>
        <w:jc w:val="both"/>
        <w:rPr>
          <w:rFonts w:ascii="Arial" w:hAnsi="Arial" w:cs="Arial"/>
          <w:b/>
          <w:bCs/>
          <w:sz w:val="20"/>
          <w:szCs w:val="20"/>
          <w:lang w:val="en-GB"/>
        </w:rPr>
      </w:pPr>
    </w:p>
    <w:p w14:paraId="4C65DC9F" w14:textId="77777777" w:rsidR="00512B67" w:rsidRPr="00BE0322" w:rsidRDefault="00512B67" w:rsidP="00512B67">
      <w:pPr>
        <w:spacing w:after="0"/>
        <w:jc w:val="both"/>
        <w:rPr>
          <w:rFonts w:ascii="Arial" w:hAnsi="Arial" w:cs="Arial"/>
          <w:b/>
        </w:rPr>
      </w:pPr>
      <w:r w:rsidRPr="00BE0322">
        <w:rPr>
          <w:rFonts w:ascii="Arial" w:hAnsi="Arial" w:cs="Arial"/>
          <w:b/>
          <w:bCs/>
        </w:rPr>
        <w:t xml:space="preserve">Proposal 8: </w:t>
      </w:r>
      <w:r w:rsidRPr="00BE0322">
        <w:rPr>
          <w:rFonts w:ascii="Arial" w:hAnsi="Arial" w:cs="Arial"/>
          <w:b/>
          <w:bCs/>
          <w:szCs w:val="22"/>
        </w:rPr>
        <w:t xml:space="preserve">RAN2 to study if </w:t>
      </w:r>
      <w:r w:rsidRPr="00BE0322">
        <w:rPr>
          <w:rFonts w:ascii="Arial" w:hAnsi="Arial" w:cs="Arial"/>
          <w:b/>
          <w:bCs/>
        </w:rPr>
        <w:t xml:space="preserve">AS layer / capability </w:t>
      </w:r>
      <w:r w:rsidRPr="00BE0322">
        <w:rPr>
          <w:rFonts w:ascii="Arial" w:hAnsi="Arial" w:cs="Arial"/>
          <w:b/>
        </w:rPr>
        <w:t xml:space="preserve">information </w:t>
      </w:r>
    </w:p>
    <w:p w14:paraId="7ACDABE1" w14:textId="77777777" w:rsidR="00512B67" w:rsidRPr="00BE0322" w:rsidRDefault="00512B67" w:rsidP="00512B67">
      <w:pPr>
        <w:pStyle w:val="ListParagraph"/>
        <w:numPr>
          <w:ilvl w:val="0"/>
          <w:numId w:val="18"/>
        </w:numPr>
        <w:spacing w:after="0"/>
        <w:jc w:val="both"/>
        <w:rPr>
          <w:rFonts w:ascii="Arial" w:hAnsi="Arial" w:cs="Arial"/>
          <w:b/>
          <w:bCs/>
          <w:sz w:val="20"/>
        </w:rPr>
      </w:pPr>
      <w:r w:rsidRPr="00BE0322">
        <w:rPr>
          <w:rFonts w:ascii="Arial" w:hAnsi="Arial" w:cs="Arial"/>
          <w:b/>
          <w:bCs/>
          <w:sz w:val="20"/>
        </w:rPr>
        <w:t>can be obtained during discovery procedure and/or capability exchange</w:t>
      </w:r>
    </w:p>
    <w:p w14:paraId="32EEF478" w14:textId="77777777" w:rsidR="000A4E60" w:rsidRPr="000A4E60" w:rsidRDefault="00512B67" w:rsidP="00512B67">
      <w:pPr>
        <w:pStyle w:val="ListParagraph"/>
        <w:numPr>
          <w:ilvl w:val="0"/>
          <w:numId w:val="18"/>
        </w:numPr>
        <w:spacing w:after="0"/>
        <w:jc w:val="both"/>
        <w:rPr>
          <w:rFonts w:ascii="Arial" w:hAnsi="Arial" w:cs="Arial"/>
          <w:b/>
          <w:bCs/>
          <w:sz w:val="20"/>
        </w:rPr>
      </w:pPr>
      <w:r w:rsidRPr="00BE0322">
        <w:rPr>
          <w:rFonts w:ascii="Arial" w:hAnsi="Arial" w:cs="Arial"/>
          <w:b/>
          <w:sz w:val="20"/>
        </w:rPr>
        <w:t>is at least partially reported to the server UE / LMF.</w:t>
      </w:r>
    </w:p>
    <w:p w14:paraId="4BCC2281" w14:textId="77777777" w:rsidR="000A4E60" w:rsidRDefault="000A4E60" w:rsidP="000A4E60">
      <w:pPr>
        <w:spacing w:after="0"/>
        <w:jc w:val="both"/>
        <w:rPr>
          <w:rFonts w:ascii="Arial" w:eastAsia="Helvetica" w:hAnsi="Arial" w:cs="Arial"/>
          <w:b/>
          <w:bCs/>
          <w:lang w:eastAsia="en-GB"/>
        </w:rPr>
      </w:pPr>
    </w:p>
    <w:p w14:paraId="42ABC642" w14:textId="7972FFCC" w:rsidR="00512B67" w:rsidRPr="000A4E60" w:rsidRDefault="00512B67" w:rsidP="000A4E60">
      <w:pPr>
        <w:spacing w:after="0"/>
        <w:jc w:val="both"/>
        <w:rPr>
          <w:rFonts w:ascii="Arial" w:eastAsiaTheme="minorHAnsi" w:hAnsi="Arial" w:cs="Arial"/>
          <w:b/>
          <w:bCs/>
        </w:rPr>
      </w:pPr>
      <w:r w:rsidRPr="000A4E60">
        <w:rPr>
          <w:rFonts w:ascii="Arial" w:eastAsia="Helvetica" w:hAnsi="Arial" w:cs="Arial"/>
          <w:b/>
          <w:bCs/>
          <w:lang w:eastAsia="en-GB"/>
        </w:rPr>
        <w:t>Proposal 9: RAN2 to study mandatory or optional conditions under which candidate anchor UEs may not respond to signaling (discovery) request from other UEs, including the presence of NLOS conditions to other UE.</w:t>
      </w:r>
    </w:p>
    <w:p w14:paraId="542CA621" w14:textId="77777777" w:rsidR="000A4E60" w:rsidRDefault="000A4E60" w:rsidP="00512B67">
      <w:pPr>
        <w:pStyle w:val="Doc-text2"/>
        <w:ind w:left="0" w:firstLine="0"/>
        <w:jc w:val="both"/>
        <w:rPr>
          <w:rFonts w:ascii="Arial" w:hAnsi="Arial" w:cs="Arial"/>
          <w:b/>
          <w:bCs/>
          <w:szCs w:val="20"/>
        </w:rPr>
      </w:pPr>
    </w:p>
    <w:p w14:paraId="52E1BCD3" w14:textId="71549031" w:rsidR="00512B67" w:rsidRPr="00BE0322" w:rsidRDefault="00512B67" w:rsidP="00512B67">
      <w:pPr>
        <w:pStyle w:val="Doc-text2"/>
        <w:ind w:left="0" w:firstLine="0"/>
        <w:jc w:val="both"/>
        <w:rPr>
          <w:rFonts w:ascii="Arial" w:hAnsi="Arial" w:cs="Arial"/>
          <w:b/>
          <w:bCs/>
          <w:szCs w:val="20"/>
        </w:rPr>
      </w:pPr>
      <w:r w:rsidRPr="00BE0322">
        <w:rPr>
          <w:rFonts w:ascii="Arial" w:hAnsi="Arial" w:cs="Arial"/>
          <w:b/>
          <w:bCs/>
          <w:szCs w:val="20"/>
        </w:rPr>
        <w:t>Proposal 10: Target UE may filter information acquired during anchor discovery procedures prior to its reporting to LMF or server UE.</w:t>
      </w:r>
    </w:p>
    <w:p w14:paraId="3915C53E" w14:textId="77777777" w:rsidR="00512B67" w:rsidRPr="00BE0322" w:rsidRDefault="00512B67" w:rsidP="00512B67">
      <w:pPr>
        <w:pStyle w:val="Doc-text2"/>
        <w:ind w:left="0" w:firstLine="0"/>
        <w:jc w:val="both"/>
        <w:rPr>
          <w:rFonts w:ascii="Arial" w:hAnsi="Arial" w:cs="Arial"/>
          <w:b/>
          <w:bCs/>
          <w:szCs w:val="20"/>
        </w:rPr>
      </w:pPr>
    </w:p>
    <w:p w14:paraId="133CA628" w14:textId="77777777" w:rsidR="00512B67" w:rsidRPr="00BE0322" w:rsidRDefault="00512B67" w:rsidP="00512B67">
      <w:pPr>
        <w:pStyle w:val="Doc-text2"/>
        <w:ind w:left="0" w:firstLine="0"/>
        <w:jc w:val="both"/>
        <w:rPr>
          <w:rFonts w:ascii="Arial" w:hAnsi="Arial" w:cs="Arial"/>
          <w:b/>
          <w:bCs/>
          <w:szCs w:val="20"/>
        </w:rPr>
      </w:pPr>
      <w:r w:rsidRPr="00BE0322">
        <w:rPr>
          <w:rFonts w:ascii="Arial" w:hAnsi="Arial" w:cs="Arial"/>
          <w:b/>
          <w:bCs/>
          <w:szCs w:val="20"/>
        </w:rPr>
        <w:t>Proposal 11: The LMF / server UE provides filtering criteria to target UE.</w:t>
      </w:r>
    </w:p>
    <w:p w14:paraId="0A2142B3" w14:textId="77777777" w:rsidR="00331E70" w:rsidRPr="00331E70" w:rsidRDefault="00331E70" w:rsidP="00512B67">
      <w:pPr>
        <w:pStyle w:val="Doc-text2"/>
        <w:tabs>
          <w:tab w:val="clear" w:pos="1622"/>
          <w:tab w:val="left" w:pos="4560"/>
        </w:tabs>
        <w:ind w:left="0" w:firstLine="0"/>
        <w:jc w:val="both"/>
        <w:rPr>
          <w:rFonts w:ascii="Arial" w:hAnsi="Arial" w:cs="Arial"/>
          <w:szCs w:val="20"/>
        </w:rPr>
      </w:pPr>
    </w:p>
    <w:p w14:paraId="3AE1F9F7" w14:textId="77777777" w:rsidR="00512B67" w:rsidRPr="00BE0322" w:rsidRDefault="00512B67" w:rsidP="00512B67">
      <w:pPr>
        <w:spacing w:after="0"/>
        <w:jc w:val="both"/>
        <w:rPr>
          <w:rFonts w:ascii="Arial" w:hAnsi="Arial" w:cs="Arial"/>
          <w:b/>
          <w:lang w:val="en-US"/>
        </w:rPr>
      </w:pPr>
      <w:r w:rsidRPr="00BE0322">
        <w:rPr>
          <w:rFonts w:ascii="Arial" w:hAnsi="Arial" w:cs="Arial"/>
          <w:b/>
          <w:lang w:val="en-US"/>
        </w:rPr>
        <w:t xml:space="preserve">Proposal 12: The </w:t>
      </w:r>
      <w:r w:rsidRPr="00BE0322">
        <w:rPr>
          <w:rFonts w:ascii="Arial" w:hAnsi="Arial" w:cs="Arial"/>
          <w:b/>
          <w:i/>
          <w:iCs/>
          <w:lang w:val="en-US"/>
        </w:rPr>
        <w:t>Request/Provide Capabilities</w:t>
      </w:r>
      <w:r w:rsidRPr="00BE0322">
        <w:rPr>
          <w:rFonts w:ascii="Arial" w:hAnsi="Arial" w:cs="Arial"/>
          <w:b/>
          <w:lang w:val="en-US"/>
        </w:rPr>
        <w:t xml:space="preserve"> message in SL Positioning may include an indication of capability of server UE functionalities such as support for calculating location estimates.</w:t>
      </w:r>
    </w:p>
    <w:p w14:paraId="0A3F58DE" w14:textId="77777777" w:rsidR="00512B67" w:rsidRPr="00331E70" w:rsidRDefault="00512B67" w:rsidP="00512B67">
      <w:pPr>
        <w:pStyle w:val="Doc-text2"/>
        <w:ind w:left="0" w:firstLine="0"/>
        <w:jc w:val="both"/>
        <w:rPr>
          <w:rFonts w:ascii="Arial" w:hAnsi="Arial" w:cs="Arial"/>
          <w:szCs w:val="20"/>
          <w:lang w:val="en-US"/>
        </w:rPr>
      </w:pPr>
    </w:p>
    <w:p w14:paraId="7D4C397B" w14:textId="77777777" w:rsidR="00512B67" w:rsidRDefault="00512B67" w:rsidP="00512B67">
      <w:pPr>
        <w:spacing w:after="0"/>
        <w:jc w:val="both"/>
        <w:rPr>
          <w:rFonts w:ascii="Arial" w:hAnsi="Arial" w:cs="Arial"/>
          <w:b/>
          <w:lang w:val="en-US"/>
        </w:rPr>
      </w:pPr>
      <w:r w:rsidRPr="00BE0322">
        <w:rPr>
          <w:rFonts w:ascii="Arial" w:hAnsi="Arial" w:cs="Arial"/>
          <w:b/>
          <w:lang w:val="en-US"/>
        </w:rPr>
        <w:t>Proposal 13: Assistance data transfer in SL Positioning may include an indication of the selected server UE for location calculation, provided to anchor UEs, for them to report their measurements to the server UE.</w:t>
      </w:r>
    </w:p>
    <w:p w14:paraId="19DFD4A8" w14:textId="77777777" w:rsidR="00381418" w:rsidRPr="00BE0322" w:rsidRDefault="00381418" w:rsidP="00512B67">
      <w:pPr>
        <w:spacing w:after="0"/>
        <w:jc w:val="both"/>
        <w:rPr>
          <w:rFonts w:ascii="Arial" w:hAnsi="Arial" w:cs="Arial"/>
          <w:b/>
          <w:lang w:val="en-US"/>
        </w:rPr>
      </w:pPr>
    </w:p>
    <w:p w14:paraId="0C076C91" w14:textId="248203D0" w:rsidR="008522D1" w:rsidRPr="00383CED" w:rsidRDefault="008522D1" w:rsidP="00BE0322">
      <w:pPr>
        <w:pStyle w:val="Heading1"/>
        <w:numPr>
          <w:ilvl w:val="0"/>
          <w:numId w:val="23"/>
        </w:numPr>
        <w:jc w:val="both"/>
        <w:rPr>
          <w:rFonts w:ascii="Arial" w:hAnsi="Arial" w:cs="Arial"/>
        </w:rPr>
      </w:pPr>
      <w:r w:rsidRPr="00383CED">
        <w:rPr>
          <w:rFonts w:ascii="Arial" w:hAnsi="Arial" w:cs="Arial"/>
        </w:rPr>
        <w:lastRenderedPageBreak/>
        <w:t>References</w:t>
      </w:r>
    </w:p>
    <w:sectPr w:rsidR="008522D1" w:rsidRPr="00383CE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BF86D" w14:textId="77777777" w:rsidR="008B44DA" w:rsidRDefault="008B44DA">
      <w:r>
        <w:separator/>
      </w:r>
    </w:p>
  </w:endnote>
  <w:endnote w:type="continuationSeparator" w:id="0">
    <w:p w14:paraId="0D21A1AC" w14:textId="77777777" w:rsidR="008B44DA" w:rsidRDefault="008B44DA">
      <w:r>
        <w:continuationSeparator/>
      </w:r>
    </w:p>
  </w:endnote>
  <w:endnote w:type="continuationNotice" w:id="1">
    <w:p w14:paraId="6FB6B4ED" w14:textId="77777777" w:rsidR="008B44DA" w:rsidRDefault="008B4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C55B5" w14:textId="77777777" w:rsidR="008B44DA" w:rsidRDefault="008B44DA">
      <w:r>
        <w:separator/>
      </w:r>
    </w:p>
  </w:footnote>
  <w:footnote w:type="continuationSeparator" w:id="0">
    <w:p w14:paraId="72F2F022" w14:textId="77777777" w:rsidR="008B44DA" w:rsidRDefault="008B44DA">
      <w:r>
        <w:continuationSeparator/>
      </w:r>
    </w:p>
  </w:footnote>
  <w:footnote w:type="continuationNotice" w:id="1">
    <w:p w14:paraId="4BC6063F" w14:textId="77777777" w:rsidR="008B44DA" w:rsidRDefault="008B44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DB8B1F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9B302A"/>
    <w:multiLevelType w:val="hybridMultilevel"/>
    <w:tmpl w:val="2C5E7D20"/>
    <w:lvl w:ilvl="0" w:tplc="11789B9C">
      <w:start w:val="7"/>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263678"/>
    <w:multiLevelType w:val="multilevel"/>
    <w:tmpl w:val="BF081FA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D1E6340"/>
    <w:multiLevelType w:val="hybridMultilevel"/>
    <w:tmpl w:val="19DEB4D6"/>
    <w:lvl w:ilvl="0" w:tplc="75386DD6">
      <w:start w:val="7"/>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8D562A"/>
    <w:multiLevelType w:val="multilevel"/>
    <w:tmpl w:val="06D2FC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39202B0"/>
    <w:multiLevelType w:val="hybridMultilevel"/>
    <w:tmpl w:val="8F8A4D9A"/>
    <w:lvl w:ilvl="0" w:tplc="FFFFFFFF">
      <w:numFmt w:val="bullet"/>
      <w:lvlText w:val="-"/>
      <w:lvlJc w:val="left"/>
      <w:pPr>
        <w:ind w:left="720" w:hanging="360"/>
      </w:pPr>
      <w:rPr>
        <w:rFonts w:ascii="Arial" w:eastAsia="Helvetica"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D1761A6A">
      <w:numFmt w:val="bullet"/>
      <w:lvlText w:val="-"/>
      <w:lvlJc w:val="left"/>
      <w:pPr>
        <w:ind w:left="720" w:hanging="360"/>
      </w:pPr>
      <w:rPr>
        <w:rFonts w:ascii="Arial" w:eastAsia="Helvetica"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50E7D42"/>
    <w:multiLevelType w:val="multilevel"/>
    <w:tmpl w:val="54DCF328"/>
    <w:lvl w:ilvl="0">
      <w:start w:val="1"/>
      <w:numFmt w:val="decimal"/>
      <w:lvlText w:val="%1."/>
      <w:lvlJc w:val="left"/>
      <w:pPr>
        <w:ind w:left="1619" w:hanging="360"/>
      </w:pPr>
      <w:rPr>
        <w:rFonts w:hint="default"/>
      </w:rPr>
    </w:lvl>
    <w:lvl w:ilvl="1">
      <w:start w:val="4"/>
      <w:numFmt w:val="decimal"/>
      <w:isLgl/>
      <w:lvlText w:val="%1.%2"/>
      <w:lvlJc w:val="left"/>
      <w:pPr>
        <w:ind w:left="1979" w:hanging="720"/>
      </w:pPr>
      <w:rPr>
        <w:rFonts w:hint="default"/>
      </w:rPr>
    </w:lvl>
    <w:lvl w:ilvl="2">
      <w:start w:val="1"/>
      <w:numFmt w:val="decimal"/>
      <w:isLgl/>
      <w:lvlText w:val="%1.%2.%3"/>
      <w:lvlJc w:val="left"/>
      <w:pPr>
        <w:ind w:left="2339" w:hanging="1080"/>
      </w:pPr>
      <w:rPr>
        <w:rFonts w:hint="default"/>
      </w:rPr>
    </w:lvl>
    <w:lvl w:ilvl="3">
      <w:start w:val="1"/>
      <w:numFmt w:val="decimal"/>
      <w:isLgl/>
      <w:lvlText w:val="%1.%2.%3.%4"/>
      <w:lvlJc w:val="left"/>
      <w:pPr>
        <w:ind w:left="2699" w:hanging="1440"/>
      </w:pPr>
      <w:rPr>
        <w:rFonts w:hint="default"/>
      </w:rPr>
    </w:lvl>
    <w:lvl w:ilvl="4">
      <w:start w:val="1"/>
      <w:numFmt w:val="decimal"/>
      <w:isLgl/>
      <w:lvlText w:val="%1.%2.%3.%4.%5"/>
      <w:lvlJc w:val="left"/>
      <w:pPr>
        <w:ind w:left="2699" w:hanging="1440"/>
      </w:pPr>
      <w:rPr>
        <w:rFonts w:hint="default"/>
      </w:rPr>
    </w:lvl>
    <w:lvl w:ilvl="5">
      <w:start w:val="1"/>
      <w:numFmt w:val="decimal"/>
      <w:isLgl/>
      <w:lvlText w:val="%1.%2.%3.%4.%5.%6"/>
      <w:lvlJc w:val="left"/>
      <w:pPr>
        <w:ind w:left="3059" w:hanging="1800"/>
      </w:pPr>
      <w:rPr>
        <w:rFonts w:hint="default"/>
      </w:rPr>
    </w:lvl>
    <w:lvl w:ilvl="6">
      <w:start w:val="1"/>
      <w:numFmt w:val="decimal"/>
      <w:isLgl/>
      <w:lvlText w:val="%1.%2.%3.%4.%5.%6.%7"/>
      <w:lvlJc w:val="left"/>
      <w:pPr>
        <w:ind w:left="3419" w:hanging="2160"/>
      </w:pPr>
      <w:rPr>
        <w:rFonts w:hint="default"/>
      </w:rPr>
    </w:lvl>
    <w:lvl w:ilvl="7">
      <w:start w:val="1"/>
      <w:numFmt w:val="decimal"/>
      <w:isLgl/>
      <w:lvlText w:val="%1.%2.%3.%4.%5.%6.%7.%8"/>
      <w:lvlJc w:val="left"/>
      <w:pPr>
        <w:ind w:left="3779" w:hanging="2520"/>
      </w:pPr>
      <w:rPr>
        <w:rFonts w:hint="default"/>
      </w:rPr>
    </w:lvl>
    <w:lvl w:ilvl="8">
      <w:start w:val="1"/>
      <w:numFmt w:val="decimal"/>
      <w:isLgl/>
      <w:lvlText w:val="%1.%2.%3.%4.%5.%6.%7.%8.%9"/>
      <w:lvlJc w:val="left"/>
      <w:pPr>
        <w:ind w:left="4139" w:hanging="2880"/>
      </w:pPr>
      <w:rPr>
        <w:rFonts w:hint="default"/>
      </w:rPr>
    </w:lvl>
  </w:abstractNum>
  <w:abstractNum w:abstractNumId="7" w15:restartNumberingAfterBreak="0">
    <w:nsid w:val="1F676DDB"/>
    <w:multiLevelType w:val="hybridMultilevel"/>
    <w:tmpl w:val="6362185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1863AE0"/>
    <w:multiLevelType w:val="multilevel"/>
    <w:tmpl w:val="BBF88B12"/>
    <w:lvl w:ilvl="0">
      <w:start w:val="1"/>
      <w:numFmt w:val="decimal"/>
      <w:lvlText w:val="%1"/>
      <w:lvlJc w:val="left"/>
      <w:pPr>
        <w:ind w:left="3551" w:hanging="432"/>
      </w:pPr>
      <w:rPr>
        <w:rFonts w:hint="default"/>
      </w:rPr>
    </w:lvl>
    <w:lvl w:ilvl="1">
      <w:start w:val="1"/>
      <w:numFmt w:val="decimal"/>
      <w:pStyle w:val="Heading2"/>
      <w:lvlText w:val="%1.%2"/>
      <w:lvlJc w:val="left"/>
      <w:pPr>
        <w:ind w:left="6389" w:hanging="576"/>
      </w:pPr>
      <w:rPr>
        <w:rFonts w:hint="default"/>
      </w:rPr>
    </w:lvl>
    <w:lvl w:ilvl="2">
      <w:start w:val="1"/>
      <w:numFmt w:val="decimal"/>
      <w:pStyle w:val="Heading3"/>
      <w:lvlText w:val="%1.%2.%3"/>
      <w:lvlJc w:val="left"/>
      <w:pPr>
        <w:ind w:left="459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1EE526A"/>
    <w:multiLevelType w:val="hybridMultilevel"/>
    <w:tmpl w:val="FE0E225E"/>
    <w:lvl w:ilvl="0" w:tplc="D1761A6A">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21D5F25"/>
    <w:multiLevelType w:val="multilevel"/>
    <w:tmpl w:val="984E5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1E2178"/>
    <w:multiLevelType w:val="hybridMultilevel"/>
    <w:tmpl w:val="C53C1A5A"/>
    <w:lvl w:ilvl="0" w:tplc="2FC0562A">
      <w:numFmt w:val="bullet"/>
      <w:lvlText w:val="-"/>
      <w:lvlJc w:val="left"/>
      <w:pPr>
        <w:ind w:left="720" w:hanging="360"/>
      </w:pPr>
      <w:rPr>
        <w:rFonts w:ascii="Arial" w:eastAsia="Times New Roman" w:hAnsi="Arial" w:cs="Arial" w:hint="default"/>
        <w:lang w:val="en-GB"/>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C963CCA"/>
    <w:multiLevelType w:val="hybridMultilevel"/>
    <w:tmpl w:val="B5E46D76"/>
    <w:lvl w:ilvl="0" w:tplc="D1761A6A">
      <w:numFmt w:val="bullet"/>
      <w:lvlText w:val="-"/>
      <w:lvlJc w:val="left"/>
      <w:pPr>
        <w:ind w:left="720" w:hanging="360"/>
      </w:pPr>
      <w:rPr>
        <w:rFonts w:ascii="Arial" w:eastAsia="Helvetic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0653CA7"/>
    <w:multiLevelType w:val="hybridMultilevel"/>
    <w:tmpl w:val="2C44B23E"/>
    <w:lvl w:ilvl="0" w:tplc="2A54664E">
      <w:start w:val="7"/>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19E371A"/>
    <w:multiLevelType w:val="hybridMultilevel"/>
    <w:tmpl w:val="493AB56C"/>
    <w:lvl w:ilvl="0" w:tplc="95AA2B1A">
      <w:numFmt w:val="bullet"/>
      <w:lvlText w:val="-"/>
      <w:lvlJc w:val="left"/>
      <w:pPr>
        <w:ind w:left="720" w:hanging="360"/>
      </w:pPr>
      <w:rPr>
        <w:rFonts w:ascii="Calibri" w:eastAsiaTheme="minorHAnsi" w:hAnsi="Calibri" w:cs="Calibri"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66C7B32"/>
    <w:multiLevelType w:val="hybridMultilevel"/>
    <w:tmpl w:val="F230E508"/>
    <w:lvl w:ilvl="0" w:tplc="6720BFAE">
      <w:start w:val="4"/>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CF96F24"/>
    <w:multiLevelType w:val="multilevel"/>
    <w:tmpl w:val="7048ECCC"/>
    <w:lvl w:ilvl="0">
      <w:start w:val="4"/>
      <w:numFmt w:val="decimal"/>
      <w:pStyle w:val="Heading1"/>
      <w:lvlText w:val="%1"/>
      <w:lvlJc w:val="left"/>
      <w:pPr>
        <w:ind w:left="716" w:hanging="432"/>
      </w:pPr>
      <w:rPr>
        <w:rFonts w:hint="default"/>
      </w:rPr>
    </w:lvl>
    <w:lvl w:ilvl="1">
      <w:start w:val="1"/>
      <w:numFmt w:val="decimal"/>
      <w:lvlText w:val="%1.%2"/>
      <w:lvlJc w:val="left"/>
      <w:pPr>
        <w:ind w:left="860" w:hanging="576"/>
      </w:pPr>
      <w:rPr>
        <w:rFonts w:hint="default"/>
      </w:rPr>
    </w:lvl>
    <w:lvl w:ilvl="2">
      <w:start w:val="1"/>
      <w:numFmt w:val="decimal"/>
      <w:lvlText w:val="%1.%2.%3"/>
      <w:lvlJc w:val="left"/>
      <w:pPr>
        <w:ind w:left="1004" w:hanging="720"/>
      </w:pPr>
      <w:rPr>
        <w:rFonts w:hint="default"/>
        <w:lang w:val="en-US"/>
      </w:rPr>
    </w:lvl>
    <w:lvl w:ilvl="3">
      <w:start w:val="1"/>
      <w:numFmt w:val="decimal"/>
      <w:lvlText w:val="%1.%2.%3.%4"/>
      <w:lvlJc w:val="left"/>
      <w:pPr>
        <w:ind w:left="1148" w:hanging="864"/>
      </w:pPr>
      <w:rPr>
        <w:rFonts w:hint="default"/>
      </w:rPr>
    </w:lvl>
    <w:lvl w:ilvl="4">
      <w:start w:val="1"/>
      <w:numFmt w:val="decimal"/>
      <w:pStyle w:val="Heading5"/>
      <w:lvlText w:val="%1.%2.%3.%4.%5"/>
      <w:lvlJc w:val="left"/>
      <w:pPr>
        <w:ind w:left="1292" w:hanging="1008"/>
      </w:pPr>
      <w:rPr>
        <w:rFonts w:hint="default"/>
      </w:rPr>
    </w:lvl>
    <w:lvl w:ilvl="5">
      <w:start w:val="1"/>
      <w:numFmt w:val="decimal"/>
      <w:pStyle w:val="Heading6"/>
      <w:lvlText w:val="%1.%2.%3.%4.%5.%6"/>
      <w:lvlJc w:val="left"/>
      <w:pPr>
        <w:ind w:left="1436" w:hanging="1152"/>
      </w:pPr>
      <w:rPr>
        <w:rFonts w:hint="default"/>
      </w:rPr>
    </w:lvl>
    <w:lvl w:ilvl="6">
      <w:start w:val="1"/>
      <w:numFmt w:val="decimal"/>
      <w:pStyle w:val="Heading7"/>
      <w:lvlText w:val="%1.%2.%3.%4.%5.%6.%7"/>
      <w:lvlJc w:val="left"/>
      <w:pPr>
        <w:ind w:left="1580" w:hanging="1296"/>
      </w:pPr>
      <w:rPr>
        <w:rFonts w:hint="default"/>
      </w:rPr>
    </w:lvl>
    <w:lvl w:ilvl="7">
      <w:start w:val="1"/>
      <w:numFmt w:val="decimal"/>
      <w:pStyle w:val="Heading8"/>
      <w:lvlText w:val="%1.%2.%3.%4.%5.%6.%7.%8"/>
      <w:lvlJc w:val="left"/>
      <w:pPr>
        <w:ind w:left="1724" w:hanging="1440"/>
      </w:pPr>
      <w:rPr>
        <w:rFonts w:hint="default"/>
      </w:rPr>
    </w:lvl>
    <w:lvl w:ilvl="8">
      <w:start w:val="1"/>
      <w:numFmt w:val="decimal"/>
      <w:pStyle w:val="Heading9"/>
      <w:lvlText w:val="%1.%2.%3.%4.%5.%6.%7.%8.%9"/>
      <w:lvlJc w:val="left"/>
      <w:pPr>
        <w:ind w:left="1868" w:hanging="1584"/>
      </w:pPr>
      <w:rPr>
        <w:rFonts w:hint="default"/>
      </w:rPr>
    </w:lvl>
  </w:abstractNum>
  <w:abstractNum w:abstractNumId="17" w15:restartNumberingAfterBreak="0">
    <w:nsid w:val="4DC542CB"/>
    <w:multiLevelType w:val="hybridMultilevel"/>
    <w:tmpl w:val="19E4BFF0"/>
    <w:lvl w:ilvl="0" w:tplc="03A67B00">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MS Mincho" w:hAnsi="MS Mincho" w:cs="MS Mincho" w:hint="default"/>
      </w:rPr>
    </w:lvl>
    <w:lvl w:ilvl="2" w:tplc="04070005" w:tentative="1">
      <w:start w:val="1"/>
      <w:numFmt w:val="bullet"/>
      <w:lvlText w:val=""/>
      <w:lvlJc w:val="left"/>
      <w:pPr>
        <w:ind w:left="2160" w:hanging="360"/>
      </w:pPr>
      <w:rPr>
        <w:rFonts w:ascii="Cambria Math" w:hAnsi="Cambria Math" w:hint="default"/>
      </w:rPr>
    </w:lvl>
    <w:lvl w:ilvl="3" w:tplc="04070001" w:tentative="1">
      <w:start w:val="1"/>
      <w:numFmt w:val="bullet"/>
      <w:lvlText w:val=""/>
      <w:lvlJc w:val="left"/>
      <w:pPr>
        <w:ind w:left="2880" w:hanging="360"/>
      </w:pPr>
      <w:rPr>
        <w:rFonts w:ascii="Cambria Math" w:hAnsi="Cambria Math" w:hint="default"/>
      </w:rPr>
    </w:lvl>
    <w:lvl w:ilvl="4" w:tplc="04070003" w:tentative="1">
      <w:start w:val="1"/>
      <w:numFmt w:val="bullet"/>
      <w:lvlText w:val="o"/>
      <w:lvlJc w:val="left"/>
      <w:pPr>
        <w:ind w:left="3600" w:hanging="360"/>
      </w:pPr>
      <w:rPr>
        <w:rFonts w:ascii="MS Mincho" w:hAnsi="MS Mincho" w:cs="MS Mincho" w:hint="default"/>
      </w:rPr>
    </w:lvl>
    <w:lvl w:ilvl="5" w:tplc="04070005" w:tentative="1">
      <w:start w:val="1"/>
      <w:numFmt w:val="bullet"/>
      <w:lvlText w:val=""/>
      <w:lvlJc w:val="left"/>
      <w:pPr>
        <w:ind w:left="4320" w:hanging="360"/>
      </w:pPr>
      <w:rPr>
        <w:rFonts w:ascii="Cambria Math" w:hAnsi="Cambria Math" w:hint="default"/>
      </w:rPr>
    </w:lvl>
    <w:lvl w:ilvl="6" w:tplc="04070001" w:tentative="1">
      <w:start w:val="1"/>
      <w:numFmt w:val="bullet"/>
      <w:lvlText w:val=""/>
      <w:lvlJc w:val="left"/>
      <w:pPr>
        <w:ind w:left="5040" w:hanging="360"/>
      </w:pPr>
      <w:rPr>
        <w:rFonts w:ascii="Cambria Math" w:hAnsi="Cambria Math" w:hint="default"/>
      </w:rPr>
    </w:lvl>
    <w:lvl w:ilvl="7" w:tplc="04070003" w:tentative="1">
      <w:start w:val="1"/>
      <w:numFmt w:val="bullet"/>
      <w:lvlText w:val="o"/>
      <w:lvlJc w:val="left"/>
      <w:pPr>
        <w:ind w:left="5760" w:hanging="360"/>
      </w:pPr>
      <w:rPr>
        <w:rFonts w:ascii="MS Mincho" w:hAnsi="MS Mincho" w:cs="MS Mincho" w:hint="default"/>
      </w:rPr>
    </w:lvl>
    <w:lvl w:ilvl="8" w:tplc="04070005" w:tentative="1">
      <w:start w:val="1"/>
      <w:numFmt w:val="bullet"/>
      <w:lvlText w:val=""/>
      <w:lvlJc w:val="left"/>
      <w:pPr>
        <w:ind w:left="6480" w:hanging="360"/>
      </w:pPr>
      <w:rPr>
        <w:rFonts w:ascii="Cambria Math" w:hAnsi="Cambria Math"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D1BB0"/>
    <w:multiLevelType w:val="multilevel"/>
    <w:tmpl w:val="4B902580"/>
    <w:lvl w:ilvl="0">
      <w:start w:val="4"/>
      <w:numFmt w:val="decimal"/>
      <w:lvlText w:val="%1."/>
      <w:lvlJc w:val="left"/>
      <w:pPr>
        <w:ind w:left="720" w:hanging="360"/>
      </w:pPr>
      <w:rPr>
        <w:rFonts w:hint="default"/>
      </w:rPr>
    </w:lvl>
    <w:lvl w:ilvl="1">
      <w:start w:val="2"/>
      <w:numFmt w:val="decimal"/>
      <w:isLgl/>
      <w:lvlText w:val="%1.%2"/>
      <w:lvlJc w:val="left"/>
      <w:pPr>
        <w:ind w:left="1416" w:hanging="990"/>
      </w:pPr>
      <w:rPr>
        <w:rFonts w:hint="default"/>
      </w:rPr>
    </w:lvl>
    <w:lvl w:ilvl="2">
      <w:start w:val="2"/>
      <w:numFmt w:val="decimal"/>
      <w:isLgl/>
      <w:lvlText w:val="%1.%2.%3"/>
      <w:lvlJc w:val="left"/>
      <w:pPr>
        <w:ind w:left="1866" w:hanging="990"/>
      </w:pPr>
      <w:rPr>
        <w:rFonts w:hint="default"/>
      </w:rPr>
    </w:lvl>
    <w:lvl w:ilvl="3">
      <w:start w:val="2"/>
      <w:numFmt w:val="decimal"/>
      <w:isLgl/>
      <w:lvlText w:val="%1.%2.%3.%4"/>
      <w:lvlJc w:val="left"/>
      <w:pPr>
        <w:ind w:left="2214" w:hanging="1080"/>
      </w:pPr>
      <w:rPr>
        <w:rFonts w:hint="default"/>
      </w:rPr>
    </w:lvl>
    <w:lvl w:ilvl="4">
      <w:start w:val="1"/>
      <w:numFmt w:val="decimal"/>
      <w:isLgl/>
      <w:lvlText w:val="%1.%2.%3.%4.%5"/>
      <w:lvlJc w:val="left"/>
      <w:pPr>
        <w:ind w:left="2832" w:hanging="1440"/>
      </w:pPr>
      <w:rPr>
        <w:rFonts w:hint="default"/>
      </w:rPr>
    </w:lvl>
    <w:lvl w:ilvl="5">
      <w:start w:val="1"/>
      <w:numFmt w:val="decimal"/>
      <w:isLgl/>
      <w:lvlText w:val="%1.%2.%3.%4.%5.%6"/>
      <w:lvlJc w:val="left"/>
      <w:pPr>
        <w:ind w:left="3450" w:hanging="1800"/>
      </w:pPr>
      <w:rPr>
        <w:rFonts w:hint="default"/>
      </w:rPr>
    </w:lvl>
    <w:lvl w:ilvl="6">
      <w:start w:val="1"/>
      <w:numFmt w:val="decimal"/>
      <w:isLgl/>
      <w:lvlText w:val="%1.%2.%3.%4.%5.%6.%7"/>
      <w:lvlJc w:val="left"/>
      <w:pPr>
        <w:ind w:left="3708" w:hanging="1800"/>
      </w:pPr>
      <w:rPr>
        <w:rFonts w:hint="default"/>
      </w:rPr>
    </w:lvl>
    <w:lvl w:ilvl="7">
      <w:start w:val="1"/>
      <w:numFmt w:val="decimal"/>
      <w:isLgl/>
      <w:lvlText w:val="%1.%2.%3.%4.%5.%6.%7.%8"/>
      <w:lvlJc w:val="left"/>
      <w:pPr>
        <w:ind w:left="4326" w:hanging="2160"/>
      </w:pPr>
      <w:rPr>
        <w:rFonts w:hint="default"/>
      </w:rPr>
    </w:lvl>
    <w:lvl w:ilvl="8">
      <w:start w:val="1"/>
      <w:numFmt w:val="decimal"/>
      <w:isLgl/>
      <w:lvlText w:val="%1.%2.%3.%4.%5.%6.%7.%8.%9"/>
      <w:lvlJc w:val="left"/>
      <w:pPr>
        <w:ind w:left="4944" w:hanging="2520"/>
      </w:pPr>
      <w:rPr>
        <w:rFonts w:hint="default"/>
      </w:rPr>
    </w:lvl>
  </w:abstractNum>
  <w:abstractNum w:abstractNumId="20" w15:restartNumberingAfterBreak="0">
    <w:nsid w:val="5B161CB9"/>
    <w:multiLevelType w:val="hybridMultilevel"/>
    <w:tmpl w:val="432A032A"/>
    <w:lvl w:ilvl="0" w:tplc="D1761A6A">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17E4FC8"/>
    <w:multiLevelType w:val="hybridMultilevel"/>
    <w:tmpl w:val="4B382970"/>
    <w:lvl w:ilvl="0" w:tplc="BBF642DC">
      <w:start w:val="31"/>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C6C20B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5415947">
    <w:abstractNumId w:val="17"/>
  </w:num>
  <w:num w:numId="2" w16cid:durableId="1865023676">
    <w:abstractNumId w:val="6"/>
  </w:num>
  <w:num w:numId="3" w16cid:durableId="1451709256">
    <w:abstractNumId w:val="18"/>
  </w:num>
  <w:num w:numId="4" w16cid:durableId="1078213078">
    <w:abstractNumId w:val="1"/>
  </w:num>
  <w:num w:numId="5" w16cid:durableId="603611769">
    <w:abstractNumId w:val="13"/>
  </w:num>
  <w:num w:numId="6" w16cid:durableId="1784183614">
    <w:abstractNumId w:val="3"/>
  </w:num>
  <w:num w:numId="7" w16cid:durableId="505365373">
    <w:abstractNumId w:val="14"/>
  </w:num>
  <w:num w:numId="8" w16cid:durableId="1414233875">
    <w:abstractNumId w:val="11"/>
  </w:num>
  <w:num w:numId="9" w16cid:durableId="1626043190">
    <w:abstractNumId w:val="0"/>
  </w:num>
  <w:num w:numId="10" w16cid:durableId="1492600428">
    <w:abstractNumId w:val="12"/>
  </w:num>
  <w:num w:numId="11" w16cid:durableId="957640048">
    <w:abstractNumId w:val="9"/>
  </w:num>
  <w:num w:numId="12" w16cid:durableId="2104916933">
    <w:abstractNumId w:val="4"/>
  </w:num>
  <w:num w:numId="13" w16cid:durableId="2095465740">
    <w:abstractNumId w:val="8"/>
  </w:num>
  <w:num w:numId="14" w16cid:durableId="187454031">
    <w:abstractNumId w:val="19"/>
  </w:num>
  <w:num w:numId="15" w16cid:durableId="363018209">
    <w:abstractNumId w:val="22"/>
  </w:num>
  <w:num w:numId="16" w16cid:durableId="1262490806">
    <w:abstractNumId w:val="16"/>
  </w:num>
  <w:num w:numId="17" w16cid:durableId="1430588896">
    <w:abstractNumId w:val="2"/>
  </w:num>
  <w:num w:numId="18" w16cid:durableId="269044235">
    <w:abstractNumId w:val="20"/>
  </w:num>
  <w:num w:numId="19" w16cid:durableId="1350371820">
    <w:abstractNumId w:val="5"/>
  </w:num>
  <w:num w:numId="20" w16cid:durableId="1889492462">
    <w:abstractNumId w:val="21"/>
  </w:num>
  <w:num w:numId="21" w16cid:durableId="1319773296">
    <w:abstractNumId w:val="7"/>
  </w:num>
  <w:num w:numId="22" w16cid:durableId="250823421">
    <w:abstractNumId w:val="10"/>
  </w:num>
  <w:num w:numId="23" w16cid:durableId="179105172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79"/>
    <w:rsid w:val="000004C3"/>
    <w:rsid w:val="00000E12"/>
    <w:rsid w:val="0000121B"/>
    <w:rsid w:val="000016C0"/>
    <w:rsid w:val="000052D2"/>
    <w:rsid w:val="00005370"/>
    <w:rsid w:val="00006A05"/>
    <w:rsid w:val="00010CD7"/>
    <w:rsid w:val="00013423"/>
    <w:rsid w:val="00014336"/>
    <w:rsid w:val="000148A1"/>
    <w:rsid w:val="00014B48"/>
    <w:rsid w:val="00015D79"/>
    <w:rsid w:val="00016557"/>
    <w:rsid w:val="000176D9"/>
    <w:rsid w:val="00017A10"/>
    <w:rsid w:val="00017D25"/>
    <w:rsid w:val="00021280"/>
    <w:rsid w:val="00021AAE"/>
    <w:rsid w:val="00021B92"/>
    <w:rsid w:val="00022226"/>
    <w:rsid w:val="000223E8"/>
    <w:rsid w:val="00022906"/>
    <w:rsid w:val="000233E3"/>
    <w:rsid w:val="000233F9"/>
    <w:rsid w:val="00023C40"/>
    <w:rsid w:val="00023CD8"/>
    <w:rsid w:val="00023E23"/>
    <w:rsid w:val="00024B5A"/>
    <w:rsid w:val="00025D02"/>
    <w:rsid w:val="00026EFC"/>
    <w:rsid w:val="00027699"/>
    <w:rsid w:val="000279B7"/>
    <w:rsid w:val="0003001D"/>
    <w:rsid w:val="0003160B"/>
    <w:rsid w:val="0003197D"/>
    <w:rsid w:val="000321FF"/>
    <w:rsid w:val="000328F8"/>
    <w:rsid w:val="00033085"/>
    <w:rsid w:val="00033397"/>
    <w:rsid w:val="00034900"/>
    <w:rsid w:val="00034D6B"/>
    <w:rsid w:val="00034E98"/>
    <w:rsid w:val="000353B6"/>
    <w:rsid w:val="00035C9C"/>
    <w:rsid w:val="00036CB2"/>
    <w:rsid w:val="00037DF9"/>
    <w:rsid w:val="00037EBC"/>
    <w:rsid w:val="00040095"/>
    <w:rsid w:val="000405AF"/>
    <w:rsid w:val="000408CC"/>
    <w:rsid w:val="00040EDE"/>
    <w:rsid w:val="000414A5"/>
    <w:rsid w:val="000417C3"/>
    <w:rsid w:val="000425FB"/>
    <w:rsid w:val="00042711"/>
    <w:rsid w:val="00042DB8"/>
    <w:rsid w:val="00044C5F"/>
    <w:rsid w:val="00045032"/>
    <w:rsid w:val="000451C4"/>
    <w:rsid w:val="00050052"/>
    <w:rsid w:val="0005006C"/>
    <w:rsid w:val="000508A2"/>
    <w:rsid w:val="00051151"/>
    <w:rsid w:val="00051488"/>
    <w:rsid w:val="000516D1"/>
    <w:rsid w:val="000519FA"/>
    <w:rsid w:val="00051AF6"/>
    <w:rsid w:val="00053500"/>
    <w:rsid w:val="00053B0D"/>
    <w:rsid w:val="0005421D"/>
    <w:rsid w:val="000547DD"/>
    <w:rsid w:val="0005600A"/>
    <w:rsid w:val="0005619B"/>
    <w:rsid w:val="00056506"/>
    <w:rsid w:val="00060238"/>
    <w:rsid w:val="000605F7"/>
    <w:rsid w:val="00060E4E"/>
    <w:rsid w:val="0006254D"/>
    <w:rsid w:val="0006278C"/>
    <w:rsid w:val="00062EEA"/>
    <w:rsid w:val="0006533F"/>
    <w:rsid w:val="00065E8A"/>
    <w:rsid w:val="00066305"/>
    <w:rsid w:val="00066E6A"/>
    <w:rsid w:val="000675BE"/>
    <w:rsid w:val="00067B05"/>
    <w:rsid w:val="00070FB2"/>
    <w:rsid w:val="00071288"/>
    <w:rsid w:val="0007129E"/>
    <w:rsid w:val="00071956"/>
    <w:rsid w:val="00071A1E"/>
    <w:rsid w:val="000733ED"/>
    <w:rsid w:val="00073C9C"/>
    <w:rsid w:val="000740B0"/>
    <w:rsid w:val="00076066"/>
    <w:rsid w:val="000767AE"/>
    <w:rsid w:val="00076BC2"/>
    <w:rsid w:val="0008031B"/>
    <w:rsid w:val="00080512"/>
    <w:rsid w:val="00080A69"/>
    <w:rsid w:val="00080B19"/>
    <w:rsid w:val="00080F77"/>
    <w:rsid w:val="00081ADF"/>
    <w:rsid w:val="00081BD0"/>
    <w:rsid w:val="0008380A"/>
    <w:rsid w:val="000841BB"/>
    <w:rsid w:val="00084A6F"/>
    <w:rsid w:val="00087294"/>
    <w:rsid w:val="00087388"/>
    <w:rsid w:val="00087916"/>
    <w:rsid w:val="00090468"/>
    <w:rsid w:val="000905C8"/>
    <w:rsid w:val="00090623"/>
    <w:rsid w:val="00090F88"/>
    <w:rsid w:val="00091593"/>
    <w:rsid w:val="00091843"/>
    <w:rsid w:val="00091E4E"/>
    <w:rsid w:val="000927AC"/>
    <w:rsid w:val="000930F8"/>
    <w:rsid w:val="00094568"/>
    <w:rsid w:val="00094918"/>
    <w:rsid w:val="00095005"/>
    <w:rsid w:val="000958E2"/>
    <w:rsid w:val="000967FE"/>
    <w:rsid w:val="00096FEC"/>
    <w:rsid w:val="000971A2"/>
    <w:rsid w:val="000A0262"/>
    <w:rsid w:val="000A0286"/>
    <w:rsid w:val="000A12FF"/>
    <w:rsid w:val="000A1B3F"/>
    <w:rsid w:val="000A1DEF"/>
    <w:rsid w:val="000A276C"/>
    <w:rsid w:val="000A2A2A"/>
    <w:rsid w:val="000A308D"/>
    <w:rsid w:val="000A32DF"/>
    <w:rsid w:val="000A43DE"/>
    <w:rsid w:val="000A483E"/>
    <w:rsid w:val="000A4E60"/>
    <w:rsid w:val="000A5646"/>
    <w:rsid w:val="000A6150"/>
    <w:rsid w:val="000A68E9"/>
    <w:rsid w:val="000B1D98"/>
    <w:rsid w:val="000B2613"/>
    <w:rsid w:val="000B5956"/>
    <w:rsid w:val="000B6913"/>
    <w:rsid w:val="000B7530"/>
    <w:rsid w:val="000B7BCF"/>
    <w:rsid w:val="000B7F79"/>
    <w:rsid w:val="000C03B4"/>
    <w:rsid w:val="000C0FA3"/>
    <w:rsid w:val="000C19E5"/>
    <w:rsid w:val="000C1E7F"/>
    <w:rsid w:val="000C370E"/>
    <w:rsid w:val="000C3EAB"/>
    <w:rsid w:val="000C48CB"/>
    <w:rsid w:val="000C49A6"/>
    <w:rsid w:val="000C522B"/>
    <w:rsid w:val="000C55D2"/>
    <w:rsid w:val="000C6008"/>
    <w:rsid w:val="000C7427"/>
    <w:rsid w:val="000C7988"/>
    <w:rsid w:val="000D0B0C"/>
    <w:rsid w:val="000D0D02"/>
    <w:rsid w:val="000D17FF"/>
    <w:rsid w:val="000D18C8"/>
    <w:rsid w:val="000D1D26"/>
    <w:rsid w:val="000D3819"/>
    <w:rsid w:val="000D4610"/>
    <w:rsid w:val="000D4B08"/>
    <w:rsid w:val="000D50B6"/>
    <w:rsid w:val="000D575C"/>
    <w:rsid w:val="000D58AB"/>
    <w:rsid w:val="000D6A70"/>
    <w:rsid w:val="000D7D33"/>
    <w:rsid w:val="000D7D92"/>
    <w:rsid w:val="000E100B"/>
    <w:rsid w:val="000E103C"/>
    <w:rsid w:val="000E1476"/>
    <w:rsid w:val="000E41D2"/>
    <w:rsid w:val="000E48BC"/>
    <w:rsid w:val="000E56D8"/>
    <w:rsid w:val="000E65B1"/>
    <w:rsid w:val="000E69F5"/>
    <w:rsid w:val="000E6B61"/>
    <w:rsid w:val="000E7F80"/>
    <w:rsid w:val="000F0138"/>
    <w:rsid w:val="000F24AA"/>
    <w:rsid w:val="000F24B8"/>
    <w:rsid w:val="000F2835"/>
    <w:rsid w:val="000F2978"/>
    <w:rsid w:val="000F2BB1"/>
    <w:rsid w:val="000F3BDE"/>
    <w:rsid w:val="000F4331"/>
    <w:rsid w:val="000F54EE"/>
    <w:rsid w:val="000F74C2"/>
    <w:rsid w:val="000F77A9"/>
    <w:rsid w:val="000F7EBB"/>
    <w:rsid w:val="00100CBE"/>
    <w:rsid w:val="001012DF"/>
    <w:rsid w:val="00105633"/>
    <w:rsid w:val="00105B3F"/>
    <w:rsid w:val="001064BB"/>
    <w:rsid w:val="001076AF"/>
    <w:rsid w:val="00111DD1"/>
    <w:rsid w:val="0011226A"/>
    <w:rsid w:val="001124A0"/>
    <w:rsid w:val="00112F1A"/>
    <w:rsid w:val="001134CA"/>
    <w:rsid w:val="00114142"/>
    <w:rsid w:val="00114A82"/>
    <w:rsid w:val="001159E0"/>
    <w:rsid w:val="001162A1"/>
    <w:rsid w:val="00116B59"/>
    <w:rsid w:val="00117057"/>
    <w:rsid w:val="00117167"/>
    <w:rsid w:val="00121725"/>
    <w:rsid w:val="0012368A"/>
    <w:rsid w:val="00126A56"/>
    <w:rsid w:val="00127169"/>
    <w:rsid w:val="0012726D"/>
    <w:rsid w:val="00127B08"/>
    <w:rsid w:val="00127D82"/>
    <w:rsid w:val="00130071"/>
    <w:rsid w:val="00130847"/>
    <w:rsid w:val="00130A60"/>
    <w:rsid w:val="00131F3C"/>
    <w:rsid w:val="0013437C"/>
    <w:rsid w:val="00134383"/>
    <w:rsid w:val="0013497F"/>
    <w:rsid w:val="0013647D"/>
    <w:rsid w:val="001368B6"/>
    <w:rsid w:val="001379B2"/>
    <w:rsid w:val="00137D6C"/>
    <w:rsid w:val="00140179"/>
    <w:rsid w:val="00141389"/>
    <w:rsid w:val="00142528"/>
    <w:rsid w:val="00142C6C"/>
    <w:rsid w:val="001433F1"/>
    <w:rsid w:val="00143662"/>
    <w:rsid w:val="00145075"/>
    <w:rsid w:val="001460E2"/>
    <w:rsid w:val="00146922"/>
    <w:rsid w:val="00146F87"/>
    <w:rsid w:val="00147135"/>
    <w:rsid w:val="001472DB"/>
    <w:rsid w:val="001478FE"/>
    <w:rsid w:val="00147A2D"/>
    <w:rsid w:val="00150358"/>
    <w:rsid w:val="0015270A"/>
    <w:rsid w:val="00152DE9"/>
    <w:rsid w:val="001533C9"/>
    <w:rsid w:val="00153B44"/>
    <w:rsid w:val="00154920"/>
    <w:rsid w:val="00155514"/>
    <w:rsid w:val="00155743"/>
    <w:rsid w:val="0016032E"/>
    <w:rsid w:val="00160FE7"/>
    <w:rsid w:val="00161D5B"/>
    <w:rsid w:val="001629D9"/>
    <w:rsid w:val="00162A98"/>
    <w:rsid w:val="00162F1F"/>
    <w:rsid w:val="0016324C"/>
    <w:rsid w:val="00163D80"/>
    <w:rsid w:val="00164A2A"/>
    <w:rsid w:val="00165C8C"/>
    <w:rsid w:val="001665C8"/>
    <w:rsid w:val="00166B1B"/>
    <w:rsid w:val="00166F5A"/>
    <w:rsid w:val="00170721"/>
    <w:rsid w:val="00171930"/>
    <w:rsid w:val="00173AD4"/>
    <w:rsid w:val="00173E04"/>
    <w:rsid w:val="001741A0"/>
    <w:rsid w:val="00174579"/>
    <w:rsid w:val="00174580"/>
    <w:rsid w:val="00175294"/>
    <w:rsid w:val="00175FA0"/>
    <w:rsid w:val="00177852"/>
    <w:rsid w:val="00181937"/>
    <w:rsid w:val="00181EF1"/>
    <w:rsid w:val="00182717"/>
    <w:rsid w:val="001829B7"/>
    <w:rsid w:val="001834CE"/>
    <w:rsid w:val="00183997"/>
    <w:rsid w:val="00184618"/>
    <w:rsid w:val="001847D4"/>
    <w:rsid w:val="00184C58"/>
    <w:rsid w:val="001851B8"/>
    <w:rsid w:val="001851C7"/>
    <w:rsid w:val="00186339"/>
    <w:rsid w:val="00187CC7"/>
    <w:rsid w:val="00187D0F"/>
    <w:rsid w:val="00191E9C"/>
    <w:rsid w:val="00192079"/>
    <w:rsid w:val="0019351E"/>
    <w:rsid w:val="00194CD0"/>
    <w:rsid w:val="00195C4B"/>
    <w:rsid w:val="00195D4C"/>
    <w:rsid w:val="00197033"/>
    <w:rsid w:val="001979B5"/>
    <w:rsid w:val="00197EF5"/>
    <w:rsid w:val="001A092D"/>
    <w:rsid w:val="001A0E25"/>
    <w:rsid w:val="001A16D2"/>
    <w:rsid w:val="001A2F23"/>
    <w:rsid w:val="001A3CC7"/>
    <w:rsid w:val="001A4589"/>
    <w:rsid w:val="001A559C"/>
    <w:rsid w:val="001A5D8D"/>
    <w:rsid w:val="001A6820"/>
    <w:rsid w:val="001A7AEA"/>
    <w:rsid w:val="001B011C"/>
    <w:rsid w:val="001B064E"/>
    <w:rsid w:val="001B09C2"/>
    <w:rsid w:val="001B0D5A"/>
    <w:rsid w:val="001B1166"/>
    <w:rsid w:val="001B1F2D"/>
    <w:rsid w:val="001B483B"/>
    <w:rsid w:val="001B49C9"/>
    <w:rsid w:val="001B4B18"/>
    <w:rsid w:val="001B5E36"/>
    <w:rsid w:val="001B6079"/>
    <w:rsid w:val="001B6A2D"/>
    <w:rsid w:val="001B7670"/>
    <w:rsid w:val="001B77B4"/>
    <w:rsid w:val="001B7AB8"/>
    <w:rsid w:val="001C11C5"/>
    <w:rsid w:val="001C16D0"/>
    <w:rsid w:val="001C1B66"/>
    <w:rsid w:val="001C2288"/>
    <w:rsid w:val="001C23F4"/>
    <w:rsid w:val="001C3A5B"/>
    <w:rsid w:val="001C4138"/>
    <w:rsid w:val="001C4F79"/>
    <w:rsid w:val="001C7014"/>
    <w:rsid w:val="001D0967"/>
    <w:rsid w:val="001D1304"/>
    <w:rsid w:val="001D1BF5"/>
    <w:rsid w:val="001D37B1"/>
    <w:rsid w:val="001D4345"/>
    <w:rsid w:val="001D54AB"/>
    <w:rsid w:val="001D5A9F"/>
    <w:rsid w:val="001D5E44"/>
    <w:rsid w:val="001D63EB"/>
    <w:rsid w:val="001D752D"/>
    <w:rsid w:val="001D7B06"/>
    <w:rsid w:val="001D7CF5"/>
    <w:rsid w:val="001D7D70"/>
    <w:rsid w:val="001E024D"/>
    <w:rsid w:val="001E24ED"/>
    <w:rsid w:val="001E2970"/>
    <w:rsid w:val="001E3724"/>
    <w:rsid w:val="001E5EF9"/>
    <w:rsid w:val="001E6CC8"/>
    <w:rsid w:val="001E7318"/>
    <w:rsid w:val="001E7DB8"/>
    <w:rsid w:val="001E7EE4"/>
    <w:rsid w:val="001F0FC9"/>
    <w:rsid w:val="001F168B"/>
    <w:rsid w:val="001F17D9"/>
    <w:rsid w:val="001F2459"/>
    <w:rsid w:val="001F2F2B"/>
    <w:rsid w:val="001F3E4B"/>
    <w:rsid w:val="001F54DD"/>
    <w:rsid w:val="001F5E1F"/>
    <w:rsid w:val="001F6AA9"/>
    <w:rsid w:val="001F70EF"/>
    <w:rsid w:val="001F7831"/>
    <w:rsid w:val="002018F3"/>
    <w:rsid w:val="00201BCE"/>
    <w:rsid w:val="002032F2"/>
    <w:rsid w:val="00204045"/>
    <w:rsid w:val="00204857"/>
    <w:rsid w:val="00204F11"/>
    <w:rsid w:val="00206A2A"/>
    <w:rsid w:val="0020712B"/>
    <w:rsid w:val="00207374"/>
    <w:rsid w:val="00207479"/>
    <w:rsid w:val="00207B66"/>
    <w:rsid w:val="0021134A"/>
    <w:rsid w:val="00211840"/>
    <w:rsid w:val="0021230A"/>
    <w:rsid w:val="00212342"/>
    <w:rsid w:val="002129A7"/>
    <w:rsid w:val="0021325F"/>
    <w:rsid w:val="002157AD"/>
    <w:rsid w:val="00215E00"/>
    <w:rsid w:val="002174AD"/>
    <w:rsid w:val="002207AA"/>
    <w:rsid w:val="002210B6"/>
    <w:rsid w:val="00221A7E"/>
    <w:rsid w:val="00223A17"/>
    <w:rsid w:val="00223C76"/>
    <w:rsid w:val="002246F7"/>
    <w:rsid w:val="00224E3A"/>
    <w:rsid w:val="002258A6"/>
    <w:rsid w:val="00225CC3"/>
    <w:rsid w:val="00225D19"/>
    <w:rsid w:val="00225D7F"/>
    <w:rsid w:val="0022606D"/>
    <w:rsid w:val="002260A4"/>
    <w:rsid w:val="00226D86"/>
    <w:rsid w:val="002277AA"/>
    <w:rsid w:val="00227B80"/>
    <w:rsid w:val="00230EE8"/>
    <w:rsid w:val="00231728"/>
    <w:rsid w:val="00231B88"/>
    <w:rsid w:val="00231FA5"/>
    <w:rsid w:val="00232E37"/>
    <w:rsid w:val="00233883"/>
    <w:rsid w:val="00234960"/>
    <w:rsid w:val="00234A33"/>
    <w:rsid w:val="00234F9C"/>
    <w:rsid w:val="002374A3"/>
    <w:rsid w:val="002374BD"/>
    <w:rsid w:val="00240E7C"/>
    <w:rsid w:val="00241CAC"/>
    <w:rsid w:val="0024206C"/>
    <w:rsid w:val="002424BE"/>
    <w:rsid w:val="00243018"/>
    <w:rsid w:val="00243197"/>
    <w:rsid w:val="00244A05"/>
    <w:rsid w:val="00245529"/>
    <w:rsid w:val="00245732"/>
    <w:rsid w:val="00245E6F"/>
    <w:rsid w:val="00246A0E"/>
    <w:rsid w:val="002475EE"/>
    <w:rsid w:val="002478C8"/>
    <w:rsid w:val="00250404"/>
    <w:rsid w:val="00250BC6"/>
    <w:rsid w:val="0025112E"/>
    <w:rsid w:val="00251157"/>
    <w:rsid w:val="002534D4"/>
    <w:rsid w:val="00253907"/>
    <w:rsid w:val="0025411D"/>
    <w:rsid w:val="002551B2"/>
    <w:rsid w:val="002573A9"/>
    <w:rsid w:val="00257CA3"/>
    <w:rsid w:val="00260C4B"/>
    <w:rsid w:val="002610D8"/>
    <w:rsid w:val="00261A09"/>
    <w:rsid w:val="00261EB8"/>
    <w:rsid w:val="00262E80"/>
    <w:rsid w:val="002637F9"/>
    <w:rsid w:val="002640B0"/>
    <w:rsid w:val="0026438F"/>
    <w:rsid w:val="002646F2"/>
    <w:rsid w:val="00264E8C"/>
    <w:rsid w:val="00265989"/>
    <w:rsid w:val="00265C69"/>
    <w:rsid w:val="00265F64"/>
    <w:rsid w:val="0026654C"/>
    <w:rsid w:val="00267AAC"/>
    <w:rsid w:val="00267C3E"/>
    <w:rsid w:val="00267C90"/>
    <w:rsid w:val="00270296"/>
    <w:rsid w:val="00270464"/>
    <w:rsid w:val="00271861"/>
    <w:rsid w:val="00271F3F"/>
    <w:rsid w:val="002734DA"/>
    <w:rsid w:val="002734EB"/>
    <w:rsid w:val="002737EE"/>
    <w:rsid w:val="00273F53"/>
    <w:rsid w:val="002747EC"/>
    <w:rsid w:val="0027497B"/>
    <w:rsid w:val="0027556E"/>
    <w:rsid w:val="00276205"/>
    <w:rsid w:val="00276720"/>
    <w:rsid w:val="00276F10"/>
    <w:rsid w:val="002771B5"/>
    <w:rsid w:val="00277E41"/>
    <w:rsid w:val="002804BA"/>
    <w:rsid w:val="00280F56"/>
    <w:rsid w:val="0028110D"/>
    <w:rsid w:val="002811F5"/>
    <w:rsid w:val="0028197F"/>
    <w:rsid w:val="0028288A"/>
    <w:rsid w:val="00282EAA"/>
    <w:rsid w:val="00282F2E"/>
    <w:rsid w:val="0028334B"/>
    <w:rsid w:val="00283478"/>
    <w:rsid w:val="00285205"/>
    <w:rsid w:val="002855BF"/>
    <w:rsid w:val="00285F09"/>
    <w:rsid w:val="0028667F"/>
    <w:rsid w:val="00287995"/>
    <w:rsid w:val="00292423"/>
    <w:rsid w:val="00293C12"/>
    <w:rsid w:val="00294444"/>
    <w:rsid w:val="00295DF8"/>
    <w:rsid w:val="00296C05"/>
    <w:rsid w:val="002976F0"/>
    <w:rsid w:val="0029773A"/>
    <w:rsid w:val="00297B5C"/>
    <w:rsid w:val="002A0238"/>
    <w:rsid w:val="002A11A2"/>
    <w:rsid w:val="002A1E1B"/>
    <w:rsid w:val="002A2CB2"/>
    <w:rsid w:val="002A30D8"/>
    <w:rsid w:val="002A4BDF"/>
    <w:rsid w:val="002A5F55"/>
    <w:rsid w:val="002A669F"/>
    <w:rsid w:val="002A70B5"/>
    <w:rsid w:val="002B03FE"/>
    <w:rsid w:val="002B08C6"/>
    <w:rsid w:val="002B0E8B"/>
    <w:rsid w:val="002B1F65"/>
    <w:rsid w:val="002B2061"/>
    <w:rsid w:val="002B7992"/>
    <w:rsid w:val="002C009D"/>
    <w:rsid w:val="002C00FE"/>
    <w:rsid w:val="002C06B4"/>
    <w:rsid w:val="002C2538"/>
    <w:rsid w:val="002C2863"/>
    <w:rsid w:val="002C29D7"/>
    <w:rsid w:val="002C2B79"/>
    <w:rsid w:val="002C3631"/>
    <w:rsid w:val="002C4045"/>
    <w:rsid w:val="002C5A69"/>
    <w:rsid w:val="002C5E57"/>
    <w:rsid w:val="002C720B"/>
    <w:rsid w:val="002C7DCD"/>
    <w:rsid w:val="002D1429"/>
    <w:rsid w:val="002D21DA"/>
    <w:rsid w:val="002D2E96"/>
    <w:rsid w:val="002D5971"/>
    <w:rsid w:val="002D7BA9"/>
    <w:rsid w:val="002E0739"/>
    <w:rsid w:val="002E2554"/>
    <w:rsid w:val="002E3847"/>
    <w:rsid w:val="002E43C2"/>
    <w:rsid w:val="002E525B"/>
    <w:rsid w:val="002E58F4"/>
    <w:rsid w:val="002E7A15"/>
    <w:rsid w:val="002F083A"/>
    <w:rsid w:val="002F0D22"/>
    <w:rsid w:val="002F20C7"/>
    <w:rsid w:val="002F42E2"/>
    <w:rsid w:val="002F6A3B"/>
    <w:rsid w:val="002F7967"/>
    <w:rsid w:val="0030025E"/>
    <w:rsid w:val="0030219B"/>
    <w:rsid w:val="00302DE7"/>
    <w:rsid w:val="00303474"/>
    <w:rsid w:val="00303814"/>
    <w:rsid w:val="0030441F"/>
    <w:rsid w:val="003058C6"/>
    <w:rsid w:val="003061EC"/>
    <w:rsid w:val="00306351"/>
    <w:rsid w:val="0030705D"/>
    <w:rsid w:val="0031004A"/>
    <w:rsid w:val="00310CFB"/>
    <w:rsid w:val="00311808"/>
    <w:rsid w:val="00311B17"/>
    <w:rsid w:val="00311FD4"/>
    <w:rsid w:val="00312834"/>
    <w:rsid w:val="003134E7"/>
    <w:rsid w:val="00314406"/>
    <w:rsid w:val="0031526F"/>
    <w:rsid w:val="00317169"/>
    <w:rsid w:val="003172DC"/>
    <w:rsid w:val="0031776F"/>
    <w:rsid w:val="00321112"/>
    <w:rsid w:val="00321D8E"/>
    <w:rsid w:val="00321F77"/>
    <w:rsid w:val="00322663"/>
    <w:rsid w:val="00323F72"/>
    <w:rsid w:val="003247CC"/>
    <w:rsid w:val="00324EE2"/>
    <w:rsid w:val="00325AE3"/>
    <w:rsid w:val="00326069"/>
    <w:rsid w:val="003265FB"/>
    <w:rsid w:val="00326FD8"/>
    <w:rsid w:val="00330F6A"/>
    <w:rsid w:val="00331E70"/>
    <w:rsid w:val="003325F2"/>
    <w:rsid w:val="00332811"/>
    <w:rsid w:val="00332C91"/>
    <w:rsid w:val="00332ECE"/>
    <w:rsid w:val="003363CA"/>
    <w:rsid w:val="003368F9"/>
    <w:rsid w:val="003376BA"/>
    <w:rsid w:val="00341AC1"/>
    <w:rsid w:val="00341ADF"/>
    <w:rsid w:val="0034223E"/>
    <w:rsid w:val="00342487"/>
    <w:rsid w:val="00342AAA"/>
    <w:rsid w:val="0034339F"/>
    <w:rsid w:val="00345671"/>
    <w:rsid w:val="003457C2"/>
    <w:rsid w:val="00345E53"/>
    <w:rsid w:val="00347AA6"/>
    <w:rsid w:val="0035046C"/>
    <w:rsid w:val="00351141"/>
    <w:rsid w:val="00351926"/>
    <w:rsid w:val="00351F37"/>
    <w:rsid w:val="00353D2F"/>
    <w:rsid w:val="0035462D"/>
    <w:rsid w:val="00355799"/>
    <w:rsid w:val="00356FBF"/>
    <w:rsid w:val="0036009B"/>
    <w:rsid w:val="003605CB"/>
    <w:rsid w:val="00360966"/>
    <w:rsid w:val="00360E93"/>
    <w:rsid w:val="00361E27"/>
    <w:rsid w:val="00362076"/>
    <w:rsid w:val="0036459E"/>
    <w:rsid w:val="00364B41"/>
    <w:rsid w:val="00365B22"/>
    <w:rsid w:val="00366614"/>
    <w:rsid w:val="00367655"/>
    <w:rsid w:val="00370275"/>
    <w:rsid w:val="003716F1"/>
    <w:rsid w:val="00371B36"/>
    <w:rsid w:val="00372D83"/>
    <w:rsid w:val="003742D3"/>
    <w:rsid w:val="0037449D"/>
    <w:rsid w:val="00375AF1"/>
    <w:rsid w:val="00376A1A"/>
    <w:rsid w:val="00376BE3"/>
    <w:rsid w:val="00376C47"/>
    <w:rsid w:val="003770A3"/>
    <w:rsid w:val="00377446"/>
    <w:rsid w:val="003775D0"/>
    <w:rsid w:val="003779A2"/>
    <w:rsid w:val="00377C58"/>
    <w:rsid w:val="00380285"/>
    <w:rsid w:val="00380C83"/>
    <w:rsid w:val="00380CDB"/>
    <w:rsid w:val="00380E70"/>
    <w:rsid w:val="003810FC"/>
    <w:rsid w:val="003813AB"/>
    <w:rsid w:val="00381418"/>
    <w:rsid w:val="00381638"/>
    <w:rsid w:val="00383096"/>
    <w:rsid w:val="00383658"/>
    <w:rsid w:val="00383B8B"/>
    <w:rsid w:val="00383CED"/>
    <w:rsid w:val="003840F1"/>
    <w:rsid w:val="003841BA"/>
    <w:rsid w:val="003845BA"/>
    <w:rsid w:val="00390C99"/>
    <w:rsid w:val="0039109F"/>
    <w:rsid w:val="00391EAF"/>
    <w:rsid w:val="00392BA8"/>
    <w:rsid w:val="0039346C"/>
    <w:rsid w:val="003938CC"/>
    <w:rsid w:val="00394BB8"/>
    <w:rsid w:val="00396360"/>
    <w:rsid w:val="00397ACC"/>
    <w:rsid w:val="00397C6A"/>
    <w:rsid w:val="003A1AF6"/>
    <w:rsid w:val="003A24BC"/>
    <w:rsid w:val="003A33C9"/>
    <w:rsid w:val="003A3B04"/>
    <w:rsid w:val="003A4070"/>
    <w:rsid w:val="003A41EF"/>
    <w:rsid w:val="003A6373"/>
    <w:rsid w:val="003A7860"/>
    <w:rsid w:val="003B035A"/>
    <w:rsid w:val="003B043F"/>
    <w:rsid w:val="003B108B"/>
    <w:rsid w:val="003B1514"/>
    <w:rsid w:val="003B15FC"/>
    <w:rsid w:val="003B1DDF"/>
    <w:rsid w:val="003B38AF"/>
    <w:rsid w:val="003B3F03"/>
    <w:rsid w:val="003B40AD"/>
    <w:rsid w:val="003B4B86"/>
    <w:rsid w:val="003B71A9"/>
    <w:rsid w:val="003C0516"/>
    <w:rsid w:val="003C08DD"/>
    <w:rsid w:val="003C12DD"/>
    <w:rsid w:val="003C1F83"/>
    <w:rsid w:val="003C4203"/>
    <w:rsid w:val="003C45DE"/>
    <w:rsid w:val="003C4E37"/>
    <w:rsid w:val="003C5363"/>
    <w:rsid w:val="003C5453"/>
    <w:rsid w:val="003C5BA2"/>
    <w:rsid w:val="003C6C63"/>
    <w:rsid w:val="003C6ED7"/>
    <w:rsid w:val="003C7D79"/>
    <w:rsid w:val="003C7EB8"/>
    <w:rsid w:val="003D0828"/>
    <w:rsid w:val="003D09AA"/>
    <w:rsid w:val="003D1C96"/>
    <w:rsid w:val="003D2C64"/>
    <w:rsid w:val="003D31A8"/>
    <w:rsid w:val="003D40C8"/>
    <w:rsid w:val="003D4E72"/>
    <w:rsid w:val="003D5FA7"/>
    <w:rsid w:val="003D6DE9"/>
    <w:rsid w:val="003D6F71"/>
    <w:rsid w:val="003E02A2"/>
    <w:rsid w:val="003E10FE"/>
    <w:rsid w:val="003E16BE"/>
    <w:rsid w:val="003E1FDD"/>
    <w:rsid w:val="003E2982"/>
    <w:rsid w:val="003E29EF"/>
    <w:rsid w:val="003E2AF8"/>
    <w:rsid w:val="003E448E"/>
    <w:rsid w:val="003E47B5"/>
    <w:rsid w:val="003E4FC4"/>
    <w:rsid w:val="003E5872"/>
    <w:rsid w:val="003E5A2A"/>
    <w:rsid w:val="003E64A5"/>
    <w:rsid w:val="003E727B"/>
    <w:rsid w:val="003F19F9"/>
    <w:rsid w:val="003F1D2E"/>
    <w:rsid w:val="003F2435"/>
    <w:rsid w:val="003F2E5C"/>
    <w:rsid w:val="003F4E28"/>
    <w:rsid w:val="003F5533"/>
    <w:rsid w:val="003F5C8E"/>
    <w:rsid w:val="003F5E74"/>
    <w:rsid w:val="003F688F"/>
    <w:rsid w:val="003F7C73"/>
    <w:rsid w:val="004006E8"/>
    <w:rsid w:val="00401855"/>
    <w:rsid w:val="00402C07"/>
    <w:rsid w:val="0040316E"/>
    <w:rsid w:val="00404638"/>
    <w:rsid w:val="0040620C"/>
    <w:rsid w:val="004062E0"/>
    <w:rsid w:val="0040703D"/>
    <w:rsid w:val="0040711A"/>
    <w:rsid w:val="00410504"/>
    <w:rsid w:val="00410CF9"/>
    <w:rsid w:val="00411684"/>
    <w:rsid w:val="00411CF6"/>
    <w:rsid w:val="00413281"/>
    <w:rsid w:val="00414125"/>
    <w:rsid w:val="004146E9"/>
    <w:rsid w:val="004148DB"/>
    <w:rsid w:val="00414AFD"/>
    <w:rsid w:val="004151ED"/>
    <w:rsid w:val="004169E3"/>
    <w:rsid w:val="0041787A"/>
    <w:rsid w:val="00417EE3"/>
    <w:rsid w:val="004205BD"/>
    <w:rsid w:val="00420AC2"/>
    <w:rsid w:val="00420CB1"/>
    <w:rsid w:val="00421F97"/>
    <w:rsid w:val="004235B9"/>
    <w:rsid w:val="00424C6A"/>
    <w:rsid w:val="00425135"/>
    <w:rsid w:val="00425231"/>
    <w:rsid w:val="00426084"/>
    <w:rsid w:val="00426233"/>
    <w:rsid w:val="004273FC"/>
    <w:rsid w:val="00427B0F"/>
    <w:rsid w:val="00430B4D"/>
    <w:rsid w:val="00430BBF"/>
    <w:rsid w:val="00431C66"/>
    <w:rsid w:val="004339E6"/>
    <w:rsid w:val="0043404A"/>
    <w:rsid w:val="0043496C"/>
    <w:rsid w:val="00435F9A"/>
    <w:rsid w:val="004361E6"/>
    <w:rsid w:val="00436483"/>
    <w:rsid w:val="00437284"/>
    <w:rsid w:val="00437EA5"/>
    <w:rsid w:val="00440195"/>
    <w:rsid w:val="00440312"/>
    <w:rsid w:val="004409BF"/>
    <w:rsid w:val="00440C06"/>
    <w:rsid w:val="00441242"/>
    <w:rsid w:val="00442BB0"/>
    <w:rsid w:val="0044431E"/>
    <w:rsid w:val="0044471A"/>
    <w:rsid w:val="00444EE4"/>
    <w:rsid w:val="00445014"/>
    <w:rsid w:val="00446BE6"/>
    <w:rsid w:val="004502A5"/>
    <w:rsid w:val="004504DB"/>
    <w:rsid w:val="00450F5E"/>
    <w:rsid w:val="004528D7"/>
    <w:rsid w:val="00452EF4"/>
    <w:rsid w:val="00453689"/>
    <w:rsid w:val="00453BDE"/>
    <w:rsid w:val="00454268"/>
    <w:rsid w:val="00454533"/>
    <w:rsid w:val="004602AB"/>
    <w:rsid w:val="00460838"/>
    <w:rsid w:val="00461A38"/>
    <w:rsid w:val="00461BC2"/>
    <w:rsid w:val="00463364"/>
    <w:rsid w:val="00463E34"/>
    <w:rsid w:val="00463ECF"/>
    <w:rsid w:val="00464012"/>
    <w:rsid w:val="00464269"/>
    <w:rsid w:val="0046545E"/>
    <w:rsid w:val="00465587"/>
    <w:rsid w:val="00465DFB"/>
    <w:rsid w:val="00466956"/>
    <w:rsid w:val="00466C07"/>
    <w:rsid w:val="00466D2A"/>
    <w:rsid w:val="00467A32"/>
    <w:rsid w:val="00470723"/>
    <w:rsid w:val="004709CE"/>
    <w:rsid w:val="0047120A"/>
    <w:rsid w:val="00471689"/>
    <w:rsid w:val="0047181A"/>
    <w:rsid w:val="00471875"/>
    <w:rsid w:val="004729BB"/>
    <w:rsid w:val="00472ECD"/>
    <w:rsid w:val="004732E9"/>
    <w:rsid w:val="00474665"/>
    <w:rsid w:val="00474DF0"/>
    <w:rsid w:val="004754A2"/>
    <w:rsid w:val="00476209"/>
    <w:rsid w:val="00476D5F"/>
    <w:rsid w:val="00477455"/>
    <w:rsid w:val="004779D3"/>
    <w:rsid w:val="004805D4"/>
    <w:rsid w:val="00480708"/>
    <w:rsid w:val="0048096E"/>
    <w:rsid w:val="00480F90"/>
    <w:rsid w:val="004812F0"/>
    <w:rsid w:val="00481E4A"/>
    <w:rsid w:val="00482B00"/>
    <w:rsid w:val="00482CD6"/>
    <w:rsid w:val="00483F4D"/>
    <w:rsid w:val="0048619B"/>
    <w:rsid w:val="004862F4"/>
    <w:rsid w:val="00486687"/>
    <w:rsid w:val="00486C3C"/>
    <w:rsid w:val="00486EA6"/>
    <w:rsid w:val="0048700E"/>
    <w:rsid w:val="00487632"/>
    <w:rsid w:val="00490E7D"/>
    <w:rsid w:val="004917C6"/>
    <w:rsid w:val="004917E7"/>
    <w:rsid w:val="004924EE"/>
    <w:rsid w:val="00492721"/>
    <w:rsid w:val="00492ACF"/>
    <w:rsid w:val="00493584"/>
    <w:rsid w:val="00493F95"/>
    <w:rsid w:val="004948D8"/>
    <w:rsid w:val="00494D8A"/>
    <w:rsid w:val="004959C2"/>
    <w:rsid w:val="00495A70"/>
    <w:rsid w:val="00495D13"/>
    <w:rsid w:val="00495E3C"/>
    <w:rsid w:val="00496157"/>
    <w:rsid w:val="00497130"/>
    <w:rsid w:val="0049768A"/>
    <w:rsid w:val="00497C86"/>
    <w:rsid w:val="004A099B"/>
    <w:rsid w:val="004A0E2F"/>
    <w:rsid w:val="004A0E74"/>
    <w:rsid w:val="004A105C"/>
    <w:rsid w:val="004A15F7"/>
    <w:rsid w:val="004A1F7B"/>
    <w:rsid w:val="004A206B"/>
    <w:rsid w:val="004A29A3"/>
    <w:rsid w:val="004A382C"/>
    <w:rsid w:val="004A3946"/>
    <w:rsid w:val="004A3BFD"/>
    <w:rsid w:val="004A681D"/>
    <w:rsid w:val="004A71A0"/>
    <w:rsid w:val="004A7907"/>
    <w:rsid w:val="004A7C93"/>
    <w:rsid w:val="004A7F8F"/>
    <w:rsid w:val="004B0212"/>
    <w:rsid w:val="004B2970"/>
    <w:rsid w:val="004B3E3B"/>
    <w:rsid w:val="004B4B52"/>
    <w:rsid w:val="004B508E"/>
    <w:rsid w:val="004B5233"/>
    <w:rsid w:val="004B5762"/>
    <w:rsid w:val="004B5C31"/>
    <w:rsid w:val="004B6333"/>
    <w:rsid w:val="004B6CB7"/>
    <w:rsid w:val="004B7A69"/>
    <w:rsid w:val="004C14DB"/>
    <w:rsid w:val="004C1510"/>
    <w:rsid w:val="004C27D3"/>
    <w:rsid w:val="004C28C4"/>
    <w:rsid w:val="004C2C50"/>
    <w:rsid w:val="004C2FB2"/>
    <w:rsid w:val="004C3ECD"/>
    <w:rsid w:val="004C44D2"/>
    <w:rsid w:val="004C4F12"/>
    <w:rsid w:val="004C4F1A"/>
    <w:rsid w:val="004C5BCE"/>
    <w:rsid w:val="004C62A7"/>
    <w:rsid w:val="004C7C68"/>
    <w:rsid w:val="004D0E42"/>
    <w:rsid w:val="004D173A"/>
    <w:rsid w:val="004D1EB0"/>
    <w:rsid w:val="004D32EB"/>
    <w:rsid w:val="004D33EF"/>
    <w:rsid w:val="004D3578"/>
    <w:rsid w:val="004D380D"/>
    <w:rsid w:val="004D42D6"/>
    <w:rsid w:val="004D4902"/>
    <w:rsid w:val="004D4FFE"/>
    <w:rsid w:val="004D512D"/>
    <w:rsid w:val="004D575F"/>
    <w:rsid w:val="004D5C25"/>
    <w:rsid w:val="004D71CF"/>
    <w:rsid w:val="004D7685"/>
    <w:rsid w:val="004D76E2"/>
    <w:rsid w:val="004D774C"/>
    <w:rsid w:val="004E02DD"/>
    <w:rsid w:val="004E0AD3"/>
    <w:rsid w:val="004E213A"/>
    <w:rsid w:val="004E2184"/>
    <w:rsid w:val="004E2DF9"/>
    <w:rsid w:val="004E2FCB"/>
    <w:rsid w:val="004E3959"/>
    <w:rsid w:val="004E5193"/>
    <w:rsid w:val="004E6B82"/>
    <w:rsid w:val="004E6FD7"/>
    <w:rsid w:val="004F0E65"/>
    <w:rsid w:val="004F0F4A"/>
    <w:rsid w:val="004F1A35"/>
    <w:rsid w:val="004F1D47"/>
    <w:rsid w:val="004F406D"/>
    <w:rsid w:val="004F4540"/>
    <w:rsid w:val="004F57F6"/>
    <w:rsid w:val="004F73A7"/>
    <w:rsid w:val="00500C4F"/>
    <w:rsid w:val="005015AB"/>
    <w:rsid w:val="00502B29"/>
    <w:rsid w:val="00502C4A"/>
    <w:rsid w:val="00502DCE"/>
    <w:rsid w:val="00502E0A"/>
    <w:rsid w:val="00503171"/>
    <w:rsid w:val="005040E7"/>
    <w:rsid w:val="00505C8F"/>
    <w:rsid w:val="00505D8F"/>
    <w:rsid w:val="00506115"/>
    <w:rsid w:val="005067AA"/>
    <w:rsid w:val="00506C28"/>
    <w:rsid w:val="00506E94"/>
    <w:rsid w:val="005070B1"/>
    <w:rsid w:val="0051027B"/>
    <w:rsid w:val="005107B3"/>
    <w:rsid w:val="00512B67"/>
    <w:rsid w:val="005132CB"/>
    <w:rsid w:val="00513554"/>
    <w:rsid w:val="005137A4"/>
    <w:rsid w:val="005141B5"/>
    <w:rsid w:val="00514DFD"/>
    <w:rsid w:val="00514EDB"/>
    <w:rsid w:val="00515569"/>
    <w:rsid w:val="005173A7"/>
    <w:rsid w:val="0051770B"/>
    <w:rsid w:val="00520FFE"/>
    <w:rsid w:val="0052199A"/>
    <w:rsid w:val="00521BD5"/>
    <w:rsid w:val="00521D5D"/>
    <w:rsid w:val="00522825"/>
    <w:rsid w:val="005235F6"/>
    <w:rsid w:val="005243AB"/>
    <w:rsid w:val="005250A1"/>
    <w:rsid w:val="005258D5"/>
    <w:rsid w:val="005259D2"/>
    <w:rsid w:val="00525CDD"/>
    <w:rsid w:val="00526B92"/>
    <w:rsid w:val="00527524"/>
    <w:rsid w:val="00527DF5"/>
    <w:rsid w:val="00530DA2"/>
    <w:rsid w:val="005323A9"/>
    <w:rsid w:val="0053293B"/>
    <w:rsid w:val="00532E8C"/>
    <w:rsid w:val="00533909"/>
    <w:rsid w:val="00533C60"/>
    <w:rsid w:val="005346EA"/>
    <w:rsid w:val="00534DA0"/>
    <w:rsid w:val="00535150"/>
    <w:rsid w:val="005351C2"/>
    <w:rsid w:val="005352C7"/>
    <w:rsid w:val="00535C74"/>
    <w:rsid w:val="00535DF4"/>
    <w:rsid w:val="0053742B"/>
    <w:rsid w:val="005407D1"/>
    <w:rsid w:val="0054225C"/>
    <w:rsid w:val="00542AB5"/>
    <w:rsid w:val="00543E6C"/>
    <w:rsid w:val="00545C7E"/>
    <w:rsid w:val="00547BB6"/>
    <w:rsid w:val="005507AE"/>
    <w:rsid w:val="00550F0C"/>
    <w:rsid w:val="0055252A"/>
    <w:rsid w:val="00552DFA"/>
    <w:rsid w:val="0055311C"/>
    <w:rsid w:val="00553A62"/>
    <w:rsid w:val="005543BE"/>
    <w:rsid w:val="005544F0"/>
    <w:rsid w:val="00557236"/>
    <w:rsid w:val="00557D60"/>
    <w:rsid w:val="00557D6D"/>
    <w:rsid w:val="00560E53"/>
    <w:rsid w:val="00560F13"/>
    <w:rsid w:val="005613A1"/>
    <w:rsid w:val="005619A8"/>
    <w:rsid w:val="005619EF"/>
    <w:rsid w:val="0056286F"/>
    <w:rsid w:val="00565087"/>
    <w:rsid w:val="0056573F"/>
    <w:rsid w:val="0056707B"/>
    <w:rsid w:val="00567D64"/>
    <w:rsid w:val="00570882"/>
    <w:rsid w:val="00571279"/>
    <w:rsid w:val="005723B2"/>
    <w:rsid w:val="00574966"/>
    <w:rsid w:val="00574C4D"/>
    <w:rsid w:val="00574CA5"/>
    <w:rsid w:val="00574F38"/>
    <w:rsid w:val="005751A4"/>
    <w:rsid w:val="00575498"/>
    <w:rsid w:val="005757AA"/>
    <w:rsid w:val="00575837"/>
    <w:rsid w:val="005762BB"/>
    <w:rsid w:val="0057632F"/>
    <w:rsid w:val="00576801"/>
    <w:rsid w:val="00576CE5"/>
    <w:rsid w:val="00577DF5"/>
    <w:rsid w:val="00577E59"/>
    <w:rsid w:val="005816DE"/>
    <w:rsid w:val="00581841"/>
    <w:rsid w:val="00581ABE"/>
    <w:rsid w:val="00583429"/>
    <w:rsid w:val="00583F83"/>
    <w:rsid w:val="0058410E"/>
    <w:rsid w:val="005861D7"/>
    <w:rsid w:val="00586783"/>
    <w:rsid w:val="005876FF"/>
    <w:rsid w:val="005907E0"/>
    <w:rsid w:val="00591D65"/>
    <w:rsid w:val="005924C1"/>
    <w:rsid w:val="00592686"/>
    <w:rsid w:val="00592C25"/>
    <w:rsid w:val="0059305A"/>
    <w:rsid w:val="005949B0"/>
    <w:rsid w:val="00595E68"/>
    <w:rsid w:val="005971CE"/>
    <w:rsid w:val="00597C44"/>
    <w:rsid w:val="005A13CF"/>
    <w:rsid w:val="005A207E"/>
    <w:rsid w:val="005A3292"/>
    <w:rsid w:val="005A46FD"/>
    <w:rsid w:val="005A49C6"/>
    <w:rsid w:val="005A5F7E"/>
    <w:rsid w:val="005A6078"/>
    <w:rsid w:val="005A6A33"/>
    <w:rsid w:val="005A6AC6"/>
    <w:rsid w:val="005A6BD5"/>
    <w:rsid w:val="005A7813"/>
    <w:rsid w:val="005A798F"/>
    <w:rsid w:val="005B0041"/>
    <w:rsid w:val="005B0F0C"/>
    <w:rsid w:val="005B213D"/>
    <w:rsid w:val="005B4EF2"/>
    <w:rsid w:val="005B5094"/>
    <w:rsid w:val="005B7548"/>
    <w:rsid w:val="005C0A48"/>
    <w:rsid w:val="005C1ED2"/>
    <w:rsid w:val="005C23C0"/>
    <w:rsid w:val="005C2C4F"/>
    <w:rsid w:val="005C2F9D"/>
    <w:rsid w:val="005C4CFA"/>
    <w:rsid w:val="005C4FDE"/>
    <w:rsid w:val="005C537C"/>
    <w:rsid w:val="005C53B4"/>
    <w:rsid w:val="005C6130"/>
    <w:rsid w:val="005C6172"/>
    <w:rsid w:val="005C663A"/>
    <w:rsid w:val="005C68C2"/>
    <w:rsid w:val="005C6A62"/>
    <w:rsid w:val="005C7017"/>
    <w:rsid w:val="005D0D11"/>
    <w:rsid w:val="005D1115"/>
    <w:rsid w:val="005D1FDA"/>
    <w:rsid w:val="005D376B"/>
    <w:rsid w:val="005D413A"/>
    <w:rsid w:val="005D597F"/>
    <w:rsid w:val="005E029A"/>
    <w:rsid w:val="005E0AF1"/>
    <w:rsid w:val="005E0B53"/>
    <w:rsid w:val="005E1A65"/>
    <w:rsid w:val="005E1B7F"/>
    <w:rsid w:val="005E2DE5"/>
    <w:rsid w:val="005E3030"/>
    <w:rsid w:val="005E6325"/>
    <w:rsid w:val="005E728A"/>
    <w:rsid w:val="005E74EF"/>
    <w:rsid w:val="005F0429"/>
    <w:rsid w:val="005F1435"/>
    <w:rsid w:val="005F28B8"/>
    <w:rsid w:val="005F2FFD"/>
    <w:rsid w:val="005F7644"/>
    <w:rsid w:val="005F7C78"/>
    <w:rsid w:val="00600600"/>
    <w:rsid w:val="00600724"/>
    <w:rsid w:val="006009D5"/>
    <w:rsid w:val="006015DE"/>
    <w:rsid w:val="006021CC"/>
    <w:rsid w:val="00602A21"/>
    <w:rsid w:val="00602E4C"/>
    <w:rsid w:val="006063A9"/>
    <w:rsid w:val="00606C7F"/>
    <w:rsid w:val="00606DA3"/>
    <w:rsid w:val="00607944"/>
    <w:rsid w:val="00607C4F"/>
    <w:rsid w:val="0061014E"/>
    <w:rsid w:val="00610371"/>
    <w:rsid w:val="00610CEB"/>
    <w:rsid w:val="00611304"/>
    <w:rsid w:val="00611566"/>
    <w:rsid w:val="00611F2E"/>
    <w:rsid w:val="00612F0B"/>
    <w:rsid w:val="00613BDA"/>
    <w:rsid w:val="00613E57"/>
    <w:rsid w:val="00614718"/>
    <w:rsid w:val="00616B35"/>
    <w:rsid w:val="0061734A"/>
    <w:rsid w:val="00617C6D"/>
    <w:rsid w:val="00620170"/>
    <w:rsid w:val="0062028A"/>
    <w:rsid w:val="00620F6A"/>
    <w:rsid w:val="00624269"/>
    <w:rsid w:val="00624312"/>
    <w:rsid w:val="0062466D"/>
    <w:rsid w:val="00625281"/>
    <w:rsid w:val="00625C6C"/>
    <w:rsid w:val="00627484"/>
    <w:rsid w:val="00630B33"/>
    <w:rsid w:val="00630FFE"/>
    <w:rsid w:val="00632EB0"/>
    <w:rsid w:val="0063344D"/>
    <w:rsid w:val="00633994"/>
    <w:rsid w:val="00634090"/>
    <w:rsid w:val="0063426E"/>
    <w:rsid w:val="00634DB3"/>
    <w:rsid w:val="00635E1C"/>
    <w:rsid w:val="00636701"/>
    <w:rsid w:val="00637B37"/>
    <w:rsid w:val="006432BF"/>
    <w:rsid w:val="006433C9"/>
    <w:rsid w:val="00644617"/>
    <w:rsid w:val="00645236"/>
    <w:rsid w:val="00645533"/>
    <w:rsid w:val="00646A1D"/>
    <w:rsid w:val="00646D99"/>
    <w:rsid w:val="0064722F"/>
    <w:rsid w:val="006477C3"/>
    <w:rsid w:val="0065090E"/>
    <w:rsid w:val="0065237E"/>
    <w:rsid w:val="0065349E"/>
    <w:rsid w:val="00655ED1"/>
    <w:rsid w:val="0065605C"/>
    <w:rsid w:val="006563AF"/>
    <w:rsid w:val="00656910"/>
    <w:rsid w:val="00656ABB"/>
    <w:rsid w:val="006574C0"/>
    <w:rsid w:val="00657B96"/>
    <w:rsid w:val="00660A40"/>
    <w:rsid w:val="006611F0"/>
    <w:rsid w:val="00661ACF"/>
    <w:rsid w:val="00662700"/>
    <w:rsid w:val="006629AD"/>
    <w:rsid w:val="00662E52"/>
    <w:rsid w:val="00665120"/>
    <w:rsid w:val="00665C92"/>
    <w:rsid w:val="00665CA7"/>
    <w:rsid w:val="00666BA9"/>
    <w:rsid w:val="00666FE8"/>
    <w:rsid w:val="0067071B"/>
    <w:rsid w:val="006710C0"/>
    <w:rsid w:val="00673080"/>
    <w:rsid w:val="00674428"/>
    <w:rsid w:val="00674945"/>
    <w:rsid w:val="00675476"/>
    <w:rsid w:val="00675C11"/>
    <w:rsid w:val="00676EE8"/>
    <w:rsid w:val="0067766C"/>
    <w:rsid w:val="006801C0"/>
    <w:rsid w:val="006804B8"/>
    <w:rsid w:val="0068108E"/>
    <w:rsid w:val="00682DBB"/>
    <w:rsid w:val="00682EC5"/>
    <w:rsid w:val="00682EE0"/>
    <w:rsid w:val="00683697"/>
    <w:rsid w:val="006859E9"/>
    <w:rsid w:val="00686D80"/>
    <w:rsid w:val="0068729F"/>
    <w:rsid w:val="0068757B"/>
    <w:rsid w:val="00687850"/>
    <w:rsid w:val="00690484"/>
    <w:rsid w:val="0069153E"/>
    <w:rsid w:val="006916A6"/>
    <w:rsid w:val="006920DA"/>
    <w:rsid w:val="0069239E"/>
    <w:rsid w:val="00692AED"/>
    <w:rsid w:val="00692EEB"/>
    <w:rsid w:val="00693562"/>
    <w:rsid w:val="006945B5"/>
    <w:rsid w:val="0069518F"/>
    <w:rsid w:val="006952FE"/>
    <w:rsid w:val="0069536B"/>
    <w:rsid w:val="006958B0"/>
    <w:rsid w:val="00695A4E"/>
    <w:rsid w:val="00696821"/>
    <w:rsid w:val="00696C21"/>
    <w:rsid w:val="006974DF"/>
    <w:rsid w:val="00697D7A"/>
    <w:rsid w:val="006A14D1"/>
    <w:rsid w:val="006A305D"/>
    <w:rsid w:val="006A4828"/>
    <w:rsid w:val="006A4F04"/>
    <w:rsid w:val="006A5E6B"/>
    <w:rsid w:val="006A673E"/>
    <w:rsid w:val="006A7825"/>
    <w:rsid w:val="006B0D80"/>
    <w:rsid w:val="006B0F62"/>
    <w:rsid w:val="006B16E0"/>
    <w:rsid w:val="006B2502"/>
    <w:rsid w:val="006B25D0"/>
    <w:rsid w:val="006B28A8"/>
    <w:rsid w:val="006B5F15"/>
    <w:rsid w:val="006B7259"/>
    <w:rsid w:val="006B796A"/>
    <w:rsid w:val="006C0F20"/>
    <w:rsid w:val="006C1084"/>
    <w:rsid w:val="006C225B"/>
    <w:rsid w:val="006C573C"/>
    <w:rsid w:val="006C582F"/>
    <w:rsid w:val="006C58EF"/>
    <w:rsid w:val="006C59BC"/>
    <w:rsid w:val="006C66D8"/>
    <w:rsid w:val="006C7008"/>
    <w:rsid w:val="006D03B2"/>
    <w:rsid w:val="006D0DBF"/>
    <w:rsid w:val="006D1E24"/>
    <w:rsid w:val="006D26E9"/>
    <w:rsid w:val="006D282D"/>
    <w:rsid w:val="006D2904"/>
    <w:rsid w:val="006D2F3F"/>
    <w:rsid w:val="006D3050"/>
    <w:rsid w:val="006D34A7"/>
    <w:rsid w:val="006D35DE"/>
    <w:rsid w:val="006D4810"/>
    <w:rsid w:val="006D4F5B"/>
    <w:rsid w:val="006D5C61"/>
    <w:rsid w:val="006D7994"/>
    <w:rsid w:val="006E1057"/>
    <w:rsid w:val="006E1417"/>
    <w:rsid w:val="006E255C"/>
    <w:rsid w:val="006E27E1"/>
    <w:rsid w:val="006E2808"/>
    <w:rsid w:val="006E320E"/>
    <w:rsid w:val="006E38A8"/>
    <w:rsid w:val="006E45ED"/>
    <w:rsid w:val="006E4A3C"/>
    <w:rsid w:val="006E4DE2"/>
    <w:rsid w:val="006E50C4"/>
    <w:rsid w:val="006E58D7"/>
    <w:rsid w:val="006E6037"/>
    <w:rsid w:val="006F0B71"/>
    <w:rsid w:val="006F0D91"/>
    <w:rsid w:val="006F225A"/>
    <w:rsid w:val="006F28AF"/>
    <w:rsid w:val="006F34C5"/>
    <w:rsid w:val="006F43CB"/>
    <w:rsid w:val="006F4DED"/>
    <w:rsid w:val="006F528C"/>
    <w:rsid w:val="006F55BE"/>
    <w:rsid w:val="006F6A2C"/>
    <w:rsid w:val="006F70C2"/>
    <w:rsid w:val="006F7F81"/>
    <w:rsid w:val="00700124"/>
    <w:rsid w:val="00700238"/>
    <w:rsid w:val="00700330"/>
    <w:rsid w:val="00701DFF"/>
    <w:rsid w:val="00702C5B"/>
    <w:rsid w:val="007030E7"/>
    <w:rsid w:val="007035CE"/>
    <w:rsid w:val="007037A3"/>
    <w:rsid w:val="007037C6"/>
    <w:rsid w:val="00704C7D"/>
    <w:rsid w:val="00705182"/>
    <w:rsid w:val="0070567F"/>
    <w:rsid w:val="00705A12"/>
    <w:rsid w:val="00706836"/>
    <w:rsid w:val="007069DC"/>
    <w:rsid w:val="00707273"/>
    <w:rsid w:val="00707C5A"/>
    <w:rsid w:val="00710033"/>
    <w:rsid w:val="00710201"/>
    <w:rsid w:val="00710A94"/>
    <w:rsid w:val="00710B8A"/>
    <w:rsid w:val="00711C9E"/>
    <w:rsid w:val="00712DD8"/>
    <w:rsid w:val="007151F1"/>
    <w:rsid w:val="00715A70"/>
    <w:rsid w:val="00715DEE"/>
    <w:rsid w:val="007167AB"/>
    <w:rsid w:val="007170E4"/>
    <w:rsid w:val="00717EC8"/>
    <w:rsid w:val="007202DA"/>
    <w:rsid w:val="0072073A"/>
    <w:rsid w:val="00721260"/>
    <w:rsid w:val="0072166C"/>
    <w:rsid w:val="00721F11"/>
    <w:rsid w:val="00722522"/>
    <w:rsid w:val="0072317B"/>
    <w:rsid w:val="007242C0"/>
    <w:rsid w:val="00724C61"/>
    <w:rsid w:val="00724F4A"/>
    <w:rsid w:val="00727C41"/>
    <w:rsid w:val="007305B4"/>
    <w:rsid w:val="00731694"/>
    <w:rsid w:val="00731F1A"/>
    <w:rsid w:val="0073229F"/>
    <w:rsid w:val="00732D4C"/>
    <w:rsid w:val="00732F07"/>
    <w:rsid w:val="0073326A"/>
    <w:rsid w:val="007342B5"/>
    <w:rsid w:val="00734A5B"/>
    <w:rsid w:val="00734B25"/>
    <w:rsid w:val="007351A6"/>
    <w:rsid w:val="00735901"/>
    <w:rsid w:val="00735915"/>
    <w:rsid w:val="007361FF"/>
    <w:rsid w:val="007405C3"/>
    <w:rsid w:val="00740F78"/>
    <w:rsid w:val="00743695"/>
    <w:rsid w:val="00743C4B"/>
    <w:rsid w:val="00744E76"/>
    <w:rsid w:val="00745560"/>
    <w:rsid w:val="00745933"/>
    <w:rsid w:val="00746E94"/>
    <w:rsid w:val="00747811"/>
    <w:rsid w:val="00747F04"/>
    <w:rsid w:val="00750017"/>
    <w:rsid w:val="007500E4"/>
    <w:rsid w:val="00751534"/>
    <w:rsid w:val="0075175D"/>
    <w:rsid w:val="00751A5A"/>
    <w:rsid w:val="00751DDB"/>
    <w:rsid w:val="007528E6"/>
    <w:rsid w:val="00752A1C"/>
    <w:rsid w:val="00752BF6"/>
    <w:rsid w:val="0075322D"/>
    <w:rsid w:val="00753EBA"/>
    <w:rsid w:val="007542D1"/>
    <w:rsid w:val="00755B38"/>
    <w:rsid w:val="007567EE"/>
    <w:rsid w:val="0075687D"/>
    <w:rsid w:val="0075691E"/>
    <w:rsid w:val="00756BEE"/>
    <w:rsid w:val="00756FE6"/>
    <w:rsid w:val="007579C5"/>
    <w:rsid w:val="007579F6"/>
    <w:rsid w:val="00757D40"/>
    <w:rsid w:val="00760478"/>
    <w:rsid w:val="00760BAE"/>
    <w:rsid w:val="007612D3"/>
    <w:rsid w:val="00761426"/>
    <w:rsid w:val="00761600"/>
    <w:rsid w:val="00762188"/>
    <w:rsid w:val="00762E5B"/>
    <w:rsid w:val="00763C98"/>
    <w:rsid w:val="00763F0A"/>
    <w:rsid w:val="0076546F"/>
    <w:rsid w:val="00765E38"/>
    <w:rsid w:val="00765FEE"/>
    <w:rsid w:val="00766270"/>
    <w:rsid w:val="007662B5"/>
    <w:rsid w:val="0076635B"/>
    <w:rsid w:val="007668F6"/>
    <w:rsid w:val="00766CF4"/>
    <w:rsid w:val="0076739E"/>
    <w:rsid w:val="0076741F"/>
    <w:rsid w:val="00771B64"/>
    <w:rsid w:val="00773CB1"/>
    <w:rsid w:val="00774543"/>
    <w:rsid w:val="007748F0"/>
    <w:rsid w:val="00774ACB"/>
    <w:rsid w:val="007759D1"/>
    <w:rsid w:val="007762E8"/>
    <w:rsid w:val="0077692A"/>
    <w:rsid w:val="0078065C"/>
    <w:rsid w:val="007806EF"/>
    <w:rsid w:val="00780EB9"/>
    <w:rsid w:val="00781244"/>
    <w:rsid w:val="00781F0F"/>
    <w:rsid w:val="00782281"/>
    <w:rsid w:val="00782782"/>
    <w:rsid w:val="00782EA1"/>
    <w:rsid w:val="00783397"/>
    <w:rsid w:val="00783BC9"/>
    <w:rsid w:val="00784012"/>
    <w:rsid w:val="007850E8"/>
    <w:rsid w:val="007853F5"/>
    <w:rsid w:val="007855CB"/>
    <w:rsid w:val="00785D47"/>
    <w:rsid w:val="0078694D"/>
    <w:rsid w:val="00786B9A"/>
    <w:rsid w:val="0078727C"/>
    <w:rsid w:val="0079049D"/>
    <w:rsid w:val="00790847"/>
    <w:rsid w:val="00790DDC"/>
    <w:rsid w:val="00790F60"/>
    <w:rsid w:val="0079155F"/>
    <w:rsid w:val="00791B23"/>
    <w:rsid w:val="00791E17"/>
    <w:rsid w:val="007920C1"/>
    <w:rsid w:val="00792593"/>
    <w:rsid w:val="00792A23"/>
    <w:rsid w:val="00793DC5"/>
    <w:rsid w:val="00793E81"/>
    <w:rsid w:val="00795C59"/>
    <w:rsid w:val="00796019"/>
    <w:rsid w:val="00796823"/>
    <w:rsid w:val="00796C1F"/>
    <w:rsid w:val="00797C81"/>
    <w:rsid w:val="007A0403"/>
    <w:rsid w:val="007A12DE"/>
    <w:rsid w:val="007A2E55"/>
    <w:rsid w:val="007A3271"/>
    <w:rsid w:val="007A3D6A"/>
    <w:rsid w:val="007A4F81"/>
    <w:rsid w:val="007A7751"/>
    <w:rsid w:val="007A7A3E"/>
    <w:rsid w:val="007A7B6B"/>
    <w:rsid w:val="007B0E66"/>
    <w:rsid w:val="007B1620"/>
    <w:rsid w:val="007B18D8"/>
    <w:rsid w:val="007B197F"/>
    <w:rsid w:val="007B311F"/>
    <w:rsid w:val="007B3C91"/>
    <w:rsid w:val="007B3ED8"/>
    <w:rsid w:val="007B4328"/>
    <w:rsid w:val="007B4866"/>
    <w:rsid w:val="007B4F5C"/>
    <w:rsid w:val="007B58EA"/>
    <w:rsid w:val="007B6034"/>
    <w:rsid w:val="007B6FD0"/>
    <w:rsid w:val="007B6FE6"/>
    <w:rsid w:val="007B7016"/>
    <w:rsid w:val="007B74F7"/>
    <w:rsid w:val="007B7AE9"/>
    <w:rsid w:val="007B7DDC"/>
    <w:rsid w:val="007C095F"/>
    <w:rsid w:val="007C11E8"/>
    <w:rsid w:val="007C2DD0"/>
    <w:rsid w:val="007C33A3"/>
    <w:rsid w:val="007C3813"/>
    <w:rsid w:val="007C3F9C"/>
    <w:rsid w:val="007C431E"/>
    <w:rsid w:val="007C7823"/>
    <w:rsid w:val="007D01CA"/>
    <w:rsid w:val="007D1389"/>
    <w:rsid w:val="007D1410"/>
    <w:rsid w:val="007D1A3F"/>
    <w:rsid w:val="007D20C5"/>
    <w:rsid w:val="007D326D"/>
    <w:rsid w:val="007D35BC"/>
    <w:rsid w:val="007D3F6A"/>
    <w:rsid w:val="007D46D0"/>
    <w:rsid w:val="007D54C1"/>
    <w:rsid w:val="007D641D"/>
    <w:rsid w:val="007D7DAB"/>
    <w:rsid w:val="007E02C9"/>
    <w:rsid w:val="007E0321"/>
    <w:rsid w:val="007E345B"/>
    <w:rsid w:val="007E3A21"/>
    <w:rsid w:val="007E3BD7"/>
    <w:rsid w:val="007E44D4"/>
    <w:rsid w:val="007E4C63"/>
    <w:rsid w:val="007E4E67"/>
    <w:rsid w:val="007E55D4"/>
    <w:rsid w:val="007E5A5D"/>
    <w:rsid w:val="007E6DDE"/>
    <w:rsid w:val="007F0789"/>
    <w:rsid w:val="007F0904"/>
    <w:rsid w:val="007F0E0B"/>
    <w:rsid w:val="007F2CEA"/>
    <w:rsid w:val="007F2E08"/>
    <w:rsid w:val="007F45E7"/>
    <w:rsid w:val="007F4636"/>
    <w:rsid w:val="007F4874"/>
    <w:rsid w:val="007F5512"/>
    <w:rsid w:val="007F69CD"/>
    <w:rsid w:val="007F71CE"/>
    <w:rsid w:val="007F7AF4"/>
    <w:rsid w:val="00801480"/>
    <w:rsid w:val="0080172C"/>
    <w:rsid w:val="00801FEE"/>
    <w:rsid w:val="00802486"/>
    <w:rsid w:val="0080259D"/>
    <w:rsid w:val="00802767"/>
    <w:rsid w:val="008028A4"/>
    <w:rsid w:val="008035F5"/>
    <w:rsid w:val="008038BD"/>
    <w:rsid w:val="008039F0"/>
    <w:rsid w:val="00804E37"/>
    <w:rsid w:val="0080536A"/>
    <w:rsid w:val="0081111C"/>
    <w:rsid w:val="0081115A"/>
    <w:rsid w:val="00812409"/>
    <w:rsid w:val="008124CB"/>
    <w:rsid w:val="00813245"/>
    <w:rsid w:val="008136ED"/>
    <w:rsid w:val="00813B6F"/>
    <w:rsid w:val="00813E3E"/>
    <w:rsid w:val="00814010"/>
    <w:rsid w:val="00814DDA"/>
    <w:rsid w:val="008156A1"/>
    <w:rsid w:val="00816734"/>
    <w:rsid w:val="0081686B"/>
    <w:rsid w:val="00820A1B"/>
    <w:rsid w:val="00822376"/>
    <w:rsid w:val="00822485"/>
    <w:rsid w:val="00823301"/>
    <w:rsid w:val="0082347D"/>
    <w:rsid w:val="00823576"/>
    <w:rsid w:val="00823839"/>
    <w:rsid w:val="00823893"/>
    <w:rsid w:val="00823C72"/>
    <w:rsid w:val="0082529E"/>
    <w:rsid w:val="008254B2"/>
    <w:rsid w:val="0082568E"/>
    <w:rsid w:val="008260C1"/>
    <w:rsid w:val="008264DA"/>
    <w:rsid w:val="00834F9E"/>
    <w:rsid w:val="00835F6E"/>
    <w:rsid w:val="00836329"/>
    <w:rsid w:val="008374CE"/>
    <w:rsid w:val="00837BCC"/>
    <w:rsid w:val="00840DE0"/>
    <w:rsid w:val="008410E7"/>
    <w:rsid w:val="008415F3"/>
    <w:rsid w:val="008427FC"/>
    <w:rsid w:val="0084471F"/>
    <w:rsid w:val="0084543E"/>
    <w:rsid w:val="00845892"/>
    <w:rsid w:val="00845A54"/>
    <w:rsid w:val="00845AD0"/>
    <w:rsid w:val="0084624D"/>
    <w:rsid w:val="008502D1"/>
    <w:rsid w:val="008512DF"/>
    <w:rsid w:val="008522D1"/>
    <w:rsid w:val="00855F0D"/>
    <w:rsid w:val="008562F4"/>
    <w:rsid w:val="00856343"/>
    <w:rsid w:val="00857010"/>
    <w:rsid w:val="008578D1"/>
    <w:rsid w:val="00857C7E"/>
    <w:rsid w:val="00857F43"/>
    <w:rsid w:val="008603AF"/>
    <w:rsid w:val="008607A8"/>
    <w:rsid w:val="00862162"/>
    <w:rsid w:val="008622C2"/>
    <w:rsid w:val="008624DB"/>
    <w:rsid w:val="00862C1C"/>
    <w:rsid w:val="0086314E"/>
    <w:rsid w:val="0086354A"/>
    <w:rsid w:val="00863936"/>
    <w:rsid w:val="00864C9D"/>
    <w:rsid w:val="0086511D"/>
    <w:rsid w:val="00865322"/>
    <w:rsid w:val="00865422"/>
    <w:rsid w:val="00870133"/>
    <w:rsid w:val="00870B85"/>
    <w:rsid w:val="00870DA7"/>
    <w:rsid w:val="008718F3"/>
    <w:rsid w:val="008723A2"/>
    <w:rsid w:val="008755EF"/>
    <w:rsid w:val="00876114"/>
    <w:rsid w:val="008768CA"/>
    <w:rsid w:val="00876BD0"/>
    <w:rsid w:val="00876FD5"/>
    <w:rsid w:val="008776EB"/>
    <w:rsid w:val="00877D10"/>
    <w:rsid w:val="00877EF9"/>
    <w:rsid w:val="00880121"/>
    <w:rsid w:val="00880559"/>
    <w:rsid w:val="00880C4D"/>
    <w:rsid w:val="00881CAA"/>
    <w:rsid w:val="008833B5"/>
    <w:rsid w:val="008840B3"/>
    <w:rsid w:val="008841C3"/>
    <w:rsid w:val="008845DD"/>
    <w:rsid w:val="00884D12"/>
    <w:rsid w:val="00886A39"/>
    <w:rsid w:val="00886E4B"/>
    <w:rsid w:val="00887553"/>
    <w:rsid w:val="00887B9F"/>
    <w:rsid w:val="00887D54"/>
    <w:rsid w:val="008901CD"/>
    <w:rsid w:val="008903D3"/>
    <w:rsid w:val="008909E6"/>
    <w:rsid w:val="008912DE"/>
    <w:rsid w:val="00891AC6"/>
    <w:rsid w:val="008933FC"/>
    <w:rsid w:val="00893540"/>
    <w:rsid w:val="00893D05"/>
    <w:rsid w:val="008945F9"/>
    <w:rsid w:val="00894B59"/>
    <w:rsid w:val="008950E9"/>
    <w:rsid w:val="00895F59"/>
    <w:rsid w:val="00896087"/>
    <w:rsid w:val="00896132"/>
    <w:rsid w:val="00896E48"/>
    <w:rsid w:val="00897115"/>
    <w:rsid w:val="008A11D3"/>
    <w:rsid w:val="008A15B5"/>
    <w:rsid w:val="008A21B9"/>
    <w:rsid w:val="008A2EBC"/>
    <w:rsid w:val="008A425B"/>
    <w:rsid w:val="008A5B1F"/>
    <w:rsid w:val="008B13AA"/>
    <w:rsid w:val="008B2283"/>
    <w:rsid w:val="008B3064"/>
    <w:rsid w:val="008B384F"/>
    <w:rsid w:val="008B44DA"/>
    <w:rsid w:val="008B4C3E"/>
    <w:rsid w:val="008B5306"/>
    <w:rsid w:val="008B7120"/>
    <w:rsid w:val="008B7366"/>
    <w:rsid w:val="008B77AD"/>
    <w:rsid w:val="008C04A1"/>
    <w:rsid w:val="008C04EE"/>
    <w:rsid w:val="008C0726"/>
    <w:rsid w:val="008C0E5E"/>
    <w:rsid w:val="008C18B7"/>
    <w:rsid w:val="008C1A49"/>
    <w:rsid w:val="008C1CEC"/>
    <w:rsid w:val="008C2370"/>
    <w:rsid w:val="008C2841"/>
    <w:rsid w:val="008C2DC5"/>
    <w:rsid w:val="008C2E2A"/>
    <w:rsid w:val="008C3057"/>
    <w:rsid w:val="008C4BA2"/>
    <w:rsid w:val="008C5A23"/>
    <w:rsid w:val="008C71C1"/>
    <w:rsid w:val="008D007E"/>
    <w:rsid w:val="008D026F"/>
    <w:rsid w:val="008D0F20"/>
    <w:rsid w:val="008D1BF0"/>
    <w:rsid w:val="008D232F"/>
    <w:rsid w:val="008D289B"/>
    <w:rsid w:val="008D2E4D"/>
    <w:rsid w:val="008D3790"/>
    <w:rsid w:val="008D418B"/>
    <w:rsid w:val="008D456C"/>
    <w:rsid w:val="008D4E60"/>
    <w:rsid w:val="008D4EE6"/>
    <w:rsid w:val="008D5C96"/>
    <w:rsid w:val="008D6655"/>
    <w:rsid w:val="008D6901"/>
    <w:rsid w:val="008D7815"/>
    <w:rsid w:val="008D7955"/>
    <w:rsid w:val="008D797F"/>
    <w:rsid w:val="008E096C"/>
    <w:rsid w:val="008E1322"/>
    <w:rsid w:val="008E1416"/>
    <w:rsid w:val="008E1BF7"/>
    <w:rsid w:val="008E2104"/>
    <w:rsid w:val="008E214E"/>
    <w:rsid w:val="008E2349"/>
    <w:rsid w:val="008E245A"/>
    <w:rsid w:val="008E44C8"/>
    <w:rsid w:val="008E5998"/>
    <w:rsid w:val="008E7D71"/>
    <w:rsid w:val="008F0C0D"/>
    <w:rsid w:val="008F0F32"/>
    <w:rsid w:val="008F16EA"/>
    <w:rsid w:val="008F177F"/>
    <w:rsid w:val="008F19DA"/>
    <w:rsid w:val="008F1BF1"/>
    <w:rsid w:val="008F396F"/>
    <w:rsid w:val="008F3DCD"/>
    <w:rsid w:val="008F45A4"/>
    <w:rsid w:val="008F5507"/>
    <w:rsid w:val="008F738D"/>
    <w:rsid w:val="009016D3"/>
    <w:rsid w:val="00901851"/>
    <w:rsid w:val="00901E18"/>
    <w:rsid w:val="0090271F"/>
    <w:rsid w:val="00902AA3"/>
    <w:rsid w:val="00902DB9"/>
    <w:rsid w:val="009042C0"/>
    <w:rsid w:val="0090466A"/>
    <w:rsid w:val="00904A7E"/>
    <w:rsid w:val="00904B68"/>
    <w:rsid w:val="00907135"/>
    <w:rsid w:val="00910441"/>
    <w:rsid w:val="009106E6"/>
    <w:rsid w:val="00910772"/>
    <w:rsid w:val="00910BCA"/>
    <w:rsid w:val="009127C7"/>
    <w:rsid w:val="0091336B"/>
    <w:rsid w:val="00914966"/>
    <w:rsid w:val="00914FAE"/>
    <w:rsid w:val="00915A19"/>
    <w:rsid w:val="009164F1"/>
    <w:rsid w:val="0091687D"/>
    <w:rsid w:val="0091749F"/>
    <w:rsid w:val="00920859"/>
    <w:rsid w:val="0092105E"/>
    <w:rsid w:val="009220FF"/>
    <w:rsid w:val="00923522"/>
    <w:rsid w:val="00923655"/>
    <w:rsid w:val="00923F92"/>
    <w:rsid w:val="0092472F"/>
    <w:rsid w:val="009248A0"/>
    <w:rsid w:val="0092492A"/>
    <w:rsid w:val="009279CA"/>
    <w:rsid w:val="00930F0E"/>
    <w:rsid w:val="00931838"/>
    <w:rsid w:val="0093229B"/>
    <w:rsid w:val="0093235F"/>
    <w:rsid w:val="00934F79"/>
    <w:rsid w:val="00934FAB"/>
    <w:rsid w:val="00935920"/>
    <w:rsid w:val="00935DF4"/>
    <w:rsid w:val="00936071"/>
    <w:rsid w:val="009376CD"/>
    <w:rsid w:val="00940212"/>
    <w:rsid w:val="00940DE3"/>
    <w:rsid w:val="00941792"/>
    <w:rsid w:val="00942EC2"/>
    <w:rsid w:val="00943560"/>
    <w:rsid w:val="00943670"/>
    <w:rsid w:val="0094434B"/>
    <w:rsid w:val="00944C5E"/>
    <w:rsid w:val="00945068"/>
    <w:rsid w:val="00945178"/>
    <w:rsid w:val="00945466"/>
    <w:rsid w:val="009458B4"/>
    <w:rsid w:val="00946C9B"/>
    <w:rsid w:val="00947015"/>
    <w:rsid w:val="00947AC2"/>
    <w:rsid w:val="00950AE9"/>
    <w:rsid w:val="00950C09"/>
    <w:rsid w:val="009517A9"/>
    <w:rsid w:val="00952C02"/>
    <w:rsid w:val="0095330E"/>
    <w:rsid w:val="00953B01"/>
    <w:rsid w:val="00954038"/>
    <w:rsid w:val="0095472E"/>
    <w:rsid w:val="0095511D"/>
    <w:rsid w:val="009555AA"/>
    <w:rsid w:val="009561C6"/>
    <w:rsid w:val="00956385"/>
    <w:rsid w:val="0095640E"/>
    <w:rsid w:val="00956617"/>
    <w:rsid w:val="0095686D"/>
    <w:rsid w:val="00956AC5"/>
    <w:rsid w:val="00956BD1"/>
    <w:rsid w:val="009572CD"/>
    <w:rsid w:val="0096027C"/>
    <w:rsid w:val="0096083C"/>
    <w:rsid w:val="0096147D"/>
    <w:rsid w:val="00961783"/>
    <w:rsid w:val="009617C8"/>
    <w:rsid w:val="00961867"/>
    <w:rsid w:val="00961B32"/>
    <w:rsid w:val="00961B34"/>
    <w:rsid w:val="009623CF"/>
    <w:rsid w:val="00962509"/>
    <w:rsid w:val="00962CFD"/>
    <w:rsid w:val="00964F15"/>
    <w:rsid w:val="00966485"/>
    <w:rsid w:val="0096750F"/>
    <w:rsid w:val="00967EE7"/>
    <w:rsid w:val="00970426"/>
    <w:rsid w:val="00970DB3"/>
    <w:rsid w:val="00971CEF"/>
    <w:rsid w:val="00972A54"/>
    <w:rsid w:val="00972AD3"/>
    <w:rsid w:val="009734B6"/>
    <w:rsid w:val="009740D0"/>
    <w:rsid w:val="00974BB0"/>
    <w:rsid w:val="00975BCD"/>
    <w:rsid w:val="00977A7C"/>
    <w:rsid w:val="009804A0"/>
    <w:rsid w:val="00981170"/>
    <w:rsid w:val="009812E6"/>
    <w:rsid w:val="00982B0E"/>
    <w:rsid w:val="00984ED7"/>
    <w:rsid w:val="00985039"/>
    <w:rsid w:val="009857CF"/>
    <w:rsid w:val="0098584E"/>
    <w:rsid w:val="00985E99"/>
    <w:rsid w:val="0098702A"/>
    <w:rsid w:val="00987609"/>
    <w:rsid w:val="00987C18"/>
    <w:rsid w:val="00991198"/>
    <w:rsid w:val="009928A9"/>
    <w:rsid w:val="00992EF1"/>
    <w:rsid w:val="009940F5"/>
    <w:rsid w:val="0099459E"/>
    <w:rsid w:val="009945A8"/>
    <w:rsid w:val="00994E14"/>
    <w:rsid w:val="00995175"/>
    <w:rsid w:val="009951FB"/>
    <w:rsid w:val="009967B3"/>
    <w:rsid w:val="009967C6"/>
    <w:rsid w:val="00997978"/>
    <w:rsid w:val="00997A61"/>
    <w:rsid w:val="00997D40"/>
    <w:rsid w:val="009A0AF3"/>
    <w:rsid w:val="009A0FF4"/>
    <w:rsid w:val="009A1CDF"/>
    <w:rsid w:val="009A3D25"/>
    <w:rsid w:val="009A4591"/>
    <w:rsid w:val="009A4C6D"/>
    <w:rsid w:val="009A4FDB"/>
    <w:rsid w:val="009A6C7E"/>
    <w:rsid w:val="009A72F4"/>
    <w:rsid w:val="009A7B7A"/>
    <w:rsid w:val="009B07CD"/>
    <w:rsid w:val="009B26C2"/>
    <w:rsid w:val="009B4AC0"/>
    <w:rsid w:val="009B4D74"/>
    <w:rsid w:val="009B586C"/>
    <w:rsid w:val="009B5AB2"/>
    <w:rsid w:val="009B6D39"/>
    <w:rsid w:val="009C01E8"/>
    <w:rsid w:val="009C0B7C"/>
    <w:rsid w:val="009C0F13"/>
    <w:rsid w:val="009C19E9"/>
    <w:rsid w:val="009C34B1"/>
    <w:rsid w:val="009C3662"/>
    <w:rsid w:val="009C388D"/>
    <w:rsid w:val="009C45BB"/>
    <w:rsid w:val="009C5091"/>
    <w:rsid w:val="009C66BF"/>
    <w:rsid w:val="009C7A97"/>
    <w:rsid w:val="009C7C89"/>
    <w:rsid w:val="009C7FF7"/>
    <w:rsid w:val="009D12C5"/>
    <w:rsid w:val="009D1DED"/>
    <w:rsid w:val="009D2315"/>
    <w:rsid w:val="009D273F"/>
    <w:rsid w:val="009D2B6C"/>
    <w:rsid w:val="009D32CD"/>
    <w:rsid w:val="009D3AC1"/>
    <w:rsid w:val="009D4E31"/>
    <w:rsid w:val="009D6440"/>
    <w:rsid w:val="009D6A69"/>
    <w:rsid w:val="009D72FF"/>
    <w:rsid w:val="009D74A6"/>
    <w:rsid w:val="009D7C70"/>
    <w:rsid w:val="009E062C"/>
    <w:rsid w:val="009E0E87"/>
    <w:rsid w:val="009E1580"/>
    <w:rsid w:val="009E1965"/>
    <w:rsid w:val="009E2575"/>
    <w:rsid w:val="009E3500"/>
    <w:rsid w:val="009E5302"/>
    <w:rsid w:val="009E55A7"/>
    <w:rsid w:val="009E5C6F"/>
    <w:rsid w:val="009E7E2D"/>
    <w:rsid w:val="009F24BB"/>
    <w:rsid w:val="009F28CA"/>
    <w:rsid w:val="009F46D0"/>
    <w:rsid w:val="009F7805"/>
    <w:rsid w:val="009F7AAC"/>
    <w:rsid w:val="009F7E8B"/>
    <w:rsid w:val="00A027B7"/>
    <w:rsid w:val="00A04BA2"/>
    <w:rsid w:val="00A051EF"/>
    <w:rsid w:val="00A05DC7"/>
    <w:rsid w:val="00A069F6"/>
    <w:rsid w:val="00A06E02"/>
    <w:rsid w:val="00A06E45"/>
    <w:rsid w:val="00A078D2"/>
    <w:rsid w:val="00A10312"/>
    <w:rsid w:val="00A10483"/>
    <w:rsid w:val="00A10F02"/>
    <w:rsid w:val="00A10FF6"/>
    <w:rsid w:val="00A111EA"/>
    <w:rsid w:val="00A11FFA"/>
    <w:rsid w:val="00A12F6D"/>
    <w:rsid w:val="00A13143"/>
    <w:rsid w:val="00A13655"/>
    <w:rsid w:val="00A13C17"/>
    <w:rsid w:val="00A14B5B"/>
    <w:rsid w:val="00A14B76"/>
    <w:rsid w:val="00A14D8C"/>
    <w:rsid w:val="00A15B09"/>
    <w:rsid w:val="00A204CA"/>
    <w:rsid w:val="00A209D6"/>
    <w:rsid w:val="00A20FA9"/>
    <w:rsid w:val="00A22738"/>
    <w:rsid w:val="00A23ADB"/>
    <w:rsid w:val="00A23C44"/>
    <w:rsid w:val="00A249DA"/>
    <w:rsid w:val="00A252A8"/>
    <w:rsid w:val="00A2548D"/>
    <w:rsid w:val="00A25609"/>
    <w:rsid w:val="00A25702"/>
    <w:rsid w:val="00A25714"/>
    <w:rsid w:val="00A25C7F"/>
    <w:rsid w:val="00A27798"/>
    <w:rsid w:val="00A30284"/>
    <w:rsid w:val="00A3106B"/>
    <w:rsid w:val="00A31186"/>
    <w:rsid w:val="00A32658"/>
    <w:rsid w:val="00A32D1D"/>
    <w:rsid w:val="00A33B1E"/>
    <w:rsid w:val="00A34FBF"/>
    <w:rsid w:val="00A35595"/>
    <w:rsid w:val="00A35EB9"/>
    <w:rsid w:val="00A366AB"/>
    <w:rsid w:val="00A36DF3"/>
    <w:rsid w:val="00A37211"/>
    <w:rsid w:val="00A37297"/>
    <w:rsid w:val="00A409AD"/>
    <w:rsid w:val="00A40E0A"/>
    <w:rsid w:val="00A41343"/>
    <w:rsid w:val="00A41554"/>
    <w:rsid w:val="00A41874"/>
    <w:rsid w:val="00A41E61"/>
    <w:rsid w:val="00A430EC"/>
    <w:rsid w:val="00A44A85"/>
    <w:rsid w:val="00A45533"/>
    <w:rsid w:val="00A45578"/>
    <w:rsid w:val="00A46246"/>
    <w:rsid w:val="00A46453"/>
    <w:rsid w:val="00A4677D"/>
    <w:rsid w:val="00A46ABB"/>
    <w:rsid w:val="00A478F9"/>
    <w:rsid w:val="00A50AFD"/>
    <w:rsid w:val="00A51960"/>
    <w:rsid w:val="00A51C7B"/>
    <w:rsid w:val="00A52682"/>
    <w:rsid w:val="00A52B49"/>
    <w:rsid w:val="00A53142"/>
    <w:rsid w:val="00A53724"/>
    <w:rsid w:val="00A53F4C"/>
    <w:rsid w:val="00A53FD1"/>
    <w:rsid w:val="00A547D4"/>
    <w:rsid w:val="00A54B2B"/>
    <w:rsid w:val="00A55298"/>
    <w:rsid w:val="00A55973"/>
    <w:rsid w:val="00A62B28"/>
    <w:rsid w:val="00A62C49"/>
    <w:rsid w:val="00A62FD4"/>
    <w:rsid w:val="00A640FB"/>
    <w:rsid w:val="00A64439"/>
    <w:rsid w:val="00A6556B"/>
    <w:rsid w:val="00A66219"/>
    <w:rsid w:val="00A66B71"/>
    <w:rsid w:val="00A67796"/>
    <w:rsid w:val="00A70531"/>
    <w:rsid w:val="00A708CB"/>
    <w:rsid w:val="00A7091A"/>
    <w:rsid w:val="00A72565"/>
    <w:rsid w:val="00A72A41"/>
    <w:rsid w:val="00A73661"/>
    <w:rsid w:val="00A738CC"/>
    <w:rsid w:val="00A73EB4"/>
    <w:rsid w:val="00A741EA"/>
    <w:rsid w:val="00A75383"/>
    <w:rsid w:val="00A763B9"/>
    <w:rsid w:val="00A8194E"/>
    <w:rsid w:val="00A82346"/>
    <w:rsid w:val="00A828E1"/>
    <w:rsid w:val="00A82EAD"/>
    <w:rsid w:val="00A848DE"/>
    <w:rsid w:val="00A870B8"/>
    <w:rsid w:val="00A9029B"/>
    <w:rsid w:val="00A91483"/>
    <w:rsid w:val="00A91627"/>
    <w:rsid w:val="00A930F9"/>
    <w:rsid w:val="00A932A3"/>
    <w:rsid w:val="00A94B15"/>
    <w:rsid w:val="00A94DEF"/>
    <w:rsid w:val="00A9587A"/>
    <w:rsid w:val="00A95BF6"/>
    <w:rsid w:val="00A9671C"/>
    <w:rsid w:val="00A97828"/>
    <w:rsid w:val="00AA0E29"/>
    <w:rsid w:val="00AA1031"/>
    <w:rsid w:val="00AA1553"/>
    <w:rsid w:val="00AA2929"/>
    <w:rsid w:val="00AA34A2"/>
    <w:rsid w:val="00AA36DA"/>
    <w:rsid w:val="00AA3FD2"/>
    <w:rsid w:val="00AA45F8"/>
    <w:rsid w:val="00AA49A6"/>
    <w:rsid w:val="00AA5A90"/>
    <w:rsid w:val="00AA620E"/>
    <w:rsid w:val="00AA7817"/>
    <w:rsid w:val="00AA7B87"/>
    <w:rsid w:val="00AB0084"/>
    <w:rsid w:val="00AB079F"/>
    <w:rsid w:val="00AB08DE"/>
    <w:rsid w:val="00AB193B"/>
    <w:rsid w:val="00AB1ADA"/>
    <w:rsid w:val="00AB2058"/>
    <w:rsid w:val="00AB3297"/>
    <w:rsid w:val="00AB35D0"/>
    <w:rsid w:val="00AB3BC8"/>
    <w:rsid w:val="00AC0265"/>
    <w:rsid w:val="00AC094E"/>
    <w:rsid w:val="00AC1247"/>
    <w:rsid w:val="00AC169E"/>
    <w:rsid w:val="00AC2B94"/>
    <w:rsid w:val="00AC31C9"/>
    <w:rsid w:val="00AC3769"/>
    <w:rsid w:val="00AC5408"/>
    <w:rsid w:val="00AC632D"/>
    <w:rsid w:val="00AC7AE4"/>
    <w:rsid w:val="00AD0457"/>
    <w:rsid w:val="00AD0511"/>
    <w:rsid w:val="00AD0E79"/>
    <w:rsid w:val="00AD1AF5"/>
    <w:rsid w:val="00AD2002"/>
    <w:rsid w:val="00AD3278"/>
    <w:rsid w:val="00AD32EC"/>
    <w:rsid w:val="00AD46D3"/>
    <w:rsid w:val="00AD5094"/>
    <w:rsid w:val="00AD5297"/>
    <w:rsid w:val="00AD628A"/>
    <w:rsid w:val="00AD6988"/>
    <w:rsid w:val="00AD7680"/>
    <w:rsid w:val="00AD77ED"/>
    <w:rsid w:val="00AD78F9"/>
    <w:rsid w:val="00AD7F23"/>
    <w:rsid w:val="00AE0417"/>
    <w:rsid w:val="00AE0D7F"/>
    <w:rsid w:val="00AE1DE5"/>
    <w:rsid w:val="00AE23C3"/>
    <w:rsid w:val="00AE296A"/>
    <w:rsid w:val="00AE2D48"/>
    <w:rsid w:val="00AE3A4D"/>
    <w:rsid w:val="00AE4A91"/>
    <w:rsid w:val="00AE5648"/>
    <w:rsid w:val="00AE703A"/>
    <w:rsid w:val="00AF45D1"/>
    <w:rsid w:val="00AF47A3"/>
    <w:rsid w:val="00AF5FFE"/>
    <w:rsid w:val="00AF67B8"/>
    <w:rsid w:val="00AF7F96"/>
    <w:rsid w:val="00B00710"/>
    <w:rsid w:val="00B00A74"/>
    <w:rsid w:val="00B00F7D"/>
    <w:rsid w:val="00B011CB"/>
    <w:rsid w:val="00B01400"/>
    <w:rsid w:val="00B047D2"/>
    <w:rsid w:val="00B04C8A"/>
    <w:rsid w:val="00B0500B"/>
    <w:rsid w:val="00B05380"/>
    <w:rsid w:val="00B05962"/>
    <w:rsid w:val="00B05B96"/>
    <w:rsid w:val="00B0668D"/>
    <w:rsid w:val="00B06E95"/>
    <w:rsid w:val="00B07F86"/>
    <w:rsid w:val="00B11F6F"/>
    <w:rsid w:val="00B1257E"/>
    <w:rsid w:val="00B12965"/>
    <w:rsid w:val="00B146BF"/>
    <w:rsid w:val="00B15449"/>
    <w:rsid w:val="00B15E24"/>
    <w:rsid w:val="00B16171"/>
    <w:rsid w:val="00B16C2F"/>
    <w:rsid w:val="00B16DF8"/>
    <w:rsid w:val="00B17CF9"/>
    <w:rsid w:val="00B20462"/>
    <w:rsid w:val="00B207AE"/>
    <w:rsid w:val="00B20BB5"/>
    <w:rsid w:val="00B21208"/>
    <w:rsid w:val="00B226D2"/>
    <w:rsid w:val="00B22CC3"/>
    <w:rsid w:val="00B22D21"/>
    <w:rsid w:val="00B2321D"/>
    <w:rsid w:val="00B23625"/>
    <w:rsid w:val="00B2572B"/>
    <w:rsid w:val="00B25A87"/>
    <w:rsid w:val="00B26FEF"/>
    <w:rsid w:val="00B27303"/>
    <w:rsid w:val="00B321DD"/>
    <w:rsid w:val="00B321F6"/>
    <w:rsid w:val="00B34BFA"/>
    <w:rsid w:val="00B34D0E"/>
    <w:rsid w:val="00B34E22"/>
    <w:rsid w:val="00B364FB"/>
    <w:rsid w:val="00B37939"/>
    <w:rsid w:val="00B4049E"/>
    <w:rsid w:val="00B40904"/>
    <w:rsid w:val="00B41194"/>
    <w:rsid w:val="00B423FB"/>
    <w:rsid w:val="00B42717"/>
    <w:rsid w:val="00B431CF"/>
    <w:rsid w:val="00B442F6"/>
    <w:rsid w:val="00B46036"/>
    <w:rsid w:val="00B4750F"/>
    <w:rsid w:val="00B477C4"/>
    <w:rsid w:val="00B47FD1"/>
    <w:rsid w:val="00B50948"/>
    <w:rsid w:val="00B516BB"/>
    <w:rsid w:val="00B51A8D"/>
    <w:rsid w:val="00B51D4E"/>
    <w:rsid w:val="00B51FF7"/>
    <w:rsid w:val="00B52862"/>
    <w:rsid w:val="00B53210"/>
    <w:rsid w:val="00B53795"/>
    <w:rsid w:val="00B54709"/>
    <w:rsid w:val="00B5477A"/>
    <w:rsid w:val="00B54ADD"/>
    <w:rsid w:val="00B55427"/>
    <w:rsid w:val="00B5589C"/>
    <w:rsid w:val="00B55C85"/>
    <w:rsid w:val="00B55F6D"/>
    <w:rsid w:val="00B56928"/>
    <w:rsid w:val="00B576D9"/>
    <w:rsid w:val="00B6068F"/>
    <w:rsid w:val="00B624A9"/>
    <w:rsid w:val="00B62797"/>
    <w:rsid w:val="00B631DC"/>
    <w:rsid w:val="00B6422C"/>
    <w:rsid w:val="00B655CF"/>
    <w:rsid w:val="00B65797"/>
    <w:rsid w:val="00B65A46"/>
    <w:rsid w:val="00B66055"/>
    <w:rsid w:val="00B66C71"/>
    <w:rsid w:val="00B71AAA"/>
    <w:rsid w:val="00B74AFF"/>
    <w:rsid w:val="00B7538C"/>
    <w:rsid w:val="00B77591"/>
    <w:rsid w:val="00B77D2C"/>
    <w:rsid w:val="00B800BC"/>
    <w:rsid w:val="00B8148C"/>
    <w:rsid w:val="00B81A62"/>
    <w:rsid w:val="00B82345"/>
    <w:rsid w:val="00B823CA"/>
    <w:rsid w:val="00B82F7C"/>
    <w:rsid w:val="00B8381A"/>
    <w:rsid w:val="00B84DB2"/>
    <w:rsid w:val="00B878FA"/>
    <w:rsid w:val="00B92E0B"/>
    <w:rsid w:val="00B93184"/>
    <w:rsid w:val="00B93197"/>
    <w:rsid w:val="00B93333"/>
    <w:rsid w:val="00B9457F"/>
    <w:rsid w:val="00B949E5"/>
    <w:rsid w:val="00B95145"/>
    <w:rsid w:val="00B951A4"/>
    <w:rsid w:val="00B95AAD"/>
    <w:rsid w:val="00B95E1C"/>
    <w:rsid w:val="00B96424"/>
    <w:rsid w:val="00B965C4"/>
    <w:rsid w:val="00BA01BA"/>
    <w:rsid w:val="00BA01BF"/>
    <w:rsid w:val="00BA0B14"/>
    <w:rsid w:val="00BA1DF0"/>
    <w:rsid w:val="00BA20DF"/>
    <w:rsid w:val="00BA27F0"/>
    <w:rsid w:val="00BA3681"/>
    <w:rsid w:val="00BA438E"/>
    <w:rsid w:val="00BA61AF"/>
    <w:rsid w:val="00BA66FF"/>
    <w:rsid w:val="00BB00CB"/>
    <w:rsid w:val="00BB113D"/>
    <w:rsid w:val="00BB13C5"/>
    <w:rsid w:val="00BB2231"/>
    <w:rsid w:val="00BB2478"/>
    <w:rsid w:val="00BB25DC"/>
    <w:rsid w:val="00BB4942"/>
    <w:rsid w:val="00BB5421"/>
    <w:rsid w:val="00BC08C0"/>
    <w:rsid w:val="00BC24A4"/>
    <w:rsid w:val="00BC2FF3"/>
    <w:rsid w:val="00BC3555"/>
    <w:rsid w:val="00BC538D"/>
    <w:rsid w:val="00BC5829"/>
    <w:rsid w:val="00BC66E7"/>
    <w:rsid w:val="00BC6BAE"/>
    <w:rsid w:val="00BC7C7C"/>
    <w:rsid w:val="00BD0578"/>
    <w:rsid w:val="00BD067F"/>
    <w:rsid w:val="00BD175A"/>
    <w:rsid w:val="00BD2043"/>
    <w:rsid w:val="00BD23E4"/>
    <w:rsid w:val="00BD2EF6"/>
    <w:rsid w:val="00BD34A5"/>
    <w:rsid w:val="00BD365D"/>
    <w:rsid w:val="00BD3A30"/>
    <w:rsid w:val="00BD41CB"/>
    <w:rsid w:val="00BD4776"/>
    <w:rsid w:val="00BD56AD"/>
    <w:rsid w:val="00BD7252"/>
    <w:rsid w:val="00BD75B4"/>
    <w:rsid w:val="00BD7E69"/>
    <w:rsid w:val="00BE0322"/>
    <w:rsid w:val="00BE0A8F"/>
    <w:rsid w:val="00BE0EB1"/>
    <w:rsid w:val="00BE23A4"/>
    <w:rsid w:val="00BE372D"/>
    <w:rsid w:val="00BE43FB"/>
    <w:rsid w:val="00BE5338"/>
    <w:rsid w:val="00BE5588"/>
    <w:rsid w:val="00BE6D87"/>
    <w:rsid w:val="00BE7056"/>
    <w:rsid w:val="00BE7ABB"/>
    <w:rsid w:val="00BF0099"/>
    <w:rsid w:val="00BF0A4D"/>
    <w:rsid w:val="00BF1B10"/>
    <w:rsid w:val="00BF29BE"/>
    <w:rsid w:val="00BF31F0"/>
    <w:rsid w:val="00BF41CB"/>
    <w:rsid w:val="00BF500E"/>
    <w:rsid w:val="00BF6625"/>
    <w:rsid w:val="00BF6ED1"/>
    <w:rsid w:val="00BF7F27"/>
    <w:rsid w:val="00C00529"/>
    <w:rsid w:val="00C008BC"/>
    <w:rsid w:val="00C014E0"/>
    <w:rsid w:val="00C020BA"/>
    <w:rsid w:val="00C04B6B"/>
    <w:rsid w:val="00C04EC9"/>
    <w:rsid w:val="00C05168"/>
    <w:rsid w:val="00C0580E"/>
    <w:rsid w:val="00C05C69"/>
    <w:rsid w:val="00C05FB0"/>
    <w:rsid w:val="00C103A1"/>
    <w:rsid w:val="00C1078A"/>
    <w:rsid w:val="00C1185B"/>
    <w:rsid w:val="00C11C70"/>
    <w:rsid w:val="00C12B51"/>
    <w:rsid w:val="00C1316C"/>
    <w:rsid w:val="00C13B6C"/>
    <w:rsid w:val="00C13FDF"/>
    <w:rsid w:val="00C14355"/>
    <w:rsid w:val="00C15ADB"/>
    <w:rsid w:val="00C1608A"/>
    <w:rsid w:val="00C175EB"/>
    <w:rsid w:val="00C202AD"/>
    <w:rsid w:val="00C2050A"/>
    <w:rsid w:val="00C213CB"/>
    <w:rsid w:val="00C21E9A"/>
    <w:rsid w:val="00C2203F"/>
    <w:rsid w:val="00C23CE8"/>
    <w:rsid w:val="00C2455C"/>
    <w:rsid w:val="00C24565"/>
    <w:rsid w:val="00C24650"/>
    <w:rsid w:val="00C24E6F"/>
    <w:rsid w:val="00C24ED2"/>
    <w:rsid w:val="00C2521E"/>
    <w:rsid w:val="00C25459"/>
    <w:rsid w:val="00C25465"/>
    <w:rsid w:val="00C26217"/>
    <w:rsid w:val="00C266F3"/>
    <w:rsid w:val="00C2699A"/>
    <w:rsid w:val="00C273B2"/>
    <w:rsid w:val="00C31D25"/>
    <w:rsid w:val="00C321FF"/>
    <w:rsid w:val="00C32928"/>
    <w:rsid w:val="00C32EFD"/>
    <w:rsid w:val="00C33079"/>
    <w:rsid w:val="00C34736"/>
    <w:rsid w:val="00C347C1"/>
    <w:rsid w:val="00C34868"/>
    <w:rsid w:val="00C35655"/>
    <w:rsid w:val="00C37424"/>
    <w:rsid w:val="00C37B64"/>
    <w:rsid w:val="00C41FBC"/>
    <w:rsid w:val="00C42090"/>
    <w:rsid w:val="00C42776"/>
    <w:rsid w:val="00C42B36"/>
    <w:rsid w:val="00C44002"/>
    <w:rsid w:val="00C475F0"/>
    <w:rsid w:val="00C47913"/>
    <w:rsid w:val="00C47C6F"/>
    <w:rsid w:val="00C50CDB"/>
    <w:rsid w:val="00C5113C"/>
    <w:rsid w:val="00C51BAE"/>
    <w:rsid w:val="00C51DDF"/>
    <w:rsid w:val="00C52526"/>
    <w:rsid w:val="00C529A9"/>
    <w:rsid w:val="00C53FE8"/>
    <w:rsid w:val="00C54B75"/>
    <w:rsid w:val="00C5555B"/>
    <w:rsid w:val="00C55A12"/>
    <w:rsid w:val="00C577D8"/>
    <w:rsid w:val="00C57941"/>
    <w:rsid w:val="00C6014A"/>
    <w:rsid w:val="00C60647"/>
    <w:rsid w:val="00C614F4"/>
    <w:rsid w:val="00C63900"/>
    <w:rsid w:val="00C6408F"/>
    <w:rsid w:val="00C64DE6"/>
    <w:rsid w:val="00C6553E"/>
    <w:rsid w:val="00C66BC4"/>
    <w:rsid w:val="00C6784F"/>
    <w:rsid w:val="00C67F93"/>
    <w:rsid w:val="00C67FEE"/>
    <w:rsid w:val="00C700CE"/>
    <w:rsid w:val="00C719BA"/>
    <w:rsid w:val="00C724C0"/>
    <w:rsid w:val="00C72D65"/>
    <w:rsid w:val="00C72FC3"/>
    <w:rsid w:val="00C74B5F"/>
    <w:rsid w:val="00C8067A"/>
    <w:rsid w:val="00C82597"/>
    <w:rsid w:val="00C82ED8"/>
    <w:rsid w:val="00C830DD"/>
    <w:rsid w:val="00C83533"/>
    <w:rsid w:val="00C83589"/>
    <w:rsid w:val="00C83A13"/>
    <w:rsid w:val="00C85229"/>
    <w:rsid w:val="00C852D0"/>
    <w:rsid w:val="00C863E8"/>
    <w:rsid w:val="00C86E42"/>
    <w:rsid w:val="00C86F10"/>
    <w:rsid w:val="00C877D9"/>
    <w:rsid w:val="00C9068C"/>
    <w:rsid w:val="00C90C79"/>
    <w:rsid w:val="00C91005"/>
    <w:rsid w:val="00C92604"/>
    <w:rsid w:val="00C92967"/>
    <w:rsid w:val="00C92F40"/>
    <w:rsid w:val="00C94469"/>
    <w:rsid w:val="00C94A6A"/>
    <w:rsid w:val="00C94C3D"/>
    <w:rsid w:val="00C94D8F"/>
    <w:rsid w:val="00C952A4"/>
    <w:rsid w:val="00C965F7"/>
    <w:rsid w:val="00C96BF2"/>
    <w:rsid w:val="00C97842"/>
    <w:rsid w:val="00CA1532"/>
    <w:rsid w:val="00CA1E40"/>
    <w:rsid w:val="00CA2EAB"/>
    <w:rsid w:val="00CA31C2"/>
    <w:rsid w:val="00CA36E1"/>
    <w:rsid w:val="00CA3AC0"/>
    <w:rsid w:val="00CA3D0C"/>
    <w:rsid w:val="00CA5496"/>
    <w:rsid w:val="00CA654B"/>
    <w:rsid w:val="00CA6DE1"/>
    <w:rsid w:val="00CA71E7"/>
    <w:rsid w:val="00CA7850"/>
    <w:rsid w:val="00CA7FE4"/>
    <w:rsid w:val="00CB2F41"/>
    <w:rsid w:val="00CB31F1"/>
    <w:rsid w:val="00CB350F"/>
    <w:rsid w:val="00CB4676"/>
    <w:rsid w:val="00CB4BEC"/>
    <w:rsid w:val="00CB5561"/>
    <w:rsid w:val="00CB5A66"/>
    <w:rsid w:val="00CB72B8"/>
    <w:rsid w:val="00CB78DB"/>
    <w:rsid w:val="00CB7C21"/>
    <w:rsid w:val="00CC0B7F"/>
    <w:rsid w:val="00CC0C8B"/>
    <w:rsid w:val="00CC2F87"/>
    <w:rsid w:val="00CC35DE"/>
    <w:rsid w:val="00CC5F37"/>
    <w:rsid w:val="00CC640F"/>
    <w:rsid w:val="00CC6A47"/>
    <w:rsid w:val="00CD0BA8"/>
    <w:rsid w:val="00CD2396"/>
    <w:rsid w:val="00CD2831"/>
    <w:rsid w:val="00CD3129"/>
    <w:rsid w:val="00CD331E"/>
    <w:rsid w:val="00CD3514"/>
    <w:rsid w:val="00CD4C7B"/>
    <w:rsid w:val="00CD5313"/>
    <w:rsid w:val="00CD586A"/>
    <w:rsid w:val="00CD58FE"/>
    <w:rsid w:val="00CD67B8"/>
    <w:rsid w:val="00CD7670"/>
    <w:rsid w:val="00CD79E3"/>
    <w:rsid w:val="00CD7FDF"/>
    <w:rsid w:val="00CE2159"/>
    <w:rsid w:val="00CE4636"/>
    <w:rsid w:val="00CE5879"/>
    <w:rsid w:val="00CE6CB8"/>
    <w:rsid w:val="00CE6EF9"/>
    <w:rsid w:val="00CE7D8C"/>
    <w:rsid w:val="00CF051C"/>
    <w:rsid w:val="00CF0A87"/>
    <w:rsid w:val="00CF0C82"/>
    <w:rsid w:val="00CF2941"/>
    <w:rsid w:val="00CF2C02"/>
    <w:rsid w:val="00CF35F3"/>
    <w:rsid w:val="00CF494C"/>
    <w:rsid w:val="00CF579A"/>
    <w:rsid w:val="00CF5C5C"/>
    <w:rsid w:val="00CF6B0F"/>
    <w:rsid w:val="00CF6E6E"/>
    <w:rsid w:val="00CF7C26"/>
    <w:rsid w:val="00D000B4"/>
    <w:rsid w:val="00D0072D"/>
    <w:rsid w:val="00D00E9C"/>
    <w:rsid w:val="00D012B6"/>
    <w:rsid w:val="00D01559"/>
    <w:rsid w:val="00D02863"/>
    <w:rsid w:val="00D02B86"/>
    <w:rsid w:val="00D038FF"/>
    <w:rsid w:val="00D042A7"/>
    <w:rsid w:val="00D05C8E"/>
    <w:rsid w:val="00D10A21"/>
    <w:rsid w:val="00D10B9A"/>
    <w:rsid w:val="00D10C06"/>
    <w:rsid w:val="00D11856"/>
    <w:rsid w:val="00D13227"/>
    <w:rsid w:val="00D13B0C"/>
    <w:rsid w:val="00D144DB"/>
    <w:rsid w:val="00D1464C"/>
    <w:rsid w:val="00D14920"/>
    <w:rsid w:val="00D15A9F"/>
    <w:rsid w:val="00D15E09"/>
    <w:rsid w:val="00D163FF"/>
    <w:rsid w:val="00D174EC"/>
    <w:rsid w:val="00D17592"/>
    <w:rsid w:val="00D21E23"/>
    <w:rsid w:val="00D224B0"/>
    <w:rsid w:val="00D224EE"/>
    <w:rsid w:val="00D22D25"/>
    <w:rsid w:val="00D241C4"/>
    <w:rsid w:val="00D242A2"/>
    <w:rsid w:val="00D25F10"/>
    <w:rsid w:val="00D25F2E"/>
    <w:rsid w:val="00D27313"/>
    <w:rsid w:val="00D27DAF"/>
    <w:rsid w:val="00D303DA"/>
    <w:rsid w:val="00D3137A"/>
    <w:rsid w:val="00D31E8F"/>
    <w:rsid w:val="00D333F1"/>
    <w:rsid w:val="00D335B9"/>
    <w:rsid w:val="00D336B8"/>
    <w:rsid w:val="00D33AF2"/>
    <w:rsid w:val="00D33BE3"/>
    <w:rsid w:val="00D35013"/>
    <w:rsid w:val="00D35597"/>
    <w:rsid w:val="00D3625D"/>
    <w:rsid w:val="00D36D25"/>
    <w:rsid w:val="00D374E0"/>
    <w:rsid w:val="00D3792D"/>
    <w:rsid w:val="00D37C20"/>
    <w:rsid w:val="00D37CDF"/>
    <w:rsid w:val="00D44229"/>
    <w:rsid w:val="00D442EA"/>
    <w:rsid w:val="00D45F91"/>
    <w:rsid w:val="00D50304"/>
    <w:rsid w:val="00D5081A"/>
    <w:rsid w:val="00D51669"/>
    <w:rsid w:val="00D51C41"/>
    <w:rsid w:val="00D532DA"/>
    <w:rsid w:val="00D537AD"/>
    <w:rsid w:val="00D5411F"/>
    <w:rsid w:val="00D54262"/>
    <w:rsid w:val="00D544F1"/>
    <w:rsid w:val="00D54B3A"/>
    <w:rsid w:val="00D5578E"/>
    <w:rsid w:val="00D55E47"/>
    <w:rsid w:val="00D569AB"/>
    <w:rsid w:val="00D621DA"/>
    <w:rsid w:val="00D622EE"/>
    <w:rsid w:val="00D62E19"/>
    <w:rsid w:val="00D62F39"/>
    <w:rsid w:val="00D63C79"/>
    <w:rsid w:val="00D6699C"/>
    <w:rsid w:val="00D669CE"/>
    <w:rsid w:val="00D67365"/>
    <w:rsid w:val="00D67C0C"/>
    <w:rsid w:val="00D67CD1"/>
    <w:rsid w:val="00D7096C"/>
    <w:rsid w:val="00D71855"/>
    <w:rsid w:val="00D718CD"/>
    <w:rsid w:val="00D71CB2"/>
    <w:rsid w:val="00D721FA"/>
    <w:rsid w:val="00D72A6D"/>
    <w:rsid w:val="00D738D6"/>
    <w:rsid w:val="00D73C5A"/>
    <w:rsid w:val="00D74AF0"/>
    <w:rsid w:val="00D75085"/>
    <w:rsid w:val="00D75475"/>
    <w:rsid w:val="00D754C8"/>
    <w:rsid w:val="00D75BC3"/>
    <w:rsid w:val="00D773D9"/>
    <w:rsid w:val="00D77404"/>
    <w:rsid w:val="00D80795"/>
    <w:rsid w:val="00D812A2"/>
    <w:rsid w:val="00D816FA"/>
    <w:rsid w:val="00D81F64"/>
    <w:rsid w:val="00D82437"/>
    <w:rsid w:val="00D8261B"/>
    <w:rsid w:val="00D82941"/>
    <w:rsid w:val="00D82ADD"/>
    <w:rsid w:val="00D839C0"/>
    <w:rsid w:val="00D84134"/>
    <w:rsid w:val="00D84187"/>
    <w:rsid w:val="00D854BE"/>
    <w:rsid w:val="00D866CB"/>
    <w:rsid w:val="00D87AE5"/>
    <w:rsid w:val="00D87C53"/>
    <w:rsid w:val="00D87E00"/>
    <w:rsid w:val="00D87FD2"/>
    <w:rsid w:val="00D90587"/>
    <w:rsid w:val="00D90671"/>
    <w:rsid w:val="00D9069A"/>
    <w:rsid w:val="00D90B48"/>
    <w:rsid w:val="00D90B85"/>
    <w:rsid w:val="00D90C49"/>
    <w:rsid w:val="00D9134D"/>
    <w:rsid w:val="00D919F1"/>
    <w:rsid w:val="00D91B23"/>
    <w:rsid w:val="00D92475"/>
    <w:rsid w:val="00D933E1"/>
    <w:rsid w:val="00D96D11"/>
    <w:rsid w:val="00D96DD6"/>
    <w:rsid w:val="00DA02CC"/>
    <w:rsid w:val="00DA0446"/>
    <w:rsid w:val="00DA0BF0"/>
    <w:rsid w:val="00DA0E23"/>
    <w:rsid w:val="00DA0EC0"/>
    <w:rsid w:val="00DA4735"/>
    <w:rsid w:val="00DA4A0C"/>
    <w:rsid w:val="00DA5375"/>
    <w:rsid w:val="00DA7403"/>
    <w:rsid w:val="00DA7A03"/>
    <w:rsid w:val="00DA7E72"/>
    <w:rsid w:val="00DB0D05"/>
    <w:rsid w:val="00DB0DB8"/>
    <w:rsid w:val="00DB1818"/>
    <w:rsid w:val="00DB1C4C"/>
    <w:rsid w:val="00DB24B8"/>
    <w:rsid w:val="00DB2DDD"/>
    <w:rsid w:val="00DB2EED"/>
    <w:rsid w:val="00DB3AC7"/>
    <w:rsid w:val="00DB420B"/>
    <w:rsid w:val="00DB4BEA"/>
    <w:rsid w:val="00DB4EA8"/>
    <w:rsid w:val="00DB4F47"/>
    <w:rsid w:val="00DB5607"/>
    <w:rsid w:val="00DB5911"/>
    <w:rsid w:val="00DB786C"/>
    <w:rsid w:val="00DB7A9F"/>
    <w:rsid w:val="00DB7CE7"/>
    <w:rsid w:val="00DC0F7C"/>
    <w:rsid w:val="00DC1B8F"/>
    <w:rsid w:val="00DC1D78"/>
    <w:rsid w:val="00DC22FA"/>
    <w:rsid w:val="00DC2353"/>
    <w:rsid w:val="00DC23BB"/>
    <w:rsid w:val="00DC309B"/>
    <w:rsid w:val="00DC4705"/>
    <w:rsid w:val="00DC4DA2"/>
    <w:rsid w:val="00DC5261"/>
    <w:rsid w:val="00DC544D"/>
    <w:rsid w:val="00DC60A9"/>
    <w:rsid w:val="00DC6216"/>
    <w:rsid w:val="00DC66F5"/>
    <w:rsid w:val="00DC7A1C"/>
    <w:rsid w:val="00DD0C1A"/>
    <w:rsid w:val="00DD198B"/>
    <w:rsid w:val="00DD1B14"/>
    <w:rsid w:val="00DD1CDF"/>
    <w:rsid w:val="00DD202E"/>
    <w:rsid w:val="00DD3D29"/>
    <w:rsid w:val="00DD43B9"/>
    <w:rsid w:val="00DD4E79"/>
    <w:rsid w:val="00DD5886"/>
    <w:rsid w:val="00DD641E"/>
    <w:rsid w:val="00DD7733"/>
    <w:rsid w:val="00DE0052"/>
    <w:rsid w:val="00DE114E"/>
    <w:rsid w:val="00DE1766"/>
    <w:rsid w:val="00DE221F"/>
    <w:rsid w:val="00DE25D2"/>
    <w:rsid w:val="00DE27D8"/>
    <w:rsid w:val="00DE290D"/>
    <w:rsid w:val="00DE327F"/>
    <w:rsid w:val="00DE789E"/>
    <w:rsid w:val="00DF17EB"/>
    <w:rsid w:val="00DF2B83"/>
    <w:rsid w:val="00DF2F91"/>
    <w:rsid w:val="00DF307D"/>
    <w:rsid w:val="00DF3431"/>
    <w:rsid w:val="00DF3DF8"/>
    <w:rsid w:val="00DF47C8"/>
    <w:rsid w:val="00DF64CC"/>
    <w:rsid w:val="00DF76B1"/>
    <w:rsid w:val="00E00A74"/>
    <w:rsid w:val="00E00D10"/>
    <w:rsid w:val="00E01065"/>
    <w:rsid w:val="00E01817"/>
    <w:rsid w:val="00E025DC"/>
    <w:rsid w:val="00E0309B"/>
    <w:rsid w:val="00E03A32"/>
    <w:rsid w:val="00E04745"/>
    <w:rsid w:val="00E04EB3"/>
    <w:rsid w:val="00E0579B"/>
    <w:rsid w:val="00E06DF0"/>
    <w:rsid w:val="00E073B6"/>
    <w:rsid w:val="00E074F9"/>
    <w:rsid w:val="00E076DB"/>
    <w:rsid w:val="00E11875"/>
    <w:rsid w:val="00E12D1B"/>
    <w:rsid w:val="00E1428B"/>
    <w:rsid w:val="00E1594D"/>
    <w:rsid w:val="00E17CA9"/>
    <w:rsid w:val="00E17E60"/>
    <w:rsid w:val="00E21776"/>
    <w:rsid w:val="00E22A1E"/>
    <w:rsid w:val="00E2327C"/>
    <w:rsid w:val="00E23FF9"/>
    <w:rsid w:val="00E24618"/>
    <w:rsid w:val="00E24DB0"/>
    <w:rsid w:val="00E25280"/>
    <w:rsid w:val="00E253A3"/>
    <w:rsid w:val="00E256C7"/>
    <w:rsid w:val="00E26418"/>
    <w:rsid w:val="00E26739"/>
    <w:rsid w:val="00E26C59"/>
    <w:rsid w:val="00E2779E"/>
    <w:rsid w:val="00E318FC"/>
    <w:rsid w:val="00E3251E"/>
    <w:rsid w:val="00E32A70"/>
    <w:rsid w:val="00E32E4C"/>
    <w:rsid w:val="00E330EA"/>
    <w:rsid w:val="00E343E9"/>
    <w:rsid w:val="00E35E5C"/>
    <w:rsid w:val="00E36653"/>
    <w:rsid w:val="00E3686C"/>
    <w:rsid w:val="00E36E60"/>
    <w:rsid w:val="00E40491"/>
    <w:rsid w:val="00E416FF"/>
    <w:rsid w:val="00E41A08"/>
    <w:rsid w:val="00E424BF"/>
    <w:rsid w:val="00E46C08"/>
    <w:rsid w:val="00E471CF"/>
    <w:rsid w:val="00E476D8"/>
    <w:rsid w:val="00E47818"/>
    <w:rsid w:val="00E502A0"/>
    <w:rsid w:val="00E505AB"/>
    <w:rsid w:val="00E50B54"/>
    <w:rsid w:val="00E50EF9"/>
    <w:rsid w:val="00E52332"/>
    <w:rsid w:val="00E5323A"/>
    <w:rsid w:val="00E5352E"/>
    <w:rsid w:val="00E5446B"/>
    <w:rsid w:val="00E54DE6"/>
    <w:rsid w:val="00E55883"/>
    <w:rsid w:val="00E55B79"/>
    <w:rsid w:val="00E56A7C"/>
    <w:rsid w:val="00E56EF9"/>
    <w:rsid w:val="00E57DF5"/>
    <w:rsid w:val="00E57F50"/>
    <w:rsid w:val="00E603D1"/>
    <w:rsid w:val="00E60E97"/>
    <w:rsid w:val="00E6122A"/>
    <w:rsid w:val="00E6271C"/>
    <w:rsid w:val="00E62835"/>
    <w:rsid w:val="00E62A30"/>
    <w:rsid w:val="00E63752"/>
    <w:rsid w:val="00E63873"/>
    <w:rsid w:val="00E63D04"/>
    <w:rsid w:val="00E63FCB"/>
    <w:rsid w:val="00E64415"/>
    <w:rsid w:val="00E654D4"/>
    <w:rsid w:val="00E65B2C"/>
    <w:rsid w:val="00E65DF9"/>
    <w:rsid w:val="00E672E2"/>
    <w:rsid w:val="00E6745E"/>
    <w:rsid w:val="00E67ABE"/>
    <w:rsid w:val="00E708E3"/>
    <w:rsid w:val="00E71BEF"/>
    <w:rsid w:val="00E72000"/>
    <w:rsid w:val="00E7273A"/>
    <w:rsid w:val="00E729BB"/>
    <w:rsid w:val="00E72F7F"/>
    <w:rsid w:val="00E731C7"/>
    <w:rsid w:val="00E7363D"/>
    <w:rsid w:val="00E745AA"/>
    <w:rsid w:val="00E75324"/>
    <w:rsid w:val="00E75339"/>
    <w:rsid w:val="00E7566F"/>
    <w:rsid w:val="00E764BB"/>
    <w:rsid w:val="00E76821"/>
    <w:rsid w:val="00E76AE7"/>
    <w:rsid w:val="00E77645"/>
    <w:rsid w:val="00E7777E"/>
    <w:rsid w:val="00E815F4"/>
    <w:rsid w:val="00E82A21"/>
    <w:rsid w:val="00E82EE4"/>
    <w:rsid w:val="00E83697"/>
    <w:rsid w:val="00E83F2A"/>
    <w:rsid w:val="00E8466E"/>
    <w:rsid w:val="00E84E95"/>
    <w:rsid w:val="00E84F8B"/>
    <w:rsid w:val="00E8525F"/>
    <w:rsid w:val="00E859B6"/>
    <w:rsid w:val="00E862C5"/>
    <w:rsid w:val="00E907A7"/>
    <w:rsid w:val="00E923B0"/>
    <w:rsid w:val="00E92B94"/>
    <w:rsid w:val="00E9426F"/>
    <w:rsid w:val="00E94786"/>
    <w:rsid w:val="00E94B1B"/>
    <w:rsid w:val="00E954D4"/>
    <w:rsid w:val="00E956B1"/>
    <w:rsid w:val="00EA0623"/>
    <w:rsid w:val="00EA07BF"/>
    <w:rsid w:val="00EA1625"/>
    <w:rsid w:val="00EA180E"/>
    <w:rsid w:val="00EA1FA8"/>
    <w:rsid w:val="00EA2A51"/>
    <w:rsid w:val="00EA39D6"/>
    <w:rsid w:val="00EA3EC6"/>
    <w:rsid w:val="00EA4CC8"/>
    <w:rsid w:val="00EA58A7"/>
    <w:rsid w:val="00EA58E9"/>
    <w:rsid w:val="00EA5C40"/>
    <w:rsid w:val="00EA66C9"/>
    <w:rsid w:val="00EB0A94"/>
    <w:rsid w:val="00EB18FF"/>
    <w:rsid w:val="00EB25F2"/>
    <w:rsid w:val="00EB3436"/>
    <w:rsid w:val="00EB4BAF"/>
    <w:rsid w:val="00EB525C"/>
    <w:rsid w:val="00EB5301"/>
    <w:rsid w:val="00EB7D1D"/>
    <w:rsid w:val="00EC0502"/>
    <w:rsid w:val="00EC0C06"/>
    <w:rsid w:val="00EC1344"/>
    <w:rsid w:val="00EC19D3"/>
    <w:rsid w:val="00EC1CDE"/>
    <w:rsid w:val="00EC21BE"/>
    <w:rsid w:val="00EC38E5"/>
    <w:rsid w:val="00EC3DA3"/>
    <w:rsid w:val="00EC4A25"/>
    <w:rsid w:val="00EC5A2B"/>
    <w:rsid w:val="00EC5BBD"/>
    <w:rsid w:val="00EC5FEB"/>
    <w:rsid w:val="00ED0D1F"/>
    <w:rsid w:val="00ED0FC7"/>
    <w:rsid w:val="00ED1588"/>
    <w:rsid w:val="00ED2ACE"/>
    <w:rsid w:val="00ED3BB0"/>
    <w:rsid w:val="00ED41E8"/>
    <w:rsid w:val="00ED49BB"/>
    <w:rsid w:val="00ED5544"/>
    <w:rsid w:val="00ED5C49"/>
    <w:rsid w:val="00ED6AD2"/>
    <w:rsid w:val="00EE139D"/>
    <w:rsid w:val="00EE20CF"/>
    <w:rsid w:val="00EE2526"/>
    <w:rsid w:val="00EE26D7"/>
    <w:rsid w:val="00EE2E39"/>
    <w:rsid w:val="00EE38BA"/>
    <w:rsid w:val="00EE39C7"/>
    <w:rsid w:val="00EE4466"/>
    <w:rsid w:val="00EE490B"/>
    <w:rsid w:val="00EE492E"/>
    <w:rsid w:val="00EE5EC3"/>
    <w:rsid w:val="00EE7AD6"/>
    <w:rsid w:val="00EF03C1"/>
    <w:rsid w:val="00EF21D0"/>
    <w:rsid w:val="00EF31E9"/>
    <w:rsid w:val="00EF3BBF"/>
    <w:rsid w:val="00EF47C3"/>
    <w:rsid w:val="00EF52F9"/>
    <w:rsid w:val="00EF612C"/>
    <w:rsid w:val="00EF6B43"/>
    <w:rsid w:val="00EF735B"/>
    <w:rsid w:val="00EF747D"/>
    <w:rsid w:val="00EF7A88"/>
    <w:rsid w:val="00F0058F"/>
    <w:rsid w:val="00F01686"/>
    <w:rsid w:val="00F01742"/>
    <w:rsid w:val="00F01C17"/>
    <w:rsid w:val="00F021BD"/>
    <w:rsid w:val="00F025A2"/>
    <w:rsid w:val="00F02EAE"/>
    <w:rsid w:val="00F0329D"/>
    <w:rsid w:val="00F036E9"/>
    <w:rsid w:val="00F04006"/>
    <w:rsid w:val="00F04A4F"/>
    <w:rsid w:val="00F05520"/>
    <w:rsid w:val="00F0569A"/>
    <w:rsid w:val="00F05C8E"/>
    <w:rsid w:val="00F06316"/>
    <w:rsid w:val="00F0687C"/>
    <w:rsid w:val="00F06962"/>
    <w:rsid w:val="00F07388"/>
    <w:rsid w:val="00F07D03"/>
    <w:rsid w:val="00F10B7C"/>
    <w:rsid w:val="00F10EFA"/>
    <w:rsid w:val="00F11501"/>
    <w:rsid w:val="00F1189D"/>
    <w:rsid w:val="00F11A32"/>
    <w:rsid w:val="00F11CA1"/>
    <w:rsid w:val="00F130F9"/>
    <w:rsid w:val="00F13F4F"/>
    <w:rsid w:val="00F13F58"/>
    <w:rsid w:val="00F14C04"/>
    <w:rsid w:val="00F16054"/>
    <w:rsid w:val="00F2026E"/>
    <w:rsid w:val="00F202FC"/>
    <w:rsid w:val="00F20D3E"/>
    <w:rsid w:val="00F21C82"/>
    <w:rsid w:val="00F2210A"/>
    <w:rsid w:val="00F2376B"/>
    <w:rsid w:val="00F23B6B"/>
    <w:rsid w:val="00F248B6"/>
    <w:rsid w:val="00F25256"/>
    <w:rsid w:val="00F2527A"/>
    <w:rsid w:val="00F25A9F"/>
    <w:rsid w:val="00F25D9D"/>
    <w:rsid w:val="00F2623F"/>
    <w:rsid w:val="00F27D6A"/>
    <w:rsid w:val="00F300ED"/>
    <w:rsid w:val="00F3061A"/>
    <w:rsid w:val="00F30C86"/>
    <w:rsid w:val="00F31372"/>
    <w:rsid w:val="00F31D57"/>
    <w:rsid w:val="00F31DCD"/>
    <w:rsid w:val="00F32766"/>
    <w:rsid w:val="00F34519"/>
    <w:rsid w:val="00F349E1"/>
    <w:rsid w:val="00F34A74"/>
    <w:rsid w:val="00F350AD"/>
    <w:rsid w:val="00F35CDD"/>
    <w:rsid w:val="00F3628C"/>
    <w:rsid w:val="00F36DD8"/>
    <w:rsid w:val="00F37743"/>
    <w:rsid w:val="00F37A83"/>
    <w:rsid w:val="00F37DDA"/>
    <w:rsid w:val="00F418CF"/>
    <w:rsid w:val="00F41B8A"/>
    <w:rsid w:val="00F4264E"/>
    <w:rsid w:val="00F4266B"/>
    <w:rsid w:val="00F441B4"/>
    <w:rsid w:val="00F4450D"/>
    <w:rsid w:val="00F448B3"/>
    <w:rsid w:val="00F46182"/>
    <w:rsid w:val="00F46417"/>
    <w:rsid w:val="00F47CAB"/>
    <w:rsid w:val="00F50600"/>
    <w:rsid w:val="00F50C22"/>
    <w:rsid w:val="00F51AD9"/>
    <w:rsid w:val="00F527D1"/>
    <w:rsid w:val="00F52F90"/>
    <w:rsid w:val="00F53404"/>
    <w:rsid w:val="00F53ED4"/>
    <w:rsid w:val="00F54A3D"/>
    <w:rsid w:val="00F54CB0"/>
    <w:rsid w:val="00F54F8F"/>
    <w:rsid w:val="00F54FCF"/>
    <w:rsid w:val="00F55802"/>
    <w:rsid w:val="00F56403"/>
    <w:rsid w:val="00F5736D"/>
    <w:rsid w:val="00F5773E"/>
    <w:rsid w:val="00F579CD"/>
    <w:rsid w:val="00F60758"/>
    <w:rsid w:val="00F62209"/>
    <w:rsid w:val="00F62522"/>
    <w:rsid w:val="00F628C5"/>
    <w:rsid w:val="00F6308A"/>
    <w:rsid w:val="00F63F85"/>
    <w:rsid w:val="00F649A3"/>
    <w:rsid w:val="00F653B8"/>
    <w:rsid w:val="00F65A63"/>
    <w:rsid w:val="00F6714D"/>
    <w:rsid w:val="00F67209"/>
    <w:rsid w:val="00F71874"/>
    <w:rsid w:val="00F71A61"/>
    <w:rsid w:val="00F71B89"/>
    <w:rsid w:val="00F729EB"/>
    <w:rsid w:val="00F72D9A"/>
    <w:rsid w:val="00F73205"/>
    <w:rsid w:val="00F7353C"/>
    <w:rsid w:val="00F73E0A"/>
    <w:rsid w:val="00F74BC7"/>
    <w:rsid w:val="00F7641F"/>
    <w:rsid w:val="00F76F8F"/>
    <w:rsid w:val="00F77535"/>
    <w:rsid w:val="00F77F44"/>
    <w:rsid w:val="00F80049"/>
    <w:rsid w:val="00F8045F"/>
    <w:rsid w:val="00F8083A"/>
    <w:rsid w:val="00F81070"/>
    <w:rsid w:val="00F820AD"/>
    <w:rsid w:val="00F82E22"/>
    <w:rsid w:val="00F83023"/>
    <w:rsid w:val="00F832FD"/>
    <w:rsid w:val="00F83E13"/>
    <w:rsid w:val="00F85D64"/>
    <w:rsid w:val="00F86469"/>
    <w:rsid w:val="00F8719D"/>
    <w:rsid w:val="00F87B35"/>
    <w:rsid w:val="00F908DE"/>
    <w:rsid w:val="00F910AC"/>
    <w:rsid w:val="00F92123"/>
    <w:rsid w:val="00F926D7"/>
    <w:rsid w:val="00F92CD2"/>
    <w:rsid w:val="00F93205"/>
    <w:rsid w:val="00F932D2"/>
    <w:rsid w:val="00F934D0"/>
    <w:rsid w:val="00F93C67"/>
    <w:rsid w:val="00F941DF"/>
    <w:rsid w:val="00F945BE"/>
    <w:rsid w:val="00F94EDE"/>
    <w:rsid w:val="00F9510C"/>
    <w:rsid w:val="00F9515B"/>
    <w:rsid w:val="00F959AE"/>
    <w:rsid w:val="00F96945"/>
    <w:rsid w:val="00F96BD2"/>
    <w:rsid w:val="00FA04FA"/>
    <w:rsid w:val="00FA1266"/>
    <w:rsid w:val="00FA13FA"/>
    <w:rsid w:val="00FA191D"/>
    <w:rsid w:val="00FA1A20"/>
    <w:rsid w:val="00FA23A1"/>
    <w:rsid w:val="00FA29B0"/>
    <w:rsid w:val="00FA3270"/>
    <w:rsid w:val="00FA3749"/>
    <w:rsid w:val="00FA3928"/>
    <w:rsid w:val="00FA41E1"/>
    <w:rsid w:val="00FA471F"/>
    <w:rsid w:val="00FA54BC"/>
    <w:rsid w:val="00FA7C40"/>
    <w:rsid w:val="00FB0E88"/>
    <w:rsid w:val="00FB0FF4"/>
    <w:rsid w:val="00FB16A0"/>
    <w:rsid w:val="00FB1EC9"/>
    <w:rsid w:val="00FB26F0"/>
    <w:rsid w:val="00FB309A"/>
    <w:rsid w:val="00FB36FA"/>
    <w:rsid w:val="00FB3B68"/>
    <w:rsid w:val="00FB3BF9"/>
    <w:rsid w:val="00FB54F1"/>
    <w:rsid w:val="00FB5EE3"/>
    <w:rsid w:val="00FB5F3E"/>
    <w:rsid w:val="00FB6371"/>
    <w:rsid w:val="00FB6ED4"/>
    <w:rsid w:val="00FB6FD4"/>
    <w:rsid w:val="00FB7741"/>
    <w:rsid w:val="00FB7BBE"/>
    <w:rsid w:val="00FC0C30"/>
    <w:rsid w:val="00FC1192"/>
    <w:rsid w:val="00FC1631"/>
    <w:rsid w:val="00FC1B98"/>
    <w:rsid w:val="00FC1EF6"/>
    <w:rsid w:val="00FC3859"/>
    <w:rsid w:val="00FC3B54"/>
    <w:rsid w:val="00FC3DFA"/>
    <w:rsid w:val="00FC5221"/>
    <w:rsid w:val="00FC575E"/>
    <w:rsid w:val="00FC5AA6"/>
    <w:rsid w:val="00FC6FF4"/>
    <w:rsid w:val="00FD0712"/>
    <w:rsid w:val="00FD090F"/>
    <w:rsid w:val="00FD121B"/>
    <w:rsid w:val="00FD3277"/>
    <w:rsid w:val="00FD41A4"/>
    <w:rsid w:val="00FD4ADC"/>
    <w:rsid w:val="00FD5468"/>
    <w:rsid w:val="00FD56F5"/>
    <w:rsid w:val="00FD7646"/>
    <w:rsid w:val="00FD786A"/>
    <w:rsid w:val="00FD7FB6"/>
    <w:rsid w:val="00FE0CAC"/>
    <w:rsid w:val="00FE106D"/>
    <w:rsid w:val="00FE251B"/>
    <w:rsid w:val="00FE299F"/>
    <w:rsid w:val="00FE3FE1"/>
    <w:rsid w:val="00FE416E"/>
    <w:rsid w:val="00FE4D36"/>
    <w:rsid w:val="00FE4D90"/>
    <w:rsid w:val="00FE6524"/>
    <w:rsid w:val="00FE753A"/>
    <w:rsid w:val="00FE7BC0"/>
    <w:rsid w:val="00FF4158"/>
    <w:rsid w:val="00FF42E5"/>
    <w:rsid w:val="00FF430A"/>
    <w:rsid w:val="00FF55AD"/>
    <w:rsid w:val="00FF57B5"/>
    <w:rsid w:val="029AC95F"/>
    <w:rsid w:val="0431161B"/>
    <w:rsid w:val="0629F40F"/>
    <w:rsid w:val="069EEBE3"/>
    <w:rsid w:val="06E56219"/>
    <w:rsid w:val="097D8735"/>
    <w:rsid w:val="0B95DE16"/>
    <w:rsid w:val="0C0900AD"/>
    <w:rsid w:val="1416CF8B"/>
    <w:rsid w:val="15C31269"/>
    <w:rsid w:val="15E4736C"/>
    <w:rsid w:val="1635E721"/>
    <w:rsid w:val="1661FAD7"/>
    <w:rsid w:val="1CCFD7BB"/>
    <w:rsid w:val="27DDA2E1"/>
    <w:rsid w:val="2D79260B"/>
    <w:rsid w:val="2F6A9557"/>
    <w:rsid w:val="32F1AD5B"/>
    <w:rsid w:val="33B78D41"/>
    <w:rsid w:val="38013437"/>
    <w:rsid w:val="38065E86"/>
    <w:rsid w:val="412B7F13"/>
    <w:rsid w:val="41E1A670"/>
    <w:rsid w:val="444DE7B1"/>
    <w:rsid w:val="45027EEC"/>
    <w:rsid w:val="489E5CA0"/>
    <w:rsid w:val="4DBCFF5E"/>
    <w:rsid w:val="4DE04DAA"/>
    <w:rsid w:val="4E7BA96B"/>
    <w:rsid w:val="4EE92462"/>
    <w:rsid w:val="54CC14E4"/>
    <w:rsid w:val="5802FD9D"/>
    <w:rsid w:val="5E032565"/>
    <w:rsid w:val="5E730AE5"/>
    <w:rsid w:val="5FFE0516"/>
    <w:rsid w:val="64D82EDB"/>
    <w:rsid w:val="6666AD0D"/>
    <w:rsid w:val="6B85F811"/>
    <w:rsid w:val="71A1727A"/>
    <w:rsid w:val="73CA3571"/>
    <w:rsid w:val="74BEAD64"/>
    <w:rsid w:val="79D8A578"/>
    <w:rsid w:val="7B5659EE"/>
    <w:rsid w:val="7C05EBC0"/>
    <w:rsid w:val="7D1A0E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Segoe U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90B48"/>
    <w:pPr>
      <w:spacing w:after="180"/>
    </w:pPr>
    <w:rPr>
      <w:lang w:eastAsia="en-US"/>
    </w:rPr>
  </w:style>
  <w:style w:type="paragraph" w:styleId="Heading1">
    <w:name w:val="heading 1"/>
    <w:next w:val="Normal"/>
    <w:link w:val="Heading1Char"/>
    <w:qFormat/>
    <w:pPr>
      <w:keepNext/>
      <w:keepLines/>
      <w:numPr>
        <w:numId w:val="16"/>
      </w:numPr>
      <w:pBdr>
        <w:top w:val="single" w:sz="12" w:space="3" w:color="auto"/>
      </w:pBdr>
      <w:spacing w:before="240" w:after="180"/>
      <w:outlineLvl w:val="0"/>
    </w:pPr>
    <w:rPr>
      <w:rFonts w:ascii="SimSun" w:hAnsi="SimSun"/>
      <w:sz w:val="36"/>
      <w:lang w:eastAsia="en-US"/>
    </w:rPr>
  </w:style>
  <w:style w:type="paragraph" w:styleId="Heading2">
    <w:name w:val="heading 2"/>
    <w:basedOn w:val="Heading1"/>
    <w:next w:val="Normal"/>
    <w:link w:val="Heading2Char"/>
    <w:qFormat/>
    <w:pPr>
      <w:numPr>
        <w:ilvl w:val="1"/>
        <w:numId w:val="13"/>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Id w:val="16"/>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SimSun" w:hAnsi="SimSun"/>
      <w:b/>
      <w:noProof/>
      <w:sz w:val="18"/>
      <w:lang w:eastAsia="ja-JP"/>
    </w:rPr>
  </w:style>
  <w:style w:type="paragraph" w:customStyle="1" w:styleId="ZD">
    <w:name w:val="ZD"/>
    <w:pPr>
      <w:framePr w:wrap="notBeside" w:vAnchor="page" w:hAnchor="margin" w:y="15764"/>
      <w:widowControl w:val="0"/>
    </w:pPr>
    <w:rPr>
      <w:rFonts w:ascii="SimSun" w:hAnsi="SimSu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SimSun" w:hAnsi="SimSun"/>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MS Mincho" w:hAnsi="MS Mincho"/>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SimSun" w:hAnsi="SimSun"/>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MS Mincho" w:hAnsi="MS Mincho"/>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SimSun" w:hAnsi="SimSu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SimSun" w:hAnsi="SimSun"/>
      <w:noProof/>
      <w:sz w:val="40"/>
      <w:lang w:eastAsia="en-US"/>
    </w:rPr>
  </w:style>
  <w:style w:type="paragraph" w:customStyle="1" w:styleId="ZB">
    <w:name w:val="ZB"/>
    <w:pPr>
      <w:framePr w:w="10206" w:h="284" w:hRule="exact" w:wrap="notBeside" w:vAnchor="page" w:hAnchor="margin" w:y="1986"/>
      <w:widowControl w:val="0"/>
      <w:ind w:right="28"/>
      <w:jc w:val="right"/>
    </w:pPr>
    <w:rPr>
      <w:rFonts w:ascii="SimSun" w:hAnsi="SimSun"/>
      <w:i/>
      <w:noProof/>
      <w:lang w:eastAsia="en-US"/>
    </w:rPr>
  </w:style>
  <w:style w:type="paragraph" w:customStyle="1" w:styleId="ZT">
    <w:name w:val="ZT"/>
    <w:pPr>
      <w:framePr w:wrap="notBeside" w:hAnchor="margin" w:yAlign="center"/>
      <w:widowControl w:val="0"/>
      <w:spacing w:line="240" w:lineRule="atLeast"/>
      <w:jc w:val="right"/>
    </w:pPr>
    <w:rPr>
      <w:rFonts w:ascii="SimSun" w:hAnsi="SimSu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SimSun" w:hAnsi="SimSun"/>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SimSun" w:hAnsi="SimSun"/>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SimSun" w:hAnsi="SimSun"/>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SimSun" w:hAnsi="SimSun"/>
      <w:b/>
      <w:noProof/>
      <w:sz w:val="18"/>
      <w:lang w:eastAsia="ja-JP"/>
    </w:rPr>
  </w:style>
  <w:style w:type="paragraph" w:customStyle="1" w:styleId="CRCoverPage">
    <w:name w:val="CR Cover Page"/>
    <w:rsid w:val="00CD4C7B"/>
    <w:pPr>
      <w:spacing w:after="120"/>
    </w:pPr>
    <w:rPr>
      <w:rFonts w:ascii="SimSun" w:eastAsia="Helvetica" w:hAnsi="SimSun"/>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SimSun" w:hAnsi="SimSun"/>
      <w:sz w:val="18"/>
      <w:szCs w:val="18"/>
    </w:rPr>
  </w:style>
  <w:style w:type="character" w:customStyle="1" w:styleId="BalloonTextChar">
    <w:name w:val="Balloon Text Char"/>
    <w:basedOn w:val="DefaultParagraphFont"/>
    <w:link w:val="BalloonText"/>
    <w:rsid w:val="00B27303"/>
    <w:rPr>
      <w:rFonts w:ascii="SimSun" w:hAnsi="SimSun"/>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232E37"/>
    <w:rPr>
      <w:sz w:val="16"/>
      <w:szCs w:val="16"/>
    </w:rPr>
  </w:style>
  <w:style w:type="paragraph" w:styleId="CommentText">
    <w:name w:val="annotation text"/>
    <w:basedOn w:val="Normal"/>
    <w:link w:val="CommentTextChar"/>
    <w:rsid w:val="00232E37"/>
  </w:style>
  <w:style w:type="character" w:customStyle="1" w:styleId="CommentTextChar">
    <w:name w:val="Comment Text Char"/>
    <w:basedOn w:val="DefaultParagraphFont"/>
    <w:link w:val="CommentText"/>
    <w:rsid w:val="00232E37"/>
    <w:rPr>
      <w:lang w:eastAsia="en-US"/>
    </w:rPr>
  </w:style>
  <w:style w:type="paragraph" w:styleId="CommentSubject">
    <w:name w:val="annotation subject"/>
    <w:basedOn w:val="CommentText"/>
    <w:next w:val="CommentText"/>
    <w:link w:val="CommentSubjectChar"/>
    <w:rsid w:val="00232E37"/>
    <w:rPr>
      <w:b/>
      <w:bCs/>
    </w:rPr>
  </w:style>
  <w:style w:type="character" w:customStyle="1" w:styleId="CommentSubjectChar">
    <w:name w:val="Comment Subject Char"/>
    <w:basedOn w:val="CommentTextChar"/>
    <w:link w:val="CommentSubject"/>
    <w:rsid w:val="00232E37"/>
    <w:rPr>
      <w:b/>
      <w:bCs/>
      <w:lang w:eastAsia="en-US"/>
    </w:rPr>
  </w:style>
  <w:style w:type="character" w:customStyle="1" w:styleId="Heading1Char">
    <w:name w:val="Heading 1 Char"/>
    <w:basedOn w:val="DefaultParagraphFont"/>
    <w:link w:val="Heading1"/>
    <w:rsid w:val="008522D1"/>
    <w:rPr>
      <w:rFonts w:ascii="SimSun" w:hAnsi="SimSun"/>
      <w:sz w:val="36"/>
      <w:lang w:eastAsia="en-US"/>
    </w:rPr>
  </w:style>
  <w:style w:type="paragraph" w:customStyle="1" w:styleId="Doc-text2">
    <w:name w:val="Doc-text2"/>
    <w:basedOn w:val="Normal"/>
    <w:link w:val="Doc-text2Char"/>
    <w:qFormat/>
    <w:rsid w:val="004E2DF9"/>
    <w:pPr>
      <w:tabs>
        <w:tab w:val="left" w:pos="1622"/>
      </w:tabs>
      <w:spacing w:after="0"/>
      <w:ind w:left="1622" w:hanging="363"/>
    </w:pPr>
    <w:rPr>
      <w:rFonts w:ascii="SimSun" w:eastAsia="Helvetica" w:hAnsi="SimSun"/>
      <w:szCs w:val="24"/>
      <w:lang w:eastAsia="en-GB"/>
    </w:rPr>
  </w:style>
  <w:style w:type="character" w:customStyle="1" w:styleId="Doc-text2Char">
    <w:name w:val="Doc-text2 Char"/>
    <w:link w:val="Doc-text2"/>
    <w:qFormat/>
    <w:rsid w:val="004E2DF9"/>
    <w:rPr>
      <w:rFonts w:ascii="SimSun" w:eastAsia="Helvetica" w:hAnsi="SimSun"/>
      <w:szCs w:val="24"/>
    </w:rPr>
  </w:style>
  <w:style w:type="paragraph" w:customStyle="1" w:styleId="paragraph">
    <w:name w:val="paragraph"/>
    <w:basedOn w:val="Normal"/>
    <w:rsid w:val="001847D4"/>
    <w:pPr>
      <w:spacing w:before="100" w:beforeAutospacing="1" w:after="100" w:afterAutospacing="1"/>
    </w:pPr>
    <w:rPr>
      <w:sz w:val="24"/>
      <w:szCs w:val="24"/>
      <w:lang w:val="de-DE" w:eastAsia="de-DE"/>
    </w:rPr>
  </w:style>
  <w:style w:type="character" w:customStyle="1" w:styleId="normaltextrun">
    <w:name w:val="normaltextrun"/>
    <w:basedOn w:val="DefaultParagraphFont"/>
    <w:rsid w:val="001847D4"/>
  </w:style>
  <w:style w:type="character" w:customStyle="1" w:styleId="eop">
    <w:name w:val="eop"/>
    <w:basedOn w:val="DefaultParagraphFont"/>
    <w:rsid w:val="001847D4"/>
  </w:style>
  <w:style w:type="paragraph" w:styleId="NoSpacing">
    <w:name w:val="No Spacing"/>
    <w:uiPriority w:val="1"/>
    <w:qFormat/>
    <w:rsid w:val="007A4F81"/>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locked/>
    <w:rsid w:val="007A4F81"/>
    <w:rPr>
      <w:rFonts w:asciiTheme="minorHAnsi" w:eastAsiaTheme="minorHAnsi" w:hAnsiTheme="minorHAnsi" w:cstheme="minorBidi"/>
      <w:sz w:val="22"/>
      <w:szCs w:val="22"/>
      <w:lang w:val="en-US"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7A4F81"/>
    <w:pPr>
      <w:spacing w:after="160" w:line="256" w:lineRule="auto"/>
      <w:ind w:left="720"/>
      <w:contextualSpacing/>
    </w:pPr>
    <w:rPr>
      <w:rFonts w:asciiTheme="minorHAnsi" w:eastAsiaTheme="minorHAnsi" w:hAnsiTheme="minorHAnsi" w:cstheme="minorBidi"/>
      <w:sz w:val="22"/>
      <w:szCs w:val="22"/>
      <w:lang w:val="en-US"/>
    </w:rPr>
  </w:style>
  <w:style w:type="table" w:styleId="TableGrid">
    <w:name w:val="Table Grid"/>
    <w:basedOn w:val="TableNormal"/>
    <w:uiPriority w:val="59"/>
    <w:rsid w:val="003770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82EE4"/>
    <w:rPr>
      <w:color w:val="2B579A"/>
      <w:shd w:val="clear" w:color="auto" w:fill="E1DFDD"/>
    </w:rPr>
  </w:style>
  <w:style w:type="paragraph" w:styleId="Revision">
    <w:name w:val="Revision"/>
    <w:hidden/>
    <w:uiPriority w:val="99"/>
    <w:semiHidden/>
    <w:rsid w:val="00D812A2"/>
    <w:rPr>
      <w:lang w:eastAsia="en-US"/>
    </w:rPr>
  </w:style>
  <w:style w:type="character" w:customStyle="1" w:styleId="Heading2Char">
    <w:name w:val="Heading 2 Char"/>
    <w:basedOn w:val="DefaultParagraphFont"/>
    <w:link w:val="Heading2"/>
    <w:rsid w:val="00130A60"/>
    <w:rPr>
      <w:rFonts w:ascii="Arial" w:hAnsi="Arial"/>
      <w:sz w:val="32"/>
      <w:lang w:eastAsia="en-US"/>
    </w:rPr>
  </w:style>
  <w:style w:type="paragraph" w:customStyle="1" w:styleId="Doc-title">
    <w:name w:val="Doc-title"/>
    <w:basedOn w:val="Normal"/>
    <w:next w:val="Doc-text2"/>
    <w:link w:val="Doc-titleChar"/>
    <w:qFormat/>
    <w:rsid w:val="00C04B6B"/>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sid w:val="00C04B6B"/>
    <w:rPr>
      <w:rFonts w:ascii="Arial" w:eastAsia="MS Mincho" w:hAnsi="Arial" w:cs="Times New Roman"/>
      <w:noProof/>
      <w:szCs w:val="24"/>
    </w:rPr>
  </w:style>
  <w:style w:type="paragraph" w:customStyle="1" w:styleId="Comments">
    <w:name w:val="Comments"/>
    <w:basedOn w:val="Normal"/>
    <w:link w:val="CommentsChar"/>
    <w:qFormat/>
    <w:rsid w:val="00C04B6B"/>
    <w:pPr>
      <w:spacing w:before="40" w:after="0"/>
    </w:pPr>
    <w:rPr>
      <w:rFonts w:ascii="Arial" w:eastAsia="MS Mincho" w:hAnsi="Arial" w:cs="Times New Roman"/>
      <w:i/>
      <w:noProof/>
      <w:sz w:val="18"/>
      <w:szCs w:val="24"/>
      <w:lang w:eastAsia="en-GB"/>
    </w:rPr>
  </w:style>
  <w:style w:type="character" w:customStyle="1" w:styleId="CommentsChar">
    <w:name w:val="Comments Char"/>
    <w:link w:val="Comments"/>
    <w:qFormat/>
    <w:rsid w:val="00C04B6B"/>
    <w:rPr>
      <w:rFonts w:ascii="Arial" w:eastAsia="MS Mincho" w:hAnsi="Arial" w:cs="Times New Roman"/>
      <w:i/>
      <w:noProof/>
      <w:sz w:val="18"/>
      <w:szCs w:val="24"/>
    </w:rPr>
  </w:style>
  <w:style w:type="paragraph" w:customStyle="1" w:styleId="EmailDiscussion">
    <w:name w:val="EmailDiscussion"/>
    <w:basedOn w:val="Normal"/>
    <w:next w:val="EmailDiscussion2"/>
    <w:link w:val="EmailDiscussionChar"/>
    <w:qFormat/>
    <w:rsid w:val="00C04B6B"/>
    <w:pPr>
      <w:numPr>
        <w:numId w:val="3"/>
      </w:numPr>
      <w:spacing w:before="40" w:after="0"/>
    </w:pPr>
    <w:rPr>
      <w:rFonts w:ascii="Arial" w:eastAsia="MS Mincho" w:hAnsi="Arial" w:cs="Times New Roman"/>
      <w:b/>
      <w:szCs w:val="24"/>
      <w:lang w:eastAsia="en-GB"/>
    </w:rPr>
  </w:style>
  <w:style w:type="character" w:customStyle="1" w:styleId="EmailDiscussionChar">
    <w:name w:val="EmailDiscussion Char"/>
    <w:link w:val="EmailDiscussion"/>
    <w:rsid w:val="00C04B6B"/>
    <w:rPr>
      <w:rFonts w:ascii="Arial" w:eastAsia="MS Mincho" w:hAnsi="Arial" w:cs="Times New Roman"/>
      <w:b/>
      <w:szCs w:val="24"/>
    </w:rPr>
  </w:style>
  <w:style w:type="paragraph" w:customStyle="1" w:styleId="EmailDiscussion2">
    <w:name w:val="EmailDiscussion2"/>
    <w:basedOn w:val="Doc-text2"/>
    <w:uiPriority w:val="99"/>
    <w:qFormat/>
    <w:rsid w:val="00C04B6B"/>
    <w:rPr>
      <w:rFonts w:ascii="Arial" w:eastAsia="MS Mincho" w:hAnsi="Arial" w:cs="Times New Roman"/>
    </w:rPr>
  </w:style>
  <w:style w:type="paragraph" w:styleId="ListBullet">
    <w:name w:val="List Bullet"/>
    <w:basedOn w:val="Normal"/>
    <w:rsid w:val="00E84E95"/>
    <w:pPr>
      <w:numPr>
        <w:numId w:val="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363957">
      <w:bodyDiv w:val="1"/>
      <w:marLeft w:val="0"/>
      <w:marRight w:val="0"/>
      <w:marTop w:val="0"/>
      <w:marBottom w:val="0"/>
      <w:divBdr>
        <w:top w:val="none" w:sz="0" w:space="0" w:color="auto"/>
        <w:left w:val="none" w:sz="0" w:space="0" w:color="auto"/>
        <w:bottom w:val="none" w:sz="0" w:space="0" w:color="auto"/>
        <w:right w:val="none" w:sz="0" w:space="0" w:color="auto"/>
      </w:divBdr>
      <w:divsChild>
        <w:div w:id="1726753175">
          <w:marLeft w:val="0"/>
          <w:marRight w:val="0"/>
          <w:marTop w:val="0"/>
          <w:marBottom w:val="0"/>
          <w:divBdr>
            <w:top w:val="none" w:sz="0" w:space="0" w:color="auto"/>
            <w:left w:val="none" w:sz="0" w:space="0" w:color="auto"/>
            <w:bottom w:val="none" w:sz="0" w:space="0" w:color="auto"/>
            <w:right w:val="none" w:sz="0" w:space="0" w:color="auto"/>
          </w:divBdr>
          <w:divsChild>
            <w:div w:id="136653955">
              <w:marLeft w:val="0"/>
              <w:marRight w:val="0"/>
              <w:marTop w:val="0"/>
              <w:marBottom w:val="0"/>
              <w:divBdr>
                <w:top w:val="none" w:sz="0" w:space="0" w:color="auto"/>
                <w:left w:val="none" w:sz="0" w:space="0" w:color="auto"/>
                <w:bottom w:val="none" w:sz="0" w:space="0" w:color="auto"/>
                <w:right w:val="none" w:sz="0" w:space="0" w:color="auto"/>
              </w:divBdr>
              <w:divsChild>
                <w:div w:id="505708027">
                  <w:marLeft w:val="0"/>
                  <w:marRight w:val="0"/>
                  <w:marTop w:val="0"/>
                  <w:marBottom w:val="0"/>
                  <w:divBdr>
                    <w:top w:val="none" w:sz="0" w:space="0" w:color="auto"/>
                    <w:left w:val="none" w:sz="0" w:space="0" w:color="auto"/>
                    <w:bottom w:val="none" w:sz="0" w:space="0" w:color="auto"/>
                    <w:right w:val="none" w:sz="0" w:space="0" w:color="auto"/>
                  </w:divBdr>
                </w:div>
                <w:div w:id="1178692747">
                  <w:marLeft w:val="0"/>
                  <w:marRight w:val="0"/>
                  <w:marTop w:val="0"/>
                  <w:marBottom w:val="0"/>
                  <w:divBdr>
                    <w:top w:val="none" w:sz="0" w:space="0" w:color="auto"/>
                    <w:left w:val="none" w:sz="0" w:space="0" w:color="auto"/>
                    <w:bottom w:val="none" w:sz="0" w:space="0" w:color="auto"/>
                    <w:right w:val="none" w:sz="0" w:space="0" w:color="auto"/>
                  </w:divBdr>
                </w:div>
                <w:div w:id="1461534059">
                  <w:marLeft w:val="0"/>
                  <w:marRight w:val="0"/>
                  <w:marTop w:val="0"/>
                  <w:marBottom w:val="0"/>
                  <w:divBdr>
                    <w:top w:val="none" w:sz="0" w:space="0" w:color="auto"/>
                    <w:left w:val="none" w:sz="0" w:space="0" w:color="auto"/>
                    <w:bottom w:val="none" w:sz="0" w:space="0" w:color="auto"/>
                    <w:right w:val="none" w:sz="0" w:space="0" w:color="auto"/>
                  </w:divBdr>
                </w:div>
                <w:div w:id="1531065541">
                  <w:marLeft w:val="0"/>
                  <w:marRight w:val="0"/>
                  <w:marTop w:val="0"/>
                  <w:marBottom w:val="0"/>
                  <w:divBdr>
                    <w:top w:val="none" w:sz="0" w:space="0" w:color="auto"/>
                    <w:left w:val="none" w:sz="0" w:space="0" w:color="auto"/>
                    <w:bottom w:val="none" w:sz="0" w:space="0" w:color="auto"/>
                    <w:right w:val="none" w:sz="0" w:space="0" w:color="auto"/>
                  </w:divBdr>
                </w:div>
                <w:div w:id="1652907045">
                  <w:marLeft w:val="0"/>
                  <w:marRight w:val="0"/>
                  <w:marTop w:val="0"/>
                  <w:marBottom w:val="0"/>
                  <w:divBdr>
                    <w:top w:val="none" w:sz="0" w:space="0" w:color="auto"/>
                    <w:left w:val="none" w:sz="0" w:space="0" w:color="auto"/>
                    <w:bottom w:val="none" w:sz="0" w:space="0" w:color="auto"/>
                    <w:right w:val="none" w:sz="0" w:space="0" w:color="auto"/>
                  </w:divBdr>
                </w:div>
              </w:divsChild>
            </w:div>
            <w:div w:id="238444256">
              <w:marLeft w:val="0"/>
              <w:marRight w:val="0"/>
              <w:marTop w:val="0"/>
              <w:marBottom w:val="0"/>
              <w:divBdr>
                <w:top w:val="none" w:sz="0" w:space="0" w:color="auto"/>
                <w:left w:val="none" w:sz="0" w:space="0" w:color="auto"/>
                <w:bottom w:val="none" w:sz="0" w:space="0" w:color="auto"/>
                <w:right w:val="none" w:sz="0" w:space="0" w:color="auto"/>
              </w:divBdr>
              <w:divsChild>
                <w:div w:id="186138239">
                  <w:marLeft w:val="0"/>
                  <w:marRight w:val="0"/>
                  <w:marTop w:val="0"/>
                  <w:marBottom w:val="0"/>
                  <w:divBdr>
                    <w:top w:val="none" w:sz="0" w:space="0" w:color="auto"/>
                    <w:left w:val="none" w:sz="0" w:space="0" w:color="auto"/>
                    <w:bottom w:val="none" w:sz="0" w:space="0" w:color="auto"/>
                    <w:right w:val="none" w:sz="0" w:space="0" w:color="auto"/>
                  </w:divBdr>
                </w:div>
                <w:div w:id="441807497">
                  <w:marLeft w:val="0"/>
                  <w:marRight w:val="0"/>
                  <w:marTop w:val="0"/>
                  <w:marBottom w:val="0"/>
                  <w:divBdr>
                    <w:top w:val="none" w:sz="0" w:space="0" w:color="auto"/>
                    <w:left w:val="none" w:sz="0" w:space="0" w:color="auto"/>
                    <w:bottom w:val="none" w:sz="0" w:space="0" w:color="auto"/>
                    <w:right w:val="none" w:sz="0" w:space="0" w:color="auto"/>
                  </w:divBdr>
                </w:div>
                <w:div w:id="991133422">
                  <w:marLeft w:val="0"/>
                  <w:marRight w:val="0"/>
                  <w:marTop w:val="0"/>
                  <w:marBottom w:val="0"/>
                  <w:divBdr>
                    <w:top w:val="none" w:sz="0" w:space="0" w:color="auto"/>
                    <w:left w:val="none" w:sz="0" w:space="0" w:color="auto"/>
                    <w:bottom w:val="none" w:sz="0" w:space="0" w:color="auto"/>
                    <w:right w:val="none" w:sz="0" w:space="0" w:color="auto"/>
                  </w:divBdr>
                </w:div>
              </w:divsChild>
            </w:div>
            <w:div w:id="391387404">
              <w:marLeft w:val="0"/>
              <w:marRight w:val="0"/>
              <w:marTop w:val="0"/>
              <w:marBottom w:val="0"/>
              <w:divBdr>
                <w:top w:val="none" w:sz="0" w:space="0" w:color="auto"/>
                <w:left w:val="none" w:sz="0" w:space="0" w:color="auto"/>
                <w:bottom w:val="none" w:sz="0" w:space="0" w:color="auto"/>
                <w:right w:val="none" w:sz="0" w:space="0" w:color="auto"/>
              </w:divBdr>
              <w:divsChild>
                <w:div w:id="176314127">
                  <w:marLeft w:val="0"/>
                  <w:marRight w:val="0"/>
                  <w:marTop w:val="0"/>
                  <w:marBottom w:val="0"/>
                  <w:divBdr>
                    <w:top w:val="none" w:sz="0" w:space="0" w:color="auto"/>
                    <w:left w:val="none" w:sz="0" w:space="0" w:color="auto"/>
                    <w:bottom w:val="none" w:sz="0" w:space="0" w:color="auto"/>
                    <w:right w:val="none" w:sz="0" w:space="0" w:color="auto"/>
                  </w:divBdr>
                </w:div>
                <w:div w:id="782724344">
                  <w:marLeft w:val="0"/>
                  <w:marRight w:val="0"/>
                  <w:marTop w:val="0"/>
                  <w:marBottom w:val="0"/>
                  <w:divBdr>
                    <w:top w:val="none" w:sz="0" w:space="0" w:color="auto"/>
                    <w:left w:val="none" w:sz="0" w:space="0" w:color="auto"/>
                    <w:bottom w:val="none" w:sz="0" w:space="0" w:color="auto"/>
                    <w:right w:val="none" w:sz="0" w:space="0" w:color="auto"/>
                  </w:divBdr>
                </w:div>
                <w:div w:id="1239287217">
                  <w:marLeft w:val="0"/>
                  <w:marRight w:val="0"/>
                  <w:marTop w:val="0"/>
                  <w:marBottom w:val="0"/>
                  <w:divBdr>
                    <w:top w:val="none" w:sz="0" w:space="0" w:color="auto"/>
                    <w:left w:val="none" w:sz="0" w:space="0" w:color="auto"/>
                    <w:bottom w:val="none" w:sz="0" w:space="0" w:color="auto"/>
                    <w:right w:val="none" w:sz="0" w:space="0" w:color="auto"/>
                  </w:divBdr>
                </w:div>
                <w:div w:id="1371222628">
                  <w:marLeft w:val="0"/>
                  <w:marRight w:val="0"/>
                  <w:marTop w:val="0"/>
                  <w:marBottom w:val="0"/>
                  <w:divBdr>
                    <w:top w:val="none" w:sz="0" w:space="0" w:color="auto"/>
                    <w:left w:val="none" w:sz="0" w:space="0" w:color="auto"/>
                    <w:bottom w:val="none" w:sz="0" w:space="0" w:color="auto"/>
                    <w:right w:val="none" w:sz="0" w:space="0" w:color="auto"/>
                  </w:divBdr>
                </w:div>
                <w:div w:id="1711034524">
                  <w:marLeft w:val="0"/>
                  <w:marRight w:val="0"/>
                  <w:marTop w:val="0"/>
                  <w:marBottom w:val="0"/>
                  <w:divBdr>
                    <w:top w:val="none" w:sz="0" w:space="0" w:color="auto"/>
                    <w:left w:val="none" w:sz="0" w:space="0" w:color="auto"/>
                    <w:bottom w:val="none" w:sz="0" w:space="0" w:color="auto"/>
                    <w:right w:val="none" w:sz="0" w:space="0" w:color="auto"/>
                  </w:divBdr>
                </w:div>
              </w:divsChild>
            </w:div>
            <w:div w:id="410812023">
              <w:marLeft w:val="0"/>
              <w:marRight w:val="0"/>
              <w:marTop w:val="0"/>
              <w:marBottom w:val="0"/>
              <w:divBdr>
                <w:top w:val="none" w:sz="0" w:space="0" w:color="auto"/>
                <w:left w:val="none" w:sz="0" w:space="0" w:color="auto"/>
                <w:bottom w:val="none" w:sz="0" w:space="0" w:color="auto"/>
                <w:right w:val="none" w:sz="0" w:space="0" w:color="auto"/>
              </w:divBdr>
              <w:divsChild>
                <w:div w:id="57825146">
                  <w:marLeft w:val="0"/>
                  <w:marRight w:val="0"/>
                  <w:marTop w:val="0"/>
                  <w:marBottom w:val="0"/>
                  <w:divBdr>
                    <w:top w:val="none" w:sz="0" w:space="0" w:color="auto"/>
                    <w:left w:val="none" w:sz="0" w:space="0" w:color="auto"/>
                    <w:bottom w:val="none" w:sz="0" w:space="0" w:color="auto"/>
                    <w:right w:val="none" w:sz="0" w:space="0" w:color="auto"/>
                  </w:divBdr>
                </w:div>
              </w:divsChild>
            </w:div>
            <w:div w:id="467210625">
              <w:marLeft w:val="0"/>
              <w:marRight w:val="0"/>
              <w:marTop w:val="0"/>
              <w:marBottom w:val="0"/>
              <w:divBdr>
                <w:top w:val="none" w:sz="0" w:space="0" w:color="auto"/>
                <w:left w:val="none" w:sz="0" w:space="0" w:color="auto"/>
                <w:bottom w:val="none" w:sz="0" w:space="0" w:color="auto"/>
                <w:right w:val="none" w:sz="0" w:space="0" w:color="auto"/>
              </w:divBdr>
              <w:divsChild>
                <w:div w:id="671569256">
                  <w:marLeft w:val="0"/>
                  <w:marRight w:val="0"/>
                  <w:marTop w:val="0"/>
                  <w:marBottom w:val="0"/>
                  <w:divBdr>
                    <w:top w:val="none" w:sz="0" w:space="0" w:color="auto"/>
                    <w:left w:val="none" w:sz="0" w:space="0" w:color="auto"/>
                    <w:bottom w:val="none" w:sz="0" w:space="0" w:color="auto"/>
                    <w:right w:val="none" w:sz="0" w:space="0" w:color="auto"/>
                  </w:divBdr>
                </w:div>
                <w:div w:id="828522011">
                  <w:marLeft w:val="0"/>
                  <w:marRight w:val="0"/>
                  <w:marTop w:val="0"/>
                  <w:marBottom w:val="0"/>
                  <w:divBdr>
                    <w:top w:val="none" w:sz="0" w:space="0" w:color="auto"/>
                    <w:left w:val="none" w:sz="0" w:space="0" w:color="auto"/>
                    <w:bottom w:val="none" w:sz="0" w:space="0" w:color="auto"/>
                    <w:right w:val="none" w:sz="0" w:space="0" w:color="auto"/>
                  </w:divBdr>
                </w:div>
                <w:div w:id="893465362">
                  <w:marLeft w:val="0"/>
                  <w:marRight w:val="0"/>
                  <w:marTop w:val="0"/>
                  <w:marBottom w:val="0"/>
                  <w:divBdr>
                    <w:top w:val="none" w:sz="0" w:space="0" w:color="auto"/>
                    <w:left w:val="none" w:sz="0" w:space="0" w:color="auto"/>
                    <w:bottom w:val="none" w:sz="0" w:space="0" w:color="auto"/>
                    <w:right w:val="none" w:sz="0" w:space="0" w:color="auto"/>
                  </w:divBdr>
                </w:div>
                <w:div w:id="1756628763">
                  <w:marLeft w:val="0"/>
                  <w:marRight w:val="0"/>
                  <w:marTop w:val="0"/>
                  <w:marBottom w:val="0"/>
                  <w:divBdr>
                    <w:top w:val="none" w:sz="0" w:space="0" w:color="auto"/>
                    <w:left w:val="none" w:sz="0" w:space="0" w:color="auto"/>
                    <w:bottom w:val="none" w:sz="0" w:space="0" w:color="auto"/>
                    <w:right w:val="none" w:sz="0" w:space="0" w:color="auto"/>
                  </w:divBdr>
                </w:div>
                <w:div w:id="1759131341">
                  <w:marLeft w:val="0"/>
                  <w:marRight w:val="0"/>
                  <w:marTop w:val="0"/>
                  <w:marBottom w:val="0"/>
                  <w:divBdr>
                    <w:top w:val="none" w:sz="0" w:space="0" w:color="auto"/>
                    <w:left w:val="none" w:sz="0" w:space="0" w:color="auto"/>
                    <w:bottom w:val="none" w:sz="0" w:space="0" w:color="auto"/>
                    <w:right w:val="none" w:sz="0" w:space="0" w:color="auto"/>
                  </w:divBdr>
                </w:div>
              </w:divsChild>
            </w:div>
            <w:div w:id="527567398">
              <w:marLeft w:val="0"/>
              <w:marRight w:val="0"/>
              <w:marTop w:val="0"/>
              <w:marBottom w:val="0"/>
              <w:divBdr>
                <w:top w:val="none" w:sz="0" w:space="0" w:color="auto"/>
                <w:left w:val="none" w:sz="0" w:space="0" w:color="auto"/>
                <w:bottom w:val="none" w:sz="0" w:space="0" w:color="auto"/>
                <w:right w:val="none" w:sz="0" w:space="0" w:color="auto"/>
              </w:divBdr>
              <w:divsChild>
                <w:div w:id="155919429">
                  <w:marLeft w:val="0"/>
                  <w:marRight w:val="0"/>
                  <w:marTop w:val="0"/>
                  <w:marBottom w:val="0"/>
                  <w:divBdr>
                    <w:top w:val="none" w:sz="0" w:space="0" w:color="auto"/>
                    <w:left w:val="none" w:sz="0" w:space="0" w:color="auto"/>
                    <w:bottom w:val="none" w:sz="0" w:space="0" w:color="auto"/>
                    <w:right w:val="none" w:sz="0" w:space="0" w:color="auto"/>
                  </w:divBdr>
                </w:div>
                <w:div w:id="460730233">
                  <w:marLeft w:val="0"/>
                  <w:marRight w:val="0"/>
                  <w:marTop w:val="0"/>
                  <w:marBottom w:val="0"/>
                  <w:divBdr>
                    <w:top w:val="none" w:sz="0" w:space="0" w:color="auto"/>
                    <w:left w:val="none" w:sz="0" w:space="0" w:color="auto"/>
                    <w:bottom w:val="none" w:sz="0" w:space="0" w:color="auto"/>
                    <w:right w:val="none" w:sz="0" w:space="0" w:color="auto"/>
                  </w:divBdr>
                </w:div>
                <w:div w:id="1070663925">
                  <w:marLeft w:val="0"/>
                  <w:marRight w:val="0"/>
                  <w:marTop w:val="0"/>
                  <w:marBottom w:val="0"/>
                  <w:divBdr>
                    <w:top w:val="none" w:sz="0" w:space="0" w:color="auto"/>
                    <w:left w:val="none" w:sz="0" w:space="0" w:color="auto"/>
                    <w:bottom w:val="none" w:sz="0" w:space="0" w:color="auto"/>
                    <w:right w:val="none" w:sz="0" w:space="0" w:color="auto"/>
                  </w:divBdr>
                </w:div>
                <w:div w:id="1535927750">
                  <w:marLeft w:val="0"/>
                  <w:marRight w:val="0"/>
                  <w:marTop w:val="0"/>
                  <w:marBottom w:val="0"/>
                  <w:divBdr>
                    <w:top w:val="none" w:sz="0" w:space="0" w:color="auto"/>
                    <w:left w:val="none" w:sz="0" w:space="0" w:color="auto"/>
                    <w:bottom w:val="none" w:sz="0" w:space="0" w:color="auto"/>
                    <w:right w:val="none" w:sz="0" w:space="0" w:color="auto"/>
                  </w:divBdr>
                </w:div>
                <w:div w:id="2129660288">
                  <w:marLeft w:val="0"/>
                  <w:marRight w:val="0"/>
                  <w:marTop w:val="0"/>
                  <w:marBottom w:val="0"/>
                  <w:divBdr>
                    <w:top w:val="none" w:sz="0" w:space="0" w:color="auto"/>
                    <w:left w:val="none" w:sz="0" w:space="0" w:color="auto"/>
                    <w:bottom w:val="none" w:sz="0" w:space="0" w:color="auto"/>
                    <w:right w:val="none" w:sz="0" w:space="0" w:color="auto"/>
                  </w:divBdr>
                </w:div>
              </w:divsChild>
            </w:div>
            <w:div w:id="872768330">
              <w:marLeft w:val="0"/>
              <w:marRight w:val="0"/>
              <w:marTop w:val="0"/>
              <w:marBottom w:val="0"/>
              <w:divBdr>
                <w:top w:val="none" w:sz="0" w:space="0" w:color="auto"/>
                <w:left w:val="none" w:sz="0" w:space="0" w:color="auto"/>
                <w:bottom w:val="none" w:sz="0" w:space="0" w:color="auto"/>
                <w:right w:val="none" w:sz="0" w:space="0" w:color="auto"/>
              </w:divBdr>
              <w:divsChild>
                <w:div w:id="614824303">
                  <w:marLeft w:val="0"/>
                  <w:marRight w:val="0"/>
                  <w:marTop w:val="0"/>
                  <w:marBottom w:val="0"/>
                  <w:divBdr>
                    <w:top w:val="none" w:sz="0" w:space="0" w:color="auto"/>
                    <w:left w:val="none" w:sz="0" w:space="0" w:color="auto"/>
                    <w:bottom w:val="none" w:sz="0" w:space="0" w:color="auto"/>
                    <w:right w:val="none" w:sz="0" w:space="0" w:color="auto"/>
                  </w:divBdr>
                </w:div>
                <w:div w:id="1306395794">
                  <w:marLeft w:val="0"/>
                  <w:marRight w:val="0"/>
                  <w:marTop w:val="0"/>
                  <w:marBottom w:val="0"/>
                  <w:divBdr>
                    <w:top w:val="none" w:sz="0" w:space="0" w:color="auto"/>
                    <w:left w:val="none" w:sz="0" w:space="0" w:color="auto"/>
                    <w:bottom w:val="none" w:sz="0" w:space="0" w:color="auto"/>
                    <w:right w:val="none" w:sz="0" w:space="0" w:color="auto"/>
                  </w:divBdr>
                </w:div>
              </w:divsChild>
            </w:div>
            <w:div w:id="1038895929">
              <w:marLeft w:val="0"/>
              <w:marRight w:val="0"/>
              <w:marTop w:val="0"/>
              <w:marBottom w:val="0"/>
              <w:divBdr>
                <w:top w:val="none" w:sz="0" w:space="0" w:color="auto"/>
                <w:left w:val="none" w:sz="0" w:space="0" w:color="auto"/>
                <w:bottom w:val="none" w:sz="0" w:space="0" w:color="auto"/>
                <w:right w:val="none" w:sz="0" w:space="0" w:color="auto"/>
              </w:divBdr>
              <w:divsChild>
                <w:div w:id="977883877">
                  <w:marLeft w:val="0"/>
                  <w:marRight w:val="0"/>
                  <w:marTop w:val="0"/>
                  <w:marBottom w:val="0"/>
                  <w:divBdr>
                    <w:top w:val="none" w:sz="0" w:space="0" w:color="auto"/>
                    <w:left w:val="none" w:sz="0" w:space="0" w:color="auto"/>
                    <w:bottom w:val="none" w:sz="0" w:space="0" w:color="auto"/>
                    <w:right w:val="none" w:sz="0" w:space="0" w:color="auto"/>
                  </w:divBdr>
                </w:div>
              </w:divsChild>
            </w:div>
            <w:div w:id="1444105355">
              <w:marLeft w:val="0"/>
              <w:marRight w:val="0"/>
              <w:marTop w:val="0"/>
              <w:marBottom w:val="0"/>
              <w:divBdr>
                <w:top w:val="none" w:sz="0" w:space="0" w:color="auto"/>
                <w:left w:val="none" w:sz="0" w:space="0" w:color="auto"/>
                <w:bottom w:val="none" w:sz="0" w:space="0" w:color="auto"/>
                <w:right w:val="none" w:sz="0" w:space="0" w:color="auto"/>
              </w:divBdr>
              <w:divsChild>
                <w:div w:id="383260601">
                  <w:marLeft w:val="0"/>
                  <w:marRight w:val="0"/>
                  <w:marTop w:val="0"/>
                  <w:marBottom w:val="0"/>
                  <w:divBdr>
                    <w:top w:val="none" w:sz="0" w:space="0" w:color="auto"/>
                    <w:left w:val="none" w:sz="0" w:space="0" w:color="auto"/>
                    <w:bottom w:val="none" w:sz="0" w:space="0" w:color="auto"/>
                    <w:right w:val="none" w:sz="0" w:space="0" w:color="auto"/>
                  </w:divBdr>
                </w:div>
                <w:div w:id="706102063">
                  <w:marLeft w:val="0"/>
                  <w:marRight w:val="0"/>
                  <w:marTop w:val="0"/>
                  <w:marBottom w:val="0"/>
                  <w:divBdr>
                    <w:top w:val="none" w:sz="0" w:space="0" w:color="auto"/>
                    <w:left w:val="none" w:sz="0" w:space="0" w:color="auto"/>
                    <w:bottom w:val="none" w:sz="0" w:space="0" w:color="auto"/>
                    <w:right w:val="none" w:sz="0" w:space="0" w:color="auto"/>
                  </w:divBdr>
                </w:div>
                <w:div w:id="843784482">
                  <w:marLeft w:val="0"/>
                  <w:marRight w:val="0"/>
                  <w:marTop w:val="0"/>
                  <w:marBottom w:val="0"/>
                  <w:divBdr>
                    <w:top w:val="none" w:sz="0" w:space="0" w:color="auto"/>
                    <w:left w:val="none" w:sz="0" w:space="0" w:color="auto"/>
                    <w:bottom w:val="none" w:sz="0" w:space="0" w:color="auto"/>
                    <w:right w:val="none" w:sz="0" w:space="0" w:color="auto"/>
                  </w:divBdr>
                </w:div>
                <w:div w:id="2018190304">
                  <w:marLeft w:val="0"/>
                  <w:marRight w:val="0"/>
                  <w:marTop w:val="0"/>
                  <w:marBottom w:val="0"/>
                  <w:divBdr>
                    <w:top w:val="none" w:sz="0" w:space="0" w:color="auto"/>
                    <w:left w:val="none" w:sz="0" w:space="0" w:color="auto"/>
                    <w:bottom w:val="none" w:sz="0" w:space="0" w:color="auto"/>
                    <w:right w:val="none" w:sz="0" w:space="0" w:color="auto"/>
                  </w:divBdr>
                </w:div>
                <w:div w:id="2097940453">
                  <w:marLeft w:val="0"/>
                  <w:marRight w:val="0"/>
                  <w:marTop w:val="0"/>
                  <w:marBottom w:val="0"/>
                  <w:divBdr>
                    <w:top w:val="none" w:sz="0" w:space="0" w:color="auto"/>
                    <w:left w:val="none" w:sz="0" w:space="0" w:color="auto"/>
                    <w:bottom w:val="none" w:sz="0" w:space="0" w:color="auto"/>
                    <w:right w:val="none" w:sz="0" w:space="0" w:color="auto"/>
                  </w:divBdr>
                </w:div>
              </w:divsChild>
            </w:div>
            <w:div w:id="1946036866">
              <w:marLeft w:val="0"/>
              <w:marRight w:val="0"/>
              <w:marTop w:val="0"/>
              <w:marBottom w:val="0"/>
              <w:divBdr>
                <w:top w:val="none" w:sz="0" w:space="0" w:color="auto"/>
                <w:left w:val="none" w:sz="0" w:space="0" w:color="auto"/>
                <w:bottom w:val="none" w:sz="0" w:space="0" w:color="auto"/>
                <w:right w:val="none" w:sz="0" w:space="0" w:color="auto"/>
              </w:divBdr>
              <w:divsChild>
                <w:div w:id="195168000">
                  <w:marLeft w:val="0"/>
                  <w:marRight w:val="0"/>
                  <w:marTop w:val="0"/>
                  <w:marBottom w:val="0"/>
                  <w:divBdr>
                    <w:top w:val="none" w:sz="0" w:space="0" w:color="auto"/>
                    <w:left w:val="none" w:sz="0" w:space="0" w:color="auto"/>
                    <w:bottom w:val="none" w:sz="0" w:space="0" w:color="auto"/>
                    <w:right w:val="none" w:sz="0" w:space="0" w:color="auto"/>
                  </w:divBdr>
                </w:div>
                <w:div w:id="205027026">
                  <w:marLeft w:val="0"/>
                  <w:marRight w:val="0"/>
                  <w:marTop w:val="0"/>
                  <w:marBottom w:val="0"/>
                  <w:divBdr>
                    <w:top w:val="none" w:sz="0" w:space="0" w:color="auto"/>
                    <w:left w:val="none" w:sz="0" w:space="0" w:color="auto"/>
                    <w:bottom w:val="none" w:sz="0" w:space="0" w:color="auto"/>
                    <w:right w:val="none" w:sz="0" w:space="0" w:color="auto"/>
                  </w:divBdr>
                </w:div>
                <w:div w:id="270478759">
                  <w:marLeft w:val="0"/>
                  <w:marRight w:val="0"/>
                  <w:marTop w:val="0"/>
                  <w:marBottom w:val="0"/>
                  <w:divBdr>
                    <w:top w:val="none" w:sz="0" w:space="0" w:color="auto"/>
                    <w:left w:val="none" w:sz="0" w:space="0" w:color="auto"/>
                    <w:bottom w:val="none" w:sz="0" w:space="0" w:color="auto"/>
                    <w:right w:val="none" w:sz="0" w:space="0" w:color="auto"/>
                  </w:divBdr>
                </w:div>
              </w:divsChild>
            </w:div>
            <w:div w:id="1979913614">
              <w:marLeft w:val="0"/>
              <w:marRight w:val="0"/>
              <w:marTop w:val="0"/>
              <w:marBottom w:val="0"/>
              <w:divBdr>
                <w:top w:val="none" w:sz="0" w:space="0" w:color="auto"/>
                <w:left w:val="none" w:sz="0" w:space="0" w:color="auto"/>
                <w:bottom w:val="none" w:sz="0" w:space="0" w:color="auto"/>
                <w:right w:val="none" w:sz="0" w:space="0" w:color="auto"/>
              </w:divBdr>
              <w:divsChild>
                <w:div w:id="1467311717">
                  <w:marLeft w:val="0"/>
                  <w:marRight w:val="0"/>
                  <w:marTop w:val="0"/>
                  <w:marBottom w:val="0"/>
                  <w:divBdr>
                    <w:top w:val="none" w:sz="0" w:space="0" w:color="auto"/>
                    <w:left w:val="none" w:sz="0" w:space="0" w:color="auto"/>
                    <w:bottom w:val="none" w:sz="0" w:space="0" w:color="auto"/>
                    <w:right w:val="none" w:sz="0" w:space="0" w:color="auto"/>
                  </w:divBdr>
                </w:div>
                <w:div w:id="1609315948">
                  <w:marLeft w:val="0"/>
                  <w:marRight w:val="0"/>
                  <w:marTop w:val="0"/>
                  <w:marBottom w:val="0"/>
                  <w:divBdr>
                    <w:top w:val="none" w:sz="0" w:space="0" w:color="auto"/>
                    <w:left w:val="none" w:sz="0" w:space="0" w:color="auto"/>
                    <w:bottom w:val="none" w:sz="0" w:space="0" w:color="auto"/>
                    <w:right w:val="none" w:sz="0" w:space="0" w:color="auto"/>
                  </w:divBdr>
                </w:div>
              </w:divsChild>
            </w:div>
            <w:div w:id="2053382788">
              <w:marLeft w:val="0"/>
              <w:marRight w:val="0"/>
              <w:marTop w:val="0"/>
              <w:marBottom w:val="0"/>
              <w:divBdr>
                <w:top w:val="none" w:sz="0" w:space="0" w:color="auto"/>
                <w:left w:val="none" w:sz="0" w:space="0" w:color="auto"/>
                <w:bottom w:val="none" w:sz="0" w:space="0" w:color="auto"/>
                <w:right w:val="none" w:sz="0" w:space="0" w:color="auto"/>
              </w:divBdr>
              <w:divsChild>
                <w:div w:id="357194445">
                  <w:marLeft w:val="0"/>
                  <w:marRight w:val="0"/>
                  <w:marTop w:val="0"/>
                  <w:marBottom w:val="0"/>
                  <w:divBdr>
                    <w:top w:val="none" w:sz="0" w:space="0" w:color="auto"/>
                    <w:left w:val="none" w:sz="0" w:space="0" w:color="auto"/>
                    <w:bottom w:val="none" w:sz="0" w:space="0" w:color="auto"/>
                    <w:right w:val="none" w:sz="0" w:space="0" w:color="auto"/>
                  </w:divBdr>
                </w:div>
                <w:div w:id="1127435533">
                  <w:marLeft w:val="0"/>
                  <w:marRight w:val="0"/>
                  <w:marTop w:val="0"/>
                  <w:marBottom w:val="0"/>
                  <w:divBdr>
                    <w:top w:val="none" w:sz="0" w:space="0" w:color="auto"/>
                    <w:left w:val="none" w:sz="0" w:space="0" w:color="auto"/>
                    <w:bottom w:val="none" w:sz="0" w:space="0" w:color="auto"/>
                    <w:right w:val="none" w:sz="0" w:space="0" w:color="auto"/>
                  </w:divBdr>
                </w:div>
                <w:div w:id="1462966577">
                  <w:marLeft w:val="0"/>
                  <w:marRight w:val="0"/>
                  <w:marTop w:val="0"/>
                  <w:marBottom w:val="0"/>
                  <w:divBdr>
                    <w:top w:val="none" w:sz="0" w:space="0" w:color="auto"/>
                    <w:left w:val="none" w:sz="0" w:space="0" w:color="auto"/>
                    <w:bottom w:val="none" w:sz="0" w:space="0" w:color="auto"/>
                    <w:right w:val="none" w:sz="0" w:space="0" w:color="auto"/>
                  </w:divBdr>
                </w:div>
                <w:div w:id="1523788735">
                  <w:marLeft w:val="0"/>
                  <w:marRight w:val="0"/>
                  <w:marTop w:val="0"/>
                  <w:marBottom w:val="0"/>
                  <w:divBdr>
                    <w:top w:val="none" w:sz="0" w:space="0" w:color="auto"/>
                    <w:left w:val="none" w:sz="0" w:space="0" w:color="auto"/>
                    <w:bottom w:val="none" w:sz="0" w:space="0" w:color="auto"/>
                    <w:right w:val="none" w:sz="0" w:space="0" w:color="auto"/>
                  </w:divBdr>
                </w:div>
              </w:divsChild>
            </w:div>
            <w:div w:id="2111463959">
              <w:marLeft w:val="0"/>
              <w:marRight w:val="0"/>
              <w:marTop w:val="0"/>
              <w:marBottom w:val="0"/>
              <w:divBdr>
                <w:top w:val="none" w:sz="0" w:space="0" w:color="auto"/>
                <w:left w:val="none" w:sz="0" w:space="0" w:color="auto"/>
                <w:bottom w:val="none" w:sz="0" w:space="0" w:color="auto"/>
                <w:right w:val="none" w:sz="0" w:space="0" w:color="auto"/>
              </w:divBdr>
              <w:divsChild>
                <w:div w:id="185295192">
                  <w:marLeft w:val="0"/>
                  <w:marRight w:val="0"/>
                  <w:marTop w:val="0"/>
                  <w:marBottom w:val="0"/>
                  <w:divBdr>
                    <w:top w:val="none" w:sz="0" w:space="0" w:color="auto"/>
                    <w:left w:val="none" w:sz="0" w:space="0" w:color="auto"/>
                    <w:bottom w:val="none" w:sz="0" w:space="0" w:color="auto"/>
                    <w:right w:val="none" w:sz="0" w:space="0" w:color="auto"/>
                  </w:divBdr>
                </w:div>
                <w:div w:id="444497428">
                  <w:marLeft w:val="0"/>
                  <w:marRight w:val="0"/>
                  <w:marTop w:val="0"/>
                  <w:marBottom w:val="0"/>
                  <w:divBdr>
                    <w:top w:val="none" w:sz="0" w:space="0" w:color="auto"/>
                    <w:left w:val="none" w:sz="0" w:space="0" w:color="auto"/>
                    <w:bottom w:val="none" w:sz="0" w:space="0" w:color="auto"/>
                    <w:right w:val="none" w:sz="0" w:space="0" w:color="auto"/>
                  </w:divBdr>
                </w:div>
                <w:div w:id="509834932">
                  <w:marLeft w:val="0"/>
                  <w:marRight w:val="0"/>
                  <w:marTop w:val="0"/>
                  <w:marBottom w:val="0"/>
                  <w:divBdr>
                    <w:top w:val="none" w:sz="0" w:space="0" w:color="auto"/>
                    <w:left w:val="none" w:sz="0" w:space="0" w:color="auto"/>
                    <w:bottom w:val="none" w:sz="0" w:space="0" w:color="auto"/>
                    <w:right w:val="none" w:sz="0" w:space="0" w:color="auto"/>
                  </w:divBdr>
                </w:div>
                <w:div w:id="140413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570695">
      <w:bodyDiv w:val="1"/>
      <w:marLeft w:val="0"/>
      <w:marRight w:val="0"/>
      <w:marTop w:val="0"/>
      <w:marBottom w:val="0"/>
      <w:divBdr>
        <w:top w:val="none" w:sz="0" w:space="0" w:color="auto"/>
        <w:left w:val="none" w:sz="0" w:space="0" w:color="auto"/>
        <w:bottom w:val="none" w:sz="0" w:space="0" w:color="auto"/>
        <w:right w:val="none" w:sz="0" w:space="0" w:color="auto"/>
      </w:divBdr>
    </w:div>
    <w:div w:id="1270701462">
      <w:bodyDiv w:val="1"/>
      <w:marLeft w:val="0"/>
      <w:marRight w:val="0"/>
      <w:marTop w:val="0"/>
      <w:marBottom w:val="0"/>
      <w:divBdr>
        <w:top w:val="none" w:sz="0" w:space="0" w:color="auto"/>
        <w:left w:val="none" w:sz="0" w:space="0" w:color="auto"/>
        <w:bottom w:val="none" w:sz="0" w:space="0" w:color="auto"/>
        <w:right w:val="none" w:sz="0" w:space="0" w:color="auto"/>
      </w:divBdr>
    </w:div>
    <w:div w:id="1271088726">
      <w:bodyDiv w:val="1"/>
      <w:marLeft w:val="0"/>
      <w:marRight w:val="0"/>
      <w:marTop w:val="0"/>
      <w:marBottom w:val="0"/>
      <w:divBdr>
        <w:top w:val="none" w:sz="0" w:space="0" w:color="auto"/>
        <w:left w:val="none" w:sz="0" w:space="0" w:color="auto"/>
        <w:bottom w:val="none" w:sz="0" w:space="0" w:color="auto"/>
        <w:right w:val="none" w:sz="0" w:space="0" w:color="auto"/>
      </w:divBdr>
    </w:div>
    <w:div w:id="1725718247">
      <w:bodyDiv w:val="1"/>
      <w:marLeft w:val="0"/>
      <w:marRight w:val="0"/>
      <w:marTop w:val="0"/>
      <w:marBottom w:val="0"/>
      <w:divBdr>
        <w:top w:val="none" w:sz="0" w:space="0" w:color="auto"/>
        <w:left w:val="none" w:sz="0" w:space="0" w:color="auto"/>
        <w:bottom w:val="none" w:sz="0" w:space="0" w:color="auto"/>
        <w:right w:val="none" w:sz="0" w:space="0" w:color="auto"/>
      </w:divBdr>
    </w:div>
    <w:div w:id="2023430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2926</Words>
  <Characters>18434</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2023-04-05T10:16:00Z</dcterms:created>
  <dcterms:modified xsi:type="dcterms:W3CDTF">2023-04-06T09:39:00Z</dcterms:modified>
  <cp:category/>
</cp:coreProperties>
</file>