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CBBC2" w14:textId="26A291AA" w:rsidR="00A478A4" w:rsidRPr="00B26855" w:rsidRDefault="00A478A4" w:rsidP="00A478A4">
      <w:pPr>
        <w:widowControl w:val="0"/>
        <w:tabs>
          <w:tab w:val="right" w:pos="9639"/>
          <w:tab w:val="right" w:pos="9781"/>
        </w:tabs>
        <w:spacing w:after="0" w:line="240" w:lineRule="auto"/>
        <w:ind w:right="200"/>
        <w:rPr>
          <w:rFonts w:ascii="Arial" w:eastAsia="MS Mincho" w:hAnsi="Arial" w:cs="Arial"/>
          <w:b/>
          <w:bCs/>
          <w:noProof/>
          <w:sz w:val="20"/>
          <w:szCs w:val="20"/>
          <w:lang w:eastAsia="ja-JP"/>
        </w:rPr>
      </w:pPr>
      <w:r w:rsidRPr="00B26855">
        <w:rPr>
          <w:rFonts w:ascii="Arial" w:eastAsia="MS Mincho" w:hAnsi="Arial" w:cs="Arial"/>
          <w:b/>
          <w:bCs/>
          <w:noProof/>
          <w:sz w:val="20"/>
          <w:szCs w:val="20"/>
        </w:rPr>
        <w:t>3GPP TSG RAN WG2</w:t>
      </w:r>
      <w:r w:rsidRPr="00B26855">
        <w:rPr>
          <w:rFonts w:ascii="Arial" w:eastAsia="MS Mincho" w:hAnsi="Arial" w:cs="Arial"/>
          <w:b/>
          <w:bCs/>
          <w:noProof/>
          <w:sz w:val="20"/>
          <w:szCs w:val="20"/>
          <w:lang w:eastAsia="ja-JP"/>
        </w:rPr>
        <w:t xml:space="preserve"> #</w:t>
      </w:r>
      <w:r w:rsidRPr="00B26855">
        <w:rPr>
          <w:rFonts w:ascii="Arial" w:eastAsia="MS Mincho" w:hAnsi="Arial" w:cs="Arial" w:hint="eastAsia"/>
          <w:b/>
          <w:bCs/>
          <w:noProof/>
          <w:sz w:val="20"/>
          <w:szCs w:val="20"/>
          <w:lang w:eastAsia="ja-JP"/>
        </w:rPr>
        <w:t>1</w:t>
      </w:r>
      <w:r w:rsidR="008C4291" w:rsidRPr="00B26855">
        <w:rPr>
          <w:rFonts w:ascii="Arial" w:eastAsia="MS Mincho" w:hAnsi="Arial" w:cs="Arial"/>
          <w:b/>
          <w:bCs/>
          <w:noProof/>
          <w:sz w:val="20"/>
          <w:szCs w:val="20"/>
          <w:lang w:eastAsia="ja-JP"/>
        </w:rPr>
        <w:t>21</w:t>
      </w:r>
      <w:r w:rsidR="002074D0" w:rsidRPr="00B26855">
        <w:rPr>
          <w:rFonts w:ascii="Arial" w:eastAsia="MS Mincho" w:hAnsi="Arial" w:cs="Arial"/>
          <w:b/>
          <w:bCs/>
          <w:noProof/>
          <w:sz w:val="20"/>
          <w:szCs w:val="20"/>
          <w:lang w:eastAsia="ja-JP"/>
        </w:rPr>
        <w:t>bis-e</w:t>
      </w:r>
      <w:r w:rsidRPr="00B26855">
        <w:rPr>
          <w:rFonts w:ascii="Arial" w:eastAsia="MS Mincho" w:hAnsi="Arial" w:cs="Arial"/>
          <w:b/>
          <w:bCs/>
          <w:noProof/>
          <w:sz w:val="20"/>
          <w:szCs w:val="20"/>
          <w:lang w:eastAsia="ja-JP"/>
        </w:rPr>
        <w:tab/>
      </w:r>
      <w:r w:rsidR="003E36E4" w:rsidRPr="00B26855">
        <w:rPr>
          <w:rFonts w:ascii="Arial" w:eastAsia="MS Mincho" w:hAnsi="Arial" w:cs="Arial"/>
          <w:b/>
          <w:bCs/>
          <w:noProof/>
          <w:sz w:val="20"/>
          <w:szCs w:val="20"/>
          <w:lang w:eastAsia="ja-JP"/>
        </w:rPr>
        <w:t>R2-2302512</w:t>
      </w:r>
    </w:p>
    <w:p w14:paraId="47FBC237" w14:textId="1FEE1286" w:rsidR="00A478A4" w:rsidRPr="00B26855" w:rsidRDefault="00A478A4" w:rsidP="00A478A4">
      <w:pPr>
        <w:widowControl w:val="0"/>
        <w:tabs>
          <w:tab w:val="left" w:pos="1701"/>
          <w:tab w:val="right" w:pos="9072"/>
          <w:tab w:val="right" w:pos="10206"/>
        </w:tabs>
        <w:spacing w:after="0" w:line="240" w:lineRule="auto"/>
        <w:rPr>
          <w:rFonts w:ascii="Arial" w:eastAsia="Yu Mincho" w:hAnsi="Arial" w:cs="Times New Roman"/>
          <w:b/>
          <w:sz w:val="20"/>
          <w:szCs w:val="20"/>
          <w:lang w:val="en-US"/>
        </w:rPr>
      </w:pPr>
      <w:r w:rsidRPr="00B26855">
        <w:rPr>
          <w:rFonts w:ascii="Arial" w:eastAsia="MS Mincho" w:hAnsi="Arial" w:cs="Arial"/>
          <w:b/>
          <w:bCs/>
          <w:sz w:val="20"/>
          <w:szCs w:val="20"/>
          <w:lang w:val="en-US" w:eastAsia="ja-JP"/>
        </w:rPr>
        <w:t>Meeting,</w:t>
      </w:r>
      <w:r w:rsidRPr="00B26855">
        <w:rPr>
          <w:rFonts w:ascii="Arial" w:eastAsia="Batang" w:hAnsi="Arial" w:cs="Times New Roman"/>
          <w:b/>
          <w:sz w:val="20"/>
          <w:szCs w:val="20"/>
          <w:lang w:val="en-US"/>
        </w:rPr>
        <w:t xml:space="preserve"> </w:t>
      </w:r>
      <w:r w:rsidR="002074D0" w:rsidRPr="00B26855">
        <w:rPr>
          <w:rFonts w:ascii="Arial" w:eastAsia="Batang" w:hAnsi="Arial" w:cs="Times New Roman"/>
          <w:b/>
          <w:sz w:val="20"/>
          <w:szCs w:val="20"/>
          <w:lang w:val="en-US"/>
        </w:rPr>
        <w:t>April</w:t>
      </w:r>
      <w:r w:rsidRPr="00B26855">
        <w:rPr>
          <w:rFonts w:ascii="Arial" w:eastAsia="Batang" w:hAnsi="Arial" w:cs="Times New Roman"/>
          <w:b/>
          <w:sz w:val="20"/>
          <w:szCs w:val="20"/>
          <w:lang w:val="en-US"/>
        </w:rPr>
        <w:t xml:space="preserve"> </w:t>
      </w:r>
      <w:r w:rsidR="002074D0" w:rsidRPr="00B26855">
        <w:rPr>
          <w:rFonts w:ascii="Arial" w:eastAsia="Batang" w:hAnsi="Arial" w:cs="Times New Roman"/>
          <w:b/>
          <w:sz w:val="20"/>
          <w:szCs w:val="20"/>
          <w:lang w:val="en-US"/>
        </w:rPr>
        <w:t>1</w:t>
      </w:r>
      <w:r w:rsidR="00E73E30" w:rsidRPr="00B26855">
        <w:rPr>
          <w:rFonts w:ascii="Arial" w:eastAsia="Batang" w:hAnsi="Arial" w:cs="Times New Roman"/>
          <w:b/>
          <w:sz w:val="20"/>
          <w:szCs w:val="20"/>
          <w:lang w:val="en-US"/>
        </w:rPr>
        <w:t>7</w:t>
      </w:r>
      <w:r w:rsidRPr="00B26855">
        <w:rPr>
          <w:rFonts w:ascii="Arial" w:eastAsia="MS Mincho" w:hAnsi="Arial" w:cs="Arial"/>
          <w:b/>
          <w:bCs/>
          <w:sz w:val="20"/>
          <w:szCs w:val="20"/>
          <w:vertAlign w:val="superscript"/>
          <w:lang w:val="en-US" w:eastAsia="ja-JP"/>
        </w:rPr>
        <w:t>th</w:t>
      </w:r>
      <w:r w:rsidRPr="00B26855">
        <w:rPr>
          <w:rFonts w:ascii="Arial" w:eastAsia="MS Mincho" w:hAnsi="Arial" w:cs="Arial"/>
          <w:b/>
          <w:bCs/>
          <w:sz w:val="20"/>
          <w:szCs w:val="20"/>
          <w:lang w:val="en-US" w:eastAsia="ja-JP"/>
        </w:rPr>
        <w:t xml:space="preserve"> – </w:t>
      </w:r>
      <w:r w:rsidR="002074D0" w:rsidRPr="00B26855">
        <w:rPr>
          <w:rFonts w:ascii="Arial" w:eastAsia="MS Mincho" w:hAnsi="Arial" w:cs="Arial"/>
          <w:b/>
          <w:bCs/>
          <w:sz w:val="20"/>
          <w:szCs w:val="20"/>
          <w:lang w:val="en-US" w:eastAsia="ja-JP"/>
        </w:rPr>
        <w:t>26</w:t>
      </w:r>
      <w:r w:rsidR="002074D0" w:rsidRPr="00B26855">
        <w:rPr>
          <w:rFonts w:ascii="Arial" w:eastAsia="MS Mincho" w:hAnsi="Arial" w:cs="Arial"/>
          <w:b/>
          <w:bCs/>
          <w:sz w:val="20"/>
          <w:szCs w:val="20"/>
          <w:vertAlign w:val="superscript"/>
          <w:lang w:val="en-US" w:eastAsia="ja-JP"/>
        </w:rPr>
        <w:t>th</w:t>
      </w:r>
      <w:r w:rsidRPr="00B26855">
        <w:rPr>
          <w:rFonts w:ascii="Arial" w:eastAsia="MS Mincho" w:hAnsi="Arial" w:cs="Arial"/>
          <w:b/>
          <w:bCs/>
          <w:sz w:val="20"/>
          <w:szCs w:val="20"/>
          <w:lang w:val="en-US" w:eastAsia="ja-JP"/>
        </w:rPr>
        <w:t>, 202</w:t>
      </w:r>
      <w:r w:rsidR="00E73E30" w:rsidRPr="00B26855">
        <w:rPr>
          <w:rFonts w:ascii="Arial" w:eastAsia="MS Mincho" w:hAnsi="Arial" w:cs="Arial"/>
          <w:b/>
          <w:bCs/>
          <w:sz w:val="20"/>
          <w:szCs w:val="20"/>
          <w:lang w:val="en-US" w:eastAsia="ja-JP"/>
        </w:rPr>
        <w:t>3</w:t>
      </w:r>
    </w:p>
    <w:p w14:paraId="20568F6D" w14:textId="77777777" w:rsidR="00A478A4" w:rsidRPr="00B26855" w:rsidRDefault="00A478A4" w:rsidP="00A478A4">
      <w:pPr>
        <w:widowControl w:val="0"/>
        <w:tabs>
          <w:tab w:val="right" w:pos="8280"/>
          <w:tab w:val="right" w:pos="9781"/>
        </w:tabs>
        <w:spacing w:after="0" w:line="240" w:lineRule="auto"/>
        <w:ind w:left="2185" w:right="200"/>
        <w:rPr>
          <w:rFonts w:ascii="Arial" w:eastAsia="MS Mincho" w:hAnsi="Arial" w:cs="Times New Roman"/>
          <w:b/>
          <w:noProof/>
          <w:sz w:val="18"/>
          <w:szCs w:val="20"/>
          <w:lang w:val="en-US" w:eastAsia="ja-JP"/>
        </w:rPr>
      </w:pPr>
    </w:p>
    <w:p w14:paraId="33C8FB1A" w14:textId="77777777" w:rsidR="00A478A4" w:rsidRPr="00B26855" w:rsidRDefault="00A478A4" w:rsidP="00A478A4">
      <w:pPr>
        <w:widowControl w:val="0"/>
        <w:tabs>
          <w:tab w:val="left" w:pos="1701"/>
          <w:tab w:val="right" w:pos="9072"/>
          <w:tab w:val="right" w:pos="10206"/>
        </w:tabs>
        <w:spacing w:after="60" w:line="240" w:lineRule="auto"/>
        <w:rPr>
          <w:rFonts w:ascii="Arial" w:eastAsia="MS Mincho" w:hAnsi="Arial" w:cs="Times New Roman"/>
          <w:b/>
          <w:sz w:val="20"/>
          <w:szCs w:val="20"/>
          <w:lang w:val="en-GB" w:eastAsia="ja-JP"/>
        </w:rPr>
      </w:pPr>
      <w:r w:rsidRPr="00B26855">
        <w:rPr>
          <w:rFonts w:ascii="Arial" w:eastAsia="Batang" w:hAnsi="Arial" w:cs="Times New Roman"/>
          <w:b/>
          <w:sz w:val="20"/>
          <w:szCs w:val="20"/>
          <w:lang w:val="en-GB"/>
        </w:rPr>
        <w:t>Source:</w:t>
      </w:r>
      <w:r w:rsidRPr="00B26855">
        <w:rPr>
          <w:rFonts w:ascii="Arial" w:eastAsia="Batang" w:hAnsi="Arial" w:cs="Times New Roman"/>
          <w:b/>
          <w:sz w:val="20"/>
          <w:szCs w:val="20"/>
          <w:lang w:val="en-GB"/>
        </w:rPr>
        <w:tab/>
      </w:r>
      <w:r w:rsidRPr="00B26855">
        <w:rPr>
          <w:rFonts w:ascii="Arial" w:eastAsia="Batang" w:hAnsi="Arial" w:cs="Times New Roman"/>
          <w:sz w:val="20"/>
          <w:szCs w:val="20"/>
          <w:lang w:val="en-GB"/>
        </w:rPr>
        <w:t>Panasonic</w:t>
      </w:r>
    </w:p>
    <w:p w14:paraId="4055D841" w14:textId="1CC7E71F" w:rsidR="00A478A4" w:rsidRPr="00B26855" w:rsidRDefault="00A478A4" w:rsidP="00A236BF">
      <w:pPr>
        <w:widowControl w:val="0"/>
        <w:tabs>
          <w:tab w:val="left" w:pos="1701"/>
          <w:tab w:val="right" w:pos="9072"/>
          <w:tab w:val="right" w:pos="10206"/>
        </w:tabs>
        <w:spacing w:after="60" w:line="240" w:lineRule="auto"/>
        <w:ind w:left="1700" w:hanging="1700"/>
        <w:rPr>
          <w:rFonts w:ascii="Arial" w:eastAsia="MS Mincho" w:hAnsi="Arial" w:cs="Times New Roman"/>
          <w:sz w:val="20"/>
          <w:szCs w:val="20"/>
          <w:lang w:val="en-GB" w:eastAsia="ja-JP"/>
        </w:rPr>
      </w:pPr>
      <w:r w:rsidRPr="00B26855">
        <w:rPr>
          <w:rFonts w:ascii="Arial" w:eastAsia="Batang" w:hAnsi="Arial" w:cs="Times New Roman"/>
          <w:b/>
          <w:sz w:val="20"/>
          <w:szCs w:val="20"/>
          <w:lang w:val="en-GB"/>
        </w:rPr>
        <w:t>Title:</w:t>
      </w:r>
      <w:r w:rsidR="00A236BF" w:rsidRPr="00B26855">
        <w:rPr>
          <w:rFonts w:ascii="Arial" w:eastAsia="Batang" w:hAnsi="Arial" w:cs="Times New Roman"/>
          <w:b/>
          <w:sz w:val="20"/>
          <w:szCs w:val="20"/>
          <w:lang w:val="en-GB"/>
        </w:rPr>
        <w:tab/>
      </w:r>
      <w:r w:rsidR="00A236BF" w:rsidRPr="00B26855">
        <w:rPr>
          <w:rFonts w:ascii="Arial" w:eastAsia="Batang" w:hAnsi="Arial" w:cs="Times New Roman"/>
          <w:b/>
          <w:sz w:val="20"/>
          <w:szCs w:val="20"/>
          <w:lang w:val="en-GB"/>
        </w:rPr>
        <w:tab/>
      </w:r>
      <w:r w:rsidR="00204402" w:rsidRPr="00B26855">
        <w:rPr>
          <w:rFonts w:ascii="Arial" w:eastAsia="Batang" w:hAnsi="Arial" w:cs="Times New Roman"/>
          <w:bCs/>
          <w:sz w:val="20"/>
          <w:szCs w:val="20"/>
          <w:lang w:val="en-GB"/>
        </w:rPr>
        <w:t>NTN</w:t>
      </w:r>
      <w:r w:rsidR="003D3D5B" w:rsidRPr="00B26855">
        <w:rPr>
          <w:rFonts w:ascii="Arial" w:eastAsia="Batang" w:hAnsi="Arial" w:cs="Times New Roman"/>
          <w:bCs/>
          <w:sz w:val="20"/>
          <w:szCs w:val="20"/>
          <w:lang w:val="en-GB"/>
        </w:rPr>
        <w:t xml:space="preserve"> mobility enhancements for earth-moving cell scenario </w:t>
      </w:r>
      <w:r w:rsidR="003E36E4" w:rsidRPr="00B26855">
        <w:rPr>
          <w:rFonts w:ascii="Arial" w:eastAsia="Batang" w:hAnsi="Arial" w:cs="Times New Roman"/>
          <w:bCs/>
          <w:sz w:val="20"/>
          <w:szCs w:val="20"/>
          <w:lang w:val="en-GB"/>
        </w:rPr>
        <w:t>i</w:t>
      </w:r>
      <w:r w:rsidR="003C7DE0">
        <w:rPr>
          <w:rFonts w:ascii="Arial" w:eastAsia="Batang" w:hAnsi="Arial" w:cs="Times New Roman"/>
          <w:bCs/>
          <w:sz w:val="20"/>
          <w:szCs w:val="20"/>
          <w:lang w:val="en-GB"/>
        </w:rPr>
        <w:t>n terms of</w:t>
      </w:r>
      <w:r w:rsidR="00204402" w:rsidRPr="00B26855">
        <w:rPr>
          <w:rFonts w:ascii="Arial" w:eastAsia="Batang" w:hAnsi="Arial" w:cs="Times New Roman"/>
          <w:bCs/>
          <w:sz w:val="20"/>
          <w:szCs w:val="20"/>
          <w:lang w:val="en-GB"/>
        </w:rPr>
        <w:t xml:space="preserve"> measurement initiation</w:t>
      </w:r>
      <w:r w:rsidR="003D3D5B" w:rsidRPr="00B26855">
        <w:rPr>
          <w:rFonts w:ascii="Arial" w:eastAsia="Batang" w:hAnsi="Arial" w:cs="Times New Roman"/>
          <w:bCs/>
          <w:sz w:val="20"/>
          <w:szCs w:val="20"/>
          <w:lang w:val="en-GB"/>
        </w:rPr>
        <w:t>, cell reselection and handover</w:t>
      </w:r>
    </w:p>
    <w:p w14:paraId="38561E37" w14:textId="7605438C" w:rsidR="00A478A4" w:rsidRPr="00B26855" w:rsidRDefault="00A478A4" w:rsidP="00A478A4">
      <w:pPr>
        <w:tabs>
          <w:tab w:val="left" w:pos="1701"/>
        </w:tabs>
        <w:spacing w:after="60" w:line="240" w:lineRule="auto"/>
        <w:rPr>
          <w:rFonts w:ascii="Arial" w:eastAsia="SimSun" w:hAnsi="Arial" w:cs="Times New Roman"/>
          <w:b/>
          <w:sz w:val="20"/>
          <w:szCs w:val="20"/>
          <w:lang w:val="en-GB" w:eastAsia="zh-CN"/>
        </w:rPr>
      </w:pPr>
      <w:r w:rsidRPr="00B26855">
        <w:rPr>
          <w:rFonts w:ascii="Arial" w:eastAsia="Batang" w:hAnsi="Arial" w:cs="Times New Roman"/>
          <w:b/>
          <w:sz w:val="20"/>
          <w:szCs w:val="20"/>
          <w:lang w:val="en-GB"/>
        </w:rPr>
        <w:t>Agenda Item:</w:t>
      </w:r>
      <w:r w:rsidRPr="00B26855">
        <w:rPr>
          <w:rFonts w:ascii="Arial" w:eastAsia="Batang" w:hAnsi="Arial" w:cs="Times New Roman"/>
          <w:bCs/>
          <w:sz w:val="20"/>
          <w:szCs w:val="20"/>
          <w:lang w:val="en-GB"/>
        </w:rPr>
        <w:tab/>
      </w:r>
      <w:r w:rsidR="00A42601" w:rsidRPr="00B26855">
        <w:rPr>
          <w:rFonts w:ascii="Arial" w:eastAsia="Batang" w:hAnsi="Arial" w:cs="Times New Roman"/>
          <w:bCs/>
          <w:sz w:val="20"/>
          <w:szCs w:val="20"/>
          <w:lang w:val="en-GB"/>
        </w:rPr>
        <w:t xml:space="preserve">7.6.3.1, </w:t>
      </w:r>
      <w:r w:rsidR="00EB3FB1" w:rsidRPr="00B26855">
        <w:rPr>
          <w:rFonts w:ascii="Arial" w:eastAsia="Batang" w:hAnsi="Arial" w:cs="Times New Roman"/>
          <w:bCs/>
          <w:sz w:val="20"/>
          <w:szCs w:val="20"/>
          <w:lang w:val="en-GB"/>
        </w:rPr>
        <w:t>7.7.4.1.2</w:t>
      </w:r>
    </w:p>
    <w:p w14:paraId="5AD1ED55" w14:textId="2D0F2BF3" w:rsidR="00A478A4" w:rsidRPr="00B26855" w:rsidRDefault="00A478A4" w:rsidP="00A478A4">
      <w:pPr>
        <w:widowControl w:val="0"/>
        <w:tabs>
          <w:tab w:val="left" w:pos="1701"/>
          <w:tab w:val="right" w:pos="9072"/>
          <w:tab w:val="right" w:pos="10206"/>
        </w:tabs>
        <w:spacing w:after="60" w:line="240" w:lineRule="auto"/>
        <w:rPr>
          <w:rFonts w:ascii="Times New Roman" w:eastAsia="Yu Mincho" w:hAnsi="Times New Roman" w:cs="Times New Roman"/>
          <w:sz w:val="20"/>
          <w:szCs w:val="20"/>
          <w:lang w:val="en-GB" w:eastAsia="ja-JP"/>
        </w:rPr>
      </w:pPr>
      <w:r w:rsidRPr="00B26855">
        <w:rPr>
          <w:rFonts w:ascii="Arial" w:eastAsia="Batang" w:hAnsi="Arial" w:cs="Times New Roman"/>
          <w:b/>
          <w:sz w:val="20"/>
          <w:szCs w:val="20"/>
          <w:lang w:val="en-GB"/>
        </w:rPr>
        <w:t>Document for:</w:t>
      </w:r>
      <w:r w:rsidRPr="00B26855">
        <w:rPr>
          <w:rFonts w:ascii="Arial" w:eastAsia="Batang" w:hAnsi="Arial" w:cs="Times New Roman"/>
          <w:b/>
          <w:sz w:val="20"/>
          <w:szCs w:val="20"/>
          <w:lang w:val="en-GB"/>
        </w:rPr>
        <w:tab/>
      </w:r>
      <w:r w:rsidRPr="00B26855">
        <w:rPr>
          <w:rFonts w:ascii="Arial" w:eastAsia="SimSun" w:hAnsi="Arial" w:cs="Times New Roman"/>
          <w:sz w:val="20"/>
          <w:szCs w:val="20"/>
          <w:lang w:val="en-GB" w:eastAsia="zh-CN"/>
        </w:rPr>
        <w:t>Discussion</w:t>
      </w:r>
    </w:p>
    <w:p w14:paraId="428ACF6A" w14:textId="77777777" w:rsidR="00A478A4" w:rsidRPr="00B26855" w:rsidRDefault="00A478A4" w:rsidP="00A478A4">
      <w:pPr>
        <w:keepNext/>
        <w:keepLines/>
        <w:pBdr>
          <w:top w:val="single" w:sz="12" w:space="3" w:color="auto"/>
        </w:pBdr>
        <w:tabs>
          <w:tab w:val="num" w:pos="4969"/>
        </w:tabs>
        <w:spacing w:before="240" w:after="180" w:line="240" w:lineRule="auto"/>
        <w:ind w:leftChars="-32" w:left="297" w:rightChars="100" w:right="220" w:hanging="367"/>
        <w:outlineLvl w:val="0"/>
        <w:rPr>
          <w:rFonts w:ascii="Arial" w:eastAsia="MS Mincho" w:hAnsi="Arial" w:cs="Times New Roman"/>
          <w:sz w:val="36"/>
          <w:szCs w:val="20"/>
          <w:lang w:val="en-GB" w:eastAsia="ja-JP"/>
        </w:rPr>
      </w:pPr>
      <w:r w:rsidRPr="00B26855">
        <w:rPr>
          <w:rFonts w:ascii="Arial" w:eastAsia="MS Mincho" w:hAnsi="Arial" w:cs="Times New Roman" w:hint="eastAsia"/>
          <w:sz w:val="36"/>
          <w:szCs w:val="20"/>
          <w:lang w:val="en-GB" w:eastAsia="ja-JP"/>
        </w:rPr>
        <w:t>Introduction</w:t>
      </w:r>
    </w:p>
    <w:p w14:paraId="74C78DDB" w14:textId="77777777" w:rsidR="00D669E4" w:rsidRPr="00B26855" w:rsidRDefault="00D669E4" w:rsidP="00D669E4">
      <w:pPr>
        <w:spacing w:after="0" w:line="240" w:lineRule="auto"/>
        <w:rPr>
          <w:rFonts w:ascii="Times New Roman" w:eastAsia="MS Mincho" w:hAnsi="Times New Roman" w:cs="Times New Roman"/>
          <w:sz w:val="20"/>
          <w:szCs w:val="20"/>
          <w:lang w:val="en-US" w:eastAsia="ja-JP"/>
        </w:rPr>
      </w:pPr>
      <w:r w:rsidRPr="00B26855">
        <w:rPr>
          <w:rFonts w:ascii="Times New Roman" w:eastAsia="MS Mincho" w:hAnsi="Times New Roman" w:cs="Times New Roman"/>
          <w:sz w:val="20"/>
          <w:szCs w:val="20"/>
          <w:lang w:val="en-US" w:eastAsia="ja-JP"/>
        </w:rPr>
        <w:t>The Rel.18 work item on Non-Terrestrial Network (NTN) [1] has been started with the following scope:</w:t>
      </w:r>
    </w:p>
    <w:p w14:paraId="269A0A9D" w14:textId="77777777" w:rsidR="00D669E4" w:rsidRPr="00B26855" w:rsidRDefault="00D669E4" w:rsidP="00D669E4">
      <w:pPr>
        <w:numPr>
          <w:ilvl w:val="0"/>
          <w:numId w:val="6"/>
        </w:numPr>
        <w:spacing w:after="0" w:line="240" w:lineRule="auto"/>
        <w:rPr>
          <w:rFonts w:ascii="Times New Roman" w:eastAsia="MS Mincho" w:hAnsi="Times New Roman" w:cs="Times New Roman"/>
          <w:sz w:val="20"/>
          <w:szCs w:val="20"/>
          <w:lang w:val="nl-NL" w:eastAsia="ja-JP"/>
        </w:rPr>
      </w:pPr>
      <w:r w:rsidRPr="00B26855">
        <w:rPr>
          <w:rFonts w:ascii="Times New Roman" w:eastAsia="MS Mincho" w:hAnsi="Times New Roman" w:cs="Times New Roman"/>
          <w:sz w:val="20"/>
          <w:szCs w:val="20"/>
          <w:lang w:val="nl-NL" w:eastAsia="ja-JP"/>
        </w:rPr>
        <w:t>Coverage enhancement</w:t>
      </w:r>
    </w:p>
    <w:p w14:paraId="7E95ECD7" w14:textId="77777777" w:rsidR="00D669E4" w:rsidRPr="00B26855" w:rsidRDefault="00D669E4" w:rsidP="00D669E4">
      <w:pPr>
        <w:numPr>
          <w:ilvl w:val="0"/>
          <w:numId w:val="6"/>
        </w:numPr>
        <w:spacing w:after="0" w:line="240" w:lineRule="auto"/>
        <w:rPr>
          <w:rFonts w:ascii="Times New Roman" w:eastAsia="MS Mincho" w:hAnsi="Times New Roman" w:cs="Times New Roman"/>
          <w:sz w:val="20"/>
          <w:szCs w:val="20"/>
          <w:lang w:val="en-US" w:eastAsia="ja-JP"/>
        </w:rPr>
      </w:pPr>
      <w:r w:rsidRPr="00B26855">
        <w:rPr>
          <w:rFonts w:ascii="Times New Roman" w:eastAsia="MS Mincho" w:hAnsi="Times New Roman" w:cs="Times New Roman"/>
          <w:bCs/>
          <w:sz w:val="20"/>
          <w:szCs w:val="20"/>
          <w:lang w:val="en-GB"/>
        </w:rPr>
        <w:t>NR-NTN deployment in above 10 GHz bands</w:t>
      </w:r>
      <w:r w:rsidRPr="00B26855">
        <w:rPr>
          <w:rFonts w:ascii="Times New Roman" w:eastAsia="MS Mincho" w:hAnsi="Times New Roman" w:cs="Times New Roman"/>
          <w:sz w:val="20"/>
          <w:szCs w:val="20"/>
          <w:lang w:val="en-US" w:eastAsia="ja-JP"/>
        </w:rPr>
        <w:t xml:space="preserve"> </w:t>
      </w:r>
    </w:p>
    <w:p w14:paraId="58AC0311" w14:textId="77777777" w:rsidR="00D669E4" w:rsidRPr="00B26855" w:rsidRDefault="00D669E4" w:rsidP="00D669E4">
      <w:pPr>
        <w:numPr>
          <w:ilvl w:val="0"/>
          <w:numId w:val="6"/>
        </w:numPr>
        <w:spacing w:after="0" w:line="240" w:lineRule="auto"/>
        <w:rPr>
          <w:rFonts w:ascii="Times New Roman" w:eastAsia="MS Mincho" w:hAnsi="Times New Roman" w:cs="Times New Roman"/>
          <w:sz w:val="20"/>
          <w:szCs w:val="20"/>
          <w:lang w:val="nl-NL" w:eastAsia="ja-JP"/>
        </w:rPr>
      </w:pPr>
      <w:r w:rsidRPr="00B26855">
        <w:rPr>
          <w:rFonts w:ascii="Times New Roman" w:eastAsia="MS Mincho" w:hAnsi="Times New Roman" w:cs="Times New Roman"/>
          <w:bCs/>
          <w:sz w:val="20"/>
          <w:szCs w:val="20"/>
          <w:lang w:val="en-GB"/>
        </w:rPr>
        <w:t xml:space="preserve">Network verified UE </w:t>
      </w:r>
      <w:proofErr w:type="gramStart"/>
      <w:r w:rsidRPr="00B26855">
        <w:rPr>
          <w:rFonts w:ascii="Times New Roman" w:eastAsia="MS Mincho" w:hAnsi="Times New Roman" w:cs="Times New Roman"/>
          <w:bCs/>
          <w:sz w:val="20"/>
          <w:szCs w:val="20"/>
          <w:lang w:val="en-GB"/>
        </w:rPr>
        <w:t>location</w:t>
      </w:r>
      <w:proofErr w:type="gramEnd"/>
    </w:p>
    <w:p w14:paraId="59FE92E5" w14:textId="77777777" w:rsidR="00D669E4" w:rsidRPr="00B26855" w:rsidRDefault="00D669E4" w:rsidP="00D669E4">
      <w:pPr>
        <w:numPr>
          <w:ilvl w:val="0"/>
          <w:numId w:val="6"/>
        </w:numPr>
        <w:spacing w:after="0" w:line="240" w:lineRule="auto"/>
        <w:rPr>
          <w:rFonts w:ascii="Times New Roman" w:eastAsia="MS Mincho" w:hAnsi="Times New Roman" w:cs="Times New Roman"/>
          <w:sz w:val="20"/>
          <w:szCs w:val="20"/>
          <w:lang w:val="en-US" w:eastAsia="ja-JP"/>
        </w:rPr>
      </w:pPr>
      <w:r w:rsidRPr="00B26855">
        <w:rPr>
          <w:rFonts w:ascii="Times New Roman" w:eastAsia="MS Mincho" w:hAnsi="Times New Roman" w:cs="Times New Roman"/>
          <w:bCs/>
          <w:sz w:val="20"/>
          <w:szCs w:val="20"/>
          <w:lang w:val="en-GB"/>
        </w:rPr>
        <w:t>NTN-TN and NTN-NTN mobility and service continuity enhancements</w:t>
      </w:r>
      <w:r w:rsidRPr="00B26855">
        <w:rPr>
          <w:rFonts w:ascii="Times New Roman" w:eastAsia="MS Mincho" w:hAnsi="Times New Roman" w:cs="Times New Roman"/>
          <w:sz w:val="20"/>
          <w:szCs w:val="20"/>
          <w:lang w:val="en-US" w:eastAsia="ja-JP"/>
        </w:rPr>
        <w:t xml:space="preserve"> </w:t>
      </w:r>
    </w:p>
    <w:p w14:paraId="16562E5D" w14:textId="77777777" w:rsidR="00D669E4" w:rsidRPr="00B26855" w:rsidRDefault="00D669E4" w:rsidP="00D669E4">
      <w:pPr>
        <w:spacing w:after="0" w:line="240" w:lineRule="auto"/>
        <w:rPr>
          <w:rFonts w:ascii="Times New Roman" w:eastAsia="MS Mincho" w:hAnsi="Times New Roman" w:cs="Times New Roman"/>
          <w:sz w:val="20"/>
          <w:szCs w:val="20"/>
          <w:lang w:val="en-US" w:eastAsia="ja-JP"/>
        </w:rPr>
      </w:pPr>
    </w:p>
    <w:p w14:paraId="033D7118" w14:textId="5AA04CB3" w:rsidR="00D669E4" w:rsidRPr="00B26855" w:rsidRDefault="00D669E4" w:rsidP="00D669E4">
      <w:pPr>
        <w:spacing w:after="0" w:line="240" w:lineRule="auto"/>
        <w:rPr>
          <w:rFonts w:ascii="Times New Roman" w:eastAsia="MS Mincho" w:hAnsi="Times New Roman" w:cs="Times New Roman"/>
          <w:sz w:val="20"/>
          <w:szCs w:val="20"/>
          <w:lang w:val="en-GB" w:eastAsia="ja-JP"/>
        </w:rPr>
      </w:pPr>
      <w:r w:rsidRPr="00B26855">
        <w:rPr>
          <w:rFonts w:ascii="Times New Roman" w:eastAsia="MS Mincho" w:hAnsi="Times New Roman" w:cs="Times New Roman"/>
          <w:sz w:val="20"/>
          <w:szCs w:val="20"/>
          <w:lang w:val="en-US" w:eastAsia="ja-JP"/>
        </w:rPr>
        <w:t xml:space="preserve">On </w:t>
      </w:r>
      <w:r w:rsidR="00C964DC" w:rsidRPr="00B26855">
        <w:rPr>
          <w:rFonts w:ascii="Times New Roman" w:eastAsia="MS Mincho" w:hAnsi="Times New Roman" w:cs="Times New Roman"/>
          <w:sz w:val="20"/>
          <w:szCs w:val="20"/>
          <w:lang w:val="en-US" w:eastAsia="ja-JP"/>
        </w:rPr>
        <w:t>“NTN-TN and NTN-NTN mobility and service continuity enhancements”</w:t>
      </w:r>
      <w:r w:rsidRPr="00B26855">
        <w:rPr>
          <w:rFonts w:ascii="Times New Roman" w:eastAsia="MS Mincho" w:hAnsi="Times New Roman" w:cs="Times New Roman"/>
          <w:sz w:val="20"/>
          <w:szCs w:val="20"/>
          <w:lang w:val="en-US" w:eastAsia="ja-JP"/>
        </w:rPr>
        <w:t>, t</w:t>
      </w:r>
      <w:r w:rsidRPr="00B26855">
        <w:rPr>
          <w:rFonts w:ascii="Times New Roman" w:eastAsia="MS Mincho" w:hAnsi="Times New Roman" w:cs="Times New Roman"/>
          <w:sz w:val="20"/>
          <w:szCs w:val="20"/>
          <w:lang w:val="en-GB" w:eastAsia="ja-JP"/>
        </w:rPr>
        <w:t xml:space="preserve">he study phase in RAN has been finished. The following is the scope of study in the working groups. </w:t>
      </w:r>
    </w:p>
    <w:p w14:paraId="672847E2" w14:textId="77777777" w:rsidR="00D669E4" w:rsidRPr="00B26855" w:rsidRDefault="00D669E4" w:rsidP="00D669E4">
      <w:pPr>
        <w:spacing w:after="0" w:line="240" w:lineRule="auto"/>
        <w:rPr>
          <w:rFonts w:ascii="Times New Roman" w:eastAsia="MS Mincho" w:hAnsi="Times New Roman" w:cs="Times New Roman"/>
          <w:sz w:val="20"/>
          <w:szCs w:val="20"/>
          <w:lang w:val="en-GB" w:eastAsia="ja-JP"/>
        </w:rPr>
      </w:pPr>
    </w:p>
    <w:tbl>
      <w:tblPr>
        <w:tblStyle w:val="TableGrid"/>
        <w:tblW w:w="0" w:type="auto"/>
        <w:tblLook w:val="04A0" w:firstRow="1" w:lastRow="0" w:firstColumn="1" w:lastColumn="0" w:noHBand="0" w:noVBand="1"/>
      </w:tblPr>
      <w:tblGrid>
        <w:gridCol w:w="9062"/>
      </w:tblGrid>
      <w:tr w:rsidR="00B26855" w:rsidRPr="00B26855" w14:paraId="082100DD" w14:textId="77777777" w:rsidTr="006E19FA">
        <w:tc>
          <w:tcPr>
            <w:tcW w:w="9630" w:type="dxa"/>
          </w:tcPr>
          <w:p w14:paraId="2FA766A7" w14:textId="77777777" w:rsidR="00C964DC" w:rsidRPr="00B26855" w:rsidRDefault="00C964DC" w:rsidP="00C964DC">
            <w:pPr>
              <w:overflowPunct w:val="0"/>
              <w:autoSpaceDE w:val="0"/>
              <w:autoSpaceDN w:val="0"/>
              <w:adjustRightInd w:val="0"/>
              <w:spacing w:after="0"/>
              <w:textAlignment w:val="baseline"/>
              <w:rPr>
                <w:rFonts w:eastAsia="Times New Roman"/>
                <w:bCs/>
                <w:lang w:val="en-GB" w:eastAsia="en-GB"/>
              </w:rPr>
            </w:pPr>
            <w:bookmarkStart w:id="0" w:name="_Hlk123665461"/>
            <w:r w:rsidRPr="00B26855">
              <w:rPr>
                <w:rFonts w:eastAsia="Times New Roman"/>
                <w:bCs/>
                <w:lang w:val="en-GB" w:eastAsia="en-GB"/>
              </w:rPr>
              <w:t>NTN-TN and NTN-NTN mobility and service continuity enhancements</w:t>
            </w:r>
            <w:bookmarkEnd w:id="0"/>
          </w:p>
          <w:p w14:paraId="4419F207" w14:textId="77777777" w:rsidR="00C964DC" w:rsidRPr="00B26855" w:rsidRDefault="00C964DC" w:rsidP="00C964DC">
            <w:pPr>
              <w:overflowPunct w:val="0"/>
              <w:autoSpaceDE w:val="0"/>
              <w:autoSpaceDN w:val="0"/>
              <w:adjustRightInd w:val="0"/>
              <w:spacing w:after="0"/>
              <w:textAlignment w:val="baseline"/>
              <w:rPr>
                <w:rFonts w:eastAsia="Times New Roman"/>
                <w:bCs/>
                <w:lang w:val="en-GB" w:eastAsia="en-GB"/>
              </w:rPr>
            </w:pPr>
          </w:p>
          <w:p w14:paraId="3266DCD2" w14:textId="77777777" w:rsidR="00C964DC" w:rsidRPr="00B26855" w:rsidRDefault="00C964DC" w:rsidP="00C964DC">
            <w:pPr>
              <w:overflowPunct w:val="0"/>
              <w:autoSpaceDE w:val="0"/>
              <w:autoSpaceDN w:val="0"/>
              <w:adjustRightInd w:val="0"/>
              <w:spacing w:after="0"/>
              <w:textAlignment w:val="baseline"/>
              <w:rPr>
                <w:rFonts w:eastAsia="Times New Roman"/>
                <w:bCs/>
                <w:lang w:val="en-GB" w:eastAsia="en-GB"/>
              </w:rPr>
            </w:pPr>
            <w:r w:rsidRPr="00B26855">
              <w:rPr>
                <w:rFonts w:eastAsia="Times New Roman"/>
                <w:bCs/>
                <w:lang w:val="en-GB" w:eastAsia="en-GB"/>
              </w:rPr>
              <w:t>This work considers existing methods from NR TN as well as outcome of Rel-17 NR NTN WI outcome as baseline for NTN-TN mobility.</w:t>
            </w:r>
          </w:p>
          <w:p w14:paraId="2F323BCF" w14:textId="77777777" w:rsidR="00C964DC" w:rsidRPr="00B26855" w:rsidRDefault="00C964DC" w:rsidP="00C964DC">
            <w:pPr>
              <w:overflowPunct w:val="0"/>
              <w:autoSpaceDE w:val="0"/>
              <w:autoSpaceDN w:val="0"/>
              <w:adjustRightInd w:val="0"/>
              <w:spacing w:after="0"/>
              <w:textAlignment w:val="baseline"/>
              <w:rPr>
                <w:rFonts w:eastAsia="Times New Roman"/>
                <w:bCs/>
                <w:lang w:val="en-GB" w:eastAsia="en-GB"/>
              </w:rPr>
            </w:pPr>
          </w:p>
          <w:p w14:paraId="352D2DAC" w14:textId="77777777" w:rsidR="00C964DC" w:rsidRPr="00B26855" w:rsidRDefault="00C964DC" w:rsidP="00C964DC">
            <w:pPr>
              <w:numPr>
                <w:ilvl w:val="0"/>
                <w:numId w:val="7"/>
              </w:numPr>
              <w:overflowPunct w:val="0"/>
              <w:autoSpaceDE w:val="0"/>
              <w:autoSpaceDN w:val="0"/>
              <w:adjustRightInd w:val="0"/>
              <w:spacing w:after="0"/>
              <w:textAlignment w:val="baseline"/>
              <w:rPr>
                <w:rFonts w:eastAsia="Times New Roman"/>
                <w:bCs/>
                <w:lang w:val="en-GB" w:eastAsia="en-GB"/>
              </w:rPr>
            </w:pPr>
            <w:r w:rsidRPr="00B26855">
              <w:rPr>
                <w:rFonts w:eastAsia="Times New Roman"/>
                <w:bCs/>
                <w:lang w:val="en-GB" w:eastAsia="en-GB"/>
              </w:rPr>
              <w:t>Specify NTN-TN and NTN-NTN measurement/mobility and service continuity enhancements [RAN</w:t>
            </w:r>
            <w:proofErr w:type="gramStart"/>
            <w:r w:rsidRPr="00B26855">
              <w:rPr>
                <w:rFonts w:eastAsia="Times New Roman"/>
                <w:bCs/>
                <w:lang w:val="en-GB" w:eastAsia="en-GB"/>
              </w:rPr>
              <w:t>2,RAN</w:t>
            </w:r>
            <w:proofErr w:type="gramEnd"/>
            <w:r w:rsidRPr="00B26855">
              <w:rPr>
                <w:rFonts w:eastAsia="Times New Roman"/>
                <w:bCs/>
                <w:lang w:val="en-GB" w:eastAsia="en-GB"/>
              </w:rPr>
              <w:t>3,RAN4]</w:t>
            </w:r>
          </w:p>
          <w:p w14:paraId="213DDF2D" w14:textId="77777777" w:rsidR="00C964DC" w:rsidRPr="00B26855" w:rsidRDefault="00C964DC" w:rsidP="00C964DC">
            <w:pPr>
              <w:numPr>
                <w:ilvl w:val="1"/>
                <w:numId w:val="7"/>
              </w:numPr>
              <w:overflowPunct w:val="0"/>
              <w:autoSpaceDE w:val="0"/>
              <w:autoSpaceDN w:val="0"/>
              <w:adjustRightInd w:val="0"/>
              <w:spacing w:after="0"/>
              <w:textAlignment w:val="baseline"/>
              <w:rPr>
                <w:rFonts w:eastAsia="Times New Roman"/>
                <w:b/>
                <w:lang w:val="en-GB" w:eastAsia="en-GB"/>
              </w:rPr>
            </w:pPr>
            <w:r w:rsidRPr="00B26855">
              <w:rPr>
                <w:rFonts w:eastAsia="Times New Roman"/>
                <w:b/>
                <w:lang w:val="en-GB" w:eastAsia="en-GB"/>
              </w:rPr>
              <w:t>For NTN-NTN mobility, specify cell reselection enhancements for earth moving cell, the timing based and location-based cell reselection for quasi-earth fixed cell in Rel-17 can be considered as the starting point. [RAN2, RAN3, RAN4]</w:t>
            </w:r>
          </w:p>
          <w:p w14:paraId="5DA783F5" w14:textId="77777777" w:rsidR="00C964DC" w:rsidRPr="00B26855" w:rsidRDefault="00C964DC" w:rsidP="00C964DC">
            <w:pPr>
              <w:numPr>
                <w:ilvl w:val="1"/>
                <w:numId w:val="7"/>
              </w:numPr>
              <w:overflowPunct w:val="0"/>
              <w:autoSpaceDE w:val="0"/>
              <w:autoSpaceDN w:val="0"/>
              <w:adjustRightInd w:val="0"/>
              <w:spacing w:after="0"/>
              <w:textAlignment w:val="baseline"/>
              <w:rPr>
                <w:rFonts w:eastAsia="Times New Roman"/>
                <w:b/>
                <w:lang w:val="en-GB" w:eastAsia="en-GB"/>
              </w:rPr>
            </w:pPr>
            <w:r w:rsidRPr="00B26855">
              <w:rPr>
                <w:rFonts w:eastAsia="Times New Roman"/>
                <w:b/>
                <w:lang w:val="en-GB" w:eastAsia="en-GB"/>
              </w:rPr>
              <w:t>Specify NTN-NTN handover enhancement for RRC_CONNECTED UEs in the quasi-earth-fixed cell and earth-moving cell to reduce the signalling overhead. [RAN2, RAN3]</w:t>
            </w:r>
          </w:p>
          <w:p w14:paraId="7E7E3A32" w14:textId="77777777" w:rsidR="00C964DC" w:rsidRPr="00B26855" w:rsidRDefault="00C964DC" w:rsidP="00C964DC">
            <w:pPr>
              <w:numPr>
                <w:ilvl w:val="1"/>
                <w:numId w:val="7"/>
              </w:numPr>
              <w:overflowPunct w:val="0"/>
              <w:autoSpaceDE w:val="0"/>
              <w:autoSpaceDN w:val="0"/>
              <w:adjustRightInd w:val="0"/>
              <w:spacing w:after="0"/>
              <w:textAlignment w:val="baseline"/>
              <w:rPr>
                <w:rFonts w:eastAsia="Times New Roman"/>
                <w:b/>
                <w:lang w:val="en-GB" w:eastAsia="en-GB"/>
              </w:rPr>
            </w:pPr>
            <w:bookmarkStart w:id="1" w:name="_Hlk115359101"/>
            <w:r w:rsidRPr="00B26855">
              <w:rPr>
                <w:rFonts w:eastAsia="Times New Roman"/>
                <w:b/>
                <w:lang w:val="en-GB" w:eastAsia="en-GB"/>
              </w:rPr>
              <w:t xml:space="preserve">Specify </w:t>
            </w:r>
            <w:bookmarkStart w:id="2" w:name="_Hlk115446884"/>
            <w:r w:rsidRPr="00B26855">
              <w:rPr>
                <w:rFonts w:eastAsia="Times New Roman"/>
                <w:b/>
                <w:lang w:val="en-GB" w:eastAsia="en-GB"/>
              </w:rPr>
              <w:t>cell reselection enhancements for RRC_IDLE/INACTIVE UEs to reduce UE power consumption</w:t>
            </w:r>
            <w:bookmarkEnd w:id="2"/>
            <w:r w:rsidRPr="00B26855">
              <w:rPr>
                <w:rFonts w:eastAsia="Times New Roman"/>
                <w:b/>
                <w:lang w:val="en-GB" w:eastAsia="en-GB"/>
              </w:rPr>
              <w:t xml:space="preserve"> (NTN-TN mobility is prioritized)</w:t>
            </w:r>
            <w:bookmarkEnd w:id="1"/>
            <w:r w:rsidRPr="00B26855">
              <w:rPr>
                <w:rFonts w:eastAsia="Times New Roman"/>
                <w:b/>
                <w:lang w:val="en-GB" w:eastAsia="en-GB"/>
              </w:rPr>
              <w:t>. [RAN2, RAN3, RAN4]</w:t>
            </w:r>
          </w:p>
          <w:p w14:paraId="76431F9F" w14:textId="4207C72F" w:rsidR="00D669E4" w:rsidRPr="00B26855" w:rsidRDefault="00C964DC" w:rsidP="00C964DC">
            <w:pPr>
              <w:numPr>
                <w:ilvl w:val="1"/>
                <w:numId w:val="7"/>
              </w:numPr>
              <w:overflowPunct w:val="0"/>
              <w:autoSpaceDE w:val="0"/>
              <w:autoSpaceDN w:val="0"/>
              <w:adjustRightInd w:val="0"/>
              <w:spacing w:after="0"/>
              <w:textAlignment w:val="baseline"/>
              <w:rPr>
                <w:rFonts w:eastAsia="Times New Roman"/>
                <w:bCs/>
                <w:lang w:val="en-GB" w:eastAsia="en-GB"/>
              </w:rPr>
            </w:pPr>
            <w:r w:rsidRPr="00B26855">
              <w:rPr>
                <w:rFonts w:eastAsia="Times New Roman"/>
                <w:bCs/>
                <w:lang w:val="en-GB" w:eastAsia="en-GB"/>
              </w:rPr>
              <w:t xml:space="preserve">Study and, if needed, specify enhancement to Xn[/NG] signalling to support feeder link switch-over, CHO, </w:t>
            </w:r>
            <w:proofErr w:type="gramStart"/>
            <w:r w:rsidRPr="00B26855">
              <w:rPr>
                <w:rFonts w:eastAsia="Times New Roman"/>
                <w:bCs/>
                <w:lang w:val="en-GB" w:eastAsia="en-GB"/>
              </w:rPr>
              <w:t>e.g.</w:t>
            </w:r>
            <w:proofErr w:type="gramEnd"/>
            <w:r w:rsidRPr="00B26855">
              <w:rPr>
                <w:rFonts w:eastAsia="Times New Roman"/>
                <w:bCs/>
                <w:lang w:val="en-GB" w:eastAsia="en-GB"/>
              </w:rPr>
              <w:t xml:space="preserve"> exchange of necessary information between gNBs. [RAN3]</w:t>
            </w:r>
          </w:p>
        </w:tc>
      </w:tr>
    </w:tbl>
    <w:p w14:paraId="752AD98D" w14:textId="77777777" w:rsidR="00D669E4" w:rsidRPr="00B26855" w:rsidRDefault="00D669E4" w:rsidP="00D669E4">
      <w:pPr>
        <w:spacing w:after="0" w:line="240" w:lineRule="auto"/>
        <w:rPr>
          <w:rFonts w:ascii="Times New Roman" w:eastAsia="MS Mincho" w:hAnsi="Times New Roman" w:cs="Times New Roman"/>
          <w:sz w:val="20"/>
          <w:szCs w:val="20"/>
          <w:lang w:val="nl-NL" w:eastAsia="ja-JP"/>
        </w:rPr>
      </w:pPr>
    </w:p>
    <w:p w14:paraId="506BFC4B" w14:textId="112ACE92" w:rsidR="00E4188D" w:rsidRPr="00B26855" w:rsidRDefault="00D669E4" w:rsidP="00D73420">
      <w:pPr>
        <w:autoSpaceDE w:val="0"/>
        <w:autoSpaceDN w:val="0"/>
        <w:adjustRightInd w:val="0"/>
        <w:snapToGrid w:val="0"/>
        <w:spacing w:beforeLines="30" w:before="72" w:after="120" w:line="60" w:lineRule="atLeast"/>
        <w:rPr>
          <w:rFonts w:ascii="Times New Roman" w:eastAsia="MS Mincho" w:hAnsi="Times New Roman" w:cs="Times New Roman"/>
          <w:sz w:val="20"/>
          <w:szCs w:val="20"/>
          <w:lang w:val="en-US" w:eastAsia="ja-JP"/>
        </w:rPr>
      </w:pPr>
      <w:r w:rsidRPr="00B26855">
        <w:rPr>
          <w:rFonts w:ascii="Times New Roman" w:eastAsia="MS Mincho" w:hAnsi="Times New Roman" w:cs="Times New Roman"/>
          <w:sz w:val="20"/>
          <w:szCs w:val="20"/>
          <w:lang w:val="en-US" w:eastAsia="ja-JP"/>
        </w:rPr>
        <w:t xml:space="preserve">In this document, we discuss </w:t>
      </w:r>
      <w:r w:rsidR="002553AE" w:rsidRPr="00B26855">
        <w:rPr>
          <w:rFonts w:ascii="Times New Roman" w:eastAsia="MS Mincho" w:hAnsi="Times New Roman" w:cs="Times New Roman"/>
          <w:sz w:val="20"/>
          <w:szCs w:val="20"/>
          <w:lang w:val="en-US" w:eastAsia="ja-JP"/>
        </w:rPr>
        <w:t>NTN</w:t>
      </w:r>
      <w:r w:rsidR="00EB6C49" w:rsidRPr="00B26855">
        <w:rPr>
          <w:rFonts w:ascii="Times New Roman" w:eastAsia="MS Mincho" w:hAnsi="Times New Roman" w:cs="Times New Roman"/>
          <w:sz w:val="20"/>
          <w:szCs w:val="20"/>
          <w:lang w:val="en-US" w:eastAsia="ja-JP"/>
        </w:rPr>
        <w:t>/</w:t>
      </w:r>
      <w:r w:rsidR="002553AE" w:rsidRPr="00B26855">
        <w:rPr>
          <w:rFonts w:ascii="Times New Roman" w:eastAsia="MS Mincho" w:hAnsi="Times New Roman" w:cs="Times New Roman"/>
          <w:sz w:val="20"/>
          <w:szCs w:val="20"/>
          <w:lang w:val="en-US" w:eastAsia="ja-JP"/>
        </w:rPr>
        <w:t xml:space="preserve">NTN handover enhancements for RRC_CONNECTED </w:t>
      </w:r>
      <w:r w:rsidR="00EB6C49" w:rsidRPr="00B26855">
        <w:rPr>
          <w:rFonts w:ascii="Times New Roman" w:eastAsia="MS Mincho" w:hAnsi="Times New Roman" w:cs="Times New Roman"/>
          <w:sz w:val="20"/>
          <w:szCs w:val="20"/>
          <w:lang w:val="en-US" w:eastAsia="ja-JP"/>
        </w:rPr>
        <w:t xml:space="preserve">and NTN/NTN cell reselection enhancement for RRC_IDLE/RRC_INACTIVE modes </w:t>
      </w:r>
      <w:r w:rsidR="002553AE" w:rsidRPr="00B26855">
        <w:rPr>
          <w:rFonts w:ascii="Times New Roman" w:eastAsia="MS Mincho" w:hAnsi="Times New Roman" w:cs="Times New Roman"/>
          <w:sz w:val="20"/>
          <w:szCs w:val="20"/>
          <w:lang w:val="en-US" w:eastAsia="ja-JP"/>
        </w:rPr>
        <w:t xml:space="preserve">in </w:t>
      </w:r>
      <w:r w:rsidR="00075BF8" w:rsidRPr="00B26855">
        <w:rPr>
          <w:rFonts w:ascii="Times New Roman" w:eastAsia="MS Mincho" w:hAnsi="Times New Roman" w:cs="Times New Roman"/>
          <w:sz w:val="20"/>
          <w:szCs w:val="20"/>
          <w:lang w:val="en-US" w:eastAsia="ja-JP"/>
        </w:rPr>
        <w:t>mainly</w:t>
      </w:r>
      <w:r w:rsidR="002553AE" w:rsidRPr="00B26855">
        <w:rPr>
          <w:rFonts w:ascii="Times New Roman" w:eastAsia="MS Mincho" w:hAnsi="Times New Roman" w:cs="Times New Roman"/>
          <w:sz w:val="20"/>
          <w:szCs w:val="20"/>
          <w:lang w:val="en-US" w:eastAsia="ja-JP"/>
        </w:rPr>
        <w:t xml:space="preserve"> </w:t>
      </w:r>
      <w:r w:rsidR="00EB6C49" w:rsidRPr="00B26855">
        <w:rPr>
          <w:rFonts w:ascii="Times New Roman" w:eastAsia="MS Mincho" w:hAnsi="Times New Roman" w:cs="Times New Roman"/>
          <w:sz w:val="20"/>
          <w:szCs w:val="20"/>
          <w:lang w:val="en-US" w:eastAsia="ja-JP"/>
        </w:rPr>
        <w:t xml:space="preserve">the </w:t>
      </w:r>
      <w:r w:rsidR="002553AE" w:rsidRPr="00B26855">
        <w:rPr>
          <w:rFonts w:ascii="Times New Roman" w:eastAsia="MS Mincho" w:hAnsi="Times New Roman" w:cs="Times New Roman"/>
          <w:sz w:val="20"/>
          <w:szCs w:val="20"/>
          <w:lang w:val="en-US" w:eastAsia="ja-JP"/>
        </w:rPr>
        <w:t xml:space="preserve">earth-moving </w:t>
      </w:r>
      <w:r w:rsidR="007D12E6" w:rsidRPr="00B26855">
        <w:rPr>
          <w:rFonts w:ascii="Times New Roman" w:eastAsia="MS Mincho" w:hAnsi="Times New Roman" w:cs="Times New Roman"/>
          <w:sz w:val="20"/>
          <w:szCs w:val="20"/>
          <w:lang w:val="en-US" w:eastAsia="ja-JP"/>
        </w:rPr>
        <w:t>cell</w:t>
      </w:r>
      <w:r w:rsidR="00815AF8" w:rsidRPr="00B26855">
        <w:rPr>
          <w:rFonts w:ascii="Times New Roman" w:eastAsia="MS Mincho" w:hAnsi="Times New Roman" w:cs="Times New Roman"/>
          <w:sz w:val="20"/>
          <w:szCs w:val="20"/>
          <w:lang w:val="en-US" w:eastAsia="ja-JP"/>
        </w:rPr>
        <w:t xml:space="preserve"> </w:t>
      </w:r>
      <w:r w:rsidR="00EB6C49" w:rsidRPr="00B26855">
        <w:rPr>
          <w:rFonts w:ascii="Times New Roman" w:eastAsia="MS Mincho" w:hAnsi="Times New Roman" w:cs="Times New Roman"/>
          <w:sz w:val="20"/>
          <w:szCs w:val="20"/>
          <w:lang w:val="en-US" w:eastAsia="ja-JP"/>
        </w:rPr>
        <w:t xml:space="preserve">scenario </w:t>
      </w:r>
      <w:r w:rsidR="00E4188D" w:rsidRPr="00B26855">
        <w:rPr>
          <w:rFonts w:ascii="Times New Roman" w:eastAsia="MS Mincho" w:hAnsi="Times New Roman" w:cs="Times New Roman"/>
          <w:sz w:val="20"/>
          <w:szCs w:val="20"/>
          <w:lang w:val="en-US" w:eastAsia="ja-JP"/>
        </w:rPr>
        <w:t xml:space="preserve">with the target </w:t>
      </w:r>
      <w:r w:rsidR="00815AF8" w:rsidRPr="00B26855">
        <w:rPr>
          <w:rFonts w:ascii="Times New Roman" w:eastAsia="MS Mincho" w:hAnsi="Times New Roman" w:cs="Times New Roman"/>
          <w:sz w:val="20"/>
          <w:szCs w:val="20"/>
          <w:lang w:val="en-US" w:eastAsia="ja-JP"/>
        </w:rPr>
        <w:t>to</w:t>
      </w:r>
      <w:r w:rsidR="00E4188D" w:rsidRPr="00B26855">
        <w:rPr>
          <w:rFonts w:ascii="Times New Roman" w:eastAsia="MS Mincho" w:hAnsi="Times New Roman" w:cs="Times New Roman"/>
          <w:sz w:val="20"/>
          <w:szCs w:val="20"/>
          <w:lang w:val="en-US" w:eastAsia="ja-JP"/>
        </w:rPr>
        <w:t xml:space="preserve"> fully use the overlapping area for doing measurements, for ranking candidate cells for cell reselection and for performing conditional handovers. Full use of the appropriate geographical area helps spreading handovers and cell reselection over time </w:t>
      </w:r>
      <w:proofErr w:type="gramStart"/>
      <w:r w:rsidR="00E4188D" w:rsidRPr="00B26855">
        <w:rPr>
          <w:rFonts w:ascii="Times New Roman" w:eastAsia="MS Mincho" w:hAnsi="Times New Roman" w:cs="Times New Roman"/>
          <w:sz w:val="20"/>
          <w:szCs w:val="20"/>
          <w:lang w:val="en-US" w:eastAsia="ja-JP"/>
        </w:rPr>
        <w:t>in order to</w:t>
      </w:r>
      <w:proofErr w:type="gramEnd"/>
      <w:r w:rsidR="00E4188D" w:rsidRPr="00B26855">
        <w:rPr>
          <w:rFonts w:ascii="Times New Roman" w:eastAsia="MS Mincho" w:hAnsi="Times New Roman" w:cs="Times New Roman"/>
          <w:sz w:val="20"/>
          <w:szCs w:val="20"/>
          <w:lang w:val="en-US" w:eastAsia="ja-JP"/>
        </w:rPr>
        <w:t xml:space="preserve"> mitigate peaks in demand for changing from one to another cell which might be occurring in the absence of countermeasures.</w:t>
      </w:r>
    </w:p>
    <w:p w14:paraId="32436B0A" w14:textId="23E76EFB" w:rsidR="00E4188D" w:rsidRPr="00B26855" w:rsidRDefault="00E4188D" w:rsidP="00D73420">
      <w:pPr>
        <w:autoSpaceDE w:val="0"/>
        <w:autoSpaceDN w:val="0"/>
        <w:adjustRightInd w:val="0"/>
        <w:snapToGrid w:val="0"/>
        <w:spacing w:beforeLines="30" w:before="72" w:after="120" w:line="60" w:lineRule="atLeast"/>
        <w:rPr>
          <w:rFonts w:ascii="Times New Roman" w:eastAsia="MS Mincho" w:hAnsi="Times New Roman" w:cs="Times New Roman"/>
          <w:sz w:val="20"/>
          <w:szCs w:val="20"/>
          <w:lang w:val="en-US" w:eastAsia="ja-JP"/>
        </w:rPr>
      </w:pPr>
      <w:r w:rsidRPr="00B26855">
        <w:rPr>
          <w:rFonts w:ascii="Times New Roman" w:eastAsia="MS Mincho" w:hAnsi="Times New Roman" w:cs="Times New Roman"/>
          <w:sz w:val="20"/>
          <w:szCs w:val="20"/>
          <w:lang w:val="en-US" w:eastAsia="ja-JP"/>
        </w:rPr>
        <w:t xml:space="preserve">Solutions proposed here are generically applicable to both NTN branches, </w:t>
      </w:r>
      <w:proofErr w:type="gramStart"/>
      <w:r w:rsidRPr="00B26855">
        <w:rPr>
          <w:rFonts w:ascii="Times New Roman" w:eastAsia="MS Mincho" w:hAnsi="Times New Roman" w:cs="Times New Roman"/>
          <w:sz w:val="20"/>
          <w:szCs w:val="20"/>
          <w:lang w:val="en-US" w:eastAsia="ja-JP"/>
        </w:rPr>
        <w:t>i.e.</w:t>
      </w:r>
      <w:proofErr w:type="gramEnd"/>
      <w:r w:rsidRPr="00B26855">
        <w:rPr>
          <w:rFonts w:ascii="Times New Roman" w:eastAsia="MS Mincho" w:hAnsi="Times New Roman" w:cs="Times New Roman"/>
          <w:sz w:val="20"/>
          <w:szCs w:val="20"/>
          <w:lang w:val="en-US" w:eastAsia="ja-JP"/>
        </w:rPr>
        <w:t xml:space="preserve"> NR-NTN and IoT-NTN. </w:t>
      </w:r>
    </w:p>
    <w:p w14:paraId="29DFFA5F" w14:textId="77777777" w:rsidR="00E40924" w:rsidRPr="00B26855" w:rsidRDefault="00E40924" w:rsidP="00D73420">
      <w:pPr>
        <w:autoSpaceDE w:val="0"/>
        <w:autoSpaceDN w:val="0"/>
        <w:adjustRightInd w:val="0"/>
        <w:snapToGrid w:val="0"/>
        <w:spacing w:beforeLines="30" w:before="72" w:after="120" w:line="60" w:lineRule="atLeast"/>
        <w:rPr>
          <w:rFonts w:ascii="Times New Roman" w:eastAsia="MS Mincho" w:hAnsi="Times New Roman" w:cs="Times New Roman"/>
          <w:sz w:val="20"/>
          <w:szCs w:val="20"/>
          <w:lang w:val="en-US" w:eastAsia="ja-JP"/>
        </w:rPr>
      </w:pPr>
    </w:p>
    <w:p w14:paraId="7D0ADEB1" w14:textId="77777777" w:rsidR="0083767B" w:rsidRPr="00B26855" w:rsidRDefault="0083767B">
      <w:pPr>
        <w:rPr>
          <w:rFonts w:ascii="Arial" w:eastAsia="MS Mincho" w:hAnsi="Arial" w:cs="Times New Roman"/>
          <w:sz w:val="36"/>
          <w:szCs w:val="20"/>
          <w:lang w:val="en-GB" w:eastAsia="ja-JP"/>
        </w:rPr>
      </w:pPr>
      <w:r w:rsidRPr="00B26855">
        <w:rPr>
          <w:rFonts w:ascii="Arial" w:eastAsia="MS Mincho" w:hAnsi="Arial" w:cs="Times New Roman"/>
          <w:sz w:val="36"/>
          <w:szCs w:val="20"/>
          <w:lang w:val="en-GB" w:eastAsia="ja-JP"/>
        </w:rPr>
        <w:br w:type="page"/>
      </w:r>
    </w:p>
    <w:p w14:paraId="67D6E649" w14:textId="4DA639F9" w:rsidR="007B012F" w:rsidRPr="00B26855" w:rsidRDefault="007B012F" w:rsidP="007B012F">
      <w:pPr>
        <w:keepNext/>
        <w:keepLines/>
        <w:pBdr>
          <w:top w:val="single" w:sz="12" w:space="3" w:color="auto"/>
        </w:pBdr>
        <w:tabs>
          <w:tab w:val="num" w:pos="4969"/>
        </w:tabs>
        <w:spacing w:before="240" w:after="180" w:line="240" w:lineRule="auto"/>
        <w:ind w:left="426" w:rightChars="100" w:right="220" w:hanging="426"/>
        <w:outlineLvl w:val="0"/>
        <w:rPr>
          <w:rFonts w:ascii="Arial" w:eastAsia="MS Mincho" w:hAnsi="Arial" w:cs="Times New Roman"/>
          <w:sz w:val="36"/>
          <w:szCs w:val="20"/>
          <w:lang w:val="en-GB" w:eastAsia="ja-JP"/>
        </w:rPr>
      </w:pPr>
      <w:r w:rsidRPr="00B26855">
        <w:rPr>
          <w:rFonts w:ascii="Arial" w:eastAsia="MS Mincho" w:hAnsi="Arial" w:cs="Times New Roman"/>
          <w:sz w:val="36"/>
          <w:szCs w:val="20"/>
          <w:lang w:val="en-GB" w:eastAsia="ja-JP"/>
        </w:rPr>
        <w:lastRenderedPageBreak/>
        <w:t xml:space="preserve">Discussion </w:t>
      </w:r>
    </w:p>
    <w:p w14:paraId="2F0631F2" w14:textId="38A61CDC" w:rsidR="00A259A9" w:rsidRPr="00B26855" w:rsidRDefault="00A259A9" w:rsidP="00A259A9">
      <w:pPr>
        <w:rPr>
          <w:rFonts w:ascii="Arial" w:hAnsi="Arial" w:cs="Arial"/>
          <w:sz w:val="32"/>
          <w:szCs w:val="32"/>
          <w:lang w:val="en-GB" w:eastAsia="ja-JP"/>
        </w:rPr>
      </w:pPr>
      <w:bookmarkStart w:id="3" w:name="_Hlk124423310"/>
      <w:r w:rsidRPr="00B26855">
        <w:rPr>
          <w:rFonts w:ascii="Arial" w:hAnsi="Arial" w:cs="Arial"/>
          <w:sz w:val="32"/>
          <w:szCs w:val="32"/>
          <w:lang w:val="en-GB" w:eastAsia="ja-JP"/>
        </w:rPr>
        <w:t xml:space="preserve">1. Need for spreading </w:t>
      </w:r>
      <w:r w:rsidR="00C446FD" w:rsidRPr="00B26855">
        <w:rPr>
          <w:rFonts w:ascii="Arial" w:hAnsi="Arial" w:cs="Arial"/>
          <w:sz w:val="32"/>
          <w:szCs w:val="32"/>
          <w:lang w:val="en-GB" w:eastAsia="ja-JP"/>
        </w:rPr>
        <w:t xml:space="preserve">cell reselections and </w:t>
      </w:r>
      <w:r w:rsidRPr="00B26855">
        <w:rPr>
          <w:rFonts w:ascii="Arial" w:hAnsi="Arial" w:cs="Arial"/>
          <w:sz w:val="32"/>
          <w:szCs w:val="32"/>
          <w:lang w:val="en-GB" w:eastAsia="ja-JP"/>
        </w:rPr>
        <w:t>handovers</w:t>
      </w:r>
      <w:r w:rsidR="00C446FD" w:rsidRPr="00B26855">
        <w:rPr>
          <w:rFonts w:ascii="Arial" w:hAnsi="Arial" w:cs="Arial"/>
          <w:sz w:val="32"/>
          <w:szCs w:val="32"/>
          <w:lang w:val="en-GB" w:eastAsia="ja-JP"/>
        </w:rPr>
        <w:t xml:space="preserve"> </w:t>
      </w:r>
      <w:r w:rsidRPr="00B26855">
        <w:rPr>
          <w:rFonts w:ascii="Arial" w:hAnsi="Arial" w:cs="Arial"/>
          <w:sz w:val="32"/>
          <w:szCs w:val="32"/>
          <w:lang w:val="en-GB" w:eastAsia="ja-JP"/>
        </w:rPr>
        <w:t>of many UEs over time</w:t>
      </w:r>
    </w:p>
    <w:p w14:paraId="1BB6CAB0" w14:textId="0AA69839" w:rsidR="00A259A9" w:rsidRPr="00B26855" w:rsidRDefault="00A259A9" w:rsidP="00A259A9">
      <w:pP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 xml:space="preserve">In certain cases – </w:t>
      </w:r>
      <w:proofErr w:type="gramStart"/>
      <w:r w:rsidRPr="00B26855">
        <w:rPr>
          <w:rFonts w:ascii="Times New Roman" w:hAnsi="Times New Roman" w:cs="Times New Roman"/>
          <w:sz w:val="20"/>
          <w:szCs w:val="20"/>
          <w:lang w:val="en-GB" w:eastAsia="ja-JP"/>
        </w:rPr>
        <w:t>e.g.</w:t>
      </w:r>
      <w:proofErr w:type="gramEnd"/>
      <w:r w:rsidRPr="00B26855">
        <w:rPr>
          <w:rFonts w:ascii="Times New Roman" w:hAnsi="Times New Roman" w:cs="Times New Roman"/>
          <w:sz w:val="20"/>
          <w:szCs w:val="20"/>
          <w:lang w:val="en-GB" w:eastAsia="ja-JP"/>
        </w:rPr>
        <w:t xml:space="preserve"> small cell size and a high density of UEs – a huge number of UEs needs to </w:t>
      </w:r>
      <w:r w:rsidR="00C446FD" w:rsidRPr="00B26855">
        <w:rPr>
          <w:rFonts w:ascii="Times New Roman" w:hAnsi="Times New Roman" w:cs="Times New Roman"/>
          <w:sz w:val="20"/>
          <w:szCs w:val="20"/>
          <w:lang w:val="en-GB" w:eastAsia="ja-JP"/>
        </w:rPr>
        <w:t xml:space="preserve">either perform a cell reselection or a </w:t>
      </w:r>
      <w:r w:rsidRPr="00B26855">
        <w:rPr>
          <w:rFonts w:ascii="Times New Roman" w:hAnsi="Times New Roman" w:cs="Times New Roman"/>
          <w:sz w:val="20"/>
          <w:szCs w:val="20"/>
          <w:lang w:val="en-GB" w:eastAsia="ja-JP"/>
        </w:rPr>
        <w:t>hand</w:t>
      </w:r>
      <w:r w:rsidR="00C446FD" w:rsidRPr="00B26855">
        <w:rPr>
          <w:rFonts w:ascii="Times New Roman" w:hAnsi="Times New Roman" w:cs="Times New Roman"/>
          <w:sz w:val="20"/>
          <w:szCs w:val="20"/>
          <w:lang w:val="en-GB" w:eastAsia="ja-JP"/>
        </w:rPr>
        <w:t>over</w:t>
      </w:r>
      <w:r w:rsidRPr="00B26855">
        <w:rPr>
          <w:rFonts w:ascii="Times New Roman" w:hAnsi="Times New Roman" w:cs="Times New Roman"/>
          <w:sz w:val="20"/>
          <w:szCs w:val="20"/>
          <w:lang w:val="en-GB" w:eastAsia="ja-JP"/>
        </w:rPr>
        <w:t xml:space="preserve"> from </w:t>
      </w:r>
      <w:r w:rsidR="00C446FD" w:rsidRPr="00B26855">
        <w:rPr>
          <w:rFonts w:ascii="Times New Roman" w:hAnsi="Times New Roman" w:cs="Times New Roman"/>
          <w:sz w:val="20"/>
          <w:szCs w:val="20"/>
          <w:lang w:val="en-GB" w:eastAsia="ja-JP"/>
        </w:rPr>
        <w:t>a serving</w:t>
      </w:r>
      <w:r w:rsidRPr="00B26855">
        <w:rPr>
          <w:rFonts w:ascii="Times New Roman" w:hAnsi="Times New Roman" w:cs="Times New Roman"/>
          <w:sz w:val="20"/>
          <w:szCs w:val="20"/>
          <w:lang w:val="en-GB" w:eastAsia="ja-JP"/>
        </w:rPr>
        <w:t xml:space="preserve"> cell to a</w:t>
      </w:r>
      <w:r w:rsidR="00C446FD" w:rsidRPr="00B26855">
        <w:rPr>
          <w:rFonts w:ascii="Times New Roman" w:hAnsi="Times New Roman" w:cs="Times New Roman"/>
          <w:sz w:val="20"/>
          <w:szCs w:val="20"/>
          <w:lang w:val="en-GB" w:eastAsia="ja-JP"/>
        </w:rPr>
        <w:t xml:space="preserve"> neighbouring cell</w:t>
      </w:r>
      <w:r w:rsidRPr="00B26855">
        <w:rPr>
          <w:rFonts w:ascii="Times New Roman" w:hAnsi="Times New Roman" w:cs="Times New Roman"/>
          <w:sz w:val="20"/>
          <w:szCs w:val="20"/>
          <w:lang w:val="en-GB" w:eastAsia="ja-JP"/>
        </w:rPr>
        <w:t xml:space="preserve"> within a short time period – see table 1 below taken from TR 38.821 V16.1.0.</w:t>
      </w:r>
    </w:p>
    <w:p w14:paraId="4E8A7723" w14:textId="77777777" w:rsidR="00A259A9" w:rsidRPr="00B26855" w:rsidRDefault="00A259A9" w:rsidP="00A259A9">
      <w:pPr>
        <w:jc w:val="center"/>
        <w:rPr>
          <w:rFonts w:ascii="Times New Roman" w:hAnsi="Times New Roman" w:cs="Times New Roman"/>
          <w:sz w:val="20"/>
          <w:szCs w:val="20"/>
          <w:lang w:val="en-GB" w:eastAsia="ja-JP"/>
        </w:rPr>
      </w:pPr>
      <w:r w:rsidRPr="00B26855">
        <w:rPr>
          <w:noProof/>
        </w:rPr>
        <w:drawing>
          <wp:inline distT="0" distB="0" distL="0" distR="0" wp14:anchorId="7B0082FB" wp14:editId="5DADE326">
            <wp:extent cx="4384675" cy="1057011"/>
            <wp:effectExtent l="0" t="0" r="0" b="0"/>
            <wp:docPr id="5" name="Picture 4">
              <a:extLst xmlns:a="http://schemas.openxmlformats.org/drawingml/2006/main">
                <a:ext uri="{FF2B5EF4-FFF2-40B4-BE49-F238E27FC236}">
                  <a16:creationId xmlns:a16="http://schemas.microsoft.com/office/drawing/2014/main" id="{E62B528C-3758-AD9F-3AC5-23D5CEAD6C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62B528C-3758-AD9F-3AC5-23D5CEAD6C7B}"/>
                        </a:ext>
                      </a:extLst>
                    </pic:cNvPr>
                    <pic:cNvPicPr>
                      <a:picLocks noChangeAspect="1"/>
                    </pic:cNvPicPr>
                  </pic:nvPicPr>
                  <pic:blipFill rotWithShape="1">
                    <a:blip r:embed="rId10"/>
                    <a:srcRect b="10891"/>
                    <a:stretch/>
                  </pic:blipFill>
                  <pic:spPr>
                    <a:xfrm>
                      <a:off x="0" y="0"/>
                      <a:ext cx="4424595" cy="1066634"/>
                    </a:xfrm>
                    <a:prstGeom prst="rect">
                      <a:avLst/>
                    </a:prstGeom>
                  </pic:spPr>
                </pic:pic>
              </a:graphicData>
            </a:graphic>
          </wp:inline>
        </w:drawing>
      </w:r>
    </w:p>
    <w:p w14:paraId="31095235" w14:textId="77777777" w:rsidR="00A259A9" w:rsidRPr="00B26855" w:rsidRDefault="00A259A9" w:rsidP="00A259A9">
      <w:pPr>
        <w:jc w:val="cente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Table 1: Average HO rates for different cell sizes and UE densities</w:t>
      </w:r>
    </w:p>
    <w:p w14:paraId="4DA38296" w14:textId="7404F93B" w:rsidR="00A259A9" w:rsidRPr="00B26855" w:rsidRDefault="00A259A9" w:rsidP="00A259A9">
      <w:pP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 xml:space="preserve">Up to almost 20,000 UEs </w:t>
      </w:r>
      <w:r w:rsidR="007E19F9" w:rsidRPr="00B26855">
        <w:rPr>
          <w:rFonts w:ascii="Times New Roman" w:hAnsi="Times New Roman" w:cs="Times New Roman"/>
          <w:sz w:val="20"/>
          <w:szCs w:val="20"/>
          <w:lang w:val="en-GB" w:eastAsia="ja-JP"/>
        </w:rPr>
        <w:t xml:space="preserve">per second in RRC_CONNECTED mode </w:t>
      </w:r>
      <w:proofErr w:type="gramStart"/>
      <w:r w:rsidRPr="00B26855">
        <w:rPr>
          <w:rFonts w:ascii="Times New Roman" w:hAnsi="Times New Roman" w:cs="Times New Roman"/>
          <w:sz w:val="20"/>
          <w:szCs w:val="20"/>
          <w:lang w:val="en-GB" w:eastAsia="ja-JP"/>
        </w:rPr>
        <w:t>need</w:t>
      </w:r>
      <w:proofErr w:type="gramEnd"/>
      <w:r w:rsidRPr="00B26855">
        <w:rPr>
          <w:rFonts w:ascii="Times New Roman" w:hAnsi="Times New Roman" w:cs="Times New Roman"/>
          <w:sz w:val="20"/>
          <w:szCs w:val="20"/>
          <w:lang w:val="en-GB" w:eastAsia="ja-JP"/>
        </w:rPr>
        <w:t xml:space="preserve"> to be handed over (in </w:t>
      </w:r>
      <w:r w:rsidR="00E776F4" w:rsidRPr="00B26855">
        <w:rPr>
          <w:rFonts w:ascii="Times New Roman" w:hAnsi="Times New Roman" w:cs="Times New Roman"/>
          <w:sz w:val="20"/>
          <w:szCs w:val="20"/>
          <w:lang w:val="en-GB" w:eastAsia="ja-JP"/>
        </w:rPr>
        <w:t>&amp;</w:t>
      </w:r>
      <w:r w:rsidRPr="00B26855">
        <w:rPr>
          <w:rFonts w:ascii="Times New Roman" w:hAnsi="Times New Roman" w:cs="Times New Roman"/>
          <w:sz w:val="20"/>
          <w:szCs w:val="20"/>
          <w:lang w:val="en-GB" w:eastAsia="ja-JP"/>
        </w:rPr>
        <w:t xml:space="preserve"> out) in the worst case</w:t>
      </w:r>
      <w:r w:rsidR="00E776F4" w:rsidRPr="00B26855">
        <w:rPr>
          <w:rFonts w:ascii="Times New Roman" w:hAnsi="Times New Roman" w:cs="Times New Roman"/>
          <w:sz w:val="20"/>
          <w:szCs w:val="20"/>
          <w:lang w:val="en-GB" w:eastAsia="ja-JP"/>
        </w:rPr>
        <w:t xml:space="preserve"> of a small cell diameter (50 km)</w:t>
      </w:r>
      <w:r w:rsidRPr="00B26855">
        <w:rPr>
          <w:rFonts w:ascii="Times New Roman" w:hAnsi="Times New Roman" w:cs="Times New Roman"/>
          <w:sz w:val="20"/>
          <w:szCs w:val="20"/>
          <w:lang w:val="en-GB" w:eastAsia="ja-JP"/>
        </w:rPr>
        <w:t>.</w:t>
      </w:r>
      <w:r w:rsidR="007E19F9" w:rsidRPr="00B26855">
        <w:rPr>
          <w:lang w:val="en-US"/>
        </w:rPr>
        <w:t xml:space="preserve"> </w:t>
      </w:r>
      <w:proofErr w:type="gramStart"/>
      <w:r w:rsidR="007E19F9" w:rsidRPr="00B26855">
        <w:rPr>
          <w:rFonts w:ascii="Times New Roman" w:hAnsi="Times New Roman" w:cs="Times New Roman"/>
          <w:sz w:val="20"/>
          <w:szCs w:val="20"/>
          <w:lang w:val="en-GB" w:eastAsia="ja-JP"/>
        </w:rPr>
        <w:t>Also</w:t>
      </w:r>
      <w:proofErr w:type="gramEnd"/>
      <w:r w:rsidR="007E19F9" w:rsidRPr="00B26855">
        <w:rPr>
          <w:rFonts w:ascii="Times New Roman" w:hAnsi="Times New Roman" w:cs="Times New Roman"/>
          <w:sz w:val="20"/>
          <w:szCs w:val="20"/>
          <w:lang w:val="en-GB" w:eastAsia="ja-JP"/>
        </w:rPr>
        <w:t xml:space="preserve"> the number of UEs in RRC_INACTIVE or RRC_IDLE mode that need to perform a cell reselection might be in a similar order.</w:t>
      </w:r>
      <w:r w:rsidR="000253A2">
        <w:rPr>
          <w:rFonts w:ascii="Times New Roman" w:hAnsi="Times New Roman" w:cs="Times New Roman"/>
          <w:sz w:val="20"/>
          <w:szCs w:val="20"/>
          <w:lang w:val="en-GB" w:eastAsia="ja-JP"/>
        </w:rPr>
        <w:t xml:space="preserve"> The handling of </w:t>
      </w:r>
      <w:r w:rsidR="000253A2" w:rsidRPr="00B26855">
        <w:rPr>
          <w:rFonts w:ascii="Times New Roman" w:hAnsi="Times New Roman" w:cs="Times New Roman"/>
          <w:sz w:val="20"/>
          <w:szCs w:val="20"/>
          <w:lang w:val="en-GB" w:eastAsia="ja-JP"/>
        </w:rPr>
        <w:t>RRC_CONNECTED</w:t>
      </w:r>
      <w:r w:rsidR="000253A2">
        <w:rPr>
          <w:rFonts w:ascii="Times New Roman" w:hAnsi="Times New Roman" w:cs="Times New Roman"/>
          <w:sz w:val="20"/>
          <w:szCs w:val="20"/>
          <w:lang w:val="en-GB" w:eastAsia="ja-JP"/>
        </w:rPr>
        <w:t xml:space="preserve"> is more serious issue</w:t>
      </w:r>
      <w:r w:rsidR="0015558F">
        <w:rPr>
          <w:rFonts w:ascii="Times New Roman" w:hAnsi="Times New Roman" w:cs="Times New Roman"/>
          <w:sz w:val="20"/>
          <w:szCs w:val="20"/>
          <w:lang w:val="en-GB" w:eastAsia="ja-JP"/>
        </w:rPr>
        <w:t xml:space="preserve"> as it requires some signalling interaction between UE and network</w:t>
      </w:r>
      <w:r w:rsidR="0091664A">
        <w:rPr>
          <w:rFonts w:ascii="Times New Roman" w:hAnsi="Times New Roman" w:cs="Times New Roman"/>
          <w:sz w:val="20"/>
          <w:szCs w:val="20"/>
          <w:lang w:val="en-GB" w:eastAsia="ja-JP"/>
        </w:rPr>
        <w:t>.</w:t>
      </w:r>
    </w:p>
    <w:p w14:paraId="14D58B56" w14:textId="5DAD79D9" w:rsidR="00A259A9" w:rsidRPr="00B26855" w:rsidRDefault="00A259A9" w:rsidP="00A259A9">
      <w:pP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In order to escape from latency issues</w:t>
      </w:r>
      <w:r w:rsidR="00695F59" w:rsidRPr="00B26855">
        <w:rPr>
          <w:rFonts w:ascii="Times New Roman" w:hAnsi="Times New Roman" w:cs="Times New Roman"/>
          <w:sz w:val="20"/>
          <w:szCs w:val="20"/>
          <w:lang w:val="en-GB" w:eastAsia="ja-JP"/>
        </w:rPr>
        <w:t xml:space="preserve"> occurring in conjunction with network-imposed handovers</w:t>
      </w:r>
      <w:r w:rsidRPr="00B26855">
        <w:rPr>
          <w:rFonts w:ascii="Times New Roman" w:hAnsi="Times New Roman" w:cs="Times New Roman"/>
          <w:sz w:val="20"/>
          <w:szCs w:val="20"/>
          <w:lang w:val="en-GB" w:eastAsia="ja-JP"/>
        </w:rPr>
        <w:t xml:space="preserve">, it is preferred to let UEs </w:t>
      </w:r>
      <w:r w:rsidR="00695F59" w:rsidRPr="00B26855">
        <w:rPr>
          <w:rFonts w:ascii="Times New Roman" w:hAnsi="Times New Roman" w:cs="Times New Roman"/>
          <w:sz w:val="20"/>
          <w:szCs w:val="20"/>
          <w:lang w:val="en-GB" w:eastAsia="ja-JP"/>
        </w:rPr>
        <w:t xml:space="preserve">in RRC_CONNECTED mode </w:t>
      </w:r>
      <w:r w:rsidRPr="00B26855">
        <w:rPr>
          <w:rFonts w:ascii="Times New Roman" w:hAnsi="Times New Roman" w:cs="Times New Roman"/>
          <w:sz w:val="20"/>
          <w:szCs w:val="20"/>
          <w:lang w:val="en-GB" w:eastAsia="ja-JP"/>
        </w:rPr>
        <w:t xml:space="preserve">initialize handovers based on predefined conditions being configured by the network a priori, </w:t>
      </w:r>
      <w:proofErr w:type="gramStart"/>
      <w:r w:rsidRPr="00B26855">
        <w:rPr>
          <w:rFonts w:ascii="Times New Roman" w:hAnsi="Times New Roman" w:cs="Times New Roman"/>
          <w:sz w:val="20"/>
          <w:szCs w:val="20"/>
          <w:lang w:val="en-GB" w:eastAsia="ja-JP"/>
        </w:rPr>
        <w:t>i.e.</w:t>
      </w:r>
      <w:proofErr w:type="gramEnd"/>
      <w:r w:rsidRPr="00B26855">
        <w:rPr>
          <w:rFonts w:ascii="Times New Roman" w:hAnsi="Times New Roman" w:cs="Times New Roman"/>
          <w:sz w:val="20"/>
          <w:szCs w:val="20"/>
          <w:lang w:val="en-GB" w:eastAsia="ja-JP"/>
        </w:rPr>
        <w:t xml:space="preserve"> we want to </w:t>
      </w:r>
      <w:r w:rsidR="00E776F4" w:rsidRPr="00B26855">
        <w:rPr>
          <w:rFonts w:ascii="Times New Roman" w:hAnsi="Times New Roman" w:cs="Times New Roman"/>
          <w:sz w:val="20"/>
          <w:szCs w:val="20"/>
          <w:lang w:val="en-GB" w:eastAsia="ja-JP"/>
        </w:rPr>
        <w:t>see</w:t>
      </w:r>
      <w:r w:rsidRPr="00B26855">
        <w:rPr>
          <w:rFonts w:ascii="Times New Roman" w:hAnsi="Times New Roman" w:cs="Times New Roman"/>
          <w:sz w:val="20"/>
          <w:szCs w:val="20"/>
          <w:lang w:val="en-GB" w:eastAsia="ja-JP"/>
        </w:rPr>
        <w:t xml:space="preserve"> conditional handovers (CHO)</w:t>
      </w:r>
      <w:r w:rsidR="00E776F4" w:rsidRPr="00B26855">
        <w:rPr>
          <w:rFonts w:ascii="Times New Roman" w:hAnsi="Times New Roman" w:cs="Times New Roman"/>
          <w:sz w:val="20"/>
          <w:szCs w:val="20"/>
          <w:lang w:val="en-GB" w:eastAsia="ja-JP"/>
        </w:rPr>
        <w:t xml:space="preserve"> enhanced</w:t>
      </w:r>
      <w:r w:rsidRPr="00B26855">
        <w:rPr>
          <w:rFonts w:ascii="Times New Roman" w:hAnsi="Times New Roman" w:cs="Times New Roman"/>
          <w:sz w:val="20"/>
          <w:szCs w:val="20"/>
          <w:lang w:val="en-GB" w:eastAsia="ja-JP"/>
        </w:rPr>
        <w:t>.</w:t>
      </w:r>
    </w:p>
    <w:p w14:paraId="5F4F29B9" w14:textId="19D17FF2" w:rsidR="00A259A9" w:rsidRPr="00B26855" w:rsidRDefault="00A259A9" w:rsidP="00A259A9">
      <w:pP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This paper heads for spread</w:t>
      </w:r>
      <w:r w:rsidR="00C446FD" w:rsidRPr="00B26855">
        <w:rPr>
          <w:rFonts w:ascii="Times New Roman" w:hAnsi="Times New Roman" w:cs="Times New Roman"/>
          <w:sz w:val="20"/>
          <w:szCs w:val="20"/>
          <w:lang w:val="en-GB" w:eastAsia="ja-JP"/>
        </w:rPr>
        <w:t>ing</w:t>
      </w:r>
      <w:r w:rsidRPr="00B26855">
        <w:rPr>
          <w:rFonts w:ascii="Times New Roman" w:hAnsi="Times New Roman" w:cs="Times New Roman"/>
          <w:sz w:val="20"/>
          <w:szCs w:val="20"/>
          <w:lang w:val="en-GB" w:eastAsia="ja-JP"/>
        </w:rPr>
        <w:t xml:space="preserve"> the inevitable handovers </w:t>
      </w:r>
      <w:r w:rsidR="00C446FD" w:rsidRPr="00B26855">
        <w:rPr>
          <w:rFonts w:ascii="Times New Roman" w:hAnsi="Times New Roman" w:cs="Times New Roman"/>
          <w:sz w:val="20"/>
          <w:szCs w:val="20"/>
          <w:lang w:val="en-GB" w:eastAsia="ja-JP"/>
        </w:rPr>
        <w:t xml:space="preserve">and cell reselections </w:t>
      </w:r>
      <w:r w:rsidRPr="00B26855">
        <w:rPr>
          <w:rFonts w:ascii="Times New Roman" w:hAnsi="Times New Roman" w:cs="Times New Roman"/>
          <w:sz w:val="20"/>
          <w:szCs w:val="20"/>
          <w:lang w:val="en-GB" w:eastAsia="ja-JP"/>
        </w:rPr>
        <w:t xml:space="preserve">over the entire </w:t>
      </w:r>
      <w:proofErr w:type="gramStart"/>
      <w:r w:rsidRPr="00B26855">
        <w:rPr>
          <w:rFonts w:ascii="Times New Roman" w:hAnsi="Times New Roman" w:cs="Times New Roman"/>
          <w:sz w:val="20"/>
          <w:szCs w:val="20"/>
          <w:lang w:val="en-GB" w:eastAsia="ja-JP"/>
        </w:rPr>
        <w:t>time period</w:t>
      </w:r>
      <w:proofErr w:type="gramEnd"/>
      <w:r w:rsidRPr="00B26855">
        <w:rPr>
          <w:rFonts w:ascii="Times New Roman" w:hAnsi="Times New Roman" w:cs="Times New Roman"/>
          <w:sz w:val="20"/>
          <w:szCs w:val="20"/>
          <w:lang w:val="en-GB" w:eastAsia="ja-JP"/>
        </w:rPr>
        <w:t xml:space="preserve"> the UE is </w:t>
      </w:r>
      <w:r w:rsidR="00695F59" w:rsidRPr="00B26855">
        <w:rPr>
          <w:rFonts w:ascii="Times New Roman" w:hAnsi="Times New Roman" w:cs="Times New Roman"/>
          <w:sz w:val="20"/>
          <w:szCs w:val="20"/>
          <w:lang w:val="en-GB" w:eastAsia="ja-JP"/>
        </w:rPr>
        <w:t xml:space="preserve">truly </w:t>
      </w:r>
      <w:r w:rsidRPr="00B26855">
        <w:rPr>
          <w:rFonts w:ascii="Times New Roman" w:hAnsi="Times New Roman" w:cs="Times New Roman"/>
          <w:sz w:val="20"/>
          <w:szCs w:val="20"/>
          <w:lang w:val="en-GB" w:eastAsia="ja-JP"/>
        </w:rPr>
        <w:t>located within the overlapping region between neighbouring cells.</w:t>
      </w:r>
      <w:r w:rsidR="00C446FD" w:rsidRPr="00B26855">
        <w:rPr>
          <w:rFonts w:ascii="Times New Roman" w:hAnsi="Times New Roman" w:cs="Times New Roman"/>
          <w:sz w:val="20"/>
          <w:szCs w:val="20"/>
          <w:lang w:val="en-GB" w:eastAsia="ja-JP"/>
        </w:rPr>
        <w:t xml:space="preserve"> Furthermore, unnecessary handovers and cell reselections shall be prevented.</w:t>
      </w:r>
    </w:p>
    <w:p w14:paraId="6502970C" w14:textId="3B738F39" w:rsidR="00E31FE1" w:rsidRPr="00B26855" w:rsidRDefault="00E31FE1" w:rsidP="00A259A9">
      <w:pP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 xml:space="preserve">In addition, also the conditions for executing RF measurements shall be refined. Note that RF measurements will always be combined with location-based triggers for </w:t>
      </w:r>
      <w:r w:rsidR="00695F59" w:rsidRPr="00B26855">
        <w:rPr>
          <w:rFonts w:ascii="Times New Roman" w:hAnsi="Times New Roman" w:cs="Times New Roman"/>
          <w:sz w:val="20"/>
          <w:szCs w:val="20"/>
          <w:lang w:val="en-GB" w:eastAsia="ja-JP"/>
        </w:rPr>
        <w:t xml:space="preserve">conditional </w:t>
      </w:r>
      <w:r w:rsidRPr="00B26855">
        <w:rPr>
          <w:rFonts w:ascii="Times New Roman" w:hAnsi="Times New Roman" w:cs="Times New Roman"/>
          <w:sz w:val="20"/>
          <w:szCs w:val="20"/>
          <w:lang w:val="en-GB" w:eastAsia="ja-JP"/>
        </w:rPr>
        <w:t>handovers and cell reselections</w:t>
      </w:r>
      <w:r w:rsidR="005B18AC">
        <w:rPr>
          <w:rFonts w:ascii="Times New Roman" w:hAnsi="Times New Roman" w:cs="Times New Roman"/>
          <w:sz w:val="20"/>
          <w:szCs w:val="20"/>
          <w:lang w:val="en-GB" w:eastAsia="ja-JP"/>
        </w:rPr>
        <w:t xml:space="preserve"> as the actual RF condition can be different depending on the </w:t>
      </w:r>
      <w:r w:rsidR="00F32FA9">
        <w:rPr>
          <w:rFonts w:ascii="Times New Roman" w:hAnsi="Times New Roman" w:cs="Times New Roman"/>
          <w:sz w:val="20"/>
          <w:szCs w:val="20"/>
          <w:lang w:val="en-GB" w:eastAsia="ja-JP"/>
        </w:rPr>
        <w:t xml:space="preserve">fading, </w:t>
      </w:r>
      <w:r w:rsidR="005B18AC">
        <w:rPr>
          <w:rFonts w:ascii="Times New Roman" w:hAnsi="Times New Roman" w:cs="Times New Roman"/>
          <w:sz w:val="20"/>
          <w:szCs w:val="20"/>
          <w:lang w:val="en-GB" w:eastAsia="ja-JP"/>
        </w:rPr>
        <w:t>shadowing and so on caused by the obstacles</w:t>
      </w:r>
      <w:r w:rsidRPr="00B26855">
        <w:rPr>
          <w:rFonts w:ascii="Times New Roman" w:hAnsi="Times New Roman" w:cs="Times New Roman"/>
          <w:sz w:val="20"/>
          <w:szCs w:val="20"/>
          <w:lang w:val="en-GB" w:eastAsia="ja-JP"/>
        </w:rPr>
        <w:t>.</w:t>
      </w:r>
      <w:r w:rsidR="0012236B">
        <w:rPr>
          <w:rFonts w:ascii="Times New Roman" w:hAnsi="Times New Roman" w:cs="Times New Roman"/>
          <w:sz w:val="20"/>
          <w:szCs w:val="20"/>
          <w:lang w:val="en-GB" w:eastAsia="ja-JP"/>
        </w:rPr>
        <w:t xml:space="preserve"> To have the handover to poor RF condition cell and have the radio link failure could </w:t>
      </w:r>
      <w:proofErr w:type="gramStart"/>
      <w:r w:rsidR="0012236B">
        <w:rPr>
          <w:rFonts w:ascii="Times New Roman" w:hAnsi="Times New Roman" w:cs="Times New Roman"/>
          <w:sz w:val="20"/>
          <w:szCs w:val="20"/>
          <w:lang w:val="en-GB" w:eastAsia="ja-JP"/>
        </w:rPr>
        <w:t>actually increase</w:t>
      </w:r>
      <w:proofErr w:type="gramEnd"/>
      <w:r w:rsidR="0012236B">
        <w:rPr>
          <w:rFonts w:ascii="Times New Roman" w:hAnsi="Times New Roman" w:cs="Times New Roman"/>
          <w:sz w:val="20"/>
          <w:szCs w:val="20"/>
          <w:lang w:val="en-GB" w:eastAsia="ja-JP"/>
        </w:rPr>
        <w:t xml:space="preserve"> the signalling overhead </w:t>
      </w:r>
      <w:r w:rsidR="00F32FA9">
        <w:rPr>
          <w:rFonts w:ascii="Times New Roman" w:hAnsi="Times New Roman" w:cs="Times New Roman"/>
          <w:sz w:val="20"/>
          <w:szCs w:val="20"/>
          <w:lang w:val="en-GB" w:eastAsia="ja-JP"/>
        </w:rPr>
        <w:t>for</w:t>
      </w:r>
      <w:r w:rsidR="00BF64C6">
        <w:rPr>
          <w:rFonts w:ascii="Times New Roman" w:hAnsi="Times New Roman" w:cs="Times New Roman"/>
          <w:sz w:val="20"/>
          <w:szCs w:val="20"/>
          <w:lang w:val="en-GB" w:eastAsia="ja-JP"/>
        </w:rPr>
        <w:t xml:space="preserve"> recovery </w:t>
      </w:r>
      <w:r w:rsidR="0012236B">
        <w:rPr>
          <w:rFonts w:ascii="Times New Roman" w:hAnsi="Times New Roman" w:cs="Times New Roman"/>
          <w:sz w:val="20"/>
          <w:szCs w:val="20"/>
          <w:lang w:val="en-GB" w:eastAsia="ja-JP"/>
        </w:rPr>
        <w:t>and deteriorate</w:t>
      </w:r>
      <w:r w:rsidR="0064582D">
        <w:rPr>
          <w:rFonts w:ascii="Times New Roman" w:hAnsi="Times New Roman" w:cs="Times New Roman"/>
          <w:sz w:val="20"/>
          <w:szCs w:val="20"/>
          <w:lang w:val="en-GB" w:eastAsia="ja-JP"/>
        </w:rPr>
        <w:t>s</w:t>
      </w:r>
      <w:r w:rsidR="0012236B">
        <w:rPr>
          <w:rFonts w:ascii="Times New Roman" w:hAnsi="Times New Roman" w:cs="Times New Roman"/>
          <w:sz w:val="20"/>
          <w:szCs w:val="20"/>
          <w:lang w:val="en-GB" w:eastAsia="ja-JP"/>
        </w:rPr>
        <w:t xml:space="preserve"> user experience</w:t>
      </w:r>
      <w:r w:rsidR="00EC4ABC">
        <w:rPr>
          <w:rFonts w:ascii="Times New Roman" w:hAnsi="Times New Roman" w:cs="Times New Roman"/>
          <w:sz w:val="20"/>
          <w:szCs w:val="20"/>
          <w:lang w:val="en-GB" w:eastAsia="ja-JP"/>
        </w:rPr>
        <w:t xml:space="preserve"> caused by the long latencies</w:t>
      </w:r>
      <w:r w:rsidR="003F544F">
        <w:rPr>
          <w:rFonts w:ascii="Times New Roman" w:hAnsi="Times New Roman" w:cs="Times New Roman"/>
          <w:sz w:val="20"/>
          <w:szCs w:val="20"/>
          <w:lang w:val="en-GB" w:eastAsia="ja-JP"/>
        </w:rPr>
        <w:t>.</w:t>
      </w:r>
    </w:p>
    <w:p w14:paraId="046BAFB1" w14:textId="5B4A408B" w:rsidR="00E776F4" w:rsidRPr="00B26855" w:rsidRDefault="00E776F4" w:rsidP="00E776F4">
      <w:pPr>
        <w:ind w:left="1415" w:hanging="1415"/>
        <w:rPr>
          <w:rFonts w:ascii="Times New Roman" w:hAnsi="Times New Roman" w:cs="Times New Roman"/>
          <w:b/>
          <w:bCs/>
          <w:i/>
          <w:iCs/>
          <w:sz w:val="20"/>
          <w:szCs w:val="20"/>
          <w:lang w:val="en-GB" w:eastAsia="ja-JP"/>
        </w:rPr>
      </w:pPr>
      <w:r w:rsidRPr="00B26855">
        <w:rPr>
          <w:rFonts w:ascii="Times New Roman" w:hAnsi="Times New Roman" w:cs="Times New Roman"/>
          <w:b/>
          <w:bCs/>
          <w:i/>
          <w:iCs/>
          <w:sz w:val="20"/>
          <w:szCs w:val="20"/>
          <w:lang w:val="en-GB" w:eastAsia="ja-JP"/>
        </w:rPr>
        <w:t>Observation 1:</w:t>
      </w:r>
      <w:r w:rsidRPr="00B26855">
        <w:rPr>
          <w:rFonts w:ascii="Times New Roman" w:hAnsi="Times New Roman" w:cs="Times New Roman"/>
          <w:b/>
          <w:bCs/>
          <w:i/>
          <w:iCs/>
          <w:sz w:val="20"/>
          <w:szCs w:val="20"/>
          <w:lang w:val="en-GB" w:eastAsia="ja-JP"/>
        </w:rPr>
        <w:tab/>
        <w:t xml:space="preserve">In cases, huge numbers of UEs need to </w:t>
      </w:r>
      <w:r w:rsidR="00BA7040" w:rsidRPr="00B26855">
        <w:rPr>
          <w:rFonts w:ascii="Times New Roman" w:hAnsi="Times New Roman" w:cs="Times New Roman"/>
          <w:b/>
          <w:bCs/>
          <w:i/>
          <w:iCs/>
          <w:sz w:val="20"/>
          <w:szCs w:val="20"/>
          <w:lang w:val="en-GB" w:eastAsia="ja-JP"/>
        </w:rPr>
        <w:t xml:space="preserve">do measurements, rank </w:t>
      </w:r>
      <w:r w:rsidR="003D0079" w:rsidRPr="00B26855">
        <w:rPr>
          <w:rFonts w:ascii="Times New Roman" w:hAnsi="Times New Roman" w:cs="Times New Roman"/>
          <w:b/>
          <w:bCs/>
          <w:i/>
          <w:iCs/>
          <w:sz w:val="20"/>
          <w:szCs w:val="20"/>
          <w:lang w:val="en-GB" w:eastAsia="ja-JP"/>
        </w:rPr>
        <w:t>cell</w:t>
      </w:r>
      <w:r w:rsidR="00BA7040" w:rsidRPr="00B26855">
        <w:rPr>
          <w:rFonts w:ascii="Times New Roman" w:hAnsi="Times New Roman" w:cs="Times New Roman"/>
          <w:b/>
          <w:bCs/>
          <w:i/>
          <w:iCs/>
          <w:sz w:val="20"/>
          <w:szCs w:val="20"/>
          <w:lang w:val="en-GB" w:eastAsia="ja-JP"/>
        </w:rPr>
        <w:t>s for cell</w:t>
      </w:r>
      <w:r w:rsidR="003D0079" w:rsidRPr="00B26855">
        <w:rPr>
          <w:rFonts w:ascii="Times New Roman" w:hAnsi="Times New Roman" w:cs="Times New Roman"/>
          <w:b/>
          <w:bCs/>
          <w:i/>
          <w:iCs/>
          <w:sz w:val="20"/>
          <w:szCs w:val="20"/>
          <w:lang w:val="en-GB" w:eastAsia="ja-JP"/>
        </w:rPr>
        <w:t xml:space="preserve"> reselections</w:t>
      </w:r>
      <w:r w:rsidRPr="00B26855">
        <w:rPr>
          <w:rFonts w:ascii="Times New Roman" w:hAnsi="Times New Roman" w:cs="Times New Roman"/>
          <w:b/>
          <w:bCs/>
          <w:i/>
          <w:iCs/>
          <w:sz w:val="20"/>
          <w:szCs w:val="20"/>
          <w:lang w:val="en-GB" w:eastAsia="ja-JP"/>
        </w:rPr>
        <w:t xml:space="preserve"> </w:t>
      </w:r>
      <w:r w:rsidR="00BA7040" w:rsidRPr="00B26855">
        <w:rPr>
          <w:rFonts w:ascii="Times New Roman" w:hAnsi="Times New Roman" w:cs="Times New Roman"/>
          <w:b/>
          <w:bCs/>
          <w:i/>
          <w:iCs/>
          <w:sz w:val="20"/>
          <w:szCs w:val="20"/>
          <w:lang w:val="en-GB" w:eastAsia="ja-JP"/>
        </w:rPr>
        <w:t xml:space="preserve">and perform handovers </w:t>
      </w:r>
      <w:r w:rsidRPr="00B26855">
        <w:rPr>
          <w:rFonts w:ascii="Times New Roman" w:hAnsi="Times New Roman" w:cs="Times New Roman"/>
          <w:b/>
          <w:bCs/>
          <w:i/>
          <w:iCs/>
          <w:sz w:val="20"/>
          <w:szCs w:val="20"/>
          <w:lang w:val="en-GB" w:eastAsia="ja-JP"/>
        </w:rPr>
        <w:t xml:space="preserve">from </w:t>
      </w:r>
      <w:r w:rsidR="003D0079" w:rsidRPr="00B26855">
        <w:rPr>
          <w:rFonts w:ascii="Times New Roman" w:hAnsi="Times New Roman" w:cs="Times New Roman"/>
          <w:b/>
          <w:bCs/>
          <w:i/>
          <w:iCs/>
          <w:sz w:val="20"/>
          <w:szCs w:val="20"/>
          <w:lang w:val="en-GB" w:eastAsia="ja-JP"/>
        </w:rPr>
        <w:t>a serving</w:t>
      </w:r>
      <w:r w:rsidRPr="00B26855">
        <w:rPr>
          <w:rFonts w:ascii="Times New Roman" w:hAnsi="Times New Roman" w:cs="Times New Roman"/>
          <w:b/>
          <w:bCs/>
          <w:i/>
          <w:iCs/>
          <w:sz w:val="20"/>
          <w:szCs w:val="20"/>
          <w:lang w:val="en-GB" w:eastAsia="ja-JP"/>
        </w:rPr>
        <w:t xml:space="preserve"> cell to a</w:t>
      </w:r>
      <w:r w:rsidR="003D0079" w:rsidRPr="00B26855">
        <w:rPr>
          <w:rFonts w:ascii="Times New Roman" w:hAnsi="Times New Roman" w:cs="Times New Roman"/>
          <w:b/>
          <w:bCs/>
          <w:i/>
          <w:iCs/>
          <w:sz w:val="20"/>
          <w:szCs w:val="20"/>
          <w:lang w:val="en-GB" w:eastAsia="ja-JP"/>
        </w:rPr>
        <w:t xml:space="preserve"> neighbouring cell</w:t>
      </w:r>
      <w:r w:rsidRPr="00B26855">
        <w:rPr>
          <w:rFonts w:ascii="Times New Roman" w:hAnsi="Times New Roman" w:cs="Times New Roman"/>
          <w:b/>
          <w:bCs/>
          <w:i/>
          <w:iCs/>
          <w:sz w:val="20"/>
          <w:szCs w:val="20"/>
          <w:lang w:val="en-GB" w:eastAsia="ja-JP"/>
        </w:rPr>
        <w:t xml:space="preserve"> within a short </w:t>
      </w:r>
      <w:proofErr w:type="gramStart"/>
      <w:r w:rsidRPr="00B26855">
        <w:rPr>
          <w:rFonts w:ascii="Times New Roman" w:hAnsi="Times New Roman" w:cs="Times New Roman"/>
          <w:b/>
          <w:bCs/>
          <w:i/>
          <w:iCs/>
          <w:sz w:val="20"/>
          <w:szCs w:val="20"/>
          <w:lang w:val="en-GB" w:eastAsia="ja-JP"/>
        </w:rPr>
        <w:t>time period</w:t>
      </w:r>
      <w:proofErr w:type="gramEnd"/>
      <w:r w:rsidRPr="00B26855">
        <w:rPr>
          <w:rFonts w:ascii="Times New Roman" w:hAnsi="Times New Roman" w:cs="Times New Roman"/>
          <w:b/>
          <w:bCs/>
          <w:i/>
          <w:iCs/>
          <w:sz w:val="20"/>
          <w:szCs w:val="20"/>
          <w:lang w:val="en-GB" w:eastAsia="ja-JP"/>
        </w:rPr>
        <w:t xml:space="preserve">. There is a risk of unbearable peaks regarding </w:t>
      </w:r>
      <w:r w:rsidR="00BA7040" w:rsidRPr="00B26855">
        <w:rPr>
          <w:rFonts w:ascii="Times New Roman" w:hAnsi="Times New Roman" w:cs="Times New Roman"/>
          <w:b/>
          <w:bCs/>
          <w:i/>
          <w:iCs/>
          <w:sz w:val="20"/>
          <w:szCs w:val="20"/>
          <w:lang w:val="en-GB" w:eastAsia="ja-JP"/>
        </w:rPr>
        <w:t xml:space="preserve">the numbers of </w:t>
      </w:r>
      <w:r w:rsidRPr="00B26855">
        <w:rPr>
          <w:rFonts w:ascii="Times New Roman" w:hAnsi="Times New Roman" w:cs="Times New Roman"/>
          <w:b/>
          <w:bCs/>
          <w:i/>
          <w:iCs/>
          <w:sz w:val="20"/>
          <w:szCs w:val="20"/>
          <w:lang w:val="en-GB" w:eastAsia="ja-JP"/>
        </w:rPr>
        <w:t>UE</w:t>
      </w:r>
      <w:r w:rsidR="00BA7040" w:rsidRPr="00B26855">
        <w:rPr>
          <w:rFonts w:ascii="Times New Roman" w:hAnsi="Times New Roman" w:cs="Times New Roman"/>
          <w:b/>
          <w:bCs/>
          <w:i/>
          <w:iCs/>
          <w:sz w:val="20"/>
          <w:szCs w:val="20"/>
          <w:lang w:val="en-GB" w:eastAsia="ja-JP"/>
        </w:rPr>
        <w:t xml:space="preserve">s demanding </w:t>
      </w:r>
      <w:r w:rsidR="00BA7040" w:rsidRPr="00C938E2">
        <w:rPr>
          <w:rFonts w:ascii="Times New Roman" w:hAnsi="Times New Roman" w:cs="Times New Roman"/>
          <w:b/>
          <w:bCs/>
          <w:i/>
          <w:iCs/>
          <w:sz w:val="20"/>
          <w:szCs w:val="20"/>
          <w:lang w:val="en-GB" w:eastAsia="ja-JP"/>
        </w:rPr>
        <w:t>cell reselection o</w:t>
      </w:r>
      <w:r w:rsidR="00CE784B" w:rsidRPr="00C938E2">
        <w:rPr>
          <w:rFonts w:ascii="Times New Roman" w:hAnsi="Times New Roman" w:cs="Times New Roman"/>
          <w:b/>
          <w:bCs/>
          <w:i/>
          <w:iCs/>
          <w:sz w:val="20"/>
          <w:szCs w:val="20"/>
          <w:lang w:val="en-GB" w:eastAsia="ja-JP"/>
        </w:rPr>
        <w:t>r</w:t>
      </w:r>
      <w:r w:rsidRPr="00B26855">
        <w:rPr>
          <w:rFonts w:ascii="Times New Roman" w:hAnsi="Times New Roman" w:cs="Times New Roman"/>
          <w:b/>
          <w:bCs/>
          <w:i/>
          <w:iCs/>
          <w:sz w:val="20"/>
          <w:szCs w:val="20"/>
          <w:lang w:val="en-GB" w:eastAsia="ja-JP"/>
        </w:rPr>
        <w:t xml:space="preserve"> handover.</w:t>
      </w:r>
    </w:p>
    <w:p w14:paraId="5485FF02" w14:textId="71E086F4" w:rsidR="00E776F4" w:rsidRPr="00B26855" w:rsidRDefault="00E776F4" w:rsidP="00E776F4">
      <w:pPr>
        <w:ind w:left="1415" w:hanging="1415"/>
        <w:rPr>
          <w:rFonts w:ascii="Times New Roman" w:hAnsi="Times New Roman" w:cs="Times New Roman"/>
          <w:b/>
          <w:bCs/>
          <w:i/>
          <w:iCs/>
          <w:sz w:val="20"/>
          <w:szCs w:val="20"/>
          <w:lang w:val="en-GB" w:eastAsia="ja-JP"/>
        </w:rPr>
      </w:pPr>
      <w:r w:rsidRPr="00B26855">
        <w:rPr>
          <w:rFonts w:ascii="Times New Roman" w:hAnsi="Times New Roman" w:cs="Times New Roman"/>
          <w:b/>
          <w:bCs/>
          <w:i/>
          <w:iCs/>
          <w:sz w:val="20"/>
          <w:szCs w:val="20"/>
          <w:lang w:val="en-GB" w:eastAsia="ja-JP"/>
        </w:rPr>
        <w:t>Observation 2:</w:t>
      </w:r>
      <w:r w:rsidRPr="00B26855">
        <w:rPr>
          <w:rFonts w:ascii="Times New Roman" w:hAnsi="Times New Roman" w:cs="Times New Roman"/>
          <w:b/>
          <w:bCs/>
          <w:i/>
          <w:iCs/>
          <w:sz w:val="20"/>
          <w:szCs w:val="20"/>
          <w:lang w:val="en-GB" w:eastAsia="ja-JP"/>
        </w:rPr>
        <w:tab/>
        <w:t>Network-imposed handovers might be connected to RF measurement results whose applicability suffers from long latencies.</w:t>
      </w:r>
    </w:p>
    <w:p w14:paraId="6060E52E" w14:textId="63CF7089" w:rsidR="00CF6020" w:rsidRPr="00B26855" w:rsidRDefault="00CF6020" w:rsidP="00CF6020">
      <w:pPr>
        <w:rPr>
          <w:rFonts w:ascii="Times New Roman" w:hAnsi="Times New Roman" w:cs="Times New Roman"/>
          <w:sz w:val="20"/>
          <w:szCs w:val="20"/>
          <w:lang w:val="en-US"/>
        </w:rPr>
      </w:pPr>
    </w:p>
    <w:p w14:paraId="281D3354" w14:textId="77777777" w:rsidR="006D7895" w:rsidRPr="00B26855" w:rsidRDefault="006D7895" w:rsidP="00CF6020">
      <w:pPr>
        <w:rPr>
          <w:rFonts w:ascii="Times New Roman" w:hAnsi="Times New Roman" w:cs="Times New Roman"/>
          <w:sz w:val="20"/>
          <w:szCs w:val="20"/>
          <w:lang w:val="en-US"/>
        </w:rPr>
      </w:pPr>
    </w:p>
    <w:p w14:paraId="7113189F" w14:textId="0F58FC30" w:rsidR="00314EAC" w:rsidRPr="00B26855" w:rsidRDefault="00314EAC" w:rsidP="00CF6020">
      <w:pPr>
        <w:rPr>
          <w:rFonts w:ascii="Times New Roman" w:hAnsi="Times New Roman" w:cs="Times New Roman"/>
          <w:sz w:val="20"/>
          <w:szCs w:val="20"/>
          <w:lang w:val="en-GB"/>
        </w:rPr>
      </w:pPr>
      <w:r w:rsidRPr="00B26855">
        <w:rPr>
          <w:rFonts w:ascii="Arial" w:hAnsi="Arial" w:cs="Arial"/>
          <w:sz w:val="32"/>
          <w:szCs w:val="32"/>
          <w:lang w:val="en-GB" w:eastAsia="ja-JP"/>
        </w:rPr>
        <w:t xml:space="preserve">2. </w:t>
      </w:r>
      <w:r w:rsidR="006D7895" w:rsidRPr="00B26855">
        <w:rPr>
          <w:rFonts w:ascii="Arial" w:hAnsi="Arial" w:cs="Arial"/>
          <w:sz w:val="32"/>
          <w:szCs w:val="32"/>
          <w:lang w:val="en-GB" w:eastAsia="ja-JP"/>
        </w:rPr>
        <w:tab/>
      </w:r>
      <w:r w:rsidRPr="00B26855">
        <w:rPr>
          <w:rFonts w:ascii="Arial" w:hAnsi="Arial" w:cs="Arial"/>
          <w:sz w:val="32"/>
          <w:szCs w:val="32"/>
          <w:lang w:val="en-GB" w:eastAsia="ja-JP"/>
        </w:rPr>
        <w:t>Aligning geographical triggers to real world shapes</w:t>
      </w:r>
    </w:p>
    <w:p w14:paraId="6D191B7F" w14:textId="06E4B74F" w:rsidR="00314EAC" w:rsidRPr="00B26855" w:rsidRDefault="00314EAC" w:rsidP="006D7895">
      <w:pPr>
        <w:pStyle w:val="Heading2"/>
        <w:ind w:left="708" w:hanging="708"/>
        <w:rPr>
          <w:rFonts w:ascii="Arial" w:hAnsi="Arial" w:cs="Arial"/>
          <w:color w:val="auto"/>
          <w:sz w:val="28"/>
          <w:szCs w:val="28"/>
          <w:lang w:val="en-GB" w:eastAsia="ja-JP"/>
        </w:rPr>
      </w:pPr>
      <w:r w:rsidRPr="00B26855">
        <w:rPr>
          <w:rFonts w:ascii="Arial" w:hAnsi="Arial" w:cs="Arial"/>
          <w:color w:val="auto"/>
          <w:sz w:val="28"/>
          <w:szCs w:val="28"/>
          <w:lang w:val="en-GB" w:eastAsia="ja-JP"/>
        </w:rPr>
        <w:t>2.1</w:t>
      </w:r>
      <w:r w:rsidRPr="00B26855">
        <w:rPr>
          <w:rFonts w:ascii="Arial" w:hAnsi="Arial" w:cs="Arial"/>
          <w:color w:val="auto"/>
          <w:sz w:val="28"/>
          <w:szCs w:val="28"/>
          <w:lang w:val="en-GB" w:eastAsia="ja-JP"/>
        </w:rPr>
        <w:tab/>
        <w:t xml:space="preserve">Current status regarding location-based events triggering </w:t>
      </w:r>
      <w:r w:rsidR="006D7895" w:rsidRPr="00B26855">
        <w:rPr>
          <w:rFonts w:ascii="Arial" w:hAnsi="Arial" w:cs="Arial"/>
          <w:color w:val="auto"/>
          <w:sz w:val="28"/>
          <w:szCs w:val="28"/>
          <w:lang w:val="en-GB" w:eastAsia="ja-JP"/>
        </w:rPr>
        <w:br/>
      </w:r>
      <w:r w:rsidRPr="00B26855">
        <w:rPr>
          <w:rFonts w:ascii="Arial" w:hAnsi="Arial" w:cs="Arial"/>
          <w:color w:val="auto"/>
          <w:sz w:val="28"/>
          <w:szCs w:val="28"/>
          <w:lang w:val="en-GB" w:eastAsia="ja-JP"/>
        </w:rPr>
        <w:t xml:space="preserve">conditional handovers, measurements and ranking candidate cells for </w:t>
      </w:r>
      <w:proofErr w:type="gramStart"/>
      <w:r w:rsidRPr="00B26855">
        <w:rPr>
          <w:rFonts w:ascii="Arial" w:hAnsi="Arial" w:cs="Arial"/>
          <w:color w:val="auto"/>
          <w:sz w:val="28"/>
          <w:szCs w:val="28"/>
          <w:lang w:val="en-GB" w:eastAsia="ja-JP"/>
        </w:rPr>
        <w:t>reselections</w:t>
      </w:r>
      <w:proofErr w:type="gramEnd"/>
    </w:p>
    <w:p w14:paraId="6A4A88FD" w14:textId="77777777" w:rsidR="00314EAC" w:rsidRPr="00B26855" w:rsidRDefault="00314EAC" w:rsidP="00CF17EB">
      <w:pPr>
        <w:rPr>
          <w:rFonts w:ascii="Times New Roman" w:hAnsi="Times New Roman" w:cs="Times New Roman"/>
          <w:sz w:val="4"/>
          <w:szCs w:val="4"/>
          <w:lang w:val="en-GB" w:eastAsia="ja-JP"/>
        </w:rPr>
      </w:pPr>
    </w:p>
    <w:p w14:paraId="62E36A8F" w14:textId="1334C3DC" w:rsidR="00CF6020" w:rsidRPr="00B26855" w:rsidRDefault="004A216E" w:rsidP="00CF17EB">
      <w:pP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 xml:space="preserve">The </w:t>
      </w:r>
      <w:proofErr w:type="gramStart"/>
      <w:r w:rsidRPr="00B26855">
        <w:rPr>
          <w:rFonts w:ascii="Times New Roman" w:hAnsi="Times New Roman" w:cs="Times New Roman"/>
          <w:sz w:val="20"/>
          <w:szCs w:val="20"/>
          <w:lang w:val="en-GB" w:eastAsia="ja-JP"/>
        </w:rPr>
        <w:t>current status</w:t>
      </w:r>
      <w:proofErr w:type="gramEnd"/>
      <w:r w:rsidRPr="00B26855">
        <w:rPr>
          <w:rFonts w:ascii="Times New Roman" w:hAnsi="Times New Roman" w:cs="Times New Roman"/>
          <w:sz w:val="20"/>
          <w:szCs w:val="20"/>
          <w:lang w:val="en-GB" w:eastAsia="ja-JP"/>
        </w:rPr>
        <w:t xml:space="preserve"> regarding l</w:t>
      </w:r>
      <w:r w:rsidR="00695F59" w:rsidRPr="00B26855">
        <w:rPr>
          <w:rFonts w:ascii="Times New Roman" w:hAnsi="Times New Roman" w:cs="Times New Roman"/>
          <w:sz w:val="20"/>
          <w:szCs w:val="20"/>
          <w:lang w:val="en-GB" w:eastAsia="ja-JP"/>
        </w:rPr>
        <w:t xml:space="preserve">ocation-based </w:t>
      </w:r>
      <w:r w:rsidR="00CF17EB" w:rsidRPr="00B26855">
        <w:rPr>
          <w:rFonts w:ascii="Times New Roman" w:hAnsi="Times New Roman" w:cs="Times New Roman"/>
          <w:sz w:val="20"/>
          <w:szCs w:val="20"/>
          <w:lang w:val="en-GB" w:eastAsia="ja-JP"/>
        </w:rPr>
        <w:t>E</w:t>
      </w:r>
      <w:r w:rsidR="00695F59" w:rsidRPr="00B26855">
        <w:rPr>
          <w:rFonts w:ascii="Times New Roman" w:hAnsi="Times New Roman" w:cs="Times New Roman"/>
          <w:sz w:val="20"/>
          <w:szCs w:val="20"/>
          <w:lang w:val="en-GB" w:eastAsia="ja-JP"/>
        </w:rPr>
        <w:t>vent</w:t>
      </w:r>
      <w:r w:rsidR="00CF17EB" w:rsidRPr="00B26855">
        <w:rPr>
          <w:rFonts w:ascii="Times New Roman" w:hAnsi="Times New Roman" w:cs="Times New Roman"/>
          <w:sz w:val="20"/>
          <w:szCs w:val="20"/>
          <w:lang w:val="en-GB" w:eastAsia="ja-JP"/>
        </w:rPr>
        <w:t>/C</w:t>
      </w:r>
      <w:r w:rsidR="00695F59" w:rsidRPr="00B26855">
        <w:rPr>
          <w:rFonts w:ascii="Times New Roman" w:hAnsi="Times New Roman" w:cs="Times New Roman"/>
          <w:sz w:val="20"/>
          <w:szCs w:val="20"/>
          <w:lang w:val="en-GB" w:eastAsia="ja-JP"/>
        </w:rPr>
        <w:t>ond</w:t>
      </w:r>
      <w:r w:rsidR="00CF17EB" w:rsidRPr="00B26855">
        <w:rPr>
          <w:rFonts w:ascii="Times New Roman" w:hAnsi="Times New Roman" w:cs="Times New Roman"/>
          <w:sz w:val="20"/>
          <w:szCs w:val="20"/>
          <w:lang w:val="en-GB" w:eastAsia="ja-JP"/>
        </w:rPr>
        <w:t>E</w:t>
      </w:r>
      <w:r w:rsidR="00695F59" w:rsidRPr="00B26855">
        <w:rPr>
          <w:rFonts w:ascii="Times New Roman" w:hAnsi="Times New Roman" w:cs="Times New Roman"/>
          <w:sz w:val="20"/>
          <w:szCs w:val="20"/>
          <w:lang w:val="en-GB" w:eastAsia="ja-JP"/>
        </w:rPr>
        <w:t xml:space="preserve">vent D1 is </w:t>
      </w:r>
      <w:r w:rsidRPr="00B26855">
        <w:rPr>
          <w:rFonts w:ascii="Times New Roman" w:hAnsi="Times New Roman" w:cs="Times New Roman"/>
          <w:sz w:val="20"/>
          <w:szCs w:val="20"/>
          <w:lang w:val="en-GB" w:eastAsia="ja-JP"/>
        </w:rPr>
        <w:t>given by the following definition stemming from TS 38.331</w:t>
      </w:r>
      <w:r w:rsidR="00CF17EB" w:rsidRPr="00B26855">
        <w:rPr>
          <w:rFonts w:ascii="Times New Roman" w:hAnsi="Times New Roman" w:cs="Times New Roman"/>
          <w:sz w:val="20"/>
          <w:szCs w:val="20"/>
          <w:lang w:val="en-GB" w:eastAsia="ja-JP"/>
        </w:rPr>
        <w:t xml:space="preserve"> (text in brackets is only part of </w:t>
      </w:r>
      <w:r w:rsidRPr="00B26855">
        <w:rPr>
          <w:rFonts w:ascii="Times New Roman" w:hAnsi="Times New Roman" w:cs="Times New Roman"/>
          <w:sz w:val="20"/>
          <w:szCs w:val="20"/>
          <w:lang w:val="en-GB" w:eastAsia="ja-JP"/>
        </w:rPr>
        <w:t xml:space="preserve">the </w:t>
      </w:r>
      <w:r w:rsidR="00CF17EB" w:rsidRPr="00B26855">
        <w:rPr>
          <w:rFonts w:ascii="Times New Roman" w:hAnsi="Times New Roman" w:cs="Times New Roman"/>
          <w:sz w:val="20"/>
          <w:szCs w:val="20"/>
          <w:lang w:val="en-GB" w:eastAsia="ja-JP"/>
        </w:rPr>
        <w:t>CondEvent D1</w:t>
      </w:r>
      <w:r w:rsidRPr="00B26855">
        <w:rPr>
          <w:rFonts w:ascii="Times New Roman" w:hAnsi="Times New Roman" w:cs="Times New Roman"/>
          <w:sz w:val="20"/>
          <w:szCs w:val="20"/>
          <w:lang w:val="en-GB" w:eastAsia="ja-JP"/>
        </w:rPr>
        <w:t xml:space="preserve"> definition</w:t>
      </w:r>
      <w:r w:rsidR="00CF17EB" w:rsidRPr="00B26855">
        <w:rPr>
          <w:rFonts w:ascii="Times New Roman" w:hAnsi="Times New Roman" w:cs="Times New Roman"/>
          <w:sz w:val="20"/>
          <w:szCs w:val="20"/>
          <w:lang w:val="en-GB" w:eastAsia="ja-JP"/>
        </w:rPr>
        <w:t>)</w:t>
      </w:r>
      <w:r w:rsidR="00695F59" w:rsidRPr="00B26855">
        <w:rPr>
          <w:rFonts w:ascii="Times New Roman" w:hAnsi="Times New Roman" w:cs="Times New Roman"/>
          <w:sz w:val="20"/>
          <w:szCs w:val="20"/>
          <w:lang w:val="en-GB" w:eastAsia="ja-JP"/>
        </w:rPr>
        <w:t>:</w:t>
      </w:r>
      <w:r w:rsidR="00CF17EB" w:rsidRPr="00B26855">
        <w:rPr>
          <w:lang w:val="en-US"/>
        </w:rPr>
        <w:t xml:space="preserve"> </w:t>
      </w:r>
    </w:p>
    <w:p w14:paraId="0A7E54BE" w14:textId="3C8311FD" w:rsidR="00CF17EB" w:rsidRPr="00B26855" w:rsidRDefault="00CF17EB" w:rsidP="00CF17EB">
      <w:pPr>
        <w:rPr>
          <w:rFonts w:ascii="Times New Roman" w:hAnsi="Times New Roman" w:cs="Times New Roman"/>
          <w:i/>
          <w:iCs/>
          <w:sz w:val="20"/>
          <w:szCs w:val="20"/>
          <w:lang w:val="en-GB" w:eastAsia="ja-JP"/>
        </w:rPr>
      </w:pPr>
      <w:r w:rsidRPr="00B26855">
        <w:rPr>
          <w:rFonts w:ascii="Times New Roman" w:hAnsi="Times New Roman" w:cs="Times New Roman"/>
          <w:i/>
          <w:iCs/>
          <w:sz w:val="20"/>
          <w:szCs w:val="20"/>
          <w:lang w:val="en-GB" w:eastAsia="ja-JP"/>
        </w:rPr>
        <w:lastRenderedPageBreak/>
        <w:t xml:space="preserve">Distance between UE and a reference location referenceLocation1 becomes larger than configured threshold </w:t>
      </w:r>
      <w:bookmarkStart w:id="4" w:name="_Hlk131416182"/>
      <w:r w:rsidRPr="00B26855">
        <w:rPr>
          <w:rFonts w:ascii="Times New Roman" w:hAnsi="Times New Roman" w:cs="Times New Roman"/>
          <w:i/>
          <w:iCs/>
          <w:sz w:val="20"/>
          <w:szCs w:val="20"/>
          <w:lang w:val="en-GB" w:eastAsia="ja-JP"/>
        </w:rPr>
        <w:t>distanceThreshFromReference1</w:t>
      </w:r>
      <w:bookmarkEnd w:id="4"/>
      <w:r w:rsidRPr="00B26855">
        <w:rPr>
          <w:rFonts w:ascii="Times New Roman" w:hAnsi="Times New Roman" w:cs="Times New Roman"/>
          <w:i/>
          <w:iCs/>
          <w:sz w:val="20"/>
          <w:szCs w:val="20"/>
          <w:lang w:val="en-GB" w:eastAsia="ja-JP"/>
        </w:rPr>
        <w:t xml:space="preserve"> and distance between UE and a reference location referenceLocation2 (of conditional reconfiguration candidate) becomes shorter than configured threshold distanceThreshFromReference2.</w:t>
      </w:r>
    </w:p>
    <w:p w14:paraId="0B55F9BE" w14:textId="7EAB65FA" w:rsidR="004A216E" w:rsidRPr="00B26855" w:rsidRDefault="004A216E" w:rsidP="00CF17EB">
      <w:pPr>
        <w:rPr>
          <w:rFonts w:ascii="Times New Roman" w:hAnsi="Times New Roman" w:cs="Times New Roman"/>
          <w:sz w:val="20"/>
          <w:szCs w:val="20"/>
          <w:lang w:val="en-GB" w:eastAsia="ja-JP"/>
        </w:rPr>
      </w:pPr>
      <w:bookmarkStart w:id="5" w:name="_Hlk131427780"/>
      <w:r w:rsidRPr="00B26855">
        <w:rPr>
          <w:rFonts w:ascii="Times New Roman" w:hAnsi="Times New Roman" w:cs="Times New Roman"/>
          <w:sz w:val="20"/>
          <w:szCs w:val="20"/>
          <w:lang w:val="en-GB" w:eastAsia="ja-JP"/>
        </w:rPr>
        <w:t xml:space="preserve">The figure below illustrates that condition for </w:t>
      </w:r>
      <w:r w:rsidR="00527F58" w:rsidRPr="00B26855">
        <w:rPr>
          <w:rFonts w:ascii="Times New Roman" w:hAnsi="Times New Roman" w:cs="Times New Roman"/>
          <w:i/>
          <w:iCs/>
          <w:sz w:val="20"/>
          <w:szCs w:val="20"/>
          <w:lang w:val="en-GB" w:eastAsia="ja-JP"/>
        </w:rPr>
        <w:t xml:space="preserve">distanceThreshFromReference1 = distanceThreshFromReference2 </w:t>
      </w:r>
      <w:r w:rsidR="008F5C40" w:rsidRPr="00B26855">
        <w:rPr>
          <w:rFonts w:ascii="Times New Roman" w:hAnsi="Times New Roman" w:cs="Times New Roman"/>
          <w:i/>
          <w:iCs/>
          <w:sz w:val="20"/>
          <w:szCs w:val="20"/>
          <w:lang w:val="en-GB" w:eastAsia="ja-JP"/>
        </w:rPr>
        <w:t>= 0.9 distanceTresh</w:t>
      </w:r>
      <w:r w:rsidR="008F5C40" w:rsidRPr="00B26855">
        <w:rPr>
          <w:rFonts w:ascii="Times New Roman" w:hAnsi="Times New Roman" w:cs="Times New Roman"/>
          <w:sz w:val="20"/>
          <w:szCs w:val="20"/>
          <w:lang w:val="en-GB" w:eastAsia="ja-JP"/>
        </w:rPr>
        <w:t xml:space="preserve"> </w:t>
      </w:r>
      <w:r w:rsidR="00527F58" w:rsidRPr="00B26855">
        <w:rPr>
          <w:rFonts w:ascii="Times New Roman" w:hAnsi="Times New Roman" w:cs="Times New Roman"/>
          <w:sz w:val="20"/>
          <w:szCs w:val="20"/>
          <w:lang w:val="en-GB" w:eastAsia="ja-JP"/>
        </w:rPr>
        <w:t>and (the radius of the NTN cell’s coverage area).</w:t>
      </w:r>
      <w:r w:rsidR="0040341A" w:rsidRPr="00B26855">
        <w:rPr>
          <w:rFonts w:ascii="Times New Roman" w:hAnsi="Times New Roman" w:cs="Times New Roman"/>
          <w:sz w:val="20"/>
          <w:szCs w:val="20"/>
          <w:lang w:val="en-GB" w:eastAsia="ja-JP"/>
        </w:rPr>
        <w:t xml:space="preserve"> We’re dealing with a donut segment shape that is variable in size.</w:t>
      </w:r>
    </w:p>
    <w:bookmarkEnd w:id="5"/>
    <w:p w14:paraId="736750A6" w14:textId="6131A2C2" w:rsidR="009D6039" w:rsidRPr="00B26855" w:rsidRDefault="00AE7E89" w:rsidP="009D6039">
      <w:pPr>
        <w:jc w:val="center"/>
        <w:rPr>
          <w:rFonts w:ascii="Times New Roman" w:hAnsi="Times New Roman" w:cs="Times New Roman"/>
          <w:sz w:val="20"/>
          <w:szCs w:val="20"/>
          <w:lang w:val="en-GB" w:eastAsia="ja-JP"/>
        </w:rPr>
      </w:pPr>
      <w:r w:rsidRPr="00B26855">
        <w:rPr>
          <w:rFonts w:ascii="Times New Roman" w:hAnsi="Times New Roman" w:cs="Times New Roman"/>
          <w:noProof/>
          <w:sz w:val="20"/>
          <w:szCs w:val="20"/>
          <w:lang w:val="en-GB" w:eastAsia="ja-JP"/>
        </w:rPr>
        <w:drawing>
          <wp:inline distT="0" distB="0" distL="0" distR="0" wp14:anchorId="00F9FC44" wp14:editId="72EFA2F4">
            <wp:extent cx="1784350" cy="1438637"/>
            <wp:effectExtent l="0" t="0" r="635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3364" cy="1453967"/>
                    </a:xfrm>
                    <a:prstGeom prst="rect">
                      <a:avLst/>
                    </a:prstGeom>
                    <a:noFill/>
                  </pic:spPr>
                </pic:pic>
              </a:graphicData>
            </a:graphic>
          </wp:inline>
        </w:drawing>
      </w:r>
    </w:p>
    <w:p w14:paraId="10003064" w14:textId="5737A973" w:rsidR="00575B9B" w:rsidRPr="00B26855" w:rsidRDefault="00575B9B" w:rsidP="00575B9B">
      <w:pPr>
        <w:jc w:val="cente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 xml:space="preserve">Figure 1: Illustration of CondEvent D1 with </w:t>
      </w:r>
      <w:proofErr w:type="gramStart"/>
      <w:r w:rsidRPr="00B26855">
        <w:rPr>
          <w:rFonts w:ascii="Times New Roman" w:hAnsi="Times New Roman" w:cs="Times New Roman"/>
          <w:sz w:val="20"/>
          <w:szCs w:val="20"/>
          <w:lang w:val="en-GB" w:eastAsia="ja-JP"/>
        </w:rPr>
        <w:t>particular settings</w:t>
      </w:r>
      <w:proofErr w:type="gramEnd"/>
    </w:p>
    <w:p w14:paraId="5544EF04" w14:textId="1984A023" w:rsidR="00CF17EB" w:rsidRPr="00B26855" w:rsidRDefault="00CF17EB" w:rsidP="00CF17EB">
      <w:pP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 xml:space="preserve">In order </w:t>
      </w:r>
      <w:r w:rsidR="0040341A" w:rsidRPr="00B26855">
        <w:rPr>
          <w:rFonts w:ascii="Times New Roman" w:hAnsi="Times New Roman" w:cs="Times New Roman"/>
          <w:sz w:val="20"/>
          <w:szCs w:val="20"/>
          <w:lang w:val="en-GB" w:eastAsia="ja-JP"/>
        </w:rPr>
        <w:t xml:space="preserve">not </w:t>
      </w:r>
      <w:r w:rsidRPr="00B26855">
        <w:rPr>
          <w:rFonts w:ascii="Times New Roman" w:hAnsi="Times New Roman" w:cs="Times New Roman"/>
          <w:sz w:val="20"/>
          <w:szCs w:val="20"/>
          <w:lang w:val="en-GB" w:eastAsia="ja-JP"/>
        </w:rPr>
        <w:t xml:space="preserve">to </w:t>
      </w:r>
      <w:r w:rsidR="0040341A" w:rsidRPr="00B26855">
        <w:rPr>
          <w:rFonts w:ascii="Times New Roman" w:hAnsi="Times New Roman" w:cs="Times New Roman"/>
          <w:sz w:val="20"/>
          <w:szCs w:val="20"/>
          <w:lang w:val="en-GB" w:eastAsia="ja-JP"/>
        </w:rPr>
        <w:t xml:space="preserve">restrict </w:t>
      </w:r>
      <w:r w:rsidR="00FB47EC" w:rsidRPr="00B26855">
        <w:rPr>
          <w:rFonts w:ascii="Times New Roman" w:hAnsi="Times New Roman" w:cs="Times New Roman"/>
          <w:sz w:val="20"/>
          <w:szCs w:val="20"/>
          <w:lang w:val="en-GB" w:eastAsia="ja-JP"/>
        </w:rPr>
        <w:t xml:space="preserve">the area where conditional handovers and cell reselection can take place </w:t>
      </w:r>
      <w:r w:rsidR="00A27E42" w:rsidRPr="00B26855">
        <w:rPr>
          <w:rFonts w:ascii="Times New Roman" w:hAnsi="Times New Roman" w:cs="Times New Roman"/>
          <w:sz w:val="20"/>
          <w:szCs w:val="20"/>
          <w:lang w:val="en-GB" w:eastAsia="ja-JP"/>
        </w:rPr>
        <w:t>to something geographically suboptimal</w:t>
      </w:r>
      <w:r w:rsidR="00D53867" w:rsidRPr="00B26855">
        <w:rPr>
          <w:rFonts w:ascii="Times New Roman" w:hAnsi="Times New Roman" w:cs="Times New Roman"/>
          <w:sz w:val="20"/>
          <w:szCs w:val="20"/>
          <w:lang w:val="en-GB" w:eastAsia="ja-JP"/>
        </w:rPr>
        <w:t xml:space="preserve"> – </w:t>
      </w:r>
      <w:proofErr w:type="gramStart"/>
      <w:r w:rsidR="00D53867" w:rsidRPr="00B26855">
        <w:rPr>
          <w:rFonts w:ascii="Times New Roman" w:hAnsi="Times New Roman" w:cs="Times New Roman"/>
          <w:sz w:val="20"/>
          <w:szCs w:val="20"/>
          <w:lang w:val="en-GB" w:eastAsia="ja-JP"/>
        </w:rPr>
        <w:t>i.e.</w:t>
      </w:r>
      <w:proofErr w:type="gramEnd"/>
      <w:r w:rsidR="00D53867" w:rsidRPr="00B26855">
        <w:rPr>
          <w:rFonts w:ascii="Times New Roman" w:hAnsi="Times New Roman" w:cs="Times New Roman"/>
          <w:sz w:val="20"/>
          <w:szCs w:val="20"/>
          <w:lang w:val="en-GB" w:eastAsia="ja-JP"/>
        </w:rPr>
        <w:t xml:space="preserve"> the donut segment shape shown above – we </w:t>
      </w:r>
      <w:r w:rsidR="00A27E42" w:rsidRPr="00B26855">
        <w:rPr>
          <w:rFonts w:ascii="Times New Roman" w:hAnsi="Times New Roman" w:cs="Times New Roman"/>
          <w:sz w:val="20"/>
          <w:szCs w:val="20"/>
          <w:lang w:val="en-GB" w:eastAsia="ja-JP"/>
        </w:rPr>
        <w:t>suggest to define a new Event/CondEvent D2 that reflects the overlap between neighbouring illumination zones of satellites in a more suitable, more accurate way – as follows</w:t>
      </w:r>
      <w:r w:rsidRPr="00B26855">
        <w:rPr>
          <w:rFonts w:ascii="Times New Roman" w:hAnsi="Times New Roman" w:cs="Times New Roman"/>
          <w:sz w:val="20"/>
          <w:szCs w:val="20"/>
          <w:lang w:val="en-GB" w:eastAsia="ja-JP"/>
        </w:rPr>
        <w:t>:</w:t>
      </w:r>
    </w:p>
    <w:p w14:paraId="31740874" w14:textId="0A72B751" w:rsidR="00CF6020" w:rsidRPr="00B26855" w:rsidRDefault="00CF17EB" w:rsidP="00695F59">
      <w:pPr>
        <w:rPr>
          <w:rFonts w:ascii="Times New Roman" w:hAnsi="Times New Roman" w:cs="Times New Roman"/>
          <w:i/>
          <w:iCs/>
          <w:sz w:val="20"/>
          <w:szCs w:val="20"/>
          <w:lang w:val="en-GB" w:eastAsia="ja-JP"/>
        </w:rPr>
      </w:pPr>
      <w:bookmarkStart w:id="6" w:name="_Hlk131433632"/>
      <w:r w:rsidRPr="00B26855">
        <w:rPr>
          <w:rFonts w:ascii="Times New Roman" w:hAnsi="Times New Roman" w:cs="Times New Roman"/>
          <w:i/>
          <w:iCs/>
          <w:sz w:val="20"/>
          <w:szCs w:val="20"/>
          <w:lang w:val="en-GB" w:eastAsia="ja-JP"/>
        </w:rPr>
        <w:t xml:space="preserve">Distance between UE and a reference location referenceLocation1 </w:t>
      </w:r>
      <w:r w:rsidR="0079585A" w:rsidRPr="00B26855">
        <w:rPr>
          <w:rFonts w:ascii="Times New Roman" w:hAnsi="Times New Roman" w:cs="Times New Roman"/>
          <w:i/>
          <w:iCs/>
          <w:sz w:val="20"/>
          <w:szCs w:val="20"/>
          <w:lang w:val="en-GB" w:eastAsia="ja-JP"/>
        </w:rPr>
        <w:t>i</w:t>
      </w:r>
      <w:r w:rsidRPr="00B26855">
        <w:rPr>
          <w:rFonts w:ascii="Times New Roman" w:hAnsi="Times New Roman" w:cs="Times New Roman"/>
          <w:i/>
          <w:iCs/>
          <w:sz w:val="20"/>
          <w:szCs w:val="20"/>
          <w:lang w:val="en-GB" w:eastAsia="ja-JP"/>
        </w:rPr>
        <w:t>s s</w:t>
      </w:r>
      <w:r w:rsidR="0079585A" w:rsidRPr="00B26855">
        <w:rPr>
          <w:rFonts w:ascii="Times New Roman" w:hAnsi="Times New Roman" w:cs="Times New Roman"/>
          <w:i/>
          <w:iCs/>
          <w:sz w:val="20"/>
          <w:szCs w:val="20"/>
          <w:lang w:val="en-GB" w:eastAsia="ja-JP"/>
        </w:rPr>
        <w:t>hort</w:t>
      </w:r>
      <w:r w:rsidRPr="00B26855">
        <w:rPr>
          <w:rFonts w:ascii="Times New Roman" w:hAnsi="Times New Roman" w:cs="Times New Roman"/>
          <w:i/>
          <w:iCs/>
          <w:sz w:val="20"/>
          <w:szCs w:val="20"/>
          <w:lang w:val="en-GB" w:eastAsia="ja-JP"/>
        </w:rPr>
        <w:t>er than configured threshold distanceThreshFromReference1 and distance between UE and a reference location referenceLocation2 (of conditional reconfiguration candidate) becomes shorter than configured threshold distanceThreshFromReference2.</w:t>
      </w:r>
    </w:p>
    <w:bookmarkEnd w:id="6"/>
    <w:p w14:paraId="522B8945" w14:textId="7DF0DF2E" w:rsidR="00D53867" w:rsidRPr="00B26855" w:rsidRDefault="00D53867" w:rsidP="00D53867">
      <w:pP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 xml:space="preserve">The figure below illustrates that condition for </w:t>
      </w:r>
      <w:r w:rsidRPr="00B26855">
        <w:rPr>
          <w:rFonts w:ascii="Times New Roman" w:hAnsi="Times New Roman" w:cs="Times New Roman"/>
          <w:i/>
          <w:iCs/>
          <w:sz w:val="20"/>
          <w:szCs w:val="20"/>
          <w:lang w:val="en-GB" w:eastAsia="ja-JP"/>
        </w:rPr>
        <w:t>distanceThreshFromReference1 = distanceThreshFromReference2 = distanceTresh</w:t>
      </w:r>
      <w:r w:rsidRPr="00B26855">
        <w:rPr>
          <w:rFonts w:ascii="Times New Roman" w:hAnsi="Times New Roman" w:cs="Times New Roman"/>
          <w:sz w:val="20"/>
          <w:szCs w:val="20"/>
          <w:lang w:val="en-GB" w:eastAsia="ja-JP"/>
        </w:rPr>
        <w:t xml:space="preserve"> and (the radius of the NTN cell’s coverage area). We’re dealing with </w:t>
      </w:r>
      <w:r w:rsidR="007B1B0A" w:rsidRPr="00B26855">
        <w:rPr>
          <w:rFonts w:ascii="Times New Roman" w:hAnsi="Times New Roman" w:cs="Times New Roman"/>
          <w:sz w:val="20"/>
          <w:szCs w:val="20"/>
          <w:lang w:val="en-GB" w:eastAsia="ja-JP"/>
        </w:rPr>
        <w:t>the intersection of two overlapping circles of</w:t>
      </w:r>
      <w:r w:rsidRPr="00B26855">
        <w:rPr>
          <w:rFonts w:ascii="Times New Roman" w:hAnsi="Times New Roman" w:cs="Times New Roman"/>
          <w:sz w:val="20"/>
          <w:szCs w:val="20"/>
          <w:lang w:val="en-GB" w:eastAsia="ja-JP"/>
        </w:rPr>
        <w:t xml:space="preserve"> variable size</w:t>
      </w:r>
      <w:r w:rsidR="007B1B0A" w:rsidRPr="00B26855">
        <w:rPr>
          <w:rFonts w:ascii="Times New Roman" w:hAnsi="Times New Roman" w:cs="Times New Roman"/>
          <w:sz w:val="20"/>
          <w:szCs w:val="20"/>
          <w:lang w:val="en-GB" w:eastAsia="ja-JP"/>
        </w:rPr>
        <w:t>, formed like a(n) (asymmetrical,) convex lens</w:t>
      </w:r>
      <w:r w:rsidRPr="00B26855">
        <w:rPr>
          <w:rFonts w:ascii="Times New Roman" w:hAnsi="Times New Roman" w:cs="Times New Roman"/>
          <w:sz w:val="20"/>
          <w:szCs w:val="20"/>
          <w:lang w:val="en-GB" w:eastAsia="ja-JP"/>
        </w:rPr>
        <w:t>.</w:t>
      </w:r>
    </w:p>
    <w:p w14:paraId="452FEE4E" w14:textId="718153EA" w:rsidR="009D6039" w:rsidRPr="00B26855" w:rsidRDefault="009D6039" w:rsidP="009D6039">
      <w:pPr>
        <w:jc w:val="center"/>
        <w:rPr>
          <w:rFonts w:ascii="Times New Roman" w:hAnsi="Times New Roman" w:cs="Times New Roman"/>
          <w:sz w:val="20"/>
          <w:szCs w:val="20"/>
          <w:lang w:val="en-GB" w:eastAsia="ja-JP"/>
        </w:rPr>
      </w:pPr>
      <w:r w:rsidRPr="00B26855">
        <w:rPr>
          <w:rFonts w:ascii="Times New Roman" w:hAnsi="Times New Roman" w:cs="Times New Roman"/>
          <w:noProof/>
          <w:sz w:val="20"/>
          <w:szCs w:val="20"/>
          <w:lang w:val="en-US" w:eastAsia="ja-JP"/>
        </w:rPr>
        <w:drawing>
          <wp:inline distT="0" distB="0" distL="0" distR="0" wp14:anchorId="097D313F" wp14:editId="22D6ED78">
            <wp:extent cx="2446638" cy="1462620"/>
            <wp:effectExtent l="0" t="0" r="0" b="444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0845" cy="1477091"/>
                    </a:xfrm>
                    <a:prstGeom prst="rect">
                      <a:avLst/>
                    </a:prstGeom>
                    <a:noFill/>
                  </pic:spPr>
                </pic:pic>
              </a:graphicData>
            </a:graphic>
          </wp:inline>
        </w:drawing>
      </w:r>
    </w:p>
    <w:p w14:paraId="68ACFD72" w14:textId="44E3D283" w:rsidR="00CF6020" w:rsidRPr="00B26855" w:rsidRDefault="00575B9B" w:rsidP="00575B9B">
      <w:pPr>
        <w:jc w:val="center"/>
        <w:rPr>
          <w:rFonts w:ascii="Times New Roman" w:hAnsi="Times New Roman" w:cs="Times New Roman"/>
          <w:sz w:val="20"/>
          <w:szCs w:val="20"/>
          <w:lang w:val="en-GB" w:eastAsia="ja-JP"/>
        </w:rPr>
      </w:pPr>
      <w:r w:rsidRPr="00B26855">
        <w:rPr>
          <w:rFonts w:ascii="Times New Roman" w:hAnsi="Times New Roman" w:cs="Times New Roman"/>
          <w:sz w:val="20"/>
          <w:szCs w:val="20"/>
          <w:lang w:val="en-GB" w:eastAsia="ja-JP"/>
        </w:rPr>
        <w:t>Figure 2: Illustration of proposed CondEvent D2 with specific parameter settings</w:t>
      </w:r>
    </w:p>
    <w:p w14:paraId="2DB9AC92" w14:textId="77777777" w:rsidR="0083767B" w:rsidRPr="00B26855" w:rsidRDefault="0083767B" w:rsidP="00695F59">
      <w:pPr>
        <w:rPr>
          <w:rFonts w:ascii="Times New Roman" w:hAnsi="Times New Roman" w:cs="Times New Roman"/>
          <w:sz w:val="20"/>
          <w:szCs w:val="20"/>
          <w:lang w:val="en-GB" w:eastAsia="ja-JP"/>
        </w:rPr>
      </w:pPr>
    </w:p>
    <w:p w14:paraId="407C0BCF" w14:textId="68B70442" w:rsidR="008F5C40" w:rsidRPr="00B26855" w:rsidRDefault="008F5C40" w:rsidP="0083767B">
      <w:pPr>
        <w:ind w:left="1415" w:hanging="1415"/>
        <w:rPr>
          <w:rFonts w:ascii="Times New Roman" w:hAnsi="Times New Roman" w:cs="Times New Roman"/>
          <w:b/>
          <w:bCs/>
          <w:i/>
          <w:iCs/>
          <w:sz w:val="20"/>
          <w:szCs w:val="20"/>
          <w:lang w:val="en-GB" w:eastAsia="ja-JP"/>
        </w:rPr>
      </w:pPr>
      <w:r w:rsidRPr="00B26855">
        <w:rPr>
          <w:rFonts w:ascii="Times New Roman" w:hAnsi="Times New Roman" w:cs="Times New Roman"/>
          <w:b/>
          <w:bCs/>
          <w:i/>
          <w:iCs/>
          <w:sz w:val="20"/>
          <w:szCs w:val="20"/>
          <w:lang w:val="en-GB" w:eastAsia="ja-JP"/>
        </w:rPr>
        <w:t xml:space="preserve">Observation </w:t>
      </w:r>
      <w:r w:rsidR="00BA7040" w:rsidRPr="00B26855">
        <w:rPr>
          <w:rFonts w:ascii="Times New Roman" w:hAnsi="Times New Roman" w:cs="Times New Roman"/>
          <w:b/>
          <w:bCs/>
          <w:i/>
          <w:iCs/>
          <w:sz w:val="20"/>
          <w:szCs w:val="20"/>
          <w:lang w:val="en-GB" w:eastAsia="ja-JP"/>
        </w:rPr>
        <w:t>3</w:t>
      </w:r>
      <w:r w:rsidRPr="00B26855">
        <w:rPr>
          <w:rFonts w:ascii="Times New Roman" w:hAnsi="Times New Roman" w:cs="Times New Roman"/>
          <w:b/>
          <w:bCs/>
          <w:i/>
          <w:iCs/>
          <w:sz w:val="20"/>
          <w:szCs w:val="20"/>
          <w:lang w:val="en-GB" w:eastAsia="ja-JP"/>
        </w:rPr>
        <w:t>:</w:t>
      </w:r>
      <w:r w:rsidR="0083767B" w:rsidRPr="00B26855">
        <w:rPr>
          <w:rFonts w:ascii="Times New Roman" w:hAnsi="Times New Roman" w:cs="Times New Roman"/>
          <w:b/>
          <w:bCs/>
          <w:i/>
          <w:iCs/>
          <w:sz w:val="20"/>
          <w:szCs w:val="20"/>
          <w:lang w:val="en-GB" w:eastAsia="ja-JP"/>
        </w:rPr>
        <w:tab/>
        <w:t>The current Event/CondEvent D1 is not well-suited for initialising conditional handovers or measurements used for the ranking of candidate cells in conjunction with upcoming cell reselections.</w:t>
      </w:r>
    </w:p>
    <w:p w14:paraId="59EA3422" w14:textId="7A07083E" w:rsidR="008F5C40" w:rsidRPr="00B26855" w:rsidRDefault="008F5C40" w:rsidP="0083767B">
      <w:pPr>
        <w:ind w:left="1415" w:hanging="1415"/>
        <w:rPr>
          <w:rFonts w:ascii="Times New Roman" w:hAnsi="Times New Roman" w:cs="Times New Roman"/>
          <w:b/>
          <w:bCs/>
          <w:sz w:val="20"/>
          <w:szCs w:val="20"/>
          <w:lang w:val="en-GB" w:eastAsia="ja-JP"/>
        </w:rPr>
      </w:pPr>
      <w:r w:rsidRPr="00B26855">
        <w:rPr>
          <w:rFonts w:ascii="Times New Roman" w:hAnsi="Times New Roman" w:cs="Times New Roman"/>
          <w:b/>
          <w:bCs/>
          <w:i/>
          <w:iCs/>
          <w:sz w:val="20"/>
          <w:szCs w:val="20"/>
          <w:lang w:val="en-GB" w:eastAsia="ja-JP"/>
        </w:rPr>
        <w:t xml:space="preserve">Proposal </w:t>
      </w:r>
      <w:r w:rsidR="00BA7040" w:rsidRPr="00B26855">
        <w:rPr>
          <w:rFonts w:ascii="Times New Roman" w:hAnsi="Times New Roman" w:cs="Times New Roman"/>
          <w:b/>
          <w:bCs/>
          <w:i/>
          <w:iCs/>
          <w:sz w:val="20"/>
          <w:szCs w:val="20"/>
          <w:lang w:val="en-GB" w:eastAsia="ja-JP"/>
        </w:rPr>
        <w:t>1</w:t>
      </w:r>
      <w:r w:rsidRPr="00B26855">
        <w:rPr>
          <w:rFonts w:ascii="Times New Roman" w:hAnsi="Times New Roman" w:cs="Times New Roman"/>
          <w:b/>
          <w:bCs/>
          <w:i/>
          <w:iCs/>
          <w:sz w:val="20"/>
          <w:szCs w:val="20"/>
          <w:lang w:val="en-GB" w:eastAsia="ja-JP"/>
        </w:rPr>
        <w:t>:</w:t>
      </w:r>
      <w:r w:rsidR="0083767B" w:rsidRPr="00B26855">
        <w:rPr>
          <w:rFonts w:ascii="Times New Roman" w:hAnsi="Times New Roman" w:cs="Times New Roman"/>
          <w:b/>
          <w:bCs/>
          <w:i/>
          <w:iCs/>
          <w:sz w:val="20"/>
          <w:szCs w:val="20"/>
          <w:lang w:val="en-GB" w:eastAsia="ja-JP"/>
        </w:rPr>
        <w:tab/>
      </w:r>
      <w:bookmarkStart w:id="7" w:name="_Hlk131439491"/>
      <w:r w:rsidR="0083767B" w:rsidRPr="00B26855">
        <w:rPr>
          <w:rFonts w:ascii="Times New Roman" w:hAnsi="Times New Roman" w:cs="Times New Roman"/>
          <w:b/>
          <w:bCs/>
          <w:i/>
          <w:iCs/>
          <w:sz w:val="20"/>
          <w:szCs w:val="20"/>
          <w:lang w:val="en-GB" w:eastAsia="ja-JP"/>
        </w:rPr>
        <w:t xml:space="preserve">Add a new improved </w:t>
      </w:r>
      <w:bookmarkStart w:id="8" w:name="_Hlk131433579"/>
      <w:r w:rsidR="0083767B" w:rsidRPr="00B26855">
        <w:rPr>
          <w:rFonts w:ascii="Times New Roman" w:hAnsi="Times New Roman" w:cs="Times New Roman"/>
          <w:b/>
          <w:bCs/>
          <w:i/>
          <w:iCs/>
          <w:sz w:val="20"/>
          <w:szCs w:val="20"/>
          <w:lang w:val="en-GB" w:eastAsia="ja-JP"/>
        </w:rPr>
        <w:t>Event/CondEvent D2</w:t>
      </w:r>
      <w:bookmarkEnd w:id="8"/>
      <w:r w:rsidR="0083767B" w:rsidRPr="00B26855">
        <w:rPr>
          <w:rFonts w:ascii="Times New Roman" w:hAnsi="Times New Roman" w:cs="Times New Roman"/>
          <w:b/>
          <w:bCs/>
          <w:i/>
          <w:iCs/>
          <w:sz w:val="20"/>
          <w:szCs w:val="20"/>
          <w:lang w:val="en-GB" w:eastAsia="ja-JP"/>
        </w:rPr>
        <w:t xml:space="preserve"> – based on Event/CondEvent D1 – that is defined</w:t>
      </w:r>
      <w:r w:rsidR="0083767B" w:rsidRPr="00B26855">
        <w:rPr>
          <w:rFonts w:ascii="Times New Roman" w:hAnsi="Times New Roman" w:cs="Times New Roman"/>
          <w:b/>
          <w:bCs/>
          <w:i/>
          <w:iCs/>
          <w:sz w:val="20"/>
          <w:szCs w:val="20"/>
          <w:lang w:val="en-GB" w:eastAsia="ja-JP"/>
        </w:rPr>
        <w:br/>
        <w:t>as follows:</w:t>
      </w:r>
      <w:r w:rsidR="0083767B" w:rsidRPr="00B26855">
        <w:rPr>
          <w:rFonts w:ascii="Times New Roman" w:hAnsi="Times New Roman" w:cs="Times New Roman"/>
          <w:b/>
          <w:bCs/>
          <w:i/>
          <w:iCs/>
          <w:sz w:val="20"/>
          <w:szCs w:val="20"/>
          <w:lang w:val="en-GB" w:eastAsia="ja-JP"/>
        </w:rPr>
        <w:br/>
      </w:r>
      <w:r w:rsidR="0083767B" w:rsidRPr="00B26855">
        <w:rPr>
          <w:rFonts w:ascii="Times New Roman" w:hAnsi="Times New Roman" w:cs="Times New Roman"/>
          <w:b/>
          <w:bCs/>
          <w:sz w:val="20"/>
          <w:szCs w:val="20"/>
          <w:lang w:val="en-GB" w:eastAsia="ja-JP"/>
        </w:rPr>
        <w:t xml:space="preserve">Distance between UE and a reference location referenceLocation1 </w:t>
      </w:r>
      <w:r w:rsidR="0079585A" w:rsidRPr="00B26855">
        <w:rPr>
          <w:rFonts w:ascii="Times New Roman" w:hAnsi="Times New Roman" w:cs="Times New Roman"/>
          <w:b/>
          <w:bCs/>
          <w:sz w:val="20"/>
          <w:szCs w:val="20"/>
          <w:lang w:val="en-GB" w:eastAsia="ja-JP"/>
        </w:rPr>
        <w:t>is</w:t>
      </w:r>
      <w:r w:rsidR="0083767B" w:rsidRPr="00B26855">
        <w:rPr>
          <w:rFonts w:ascii="Times New Roman" w:hAnsi="Times New Roman" w:cs="Times New Roman"/>
          <w:b/>
          <w:bCs/>
          <w:sz w:val="20"/>
          <w:szCs w:val="20"/>
          <w:lang w:val="en-GB" w:eastAsia="ja-JP"/>
        </w:rPr>
        <w:t xml:space="preserve"> s</w:t>
      </w:r>
      <w:r w:rsidR="0079585A" w:rsidRPr="00B26855">
        <w:rPr>
          <w:rFonts w:ascii="Times New Roman" w:hAnsi="Times New Roman" w:cs="Times New Roman"/>
          <w:b/>
          <w:bCs/>
          <w:sz w:val="20"/>
          <w:szCs w:val="20"/>
          <w:lang w:val="en-GB" w:eastAsia="ja-JP"/>
        </w:rPr>
        <w:t>hort</w:t>
      </w:r>
      <w:r w:rsidR="0083767B" w:rsidRPr="00B26855">
        <w:rPr>
          <w:rFonts w:ascii="Times New Roman" w:hAnsi="Times New Roman" w:cs="Times New Roman"/>
          <w:b/>
          <w:bCs/>
          <w:sz w:val="20"/>
          <w:szCs w:val="20"/>
          <w:lang w:val="en-GB" w:eastAsia="ja-JP"/>
        </w:rPr>
        <w:t>er than configured threshold distanceThreshFromReference1 and distance between UE and a reference location referenceLocation2 (of conditional reconfiguration candidate) becomes s</w:t>
      </w:r>
      <w:r w:rsidR="0079585A" w:rsidRPr="00B26855">
        <w:rPr>
          <w:rFonts w:ascii="Times New Roman" w:hAnsi="Times New Roman" w:cs="Times New Roman"/>
          <w:b/>
          <w:bCs/>
          <w:sz w:val="20"/>
          <w:szCs w:val="20"/>
          <w:lang w:val="en-GB" w:eastAsia="ja-JP"/>
        </w:rPr>
        <w:t>hort</w:t>
      </w:r>
      <w:r w:rsidR="0083767B" w:rsidRPr="00B26855">
        <w:rPr>
          <w:rFonts w:ascii="Times New Roman" w:hAnsi="Times New Roman" w:cs="Times New Roman"/>
          <w:b/>
          <w:bCs/>
          <w:sz w:val="20"/>
          <w:szCs w:val="20"/>
          <w:lang w:val="en-GB" w:eastAsia="ja-JP"/>
        </w:rPr>
        <w:t>er than configured threshold distanceThreshFromReference2.</w:t>
      </w:r>
    </w:p>
    <w:bookmarkEnd w:id="3"/>
    <w:bookmarkEnd w:id="7"/>
    <w:p w14:paraId="107F021F" w14:textId="77777777" w:rsidR="00B26855" w:rsidRPr="00B26855" w:rsidRDefault="00B26855" w:rsidP="00B26855">
      <w:pPr>
        <w:pStyle w:val="ListParagraph"/>
        <w:numPr>
          <w:ilvl w:val="0"/>
          <w:numId w:val="18"/>
        </w:numPr>
        <w:rPr>
          <w:rFonts w:ascii="Arial" w:hAnsi="Arial" w:cs="Arial"/>
          <w:vanish/>
          <w:color w:val="000066"/>
          <w:sz w:val="28"/>
          <w:szCs w:val="28"/>
          <w:lang w:val="en-GB" w:eastAsia="ja-JP"/>
        </w:rPr>
      </w:pPr>
    </w:p>
    <w:p w14:paraId="3829204F" w14:textId="77777777" w:rsidR="00B26855" w:rsidRPr="00B26855" w:rsidRDefault="00B26855" w:rsidP="00B26855">
      <w:pPr>
        <w:pStyle w:val="ListParagraph"/>
        <w:numPr>
          <w:ilvl w:val="1"/>
          <w:numId w:val="18"/>
        </w:numPr>
        <w:rPr>
          <w:rFonts w:ascii="Arial" w:hAnsi="Arial" w:cs="Arial"/>
          <w:vanish/>
          <w:color w:val="000066"/>
          <w:sz w:val="28"/>
          <w:szCs w:val="28"/>
          <w:lang w:val="en-GB" w:eastAsia="ja-JP"/>
        </w:rPr>
      </w:pPr>
    </w:p>
    <w:p w14:paraId="31A2C294" w14:textId="73810852" w:rsidR="004136DF" w:rsidRPr="00B83E2C" w:rsidRDefault="004136DF" w:rsidP="00B26855">
      <w:pPr>
        <w:pStyle w:val="ListParagraph"/>
        <w:numPr>
          <w:ilvl w:val="1"/>
          <w:numId w:val="18"/>
        </w:numPr>
        <w:rPr>
          <w:rFonts w:ascii="Arial" w:hAnsi="Arial" w:cs="Arial"/>
          <w:sz w:val="28"/>
          <w:szCs w:val="28"/>
          <w:lang w:val="en-GB" w:eastAsia="ja-JP"/>
        </w:rPr>
      </w:pPr>
      <w:r w:rsidRPr="00B83E2C">
        <w:rPr>
          <w:rFonts w:ascii="Arial" w:hAnsi="Arial" w:cs="Arial"/>
          <w:sz w:val="28"/>
          <w:szCs w:val="28"/>
          <w:lang w:val="en-GB" w:eastAsia="ja-JP"/>
        </w:rPr>
        <w:t>Ranking of cells for c</w:t>
      </w:r>
      <w:r w:rsidR="0058091F" w:rsidRPr="00B83E2C">
        <w:rPr>
          <w:rFonts w:ascii="Arial" w:hAnsi="Arial" w:cs="Arial"/>
          <w:sz w:val="28"/>
          <w:szCs w:val="28"/>
          <w:lang w:val="en-GB" w:eastAsia="ja-JP"/>
        </w:rPr>
        <w:t>ell reselection</w:t>
      </w:r>
    </w:p>
    <w:p w14:paraId="6E9D2626" w14:textId="77777777" w:rsidR="007155ED" w:rsidRPr="00B83E2C" w:rsidRDefault="007155ED" w:rsidP="004136DF">
      <w:pPr>
        <w:rPr>
          <w:rFonts w:ascii="Times New Roman" w:hAnsi="Times New Roman" w:cs="Times New Roman"/>
          <w:sz w:val="20"/>
          <w:szCs w:val="20"/>
          <w:lang w:val="en-GB" w:eastAsia="ja-JP"/>
        </w:rPr>
      </w:pPr>
      <w:r w:rsidRPr="00B83E2C">
        <w:rPr>
          <w:rFonts w:ascii="Times New Roman" w:hAnsi="Times New Roman" w:cs="Times New Roman"/>
          <w:sz w:val="20"/>
          <w:szCs w:val="20"/>
          <w:lang w:val="en-GB" w:eastAsia="ja-JP"/>
        </w:rPr>
        <w:t>Our proposal is based on</w:t>
      </w:r>
      <w:r w:rsidR="004136DF" w:rsidRPr="00B83E2C">
        <w:rPr>
          <w:rFonts w:ascii="Times New Roman" w:hAnsi="Times New Roman" w:cs="Times New Roman"/>
          <w:sz w:val="20"/>
          <w:szCs w:val="20"/>
          <w:lang w:val="en-GB" w:eastAsia="ja-JP"/>
        </w:rPr>
        <w:t xml:space="preserve"> option 2) stemming from the </w:t>
      </w:r>
      <w:proofErr w:type="gramStart"/>
      <w:r w:rsidR="004136DF" w:rsidRPr="00B83E2C">
        <w:rPr>
          <w:rFonts w:ascii="Times New Roman" w:hAnsi="Times New Roman" w:cs="Times New Roman"/>
          <w:sz w:val="20"/>
          <w:szCs w:val="20"/>
          <w:lang w:val="en-GB" w:eastAsia="ja-JP"/>
        </w:rPr>
        <w:t>aforementioned thread</w:t>
      </w:r>
      <w:proofErr w:type="gramEnd"/>
      <w:r w:rsidR="004136DF" w:rsidRPr="00B83E2C">
        <w:rPr>
          <w:rFonts w:ascii="Times New Roman" w:hAnsi="Times New Roman" w:cs="Times New Roman"/>
          <w:sz w:val="20"/>
          <w:szCs w:val="20"/>
          <w:lang w:val="en-GB" w:eastAsia="ja-JP"/>
        </w:rPr>
        <w:t xml:space="preserve"> [106]</w:t>
      </w:r>
      <w:r w:rsidRPr="00B83E2C">
        <w:rPr>
          <w:rFonts w:ascii="Times New Roman" w:hAnsi="Times New Roman" w:cs="Times New Roman"/>
          <w:sz w:val="20"/>
          <w:szCs w:val="20"/>
          <w:lang w:val="en-GB" w:eastAsia="ja-JP"/>
        </w:rPr>
        <w:t xml:space="preserve"> which reads as follows:</w:t>
      </w:r>
    </w:p>
    <w:p w14:paraId="6BB54C83" w14:textId="10CA4C4B" w:rsidR="007155ED" w:rsidRPr="00B83E2C" w:rsidRDefault="007155ED" w:rsidP="007155ED">
      <w:pPr>
        <w:pStyle w:val="ListParagraph"/>
        <w:numPr>
          <w:ilvl w:val="0"/>
          <w:numId w:val="46"/>
        </w:num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Introduce a distance threshold. Distance threshold applies to decide the candidate cells and then rank the candidate cells based on R-criterion to decide the target cell for reselection.</w:t>
      </w:r>
    </w:p>
    <w:p w14:paraId="256B87FD" w14:textId="0F4029DE" w:rsidR="004136DF" w:rsidRPr="00B83E2C" w:rsidRDefault="003514ED" w:rsidP="004136DF">
      <w:pPr>
        <w:rPr>
          <w:rFonts w:ascii="Times New Roman" w:hAnsi="Times New Roman" w:cs="Times New Roman"/>
          <w:sz w:val="20"/>
          <w:szCs w:val="20"/>
          <w:lang w:val="en-GB" w:eastAsia="ja-JP"/>
        </w:rPr>
      </w:pPr>
      <w:r w:rsidRPr="00B83E2C">
        <w:rPr>
          <w:rFonts w:ascii="Times New Roman" w:hAnsi="Times New Roman" w:cs="Times New Roman"/>
          <w:sz w:val="20"/>
          <w:szCs w:val="20"/>
          <w:lang w:val="en-GB" w:eastAsia="ja-JP"/>
        </w:rPr>
        <w:t xml:space="preserve">Taking figure 2 as a basis, one can spot tiny overlapping areas of three satellites, </w:t>
      </w:r>
      <w:proofErr w:type="gramStart"/>
      <w:r w:rsidRPr="00B83E2C">
        <w:rPr>
          <w:rFonts w:ascii="Times New Roman" w:hAnsi="Times New Roman" w:cs="Times New Roman"/>
          <w:sz w:val="20"/>
          <w:szCs w:val="20"/>
          <w:lang w:val="en-GB" w:eastAsia="ja-JP"/>
        </w:rPr>
        <w:t>i.e.</w:t>
      </w:r>
      <w:proofErr w:type="gramEnd"/>
      <w:r w:rsidRPr="00B83E2C">
        <w:rPr>
          <w:rFonts w:ascii="Times New Roman" w:hAnsi="Times New Roman" w:cs="Times New Roman"/>
          <w:sz w:val="20"/>
          <w:szCs w:val="20"/>
          <w:lang w:val="en-GB" w:eastAsia="ja-JP"/>
        </w:rPr>
        <w:t xml:space="preserve"> the serving cell, neighbour cell </w:t>
      </w:r>
      <w:r w:rsidR="008C1B02" w:rsidRPr="00B83E2C">
        <w:rPr>
          <w:rFonts w:ascii="Times New Roman" w:hAnsi="Times New Roman" w:cs="Times New Roman"/>
          <w:sz w:val="20"/>
          <w:szCs w:val="20"/>
          <w:lang w:val="en-GB" w:eastAsia="ja-JP"/>
        </w:rPr>
        <w:t>b and neighbour cell a. Should the UE be located there, it might be wise not to change to cell b – although the distance to its reference location could be shorter tha</w:t>
      </w:r>
      <w:r w:rsidR="00C938E2">
        <w:rPr>
          <w:rFonts w:ascii="Times New Roman" w:hAnsi="Times New Roman" w:cs="Times New Roman"/>
          <w:sz w:val="20"/>
          <w:szCs w:val="20"/>
          <w:lang w:val="en-GB" w:eastAsia="ja-JP"/>
        </w:rPr>
        <w:t>n</w:t>
      </w:r>
      <w:r w:rsidR="008C1B02" w:rsidRPr="00B83E2C">
        <w:rPr>
          <w:rFonts w:ascii="Times New Roman" w:hAnsi="Times New Roman" w:cs="Times New Roman"/>
          <w:sz w:val="20"/>
          <w:szCs w:val="20"/>
          <w:lang w:val="en-GB" w:eastAsia="ja-JP"/>
        </w:rPr>
        <w:t xml:space="preserve"> the one between the UE and reference location of cell a. Reselecting cell a is the wiser decision, because there is a reliable perspective for camping longer on that cell. This perspective, </w:t>
      </w:r>
      <w:proofErr w:type="gramStart"/>
      <w:r w:rsidR="008C1B02" w:rsidRPr="00B83E2C">
        <w:rPr>
          <w:rFonts w:ascii="Times New Roman" w:hAnsi="Times New Roman" w:cs="Times New Roman"/>
          <w:sz w:val="20"/>
          <w:szCs w:val="20"/>
          <w:lang w:val="en-GB" w:eastAsia="ja-JP"/>
        </w:rPr>
        <w:t>i.e.</w:t>
      </w:r>
      <w:proofErr w:type="gramEnd"/>
      <w:r w:rsidR="008C1B02" w:rsidRPr="00B83E2C">
        <w:rPr>
          <w:rFonts w:ascii="Times New Roman" w:hAnsi="Times New Roman" w:cs="Times New Roman"/>
          <w:sz w:val="20"/>
          <w:szCs w:val="20"/>
          <w:lang w:val="en-GB" w:eastAsia="ja-JP"/>
        </w:rPr>
        <w:t xml:space="preserve"> the estimated camping period, should be part of the ranking and/or decision algorithm, as well.</w:t>
      </w:r>
    </w:p>
    <w:p w14:paraId="14E703C3" w14:textId="7AE311B3" w:rsidR="007155ED" w:rsidRPr="00B83E2C" w:rsidRDefault="007155ED" w:rsidP="008C1B02">
      <w:pPr>
        <w:ind w:left="1415" w:hanging="1415"/>
        <w:rPr>
          <w:rFonts w:ascii="Times New Roman" w:hAnsi="Times New Roman" w:cs="Times New Roman"/>
          <w:b/>
          <w:bCs/>
          <w:i/>
          <w:iCs/>
          <w:sz w:val="20"/>
          <w:szCs w:val="20"/>
          <w:lang w:val="en-GB" w:eastAsia="ja-JP"/>
        </w:rPr>
      </w:pPr>
      <w:r w:rsidRPr="00B83E2C">
        <w:rPr>
          <w:rFonts w:ascii="Times New Roman" w:hAnsi="Times New Roman" w:cs="Times New Roman"/>
          <w:b/>
          <w:bCs/>
          <w:i/>
          <w:iCs/>
          <w:sz w:val="20"/>
          <w:szCs w:val="20"/>
          <w:lang w:val="en-GB" w:eastAsia="ja-JP"/>
        </w:rPr>
        <w:t xml:space="preserve">Observation </w:t>
      </w:r>
      <w:r w:rsidR="00B83E2C" w:rsidRPr="00B83E2C">
        <w:rPr>
          <w:rFonts w:ascii="Times New Roman" w:hAnsi="Times New Roman" w:cs="Times New Roman"/>
          <w:b/>
          <w:bCs/>
          <w:i/>
          <w:iCs/>
          <w:sz w:val="20"/>
          <w:szCs w:val="20"/>
          <w:lang w:val="en-GB" w:eastAsia="ja-JP"/>
        </w:rPr>
        <w:t>4</w:t>
      </w:r>
      <w:r w:rsidRPr="00B83E2C">
        <w:rPr>
          <w:rFonts w:ascii="Times New Roman" w:hAnsi="Times New Roman" w:cs="Times New Roman"/>
          <w:b/>
          <w:bCs/>
          <w:i/>
          <w:iCs/>
          <w:sz w:val="20"/>
          <w:szCs w:val="20"/>
          <w:lang w:val="en-GB" w:eastAsia="ja-JP"/>
        </w:rPr>
        <w:t>:</w:t>
      </w:r>
      <w:r w:rsidR="003514ED" w:rsidRPr="00B83E2C">
        <w:rPr>
          <w:rFonts w:ascii="Times New Roman" w:hAnsi="Times New Roman" w:cs="Times New Roman"/>
          <w:b/>
          <w:bCs/>
          <w:i/>
          <w:iCs/>
          <w:sz w:val="20"/>
          <w:szCs w:val="20"/>
          <w:lang w:val="en-GB" w:eastAsia="ja-JP"/>
        </w:rPr>
        <w:tab/>
      </w:r>
      <w:r w:rsidR="006D7895" w:rsidRPr="00B83E2C">
        <w:rPr>
          <w:rFonts w:ascii="Times New Roman" w:hAnsi="Times New Roman" w:cs="Times New Roman"/>
          <w:b/>
          <w:bCs/>
          <w:i/>
          <w:iCs/>
          <w:sz w:val="20"/>
          <w:szCs w:val="20"/>
          <w:lang w:val="en-GB" w:eastAsia="ja-JP"/>
        </w:rPr>
        <w:t xml:space="preserve">Taking </w:t>
      </w:r>
      <w:r w:rsidR="008C1B02" w:rsidRPr="00B83E2C">
        <w:rPr>
          <w:rFonts w:ascii="Times New Roman" w:hAnsi="Times New Roman" w:cs="Times New Roman"/>
          <w:b/>
          <w:bCs/>
          <w:i/>
          <w:iCs/>
          <w:sz w:val="20"/>
          <w:szCs w:val="20"/>
          <w:lang w:val="en-GB" w:eastAsia="ja-JP"/>
        </w:rPr>
        <w:t xml:space="preserve">only the distance between the UE’s current location and a cell reference </w:t>
      </w:r>
      <w:r w:rsidR="008C1B02" w:rsidRPr="00B83E2C">
        <w:rPr>
          <w:rFonts w:ascii="Times New Roman" w:hAnsi="Times New Roman" w:cs="Times New Roman"/>
          <w:b/>
          <w:bCs/>
          <w:i/>
          <w:iCs/>
          <w:sz w:val="20"/>
          <w:szCs w:val="20"/>
          <w:lang w:val="en-GB" w:eastAsia="ja-JP"/>
        </w:rPr>
        <w:br/>
        <w:t>location into account</w:t>
      </w:r>
      <w:r w:rsidR="006D7895" w:rsidRPr="00B83E2C">
        <w:rPr>
          <w:rFonts w:ascii="Times New Roman" w:hAnsi="Times New Roman" w:cs="Times New Roman"/>
          <w:b/>
          <w:bCs/>
          <w:i/>
          <w:iCs/>
          <w:sz w:val="20"/>
          <w:szCs w:val="20"/>
          <w:lang w:val="en-GB" w:eastAsia="ja-JP"/>
        </w:rPr>
        <w:t xml:space="preserve"> </w:t>
      </w:r>
      <w:r w:rsidR="00B83E2C" w:rsidRPr="00B83E2C">
        <w:rPr>
          <w:rFonts w:ascii="Times New Roman" w:hAnsi="Times New Roman" w:cs="Times New Roman"/>
          <w:b/>
          <w:bCs/>
          <w:i/>
          <w:iCs/>
          <w:sz w:val="20"/>
          <w:szCs w:val="20"/>
          <w:lang w:val="en-GB" w:eastAsia="ja-JP"/>
        </w:rPr>
        <w:t xml:space="preserve">for ranking cells </w:t>
      </w:r>
      <w:r w:rsidR="006D7895" w:rsidRPr="00B83E2C">
        <w:rPr>
          <w:rFonts w:ascii="Times New Roman" w:hAnsi="Times New Roman" w:cs="Times New Roman"/>
          <w:b/>
          <w:bCs/>
          <w:i/>
          <w:iCs/>
          <w:sz w:val="20"/>
          <w:szCs w:val="20"/>
          <w:lang w:val="en-GB" w:eastAsia="ja-JP"/>
        </w:rPr>
        <w:t>might lead to too frequent cell reselections.</w:t>
      </w:r>
    </w:p>
    <w:p w14:paraId="0B39EC5A" w14:textId="37D46AC3" w:rsidR="007155ED" w:rsidRPr="00B83E2C" w:rsidRDefault="007155ED" w:rsidP="006D7895">
      <w:pPr>
        <w:ind w:left="1415" w:hanging="1415"/>
        <w:rPr>
          <w:rFonts w:ascii="Times New Roman" w:hAnsi="Times New Roman" w:cs="Times New Roman"/>
          <w:b/>
          <w:bCs/>
          <w:i/>
          <w:iCs/>
          <w:sz w:val="20"/>
          <w:szCs w:val="20"/>
          <w:lang w:val="en-GB" w:eastAsia="ja-JP"/>
        </w:rPr>
      </w:pPr>
      <w:r w:rsidRPr="00B83E2C">
        <w:rPr>
          <w:rFonts w:ascii="Times New Roman" w:hAnsi="Times New Roman" w:cs="Times New Roman"/>
          <w:b/>
          <w:bCs/>
          <w:i/>
          <w:iCs/>
          <w:sz w:val="20"/>
          <w:szCs w:val="20"/>
          <w:lang w:val="en-GB" w:eastAsia="ja-JP"/>
        </w:rPr>
        <w:t xml:space="preserve">Proposal </w:t>
      </w:r>
      <w:r w:rsidR="00B83E2C" w:rsidRPr="00B83E2C">
        <w:rPr>
          <w:rFonts w:ascii="Times New Roman" w:hAnsi="Times New Roman" w:cs="Times New Roman"/>
          <w:b/>
          <w:bCs/>
          <w:i/>
          <w:iCs/>
          <w:sz w:val="20"/>
          <w:szCs w:val="20"/>
          <w:lang w:val="en-GB" w:eastAsia="ja-JP"/>
        </w:rPr>
        <w:t>2</w:t>
      </w:r>
      <w:r w:rsidRPr="00B83E2C">
        <w:rPr>
          <w:rFonts w:ascii="Times New Roman" w:hAnsi="Times New Roman" w:cs="Times New Roman"/>
          <w:b/>
          <w:bCs/>
          <w:i/>
          <w:iCs/>
          <w:sz w:val="20"/>
          <w:szCs w:val="20"/>
          <w:lang w:val="en-GB" w:eastAsia="ja-JP"/>
        </w:rPr>
        <w:t>:</w:t>
      </w:r>
      <w:r w:rsidR="008C1B02" w:rsidRPr="00B83E2C">
        <w:rPr>
          <w:rFonts w:ascii="Times New Roman" w:hAnsi="Times New Roman" w:cs="Times New Roman"/>
          <w:b/>
          <w:bCs/>
          <w:i/>
          <w:iCs/>
          <w:sz w:val="20"/>
          <w:szCs w:val="20"/>
          <w:lang w:val="en-GB" w:eastAsia="ja-JP"/>
        </w:rPr>
        <w:tab/>
      </w:r>
      <w:r w:rsidR="001E1F3B">
        <w:rPr>
          <w:rFonts w:ascii="Times New Roman" w:hAnsi="Times New Roman" w:cs="Times New Roman"/>
          <w:b/>
          <w:bCs/>
          <w:i/>
          <w:iCs/>
          <w:sz w:val="20"/>
          <w:szCs w:val="20"/>
          <w:lang w:val="en-GB" w:eastAsia="ja-JP"/>
        </w:rPr>
        <w:t>T</w:t>
      </w:r>
      <w:r w:rsidR="006D7895" w:rsidRPr="00B83E2C">
        <w:rPr>
          <w:rFonts w:ascii="Times New Roman" w:hAnsi="Times New Roman" w:cs="Times New Roman"/>
          <w:b/>
          <w:bCs/>
          <w:i/>
          <w:iCs/>
          <w:sz w:val="20"/>
          <w:szCs w:val="20"/>
          <w:lang w:val="en-GB" w:eastAsia="ja-JP"/>
        </w:rPr>
        <w:t xml:space="preserve">he perspective for the longest camping on a cell shall be considered. </w:t>
      </w:r>
      <w:r w:rsidR="00AE4ED6">
        <w:rPr>
          <w:rFonts w:ascii="Times New Roman" w:hAnsi="Times New Roman" w:cs="Times New Roman"/>
          <w:b/>
          <w:bCs/>
          <w:i/>
          <w:iCs/>
          <w:sz w:val="20"/>
          <w:szCs w:val="20"/>
          <w:lang w:val="en-GB" w:eastAsia="ja-JP"/>
        </w:rPr>
        <w:t>It</w:t>
      </w:r>
      <w:r w:rsidR="00677791">
        <w:rPr>
          <w:rFonts w:ascii="Times New Roman" w:hAnsi="Times New Roman" w:cs="Times New Roman"/>
          <w:b/>
          <w:bCs/>
          <w:i/>
          <w:iCs/>
          <w:sz w:val="20"/>
          <w:szCs w:val="20"/>
          <w:lang w:val="en-GB" w:eastAsia="ja-JP"/>
        </w:rPr>
        <w:t xml:space="preserve"> is</w:t>
      </w:r>
      <w:r w:rsidR="006D7895" w:rsidRPr="00B83E2C">
        <w:rPr>
          <w:rFonts w:ascii="Times New Roman" w:hAnsi="Times New Roman" w:cs="Times New Roman"/>
          <w:b/>
          <w:bCs/>
          <w:i/>
          <w:iCs/>
          <w:sz w:val="20"/>
          <w:szCs w:val="20"/>
          <w:lang w:val="en-GB" w:eastAsia="ja-JP"/>
        </w:rPr>
        <w:t xml:space="preserve"> determined knowing the neighbouring cell’s geographical coverage area.</w:t>
      </w:r>
    </w:p>
    <w:p w14:paraId="63E794A9" w14:textId="3E89CD28" w:rsidR="009F7CA2" w:rsidRPr="00B83E2C" w:rsidRDefault="009F7CA2" w:rsidP="004136DF">
      <w:pPr>
        <w:rPr>
          <w:sz w:val="20"/>
          <w:szCs w:val="20"/>
          <w:lang w:val="en-GB" w:eastAsia="ja-JP"/>
        </w:rPr>
      </w:pPr>
    </w:p>
    <w:p w14:paraId="4790539E" w14:textId="77777777" w:rsidR="006D7895" w:rsidRPr="00B83E2C" w:rsidRDefault="006D7895" w:rsidP="004136DF">
      <w:pPr>
        <w:rPr>
          <w:sz w:val="20"/>
          <w:szCs w:val="20"/>
          <w:lang w:val="en-GB" w:eastAsia="ja-JP"/>
        </w:rPr>
      </w:pPr>
    </w:p>
    <w:p w14:paraId="3D743789" w14:textId="4A3D6D9B" w:rsidR="006358E6" w:rsidRPr="00B83E2C" w:rsidRDefault="006358E6" w:rsidP="004136DF">
      <w:pPr>
        <w:pStyle w:val="ListParagraph"/>
        <w:numPr>
          <w:ilvl w:val="1"/>
          <w:numId w:val="18"/>
        </w:numPr>
        <w:rPr>
          <w:rFonts w:ascii="Arial" w:hAnsi="Arial" w:cs="Arial"/>
          <w:sz w:val="28"/>
          <w:szCs w:val="28"/>
          <w:lang w:val="en-GB" w:eastAsia="ja-JP"/>
        </w:rPr>
      </w:pPr>
      <w:r w:rsidRPr="00B83E2C">
        <w:rPr>
          <w:rFonts w:ascii="Arial" w:hAnsi="Arial" w:cs="Arial"/>
          <w:sz w:val="28"/>
          <w:szCs w:val="28"/>
          <w:lang w:val="en-GB" w:eastAsia="ja-JP"/>
        </w:rPr>
        <w:t>Enabling the indication of elliptical coverage areas</w:t>
      </w:r>
    </w:p>
    <w:p w14:paraId="54A9A756" w14:textId="77777777" w:rsidR="00034896" w:rsidRPr="00B83E2C" w:rsidRDefault="00034896" w:rsidP="00034896">
      <w:p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Another issue is the current restriction to circular coverage areas, only.</w:t>
      </w:r>
    </w:p>
    <w:p w14:paraId="0B856A42" w14:textId="77777777" w:rsidR="00034896" w:rsidRPr="00B83E2C" w:rsidRDefault="00034896" w:rsidP="00034896">
      <w:p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 xml:space="preserve">In addition to the indication of the coverage area of the serving cell, also the coverage areas of the neighbouring cells being potential targets cells within a certain time frame should be indicated. The way a neighbouring cell coverage area is described can be the same as for the serving cell, </w:t>
      </w:r>
      <w:proofErr w:type="gramStart"/>
      <w:r w:rsidRPr="00B83E2C">
        <w:rPr>
          <w:rFonts w:ascii="Times New Roman" w:hAnsi="Times New Roman" w:cs="Times New Roman"/>
          <w:sz w:val="20"/>
          <w:szCs w:val="20"/>
          <w:lang w:val="en-US" w:eastAsia="ja-JP"/>
        </w:rPr>
        <w:t>i.e.</w:t>
      </w:r>
      <w:proofErr w:type="gramEnd"/>
      <w:r w:rsidRPr="00B83E2C">
        <w:rPr>
          <w:rFonts w:ascii="Times New Roman" w:hAnsi="Times New Roman" w:cs="Times New Roman"/>
          <w:sz w:val="20"/>
          <w:szCs w:val="20"/>
          <w:lang w:val="en-US" w:eastAsia="ja-JP"/>
        </w:rPr>
        <w:t xml:space="preserve"> with referenceLocation-r17 and distanceThresh-r17, or – suitable for an elliptically formed cell – with referenceLocation-r17, shortDistanceTresh-r18 and longDistanceTresh-r18 – see quasi-earth-fixed case below.</w:t>
      </w:r>
      <w:r w:rsidRPr="00B83E2C">
        <w:rPr>
          <w:rFonts w:ascii="Times New Roman" w:hAnsi="Times New Roman" w:cs="Times New Roman"/>
          <w:sz w:val="20"/>
          <w:szCs w:val="20"/>
          <w:lang w:val="en-US" w:eastAsia="ja-JP"/>
        </w:rPr>
        <w:br/>
        <w:t>Furthermore, an elevation-dependent coverage can be formulated.</w:t>
      </w:r>
    </w:p>
    <w:p w14:paraId="184A1B8E" w14:textId="77777777" w:rsidR="00034896" w:rsidRPr="00B83E2C" w:rsidRDefault="00034896" w:rsidP="00034896">
      <w:pPr>
        <w:jc w:val="center"/>
        <w:rPr>
          <w:rFonts w:ascii="Times New Roman" w:hAnsi="Times New Roman" w:cs="Times New Roman"/>
          <w:sz w:val="20"/>
          <w:szCs w:val="20"/>
          <w:lang w:val="en-US" w:eastAsia="ja-JP"/>
        </w:rPr>
      </w:pPr>
      <w:r w:rsidRPr="00B83E2C">
        <w:rPr>
          <w:noProof/>
        </w:rPr>
        <w:drawing>
          <wp:inline distT="0" distB="0" distL="0" distR="0" wp14:anchorId="7A77209D" wp14:editId="472B30AE">
            <wp:extent cx="2906395" cy="1757869"/>
            <wp:effectExtent l="0" t="0" r="8255" b="0"/>
            <wp:docPr id="3" name="Picture 2" descr="Diagram&#10;&#10;Description automatically generated">
              <a:extLst xmlns:a="http://schemas.openxmlformats.org/drawingml/2006/main">
                <a:ext uri="{FF2B5EF4-FFF2-40B4-BE49-F238E27FC236}">
                  <a16:creationId xmlns:a16="http://schemas.microsoft.com/office/drawing/2014/main" id="{F811F350-5350-4E8B-7B51-CF43895C70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iagram&#10;&#10;Description automatically generated">
                      <a:extLst>
                        <a:ext uri="{FF2B5EF4-FFF2-40B4-BE49-F238E27FC236}">
                          <a16:creationId xmlns:a16="http://schemas.microsoft.com/office/drawing/2014/main" id="{F811F350-5350-4E8B-7B51-CF43895C7095}"/>
                        </a:ext>
                      </a:extLst>
                    </pic:cNvPr>
                    <pic:cNvPicPr>
                      <a:picLocks noChangeAspect="1"/>
                    </pic:cNvPicPr>
                  </pic:nvPicPr>
                  <pic:blipFill>
                    <a:blip r:embed="rId13"/>
                    <a:stretch>
                      <a:fillRect/>
                    </a:stretch>
                  </pic:blipFill>
                  <pic:spPr>
                    <a:xfrm>
                      <a:off x="0" y="0"/>
                      <a:ext cx="2917651" cy="1764677"/>
                    </a:xfrm>
                    <a:prstGeom prst="rect">
                      <a:avLst/>
                    </a:prstGeom>
                  </pic:spPr>
                </pic:pic>
              </a:graphicData>
            </a:graphic>
          </wp:inline>
        </w:drawing>
      </w:r>
    </w:p>
    <w:p w14:paraId="6E0FC530" w14:textId="77777777" w:rsidR="00034896" w:rsidRPr="00B83E2C" w:rsidRDefault="00034896" w:rsidP="00034896">
      <w:pPr>
        <w:jc w:val="cente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Figure 3: NTN coverage scenario with quasi-earth-fixed cell under minimum elevation angle</w:t>
      </w:r>
    </w:p>
    <w:p w14:paraId="24743F9E" w14:textId="3C9F9484" w:rsidR="004136DF" w:rsidRPr="00B83E2C" w:rsidRDefault="004136DF" w:rsidP="004136DF">
      <w:pPr>
        <w:ind w:left="1415" w:hanging="1415"/>
        <w:rPr>
          <w:rFonts w:ascii="Times New Roman" w:hAnsi="Times New Roman" w:cs="Times New Roman"/>
          <w:b/>
          <w:bCs/>
          <w:i/>
          <w:iCs/>
          <w:sz w:val="20"/>
          <w:szCs w:val="20"/>
          <w:lang w:val="en-US" w:eastAsia="ja-JP"/>
        </w:rPr>
      </w:pPr>
      <w:r w:rsidRPr="00B83E2C">
        <w:rPr>
          <w:rFonts w:ascii="Times New Roman" w:hAnsi="Times New Roman" w:cs="Times New Roman"/>
          <w:b/>
          <w:bCs/>
          <w:i/>
          <w:iCs/>
          <w:sz w:val="20"/>
          <w:szCs w:val="20"/>
          <w:lang w:val="en-US" w:eastAsia="ja-JP"/>
        </w:rPr>
        <w:t xml:space="preserve">Observation </w:t>
      </w:r>
      <w:r w:rsidR="00B83E2C" w:rsidRPr="00B83E2C">
        <w:rPr>
          <w:rFonts w:ascii="Times New Roman" w:hAnsi="Times New Roman" w:cs="Times New Roman"/>
          <w:b/>
          <w:bCs/>
          <w:i/>
          <w:iCs/>
          <w:sz w:val="20"/>
          <w:szCs w:val="20"/>
          <w:lang w:val="en-US" w:eastAsia="ja-JP"/>
        </w:rPr>
        <w:t>5</w:t>
      </w:r>
      <w:r w:rsidRPr="00B83E2C">
        <w:rPr>
          <w:rFonts w:ascii="Times New Roman" w:hAnsi="Times New Roman" w:cs="Times New Roman"/>
          <w:b/>
          <w:bCs/>
          <w:i/>
          <w:iCs/>
          <w:sz w:val="20"/>
          <w:szCs w:val="20"/>
          <w:lang w:val="en-US" w:eastAsia="ja-JP"/>
        </w:rPr>
        <w:t>:</w:t>
      </w:r>
      <w:r w:rsidRPr="00B83E2C">
        <w:rPr>
          <w:rFonts w:ascii="Times New Roman" w:hAnsi="Times New Roman" w:cs="Times New Roman"/>
          <w:b/>
          <w:bCs/>
          <w:i/>
          <w:iCs/>
          <w:sz w:val="20"/>
          <w:szCs w:val="20"/>
          <w:lang w:val="en-US" w:eastAsia="ja-JP"/>
        </w:rPr>
        <w:tab/>
      </w:r>
      <w:bookmarkStart w:id="9" w:name="_Hlk131439917"/>
      <w:r w:rsidRPr="00B83E2C">
        <w:rPr>
          <w:rFonts w:ascii="Times New Roman" w:hAnsi="Times New Roman" w:cs="Times New Roman"/>
          <w:b/>
          <w:bCs/>
          <w:i/>
          <w:iCs/>
          <w:sz w:val="20"/>
          <w:szCs w:val="20"/>
          <w:lang w:val="en-US" w:eastAsia="ja-JP"/>
        </w:rPr>
        <w:t xml:space="preserve">The restriction to circular coverage areas might be too limited. Elliptical coverage areas as </w:t>
      </w:r>
      <w:r w:rsidRPr="00B83E2C">
        <w:rPr>
          <w:rFonts w:ascii="Times New Roman" w:hAnsi="Times New Roman" w:cs="Times New Roman"/>
          <w:b/>
          <w:bCs/>
          <w:i/>
          <w:iCs/>
          <w:sz w:val="20"/>
          <w:szCs w:val="20"/>
          <w:lang w:val="en-US" w:eastAsia="ja-JP"/>
        </w:rPr>
        <w:br/>
        <w:t>potentially occurring in conjunction with quasi-earth-fixed cells – especially under low elevation angles (down to 10°) would not be properly reflected.</w:t>
      </w:r>
      <w:bookmarkEnd w:id="9"/>
    </w:p>
    <w:p w14:paraId="4B770F44" w14:textId="224A3C21" w:rsidR="00812B5C" w:rsidRPr="00B83E2C" w:rsidRDefault="00812B5C" w:rsidP="00812B5C">
      <w:pPr>
        <w:rPr>
          <w:rFonts w:ascii="Times New Roman" w:hAnsi="Times New Roman" w:cs="Times New Roman"/>
          <w:b/>
          <w:bCs/>
          <w:i/>
          <w:iCs/>
          <w:sz w:val="20"/>
          <w:szCs w:val="20"/>
          <w:lang w:val="en-US" w:eastAsia="ja-JP"/>
        </w:rPr>
      </w:pPr>
      <w:r w:rsidRPr="00B83E2C">
        <w:rPr>
          <w:rFonts w:ascii="Times New Roman" w:hAnsi="Times New Roman" w:cs="Times New Roman"/>
          <w:b/>
          <w:bCs/>
          <w:i/>
          <w:iCs/>
          <w:sz w:val="20"/>
          <w:szCs w:val="20"/>
          <w:lang w:val="en-US" w:eastAsia="ja-JP"/>
        </w:rPr>
        <w:t xml:space="preserve">Proposal </w:t>
      </w:r>
      <w:r w:rsidR="00B83E2C" w:rsidRPr="00B83E2C">
        <w:rPr>
          <w:rFonts w:ascii="Times New Roman" w:hAnsi="Times New Roman" w:cs="Times New Roman"/>
          <w:b/>
          <w:bCs/>
          <w:i/>
          <w:iCs/>
          <w:sz w:val="20"/>
          <w:szCs w:val="20"/>
          <w:lang w:val="en-US" w:eastAsia="ja-JP"/>
        </w:rPr>
        <w:t>3</w:t>
      </w:r>
      <w:r w:rsidRPr="00B83E2C">
        <w:rPr>
          <w:rFonts w:ascii="Times New Roman" w:hAnsi="Times New Roman" w:cs="Times New Roman"/>
          <w:b/>
          <w:bCs/>
          <w:i/>
          <w:iCs/>
          <w:sz w:val="20"/>
          <w:szCs w:val="20"/>
          <w:lang w:val="en-US" w:eastAsia="ja-JP"/>
        </w:rPr>
        <w:t>:</w:t>
      </w:r>
      <w:r w:rsidR="00607AFC" w:rsidRPr="00B83E2C">
        <w:rPr>
          <w:rFonts w:ascii="Times New Roman" w:hAnsi="Times New Roman" w:cs="Times New Roman"/>
          <w:b/>
          <w:bCs/>
          <w:i/>
          <w:iCs/>
          <w:sz w:val="20"/>
          <w:szCs w:val="20"/>
          <w:lang w:val="en-US" w:eastAsia="ja-JP"/>
        </w:rPr>
        <w:tab/>
      </w:r>
      <w:r w:rsidRPr="00B83E2C">
        <w:rPr>
          <w:rFonts w:ascii="Times New Roman" w:hAnsi="Times New Roman" w:cs="Times New Roman"/>
          <w:b/>
          <w:bCs/>
          <w:i/>
          <w:iCs/>
          <w:sz w:val="20"/>
          <w:szCs w:val="20"/>
          <w:lang w:val="en-US" w:eastAsia="ja-JP"/>
        </w:rPr>
        <w:t>CondEvent D2 should be extended towards elliptical coverage areas.</w:t>
      </w:r>
    </w:p>
    <w:p w14:paraId="0337C8F9" w14:textId="77777777" w:rsidR="00812B5C" w:rsidRPr="00B83E2C" w:rsidRDefault="00812B5C" w:rsidP="00F270B0">
      <w:pPr>
        <w:rPr>
          <w:rFonts w:ascii="Times New Roman" w:hAnsi="Times New Roman" w:cs="Times New Roman"/>
          <w:sz w:val="20"/>
          <w:szCs w:val="20"/>
          <w:lang w:val="en-US" w:eastAsia="ja-JP"/>
        </w:rPr>
      </w:pPr>
    </w:p>
    <w:p w14:paraId="0FC29B13" w14:textId="77777777" w:rsidR="00B83E2C" w:rsidRPr="00B83E2C" w:rsidRDefault="00B83E2C">
      <w:pPr>
        <w:rPr>
          <w:rFonts w:ascii="Arial" w:hAnsi="Arial" w:cs="Arial"/>
          <w:sz w:val="28"/>
          <w:szCs w:val="28"/>
          <w:lang w:val="en-US" w:eastAsia="ja-JP"/>
        </w:rPr>
      </w:pPr>
      <w:r w:rsidRPr="00B83E2C">
        <w:rPr>
          <w:rFonts w:ascii="Arial" w:hAnsi="Arial" w:cs="Arial"/>
          <w:sz w:val="28"/>
          <w:szCs w:val="28"/>
          <w:lang w:val="en-US" w:eastAsia="ja-JP"/>
        </w:rPr>
        <w:br w:type="page"/>
      </w:r>
    </w:p>
    <w:p w14:paraId="72554409" w14:textId="7AB8E79E" w:rsidR="00AB0703" w:rsidRPr="00B83E2C" w:rsidRDefault="008B79B6" w:rsidP="00E776F4">
      <w:pPr>
        <w:ind w:left="708" w:hanging="708"/>
        <w:rPr>
          <w:rFonts w:ascii="Arial" w:hAnsi="Arial" w:cs="Arial"/>
          <w:sz w:val="28"/>
          <w:szCs w:val="28"/>
          <w:lang w:val="en-US" w:eastAsia="ja-JP"/>
        </w:rPr>
      </w:pPr>
      <w:r w:rsidRPr="00B83E2C">
        <w:rPr>
          <w:rFonts w:ascii="Arial" w:hAnsi="Arial" w:cs="Arial"/>
          <w:sz w:val="28"/>
          <w:szCs w:val="28"/>
          <w:lang w:val="en-US" w:eastAsia="ja-JP"/>
        </w:rPr>
        <w:lastRenderedPageBreak/>
        <w:t>2.</w:t>
      </w:r>
      <w:r w:rsidR="004136DF" w:rsidRPr="00B83E2C">
        <w:rPr>
          <w:rFonts w:ascii="Arial" w:hAnsi="Arial" w:cs="Arial"/>
          <w:sz w:val="28"/>
          <w:szCs w:val="28"/>
          <w:lang w:val="en-US" w:eastAsia="ja-JP"/>
        </w:rPr>
        <w:t>4</w:t>
      </w:r>
      <w:r w:rsidR="00E776F4" w:rsidRPr="00B83E2C">
        <w:rPr>
          <w:rFonts w:ascii="Arial" w:hAnsi="Arial" w:cs="Arial"/>
          <w:sz w:val="28"/>
          <w:szCs w:val="28"/>
          <w:lang w:val="en-US" w:eastAsia="ja-JP"/>
        </w:rPr>
        <w:tab/>
      </w:r>
      <w:r w:rsidRPr="00B83E2C">
        <w:rPr>
          <w:rFonts w:ascii="Arial" w:hAnsi="Arial" w:cs="Arial"/>
          <w:sz w:val="28"/>
          <w:szCs w:val="28"/>
          <w:lang w:val="en-US" w:eastAsia="ja-JP"/>
        </w:rPr>
        <w:t xml:space="preserve">Spreading handovers </w:t>
      </w:r>
      <w:r w:rsidR="00B83E2C" w:rsidRPr="00B83E2C">
        <w:rPr>
          <w:rFonts w:ascii="Arial" w:hAnsi="Arial" w:cs="Arial"/>
          <w:sz w:val="28"/>
          <w:szCs w:val="28"/>
          <w:lang w:val="en-US" w:eastAsia="ja-JP"/>
        </w:rPr>
        <w:t xml:space="preserve">and cell reselections </w:t>
      </w:r>
      <w:r w:rsidRPr="00B83E2C">
        <w:rPr>
          <w:rFonts w:ascii="Arial" w:hAnsi="Arial" w:cs="Arial"/>
          <w:sz w:val="28"/>
          <w:szCs w:val="28"/>
          <w:lang w:val="en-US" w:eastAsia="ja-JP"/>
        </w:rPr>
        <w:t xml:space="preserve">over the time UEs are within the overlapping area of serving and neighbouring </w:t>
      </w:r>
      <w:proofErr w:type="gramStart"/>
      <w:r w:rsidRPr="00B83E2C">
        <w:rPr>
          <w:rFonts w:ascii="Arial" w:hAnsi="Arial" w:cs="Arial"/>
          <w:sz w:val="28"/>
          <w:szCs w:val="28"/>
          <w:lang w:val="en-US" w:eastAsia="ja-JP"/>
        </w:rPr>
        <w:t>cells</w:t>
      </w:r>
      <w:proofErr w:type="gramEnd"/>
    </w:p>
    <w:p w14:paraId="00A00EB7" w14:textId="6F3881FD" w:rsidR="008B79B6" w:rsidRPr="00B83E2C" w:rsidRDefault="008B79B6" w:rsidP="008B79B6">
      <w:p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 xml:space="preserve">As the UE is aware of the </w:t>
      </w:r>
      <w:r w:rsidR="00F05E46" w:rsidRPr="00B83E2C">
        <w:rPr>
          <w:rFonts w:ascii="Times New Roman" w:hAnsi="Times New Roman" w:cs="Times New Roman"/>
          <w:sz w:val="20"/>
          <w:szCs w:val="20"/>
          <w:lang w:val="en-US" w:eastAsia="ja-JP"/>
        </w:rPr>
        <w:t xml:space="preserve">overlapping </w:t>
      </w:r>
      <w:r w:rsidRPr="00B83E2C">
        <w:rPr>
          <w:rFonts w:ascii="Times New Roman" w:hAnsi="Times New Roman" w:cs="Times New Roman"/>
          <w:sz w:val="20"/>
          <w:szCs w:val="20"/>
          <w:lang w:val="en-US" w:eastAsia="ja-JP"/>
        </w:rPr>
        <w:t xml:space="preserve">area and </w:t>
      </w:r>
      <w:r w:rsidR="00F05E46" w:rsidRPr="00B83E2C">
        <w:rPr>
          <w:rFonts w:ascii="Times New Roman" w:hAnsi="Times New Roman" w:cs="Times New Roman"/>
          <w:sz w:val="20"/>
          <w:szCs w:val="20"/>
          <w:lang w:val="en-US" w:eastAsia="ja-JP"/>
        </w:rPr>
        <w:t>its own position therein,</w:t>
      </w:r>
      <w:r w:rsidRPr="00B83E2C">
        <w:rPr>
          <w:rFonts w:ascii="Times New Roman" w:hAnsi="Times New Roman" w:cs="Times New Roman"/>
          <w:sz w:val="20"/>
          <w:szCs w:val="20"/>
          <w:lang w:val="en-US" w:eastAsia="ja-JP"/>
        </w:rPr>
        <w:t xml:space="preserve"> </w:t>
      </w:r>
      <w:r w:rsidR="00F05E46" w:rsidRPr="00B83E2C">
        <w:rPr>
          <w:rFonts w:ascii="Times New Roman" w:hAnsi="Times New Roman" w:cs="Times New Roman"/>
          <w:sz w:val="20"/>
          <w:szCs w:val="20"/>
          <w:lang w:val="en-US" w:eastAsia="ja-JP"/>
        </w:rPr>
        <w:t xml:space="preserve">it can determine </w:t>
      </w:r>
      <w:r w:rsidRPr="00B83E2C">
        <w:rPr>
          <w:rFonts w:ascii="Times New Roman" w:hAnsi="Times New Roman" w:cs="Times New Roman"/>
          <w:sz w:val="20"/>
          <w:szCs w:val="20"/>
          <w:lang w:val="en-US" w:eastAsia="ja-JP"/>
        </w:rPr>
        <w:t>the distance that is available for performing the handover</w:t>
      </w:r>
      <w:r w:rsidR="00F05E46" w:rsidRPr="00B83E2C">
        <w:rPr>
          <w:rFonts w:ascii="Times New Roman" w:hAnsi="Times New Roman" w:cs="Times New Roman"/>
          <w:sz w:val="20"/>
          <w:szCs w:val="20"/>
          <w:lang w:val="en-US" w:eastAsia="ja-JP"/>
        </w:rPr>
        <w:t>. The UE is also aware of</w:t>
      </w:r>
      <w:r w:rsidRPr="00B83E2C">
        <w:rPr>
          <w:rFonts w:ascii="Times New Roman" w:hAnsi="Times New Roman" w:cs="Times New Roman"/>
          <w:sz w:val="20"/>
          <w:szCs w:val="20"/>
          <w:lang w:val="en-US" w:eastAsia="ja-JP"/>
        </w:rPr>
        <w:t xml:space="preserve"> the velocity </w:t>
      </w:r>
      <w:r w:rsidR="00F05E46" w:rsidRPr="00B83E2C">
        <w:rPr>
          <w:rFonts w:ascii="Times New Roman" w:hAnsi="Times New Roman" w:cs="Times New Roman"/>
          <w:sz w:val="20"/>
          <w:szCs w:val="20"/>
          <w:lang w:val="en-US" w:eastAsia="ja-JP"/>
        </w:rPr>
        <w:t xml:space="preserve">and direction </w:t>
      </w:r>
      <w:r w:rsidRPr="00B83E2C">
        <w:rPr>
          <w:rFonts w:ascii="Times New Roman" w:hAnsi="Times New Roman" w:cs="Times New Roman"/>
          <w:sz w:val="20"/>
          <w:szCs w:val="20"/>
          <w:lang w:val="en-US" w:eastAsia="ja-JP"/>
        </w:rPr>
        <w:t xml:space="preserve">of the </w:t>
      </w:r>
      <w:r w:rsidR="00F05E46" w:rsidRPr="00B83E2C">
        <w:rPr>
          <w:rFonts w:ascii="Times New Roman" w:hAnsi="Times New Roman" w:cs="Times New Roman"/>
          <w:sz w:val="20"/>
          <w:szCs w:val="20"/>
          <w:lang w:val="en-US" w:eastAsia="ja-JP"/>
        </w:rPr>
        <w:t xml:space="preserve">serving and neighbouring </w:t>
      </w:r>
      <w:r w:rsidRPr="00B83E2C">
        <w:rPr>
          <w:rFonts w:ascii="Times New Roman" w:hAnsi="Times New Roman" w:cs="Times New Roman"/>
          <w:sz w:val="20"/>
          <w:szCs w:val="20"/>
          <w:lang w:val="en-US" w:eastAsia="ja-JP"/>
        </w:rPr>
        <w:t>satellites</w:t>
      </w:r>
      <w:r w:rsidR="00F05E46" w:rsidRPr="00B83E2C">
        <w:rPr>
          <w:rFonts w:ascii="Times New Roman" w:hAnsi="Times New Roman" w:cs="Times New Roman"/>
          <w:sz w:val="20"/>
          <w:szCs w:val="20"/>
          <w:lang w:val="en-US" w:eastAsia="ja-JP"/>
        </w:rPr>
        <w:t>. Herewith, the UE</w:t>
      </w:r>
      <w:r w:rsidRPr="00B83E2C">
        <w:rPr>
          <w:rFonts w:ascii="Times New Roman" w:hAnsi="Times New Roman" w:cs="Times New Roman"/>
          <w:sz w:val="20"/>
          <w:szCs w:val="20"/>
          <w:lang w:val="en-US" w:eastAsia="ja-JP"/>
        </w:rPr>
        <w:t xml:space="preserve"> </w:t>
      </w:r>
      <w:r w:rsidR="00F05E46" w:rsidRPr="00B83E2C">
        <w:rPr>
          <w:rFonts w:ascii="Times New Roman" w:hAnsi="Times New Roman" w:cs="Times New Roman"/>
          <w:sz w:val="20"/>
          <w:szCs w:val="20"/>
          <w:lang w:val="en-US" w:eastAsia="ja-JP"/>
        </w:rPr>
        <w:t xml:space="preserve">can determine the remaining </w:t>
      </w:r>
      <w:proofErr w:type="gramStart"/>
      <w:r w:rsidR="00F05E46" w:rsidRPr="00B83E2C">
        <w:rPr>
          <w:rFonts w:ascii="Times New Roman" w:hAnsi="Times New Roman" w:cs="Times New Roman"/>
          <w:sz w:val="20"/>
          <w:szCs w:val="20"/>
          <w:lang w:val="en-US" w:eastAsia="ja-JP"/>
        </w:rPr>
        <w:t>time period</w:t>
      </w:r>
      <w:proofErr w:type="gramEnd"/>
      <w:r w:rsidR="00F05E46" w:rsidRPr="00B83E2C">
        <w:rPr>
          <w:rFonts w:ascii="Times New Roman" w:hAnsi="Times New Roman" w:cs="Times New Roman"/>
          <w:sz w:val="20"/>
          <w:szCs w:val="20"/>
          <w:lang w:val="en-US" w:eastAsia="ja-JP"/>
        </w:rPr>
        <w:t xml:space="preserve"> for a </w:t>
      </w:r>
      <w:r w:rsidR="007C6ABF" w:rsidRPr="00B83E2C">
        <w:rPr>
          <w:rFonts w:ascii="Times New Roman" w:hAnsi="Times New Roman" w:cs="Times New Roman"/>
          <w:sz w:val="20"/>
          <w:szCs w:val="20"/>
          <w:lang w:val="en-US" w:eastAsia="ja-JP"/>
        </w:rPr>
        <w:t xml:space="preserve">cell reselection or </w:t>
      </w:r>
      <w:r w:rsidR="00F05E46" w:rsidRPr="00B83E2C">
        <w:rPr>
          <w:rFonts w:ascii="Times New Roman" w:hAnsi="Times New Roman" w:cs="Times New Roman"/>
          <w:sz w:val="20"/>
          <w:szCs w:val="20"/>
          <w:lang w:val="en-US" w:eastAsia="ja-JP"/>
        </w:rPr>
        <w:t>handover and could randomize that time period in order to perform the handover at a random</w:t>
      </w:r>
      <w:r w:rsidRPr="00B83E2C">
        <w:rPr>
          <w:rFonts w:ascii="Times New Roman" w:hAnsi="Times New Roman" w:cs="Times New Roman"/>
          <w:sz w:val="20"/>
          <w:szCs w:val="20"/>
          <w:lang w:val="en-US" w:eastAsia="ja-JP"/>
        </w:rPr>
        <w:t xml:space="preserve"> point of time </w:t>
      </w:r>
      <w:r w:rsidR="00F05E46" w:rsidRPr="00B83E2C">
        <w:rPr>
          <w:rFonts w:ascii="Times New Roman" w:hAnsi="Times New Roman" w:cs="Times New Roman"/>
          <w:sz w:val="20"/>
          <w:szCs w:val="20"/>
          <w:lang w:val="en-US" w:eastAsia="ja-JP"/>
        </w:rPr>
        <w:t>within the estimated time period</w:t>
      </w:r>
      <w:r w:rsidRPr="00B83E2C">
        <w:rPr>
          <w:rFonts w:ascii="Times New Roman" w:hAnsi="Times New Roman" w:cs="Times New Roman"/>
          <w:sz w:val="20"/>
          <w:szCs w:val="20"/>
          <w:lang w:val="en-US" w:eastAsia="ja-JP"/>
        </w:rPr>
        <w:t>.</w:t>
      </w:r>
    </w:p>
    <w:p w14:paraId="097671A0" w14:textId="4894C8EB" w:rsidR="008B79B6" w:rsidRPr="00B83E2C" w:rsidRDefault="00F05E46" w:rsidP="00F05E46">
      <w:pPr>
        <w:ind w:left="1415" w:hanging="1415"/>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Example:</w:t>
      </w:r>
      <w:r w:rsidRPr="00B83E2C">
        <w:rPr>
          <w:rFonts w:ascii="Times New Roman" w:hAnsi="Times New Roman" w:cs="Times New Roman"/>
          <w:sz w:val="20"/>
          <w:szCs w:val="20"/>
          <w:lang w:val="en-US" w:eastAsia="ja-JP"/>
        </w:rPr>
        <w:tab/>
        <w:t>Time instance for handover = Current point of time + (Random (0, 1) x time the overlapping area needs for passing by at UEs location)</w:t>
      </w:r>
    </w:p>
    <w:p w14:paraId="782B76DC" w14:textId="3ADF23C5" w:rsidR="00F05E46" w:rsidRPr="00B83E2C" w:rsidRDefault="00F05E46" w:rsidP="008B79B6">
      <w:p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For higher precision, the UE might consider its own speed and direction of movement as well as the rotation of the earth.</w:t>
      </w:r>
    </w:p>
    <w:p w14:paraId="03836BC4" w14:textId="744319B7" w:rsidR="008B79B6" w:rsidRPr="00B83E2C" w:rsidRDefault="008B79B6" w:rsidP="008B79B6">
      <w:p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Combining cell coverage information for the neighbouring cell – and herewith identifying the overlapping area of serving cell and neighbouring cell – with results of RF measurements are a suitable combination for proper, ideally seamless, conditional handovers</w:t>
      </w:r>
      <w:r w:rsidR="000A2400" w:rsidRPr="00B83E2C">
        <w:rPr>
          <w:rFonts w:ascii="Times New Roman" w:hAnsi="Times New Roman" w:cs="Times New Roman"/>
          <w:sz w:val="20"/>
          <w:szCs w:val="20"/>
          <w:lang w:val="en-US" w:eastAsia="ja-JP"/>
        </w:rPr>
        <w:t>.</w:t>
      </w:r>
      <w:r w:rsidR="007C6ABF" w:rsidRPr="00B83E2C">
        <w:rPr>
          <w:rFonts w:ascii="Times New Roman" w:hAnsi="Times New Roman" w:cs="Times New Roman"/>
          <w:sz w:val="20"/>
          <w:szCs w:val="20"/>
          <w:lang w:val="en-US" w:eastAsia="ja-JP"/>
        </w:rPr>
        <w:t xml:space="preserve"> Seamlessness is not of the same importance in case of cell reselections.</w:t>
      </w:r>
    </w:p>
    <w:p w14:paraId="1FFDF3B6" w14:textId="2DD1BAC1" w:rsidR="00E776F4" w:rsidRDefault="00E776F4" w:rsidP="00E776F4">
      <w:p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The minimum number of neighbouring cells to be indicated in the example below consists of neighbouring cell a in the same orbit as the serving cell as well as neighbouring cells b and c in two neighbouring orbits.</w:t>
      </w:r>
    </w:p>
    <w:p w14:paraId="61F6418C" w14:textId="77777777" w:rsidR="00DB7D22" w:rsidRPr="00B83E2C" w:rsidRDefault="00DB7D22" w:rsidP="00E776F4">
      <w:pPr>
        <w:rPr>
          <w:rFonts w:ascii="Times New Roman" w:hAnsi="Times New Roman" w:cs="Times New Roman"/>
          <w:sz w:val="20"/>
          <w:szCs w:val="20"/>
          <w:lang w:val="en-US" w:eastAsia="ja-JP"/>
        </w:rPr>
      </w:pPr>
    </w:p>
    <w:p w14:paraId="6C7B4D54" w14:textId="77777777" w:rsidR="00E776F4" w:rsidRPr="00B83E2C" w:rsidRDefault="00E776F4" w:rsidP="00E776F4">
      <w:pPr>
        <w:jc w:val="center"/>
        <w:rPr>
          <w:rFonts w:ascii="Times New Roman" w:hAnsi="Times New Roman" w:cs="Times New Roman"/>
          <w:sz w:val="20"/>
          <w:szCs w:val="20"/>
          <w:lang w:val="en-US" w:eastAsia="ja-JP"/>
        </w:rPr>
      </w:pPr>
      <w:r w:rsidRPr="00B83E2C">
        <w:rPr>
          <w:rFonts w:ascii="Times New Roman" w:hAnsi="Times New Roman" w:cs="Times New Roman"/>
          <w:noProof/>
          <w:sz w:val="20"/>
          <w:szCs w:val="20"/>
          <w:lang w:val="en-US" w:eastAsia="ja-JP"/>
        </w:rPr>
        <w:drawing>
          <wp:inline distT="0" distB="0" distL="0" distR="0" wp14:anchorId="4DC03785" wp14:editId="621ECFD1">
            <wp:extent cx="3794125" cy="1516074"/>
            <wp:effectExtent l="0" t="0" r="0" b="825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25692" cy="1528688"/>
                    </a:xfrm>
                    <a:prstGeom prst="rect">
                      <a:avLst/>
                    </a:prstGeom>
                    <a:noFill/>
                  </pic:spPr>
                </pic:pic>
              </a:graphicData>
            </a:graphic>
          </wp:inline>
        </w:drawing>
      </w:r>
    </w:p>
    <w:p w14:paraId="515282E8" w14:textId="71DA91DA" w:rsidR="00E776F4" w:rsidRPr="00B83E2C" w:rsidRDefault="00E776F4" w:rsidP="00E776F4">
      <w:pPr>
        <w:jc w:val="cente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 xml:space="preserve">Figure </w:t>
      </w:r>
      <w:r w:rsidR="00B83E2C" w:rsidRPr="00B83E2C">
        <w:rPr>
          <w:rFonts w:ascii="Times New Roman" w:hAnsi="Times New Roman" w:cs="Times New Roman"/>
          <w:sz w:val="20"/>
          <w:szCs w:val="20"/>
          <w:lang w:val="en-US" w:eastAsia="ja-JP"/>
        </w:rPr>
        <w:t>4</w:t>
      </w:r>
      <w:r w:rsidRPr="00B83E2C">
        <w:rPr>
          <w:rFonts w:ascii="Times New Roman" w:hAnsi="Times New Roman" w:cs="Times New Roman"/>
          <w:sz w:val="20"/>
          <w:szCs w:val="20"/>
          <w:lang w:val="en-US" w:eastAsia="ja-JP"/>
        </w:rPr>
        <w:t xml:space="preserve">: Full coverage situation with earth-moving cells in parallel orbits </w:t>
      </w:r>
    </w:p>
    <w:p w14:paraId="4AFAB86A" w14:textId="77777777" w:rsidR="00DB7D22" w:rsidRDefault="00DB7D22" w:rsidP="00E776F4">
      <w:pPr>
        <w:rPr>
          <w:rFonts w:ascii="Times New Roman" w:hAnsi="Times New Roman" w:cs="Times New Roman"/>
          <w:sz w:val="20"/>
          <w:szCs w:val="20"/>
          <w:lang w:val="en-US" w:eastAsia="ja-JP"/>
        </w:rPr>
      </w:pPr>
    </w:p>
    <w:p w14:paraId="6574CDA1" w14:textId="44DF70E4" w:rsidR="00E776F4" w:rsidRPr="00B83E2C" w:rsidRDefault="00E776F4" w:rsidP="00E776F4">
      <w:p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Further cells to the right might be indicated in case that the coverage areas are small (</w:t>
      </w:r>
      <w:proofErr w:type="gramStart"/>
      <w:r w:rsidRPr="00B83E2C">
        <w:rPr>
          <w:rFonts w:ascii="Times New Roman" w:hAnsi="Times New Roman" w:cs="Times New Roman"/>
          <w:sz w:val="20"/>
          <w:szCs w:val="20"/>
          <w:lang w:val="en-US" w:eastAsia="ja-JP"/>
        </w:rPr>
        <w:t>e.g.</w:t>
      </w:r>
      <w:proofErr w:type="gramEnd"/>
      <w:r w:rsidRPr="00B83E2C">
        <w:rPr>
          <w:rFonts w:ascii="Times New Roman" w:hAnsi="Times New Roman" w:cs="Times New Roman"/>
          <w:sz w:val="20"/>
          <w:szCs w:val="20"/>
          <w:lang w:val="en-US" w:eastAsia="ja-JP"/>
        </w:rPr>
        <w:t xml:space="preserve"> 50 km diameter).</w:t>
      </w:r>
    </w:p>
    <w:p w14:paraId="4D01810A" w14:textId="77777777" w:rsidR="00E776F4" w:rsidRPr="00B83E2C" w:rsidRDefault="00E776F4" w:rsidP="00E776F4">
      <w:pPr>
        <w:rPr>
          <w:rFonts w:ascii="Times New Roman" w:hAnsi="Times New Roman" w:cs="Times New Roman"/>
          <w:sz w:val="20"/>
          <w:szCs w:val="20"/>
          <w:lang w:val="en-US" w:eastAsia="ja-JP"/>
        </w:rPr>
      </w:pPr>
      <w:r w:rsidRPr="00B83E2C">
        <w:rPr>
          <w:rFonts w:ascii="Times New Roman" w:hAnsi="Times New Roman" w:cs="Times New Roman"/>
          <w:sz w:val="20"/>
          <w:szCs w:val="20"/>
          <w:lang w:val="en-US" w:eastAsia="ja-JP"/>
        </w:rPr>
        <w:t xml:space="preserve">On the </w:t>
      </w:r>
      <w:proofErr w:type="gramStart"/>
      <w:r w:rsidRPr="00B83E2C">
        <w:rPr>
          <w:rFonts w:ascii="Times New Roman" w:hAnsi="Times New Roman" w:cs="Times New Roman"/>
          <w:sz w:val="20"/>
          <w:szCs w:val="20"/>
          <w:lang w:val="en-US" w:eastAsia="ja-JP"/>
        </w:rPr>
        <w:t>aforementioned basis</w:t>
      </w:r>
      <w:proofErr w:type="gramEnd"/>
      <w:r w:rsidRPr="00B83E2C">
        <w:rPr>
          <w:rFonts w:ascii="Times New Roman" w:hAnsi="Times New Roman" w:cs="Times New Roman"/>
          <w:sz w:val="20"/>
          <w:szCs w:val="20"/>
          <w:lang w:val="en-US" w:eastAsia="ja-JP"/>
        </w:rPr>
        <w:t>, each UE can detect if it is located within the overlapping region of neighbouring cells. In addition, the UE randomly decides where in the overlapping region it switches to the neighbouring cell. Randomisation is performed in line with one of the well-known mechanisms.</w:t>
      </w:r>
    </w:p>
    <w:p w14:paraId="3E3F718A" w14:textId="75F731B9" w:rsidR="00CC18DE" w:rsidRPr="00B83E2C" w:rsidRDefault="00CC18DE" w:rsidP="00CC18DE">
      <w:pPr>
        <w:ind w:left="1415" w:hanging="1415"/>
        <w:rPr>
          <w:rFonts w:ascii="Times New Roman" w:hAnsi="Times New Roman" w:cs="Times New Roman"/>
          <w:b/>
          <w:bCs/>
          <w:i/>
          <w:iCs/>
          <w:sz w:val="20"/>
          <w:szCs w:val="20"/>
          <w:lang w:val="en-US" w:eastAsia="ja-JP"/>
        </w:rPr>
      </w:pPr>
      <w:r w:rsidRPr="00B83E2C">
        <w:rPr>
          <w:rFonts w:ascii="Times New Roman" w:hAnsi="Times New Roman" w:cs="Times New Roman"/>
          <w:b/>
          <w:bCs/>
          <w:i/>
          <w:iCs/>
          <w:sz w:val="20"/>
          <w:szCs w:val="20"/>
          <w:lang w:val="en-US" w:eastAsia="ja-JP"/>
        </w:rPr>
        <w:t xml:space="preserve">Observation </w:t>
      </w:r>
      <w:r w:rsidR="00B83E2C" w:rsidRPr="00B83E2C">
        <w:rPr>
          <w:rFonts w:ascii="Times New Roman" w:hAnsi="Times New Roman" w:cs="Times New Roman"/>
          <w:b/>
          <w:bCs/>
          <w:i/>
          <w:iCs/>
          <w:sz w:val="20"/>
          <w:szCs w:val="20"/>
          <w:lang w:val="en-US" w:eastAsia="ja-JP"/>
        </w:rPr>
        <w:t>6</w:t>
      </w:r>
      <w:r w:rsidRPr="00B83E2C">
        <w:rPr>
          <w:rFonts w:ascii="Times New Roman" w:hAnsi="Times New Roman" w:cs="Times New Roman"/>
          <w:b/>
          <w:bCs/>
          <w:i/>
          <w:iCs/>
          <w:sz w:val="20"/>
          <w:szCs w:val="20"/>
          <w:lang w:val="en-US" w:eastAsia="ja-JP"/>
        </w:rPr>
        <w:t>:</w:t>
      </w:r>
      <w:r w:rsidRPr="00B83E2C">
        <w:rPr>
          <w:rFonts w:ascii="Times New Roman" w:hAnsi="Times New Roman" w:cs="Times New Roman"/>
          <w:b/>
          <w:bCs/>
          <w:i/>
          <w:iCs/>
          <w:sz w:val="20"/>
          <w:szCs w:val="20"/>
          <w:lang w:val="en-US" w:eastAsia="ja-JP"/>
        </w:rPr>
        <w:tab/>
        <w:t xml:space="preserve">In the absence of coverage information of neighbouring cells it is difficult for the UEs to estimate the overlapping region of neighbouring satellites. </w:t>
      </w:r>
      <w:proofErr w:type="gramStart"/>
      <w:r w:rsidRPr="00B83E2C">
        <w:rPr>
          <w:rFonts w:ascii="Times New Roman" w:hAnsi="Times New Roman" w:cs="Times New Roman"/>
          <w:b/>
          <w:bCs/>
          <w:i/>
          <w:iCs/>
          <w:sz w:val="20"/>
          <w:szCs w:val="20"/>
          <w:lang w:val="en-US" w:eastAsia="ja-JP"/>
        </w:rPr>
        <w:t>As a consequence</w:t>
      </w:r>
      <w:proofErr w:type="gramEnd"/>
      <w:r w:rsidRPr="00B83E2C">
        <w:rPr>
          <w:rFonts w:ascii="Times New Roman" w:hAnsi="Times New Roman" w:cs="Times New Roman"/>
          <w:b/>
          <w:bCs/>
          <w:i/>
          <w:iCs/>
          <w:sz w:val="20"/>
          <w:szCs w:val="20"/>
          <w:lang w:val="en-US" w:eastAsia="ja-JP"/>
        </w:rPr>
        <w:t>, the estimated time period for a handover might be shorter than what is available in reality.</w:t>
      </w:r>
    </w:p>
    <w:p w14:paraId="254FBEDF" w14:textId="6D216832" w:rsidR="00CC18DE" w:rsidRPr="00B83E2C" w:rsidRDefault="00CC18DE" w:rsidP="00CC18DE">
      <w:pPr>
        <w:ind w:left="1415" w:hanging="1415"/>
        <w:rPr>
          <w:rFonts w:ascii="Times New Roman" w:hAnsi="Times New Roman" w:cs="Times New Roman"/>
          <w:b/>
          <w:bCs/>
          <w:i/>
          <w:iCs/>
          <w:sz w:val="20"/>
          <w:szCs w:val="20"/>
          <w:lang w:val="en-US" w:eastAsia="ja-JP"/>
        </w:rPr>
      </w:pPr>
      <w:r w:rsidRPr="00B83E2C">
        <w:rPr>
          <w:rFonts w:ascii="Times New Roman" w:hAnsi="Times New Roman" w:cs="Times New Roman"/>
          <w:b/>
          <w:bCs/>
          <w:i/>
          <w:iCs/>
          <w:sz w:val="20"/>
          <w:szCs w:val="20"/>
          <w:lang w:val="en-US" w:eastAsia="ja-JP"/>
        </w:rPr>
        <w:t>Proposal 4:</w:t>
      </w:r>
      <w:r w:rsidRPr="00B83E2C">
        <w:rPr>
          <w:rFonts w:ascii="Times New Roman" w:hAnsi="Times New Roman" w:cs="Times New Roman"/>
          <w:b/>
          <w:bCs/>
          <w:i/>
          <w:iCs/>
          <w:sz w:val="20"/>
          <w:szCs w:val="20"/>
          <w:lang w:val="en-US" w:eastAsia="ja-JP"/>
        </w:rPr>
        <w:tab/>
      </w:r>
      <w:r w:rsidRPr="00B83E2C">
        <w:rPr>
          <w:rFonts w:ascii="Times New Roman" w:hAnsi="Times New Roman" w:cs="Times New Roman"/>
          <w:b/>
          <w:bCs/>
          <w:i/>
          <w:iCs/>
          <w:sz w:val="20"/>
          <w:szCs w:val="20"/>
          <w:lang w:val="en-US" w:eastAsia="ja-JP"/>
        </w:rPr>
        <w:tab/>
        <w:t xml:space="preserve">It shall be possible to indicate the coverage area of neighbouring cells, as well (in </w:t>
      </w:r>
      <w:proofErr w:type="gramStart"/>
      <w:r w:rsidRPr="00B83E2C">
        <w:rPr>
          <w:rFonts w:ascii="Times New Roman" w:hAnsi="Times New Roman" w:cs="Times New Roman"/>
          <w:b/>
          <w:bCs/>
          <w:i/>
          <w:iCs/>
          <w:sz w:val="20"/>
          <w:szCs w:val="20"/>
          <w:lang w:val="en-US" w:eastAsia="ja-JP"/>
        </w:rPr>
        <w:t>e.g.</w:t>
      </w:r>
      <w:proofErr w:type="gramEnd"/>
      <w:r w:rsidRPr="00B83E2C">
        <w:rPr>
          <w:rFonts w:ascii="Times New Roman" w:hAnsi="Times New Roman" w:cs="Times New Roman"/>
          <w:b/>
          <w:bCs/>
          <w:i/>
          <w:iCs/>
          <w:sz w:val="20"/>
          <w:szCs w:val="20"/>
          <w:lang w:val="en-US" w:eastAsia="ja-JP"/>
        </w:rPr>
        <w:t xml:space="preserve"> SIB19) – allowing for a proper handover randomization approach.</w:t>
      </w:r>
    </w:p>
    <w:p w14:paraId="0A0E4D64" w14:textId="79FDCA64" w:rsidR="003E589A" w:rsidRPr="00B83E2C" w:rsidRDefault="00034896" w:rsidP="00B83E2C">
      <w:pPr>
        <w:rPr>
          <w:rFonts w:ascii="Arial" w:eastAsia="MS Mincho" w:hAnsi="Arial" w:cs="Times New Roman"/>
          <w:sz w:val="36"/>
          <w:szCs w:val="20"/>
          <w:lang w:val="en-GB"/>
        </w:rPr>
      </w:pPr>
      <w:r w:rsidRPr="00B83E2C">
        <w:rPr>
          <w:rFonts w:ascii="Arial" w:eastAsia="MS Mincho" w:hAnsi="Arial" w:cs="Times New Roman"/>
          <w:sz w:val="36"/>
          <w:szCs w:val="20"/>
          <w:lang w:val="en-GB"/>
        </w:rPr>
        <w:br w:type="page"/>
      </w:r>
      <w:r w:rsidR="0035479F" w:rsidRPr="00B83E2C">
        <w:rPr>
          <w:rFonts w:ascii="Arial" w:eastAsia="MS Mincho" w:hAnsi="Arial" w:cs="Times New Roman"/>
          <w:sz w:val="36"/>
          <w:szCs w:val="20"/>
          <w:lang w:val="en-GB"/>
        </w:rPr>
        <w:lastRenderedPageBreak/>
        <w:t xml:space="preserve">3. </w:t>
      </w:r>
      <w:r w:rsidR="003E589A" w:rsidRPr="00B83E2C">
        <w:rPr>
          <w:rFonts w:ascii="Arial" w:eastAsia="MS Mincho" w:hAnsi="Arial" w:cs="Times New Roman"/>
          <w:sz w:val="36"/>
          <w:szCs w:val="20"/>
          <w:lang w:val="en-GB"/>
        </w:rPr>
        <w:t>Conclusions</w:t>
      </w:r>
    </w:p>
    <w:p w14:paraId="61BBBBC2" w14:textId="46AFD531" w:rsidR="003E589A" w:rsidRPr="00B83E2C" w:rsidRDefault="003E589A" w:rsidP="003E589A">
      <w:pPr>
        <w:autoSpaceDE w:val="0"/>
        <w:autoSpaceDN w:val="0"/>
        <w:adjustRightInd w:val="0"/>
        <w:snapToGrid w:val="0"/>
        <w:spacing w:beforeLines="30" w:before="72" w:after="120" w:line="60" w:lineRule="atLeast"/>
        <w:rPr>
          <w:rFonts w:ascii="Times New Roman" w:eastAsia="MS Mincho" w:hAnsi="Times New Roman" w:cs="Times New Roman"/>
          <w:sz w:val="20"/>
          <w:szCs w:val="20"/>
          <w:lang w:val="en-US" w:eastAsia="ja-JP"/>
        </w:rPr>
      </w:pPr>
      <w:r w:rsidRPr="00B83E2C">
        <w:rPr>
          <w:rFonts w:ascii="Times New Roman" w:eastAsia="MS Mincho" w:hAnsi="Times New Roman" w:cs="Times New Roman"/>
          <w:sz w:val="20"/>
          <w:szCs w:val="20"/>
          <w:lang w:val="en-US" w:eastAsia="ja-JP"/>
        </w:rPr>
        <w:t xml:space="preserve">In this document, we discussed issues </w:t>
      </w:r>
      <w:r w:rsidR="00851224" w:rsidRPr="00B83E2C">
        <w:rPr>
          <w:rFonts w:ascii="Times New Roman" w:eastAsia="MS Mincho" w:hAnsi="Times New Roman" w:cs="Times New Roman"/>
          <w:sz w:val="20"/>
          <w:szCs w:val="20"/>
          <w:lang w:val="en-US" w:eastAsia="ja-JP"/>
        </w:rPr>
        <w:t>in conjunction with</w:t>
      </w:r>
      <w:r w:rsidRPr="00B83E2C">
        <w:rPr>
          <w:rFonts w:ascii="Times New Roman" w:eastAsia="MS Mincho" w:hAnsi="Times New Roman" w:cs="Times New Roman"/>
          <w:sz w:val="20"/>
          <w:szCs w:val="20"/>
          <w:lang w:val="en-US" w:eastAsia="ja-JP"/>
        </w:rPr>
        <w:t xml:space="preserve"> </w:t>
      </w:r>
      <w:r w:rsidR="00A236BF" w:rsidRPr="00B83E2C">
        <w:rPr>
          <w:rFonts w:ascii="Times New Roman" w:eastAsia="MS Mincho" w:hAnsi="Times New Roman" w:cs="Times New Roman"/>
          <w:sz w:val="20"/>
          <w:szCs w:val="20"/>
          <w:lang w:val="en-US" w:eastAsia="ja-JP"/>
        </w:rPr>
        <w:t>NTN</w:t>
      </w:r>
      <w:r w:rsidR="00851224" w:rsidRPr="00B83E2C">
        <w:rPr>
          <w:rFonts w:ascii="Times New Roman" w:eastAsia="MS Mincho" w:hAnsi="Times New Roman" w:cs="Times New Roman"/>
          <w:sz w:val="20"/>
          <w:szCs w:val="20"/>
          <w:lang w:val="en-US" w:eastAsia="ja-JP"/>
        </w:rPr>
        <w:t>-&gt;</w:t>
      </w:r>
      <w:r w:rsidR="00A236BF" w:rsidRPr="00B83E2C">
        <w:rPr>
          <w:rFonts w:ascii="Times New Roman" w:eastAsia="MS Mincho" w:hAnsi="Times New Roman" w:cs="Times New Roman"/>
          <w:sz w:val="20"/>
          <w:szCs w:val="20"/>
          <w:lang w:val="en-US" w:eastAsia="ja-JP"/>
        </w:rPr>
        <w:t>NTN</w:t>
      </w:r>
      <w:r w:rsidR="00851224" w:rsidRPr="00B83E2C">
        <w:rPr>
          <w:rFonts w:ascii="Times New Roman" w:eastAsia="MS Mincho" w:hAnsi="Times New Roman" w:cs="Times New Roman"/>
          <w:sz w:val="20"/>
          <w:szCs w:val="20"/>
          <w:lang w:val="en-US" w:eastAsia="ja-JP"/>
        </w:rPr>
        <w:t xml:space="preserve"> </w:t>
      </w:r>
      <w:r w:rsidRPr="00B83E2C">
        <w:rPr>
          <w:rFonts w:ascii="Times New Roman" w:eastAsia="MS Mincho" w:hAnsi="Times New Roman" w:cs="Times New Roman"/>
          <w:sz w:val="20"/>
          <w:szCs w:val="20"/>
          <w:lang w:val="en-US" w:eastAsia="ja-JP"/>
        </w:rPr>
        <w:t xml:space="preserve">mobility enhancements. We </w:t>
      </w:r>
      <w:r w:rsidR="00A236BF" w:rsidRPr="00B83E2C">
        <w:rPr>
          <w:rFonts w:ascii="Times New Roman" w:eastAsia="MS Mincho" w:hAnsi="Times New Roman" w:cs="Times New Roman"/>
          <w:sz w:val="20"/>
          <w:szCs w:val="20"/>
          <w:lang w:val="en-US" w:eastAsia="ja-JP"/>
        </w:rPr>
        <w:t xml:space="preserve">observed the </w:t>
      </w:r>
      <w:r w:rsidRPr="00B83E2C">
        <w:rPr>
          <w:rFonts w:ascii="Times New Roman" w:eastAsia="MS Mincho" w:hAnsi="Times New Roman" w:cs="Times New Roman"/>
          <w:sz w:val="20"/>
          <w:szCs w:val="20"/>
          <w:lang w:val="en-US" w:eastAsia="ja-JP"/>
        </w:rPr>
        <w:t>following</w:t>
      </w:r>
      <w:r w:rsidR="00A236BF" w:rsidRPr="00B83E2C">
        <w:rPr>
          <w:rFonts w:ascii="Times New Roman" w:eastAsia="MS Mincho" w:hAnsi="Times New Roman" w:cs="Times New Roman"/>
          <w:sz w:val="20"/>
          <w:szCs w:val="20"/>
          <w:lang w:val="en-US" w:eastAsia="ja-JP"/>
        </w:rPr>
        <w:t xml:space="preserve"> and are making these proposals</w:t>
      </w:r>
      <w:r w:rsidRPr="00B83E2C">
        <w:rPr>
          <w:rFonts w:ascii="Times New Roman" w:eastAsia="MS Mincho" w:hAnsi="Times New Roman" w:cs="Times New Roman"/>
          <w:sz w:val="20"/>
          <w:szCs w:val="20"/>
          <w:lang w:val="en-US" w:eastAsia="ja-JP"/>
        </w:rPr>
        <w:t>:</w:t>
      </w:r>
    </w:p>
    <w:p w14:paraId="5ECE59C9" w14:textId="21518EEB" w:rsidR="00C036E2" w:rsidRPr="00CE0A6B" w:rsidRDefault="00C036E2" w:rsidP="00C036E2">
      <w:pPr>
        <w:ind w:left="1415" w:hanging="1415"/>
        <w:rPr>
          <w:rFonts w:ascii="Times New Roman" w:hAnsi="Times New Roman" w:cs="Times New Roman"/>
          <w:b/>
          <w:bCs/>
          <w:i/>
          <w:iCs/>
          <w:sz w:val="20"/>
          <w:szCs w:val="20"/>
          <w:lang w:val="en-GB" w:eastAsia="ja-JP"/>
        </w:rPr>
      </w:pPr>
      <w:r w:rsidRPr="00CE0A6B">
        <w:rPr>
          <w:rFonts w:ascii="Times New Roman" w:hAnsi="Times New Roman" w:cs="Times New Roman"/>
          <w:b/>
          <w:bCs/>
          <w:i/>
          <w:iCs/>
          <w:sz w:val="20"/>
          <w:szCs w:val="20"/>
          <w:lang w:val="en-GB" w:eastAsia="ja-JP"/>
        </w:rPr>
        <w:t>Observation 1:</w:t>
      </w:r>
      <w:r w:rsidRPr="00CE0A6B">
        <w:rPr>
          <w:rFonts w:ascii="Times New Roman" w:hAnsi="Times New Roman" w:cs="Times New Roman"/>
          <w:b/>
          <w:bCs/>
          <w:i/>
          <w:iCs/>
          <w:sz w:val="20"/>
          <w:szCs w:val="20"/>
          <w:lang w:val="en-GB" w:eastAsia="ja-JP"/>
        </w:rPr>
        <w:tab/>
      </w:r>
      <w:r w:rsidR="00CE0A6B" w:rsidRPr="00CE0A6B">
        <w:rPr>
          <w:rFonts w:ascii="Times New Roman" w:hAnsi="Times New Roman" w:cs="Times New Roman"/>
          <w:b/>
          <w:bCs/>
          <w:i/>
          <w:iCs/>
          <w:sz w:val="20"/>
          <w:szCs w:val="20"/>
          <w:lang w:val="en-GB" w:eastAsia="ja-JP"/>
        </w:rPr>
        <w:t xml:space="preserve">In cases, huge numbers of UEs need to do measurements, rank cells for cell reselections and perform handovers from a serving cell to a neighbouring cell within a short </w:t>
      </w:r>
      <w:proofErr w:type="gramStart"/>
      <w:r w:rsidR="00CE0A6B" w:rsidRPr="00CE0A6B">
        <w:rPr>
          <w:rFonts w:ascii="Times New Roman" w:hAnsi="Times New Roman" w:cs="Times New Roman"/>
          <w:b/>
          <w:bCs/>
          <w:i/>
          <w:iCs/>
          <w:sz w:val="20"/>
          <w:szCs w:val="20"/>
          <w:lang w:val="en-GB" w:eastAsia="ja-JP"/>
        </w:rPr>
        <w:t>time period</w:t>
      </w:r>
      <w:proofErr w:type="gramEnd"/>
      <w:r w:rsidR="00CE0A6B" w:rsidRPr="00CE0A6B">
        <w:rPr>
          <w:rFonts w:ascii="Times New Roman" w:hAnsi="Times New Roman" w:cs="Times New Roman"/>
          <w:b/>
          <w:bCs/>
          <w:i/>
          <w:iCs/>
          <w:sz w:val="20"/>
          <w:szCs w:val="20"/>
          <w:lang w:val="en-GB" w:eastAsia="ja-JP"/>
        </w:rPr>
        <w:t>. There is a risk of unbearable peaks regarding the numbers of UEs demanding cell reselection of handover.</w:t>
      </w:r>
    </w:p>
    <w:p w14:paraId="2D576BD5" w14:textId="77777777" w:rsidR="00C036E2" w:rsidRPr="00CE0A6B" w:rsidRDefault="00C036E2" w:rsidP="00C036E2">
      <w:pPr>
        <w:ind w:left="1415" w:hanging="1415"/>
        <w:rPr>
          <w:rFonts w:ascii="Times New Roman" w:hAnsi="Times New Roman" w:cs="Times New Roman"/>
          <w:b/>
          <w:bCs/>
          <w:i/>
          <w:iCs/>
          <w:sz w:val="20"/>
          <w:szCs w:val="20"/>
          <w:lang w:val="en-GB" w:eastAsia="ja-JP"/>
        </w:rPr>
      </w:pPr>
      <w:r w:rsidRPr="00CE0A6B">
        <w:rPr>
          <w:rFonts w:ascii="Times New Roman" w:hAnsi="Times New Roman" w:cs="Times New Roman"/>
          <w:b/>
          <w:bCs/>
          <w:i/>
          <w:iCs/>
          <w:sz w:val="20"/>
          <w:szCs w:val="20"/>
          <w:lang w:val="en-GB" w:eastAsia="ja-JP"/>
        </w:rPr>
        <w:t>Observation 2:</w:t>
      </w:r>
      <w:r w:rsidRPr="00CE0A6B">
        <w:rPr>
          <w:rFonts w:ascii="Times New Roman" w:hAnsi="Times New Roman" w:cs="Times New Roman"/>
          <w:b/>
          <w:bCs/>
          <w:i/>
          <w:iCs/>
          <w:sz w:val="20"/>
          <w:szCs w:val="20"/>
          <w:lang w:val="en-GB" w:eastAsia="ja-JP"/>
        </w:rPr>
        <w:tab/>
        <w:t>Network-imposed handovers might be connected to RF measurement results whose applicability suffers from long latencies.</w:t>
      </w:r>
    </w:p>
    <w:p w14:paraId="1103AFA7" w14:textId="3324E10C" w:rsidR="00C036E2" w:rsidRPr="00E93E1C" w:rsidRDefault="00C036E2" w:rsidP="00C036E2">
      <w:pPr>
        <w:ind w:left="1415" w:hanging="1415"/>
        <w:rPr>
          <w:rFonts w:ascii="Times New Roman" w:hAnsi="Times New Roman" w:cs="Times New Roman"/>
          <w:b/>
          <w:bCs/>
          <w:i/>
          <w:iCs/>
          <w:sz w:val="20"/>
          <w:szCs w:val="20"/>
          <w:lang w:val="en-US" w:eastAsia="ja-JP"/>
        </w:rPr>
      </w:pPr>
      <w:r w:rsidRPr="00E93E1C">
        <w:rPr>
          <w:rFonts w:ascii="Times New Roman" w:hAnsi="Times New Roman" w:cs="Times New Roman"/>
          <w:b/>
          <w:bCs/>
          <w:i/>
          <w:iCs/>
          <w:sz w:val="20"/>
          <w:szCs w:val="20"/>
          <w:lang w:val="en-US" w:eastAsia="ja-JP"/>
        </w:rPr>
        <w:t>Observation 3:</w:t>
      </w:r>
      <w:r w:rsidRPr="00E93E1C">
        <w:rPr>
          <w:rFonts w:ascii="Times New Roman" w:hAnsi="Times New Roman" w:cs="Times New Roman"/>
          <w:b/>
          <w:bCs/>
          <w:i/>
          <w:iCs/>
          <w:sz w:val="20"/>
          <w:szCs w:val="20"/>
          <w:lang w:val="en-US" w:eastAsia="ja-JP"/>
        </w:rPr>
        <w:tab/>
      </w:r>
      <w:r w:rsidR="00E93E1C" w:rsidRPr="00E93E1C">
        <w:rPr>
          <w:rFonts w:ascii="Times New Roman" w:hAnsi="Times New Roman" w:cs="Times New Roman"/>
          <w:b/>
          <w:bCs/>
          <w:i/>
          <w:iCs/>
          <w:sz w:val="20"/>
          <w:szCs w:val="20"/>
          <w:lang w:val="en-US" w:eastAsia="ja-JP"/>
        </w:rPr>
        <w:t>The current Event/CondEvent D1 is not well-suited for initialising conditional handovers or measurements used for the ranking of candidate cells in conjunction with upcoming cell reselections.</w:t>
      </w:r>
    </w:p>
    <w:p w14:paraId="3C197030" w14:textId="632EF206" w:rsidR="00A5259F" w:rsidRPr="001A12F7" w:rsidRDefault="00A5259F" w:rsidP="001A12F7">
      <w:pPr>
        <w:ind w:left="1415" w:hanging="1415"/>
        <w:rPr>
          <w:rFonts w:ascii="Times New Roman" w:hAnsi="Times New Roman" w:cs="Times New Roman"/>
          <w:b/>
          <w:bCs/>
          <w:i/>
          <w:iCs/>
          <w:sz w:val="20"/>
          <w:szCs w:val="20"/>
          <w:lang w:val="en-US" w:eastAsia="ja-JP"/>
        </w:rPr>
      </w:pPr>
      <w:r w:rsidRPr="001A12F7">
        <w:rPr>
          <w:rFonts w:ascii="Times New Roman" w:hAnsi="Times New Roman" w:cs="Times New Roman"/>
          <w:b/>
          <w:bCs/>
          <w:i/>
          <w:iCs/>
          <w:sz w:val="20"/>
          <w:szCs w:val="20"/>
          <w:lang w:val="en-US" w:eastAsia="ja-JP"/>
        </w:rPr>
        <w:t xml:space="preserve">Observation </w:t>
      </w:r>
      <w:r w:rsidR="00C036E2" w:rsidRPr="001A12F7">
        <w:rPr>
          <w:rFonts w:ascii="Times New Roman" w:hAnsi="Times New Roman" w:cs="Times New Roman"/>
          <w:b/>
          <w:bCs/>
          <w:i/>
          <w:iCs/>
          <w:sz w:val="20"/>
          <w:szCs w:val="20"/>
          <w:lang w:val="en-US" w:eastAsia="ja-JP"/>
        </w:rPr>
        <w:t>4</w:t>
      </w:r>
      <w:r w:rsidRPr="001A12F7">
        <w:rPr>
          <w:rFonts w:ascii="Times New Roman" w:hAnsi="Times New Roman" w:cs="Times New Roman"/>
          <w:b/>
          <w:bCs/>
          <w:i/>
          <w:iCs/>
          <w:sz w:val="20"/>
          <w:szCs w:val="20"/>
          <w:lang w:val="en-US" w:eastAsia="ja-JP"/>
        </w:rPr>
        <w:t>:</w:t>
      </w:r>
      <w:r w:rsidRPr="001A12F7">
        <w:rPr>
          <w:rFonts w:ascii="Times New Roman" w:hAnsi="Times New Roman" w:cs="Times New Roman"/>
          <w:b/>
          <w:bCs/>
          <w:i/>
          <w:iCs/>
          <w:sz w:val="20"/>
          <w:szCs w:val="20"/>
          <w:lang w:val="en-US" w:eastAsia="ja-JP"/>
        </w:rPr>
        <w:tab/>
      </w:r>
      <w:r w:rsidR="001A12F7" w:rsidRPr="001A12F7">
        <w:rPr>
          <w:rFonts w:ascii="Times New Roman" w:hAnsi="Times New Roman" w:cs="Times New Roman"/>
          <w:b/>
          <w:bCs/>
          <w:i/>
          <w:iCs/>
          <w:sz w:val="20"/>
          <w:szCs w:val="20"/>
          <w:lang w:val="en-US" w:eastAsia="ja-JP"/>
        </w:rPr>
        <w:t>Taking only the distance between the UE’s current location and a cell reference location into account for ranking cells might lead to too frequent cell reselections.</w:t>
      </w:r>
    </w:p>
    <w:p w14:paraId="3C08C937" w14:textId="5563A664" w:rsidR="00607AFC" w:rsidRPr="001A12F7" w:rsidRDefault="00607AFC" w:rsidP="001A12F7">
      <w:pPr>
        <w:ind w:left="1415" w:hanging="1415"/>
        <w:rPr>
          <w:rFonts w:ascii="Times New Roman" w:hAnsi="Times New Roman" w:cs="Times New Roman"/>
          <w:b/>
          <w:bCs/>
          <w:i/>
          <w:iCs/>
          <w:sz w:val="20"/>
          <w:szCs w:val="20"/>
          <w:lang w:val="en-US" w:eastAsia="ja-JP"/>
        </w:rPr>
      </w:pPr>
      <w:r w:rsidRPr="001A12F7">
        <w:rPr>
          <w:rFonts w:ascii="Times New Roman" w:hAnsi="Times New Roman" w:cs="Times New Roman"/>
          <w:b/>
          <w:bCs/>
          <w:i/>
          <w:iCs/>
          <w:sz w:val="20"/>
          <w:szCs w:val="20"/>
          <w:lang w:val="en-US" w:eastAsia="ja-JP"/>
        </w:rPr>
        <w:t xml:space="preserve">Observation </w:t>
      </w:r>
      <w:r w:rsidR="00C036E2" w:rsidRPr="001A12F7">
        <w:rPr>
          <w:rFonts w:ascii="Times New Roman" w:hAnsi="Times New Roman" w:cs="Times New Roman"/>
          <w:b/>
          <w:bCs/>
          <w:i/>
          <w:iCs/>
          <w:sz w:val="20"/>
          <w:szCs w:val="20"/>
          <w:lang w:val="en-US" w:eastAsia="ja-JP"/>
        </w:rPr>
        <w:t>5</w:t>
      </w:r>
      <w:r w:rsidRPr="001A12F7">
        <w:rPr>
          <w:rFonts w:ascii="Times New Roman" w:hAnsi="Times New Roman" w:cs="Times New Roman"/>
          <w:b/>
          <w:bCs/>
          <w:i/>
          <w:iCs/>
          <w:sz w:val="20"/>
          <w:szCs w:val="20"/>
          <w:lang w:val="en-US" w:eastAsia="ja-JP"/>
        </w:rPr>
        <w:t>:</w:t>
      </w:r>
      <w:r w:rsidRPr="001A12F7">
        <w:rPr>
          <w:rFonts w:ascii="Times New Roman" w:hAnsi="Times New Roman" w:cs="Times New Roman"/>
          <w:b/>
          <w:bCs/>
          <w:i/>
          <w:iCs/>
          <w:sz w:val="20"/>
          <w:szCs w:val="20"/>
          <w:lang w:val="en-US" w:eastAsia="ja-JP"/>
        </w:rPr>
        <w:tab/>
      </w:r>
      <w:r w:rsidR="001A12F7" w:rsidRPr="001A12F7">
        <w:rPr>
          <w:rFonts w:ascii="Times New Roman" w:hAnsi="Times New Roman" w:cs="Times New Roman"/>
          <w:b/>
          <w:bCs/>
          <w:i/>
          <w:iCs/>
          <w:sz w:val="20"/>
          <w:szCs w:val="20"/>
          <w:lang w:val="en-US" w:eastAsia="ja-JP"/>
        </w:rPr>
        <w:t>The restriction to circular coverage areas might be too limited. Elliptical coverage areas as potentially occurring in conjunction with quasi-earth-fixed cells – especially under low elevation angles (down to 10°) would not be properly reflected.</w:t>
      </w:r>
    </w:p>
    <w:p w14:paraId="681CCF7C" w14:textId="5424A058" w:rsidR="00FD7010" w:rsidRPr="00B83E2C" w:rsidRDefault="00FD7010" w:rsidP="00FD7010">
      <w:pPr>
        <w:ind w:left="1415" w:hanging="1415"/>
        <w:rPr>
          <w:rFonts w:ascii="Times New Roman" w:hAnsi="Times New Roman" w:cs="Times New Roman"/>
          <w:b/>
          <w:bCs/>
          <w:i/>
          <w:iCs/>
          <w:sz w:val="20"/>
          <w:szCs w:val="20"/>
          <w:lang w:val="en-US" w:eastAsia="ja-JP"/>
        </w:rPr>
      </w:pPr>
      <w:r w:rsidRPr="00B83E2C">
        <w:rPr>
          <w:rFonts w:ascii="Times New Roman" w:hAnsi="Times New Roman" w:cs="Times New Roman"/>
          <w:b/>
          <w:bCs/>
          <w:i/>
          <w:iCs/>
          <w:sz w:val="20"/>
          <w:szCs w:val="20"/>
          <w:lang w:val="en-US" w:eastAsia="ja-JP"/>
        </w:rPr>
        <w:t xml:space="preserve">Observation </w:t>
      </w:r>
      <w:r w:rsidR="00C036E2" w:rsidRPr="00B83E2C">
        <w:rPr>
          <w:rFonts w:ascii="Times New Roman" w:hAnsi="Times New Roman" w:cs="Times New Roman"/>
          <w:b/>
          <w:bCs/>
          <w:i/>
          <w:iCs/>
          <w:sz w:val="20"/>
          <w:szCs w:val="20"/>
          <w:lang w:val="en-US" w:eastAsia="ja-JP"/>
        </w:rPr>
        <w:t>6</w:t>
      </w:r>
      <w:r w:rsidRPr="00B83E2C">
        <w:rPr>
          <w:rFonts w:ascii="Times New Roman" w:hAnsi="Times New Roman" w:cs="Times New Roman"/>
          <w:b/>
          <w:bCs/>
          <w:i/>
          <w:iCs/>
          <w:sz w:val="20"/>
          <w:szCs w:val="20"/>
          <w:lang w:val="en-US" w:eastAsia="ja-JP"/>
        </w:rPr>
        <w:t>:</w:t>
      </w:r>
      <w:r w:rsidRPr="00B83E2C">
        <w:rPr>
          <w:rFonts w:ascii="Times New Roman" w:hAnsi="Times New Roman" w:cs="Times New Roman"/>
          <w:b/>
          <w:bCs/>
          <w:i/>
          <w:iCs/>
          <w:sz w:val="20"/>
          <w:szCs w:val="20"/>
          <w:lang w:val="en-US" w:eastAsia="ja-JP"/>
        </w:rPr>
        <w:tab/>
      </w:r>
      <w:r w:rsidR="00B83E2C" w:rsidRPr="00B83E2C">
        <w:rPr>
          <w:rFonts w:ascii="Times New Roman" w:hAnsi="Times New Roman" w:cs="Times New Roman"/>
          <w:b/>
          <w:bCs/>
          <w:i/>
          <w:iCs/>
          <w:sz w:val="20"/>
          <w:szCs w:val="20"/>
          <w:lang w:val="en-US" w:eastAsia="ja-JP"/>
        </w:rPr>
        <w:t xml:space="preserve">In the absence of coverage information of neighbouring cells it is difficult for the UEs to estimate the overlapping region of neighbouring satellites. </w:t>
      </w:r>
      <w:proofErr w:type="gramStart"/>
      <w:r w:rsidR="00B83E2C" w:rsidRPr="00B83E2C">
        <w:rPr>
          <w:rFonts w:ascii="Times New Roman" w:hAnsi="Times New Roman" w:cs="Times New Roman"/>
          <w:b/>
          <w:bCs/>
          <w:i/>
          <w:iCs/>
          <w:sz w:val="20"/>
          <w:szCs w:val="20"/>
          <w:lang w:val="en-US" w:eastAsia="ja-JP"/>
        </w:rPr>
        <w:t>As a consequence</w:t>
      </w:r>
      <w:proofErr w:type="gramEnd"/>
      <w:r w:rsidR="00B83E2C" w:rsidRPr="00B83E2C">
        <w:rPr>
          <w:rFonts w:ascii="Times New Roman" w:hAnsi="Times New Roman" w:cs="Times New Roman"/>
          <w:b/>
          <w:bCs/>
          <w:i/>
          <w:iCs/>
          <w:sz w:val="20"/>
          <w:szCs w:val="20"/>
          <w:lang w:val="en-US" w:eastAsia="ja-JP"/>
        </w:rPr>
        <w:t>, the estimated time period for a handover might be shorter than what is available in reality.</w:t>
      </w:r>
    </w:p>
    <w:p w14:paraId="764970D0" w14:textId="77777777" w:rsidR="00607AFC" w:rsidRPr="00B83E2C" w:rsidRDefault="00607AFC" w:rsidP="00FD7010">
      <w:pPr>
        <w:ind w:left="1415" w:hanging="1415"/>
        <w:rPr>
          <w:rFonts w:ascii="Times New Roman" w:hAnsi="Times New Roman" w:cs="Times New Roman"/>
          <w:b/>
          <w:bCs/>
          <w:i/>
          <w:iCs/>
          <w:color w:val="FF0000"/>
          <w:sz w:val="20"/>
          <w:szCs w:val="20"/>
          <w:lang w:val="en-US" w:eastAsia="ja-JP"/>
        </w:rPr>
      </w:pPr>
    </w:p>
    <w:p w14:paraId="35360753" w14:textId="77777777" w:rsidR="00B83E2C" w:rsidRPr="00B26855" w:rsidRDefault="00607AFC" w:rsidP="00B83E2C">
      <w:pPr>
        <w:ind w:left="1415" w:hanging="1415"/>
        <w:rPr>
          <w:rFonts w:ascii="Times New Roman" w:hAnsi="Times New Roman" w:cs="Times New Roman"/>
          <w:b/>
          <w:bCs/>
          <w:sz w:val="20"/>
          <w:szCs w:val="20"/>
          <w:lang w:val="en-GB" w:eastAsia="ja-JP"/>
        </w:rPr>
      </w:pPr>
      <w:r w:rsidRPr="00B83E2C">
        <w:rPr>
          <w:rFonts w:ascii="Times New Roman" w:hAnsi="Times New Roman" w:cs="Times New Roman"/>
          <w:b/>
          <w:bCs/>
          <w:i/>
          <w:iCs/>
          <w:sz w:val="20"/>
          <w:szCs w:val="20"/>
          <w:lang w:val="en-US" w:eastAsia="ja-JP"/>
        </w:rPr>
        <w:t>Proposal 1:</w:t>
      </w:r>
      <w:r w:rsidRPr="00B83E2C">
        <w:rPr>
          <w:rFonts w:ascii="Times New Roman" w:hAnsi="Times New Roman" w:cs="Times New Roman"/>
          <w:b/>
          <w:bCs/>
          <w:i/>
          <w:iCs/>
          <w:sz w:val="20"/>
          <w:szCs w:val="20"/>
          <w:lang w:val="en-US" w:eastAsia="ja-JP"/>
        </w:rPr>
        <w:tab/>
      </w:r>
      <w:r w:rsidR="00B83E2C" w:rsidRPr="00B83E2C">
        <w:rPr>
          <w:rFonts w:ascii="Times New Roman" w:hAnsi="Times New Roman" w:cs="Times New Roman"/>
          <w:b/>
          <w:bCs/>
          <w:i/>
          <w:iCs/>
          <w:sz w:val="20"/>
          <w:szCs w:val="20"/>
          <w:lang w:val="en-GB" w:eastAsia="ja-JP"/>
        </w:rPr>
        <w:t>Add</w:t>
      </w:r>
      <w:r w:rsidR="00B83E2C" w:rsidRPr="00B26855">
        <w:rPr>
          <w:rFonts w:ascii="Times New Roman" w:hAnsi="Times New Roman" w:cs="Times New Roman"/>
          <w:b/>
          <w:bCs/>
          <w:i/>
          <w:iCs/>
          <w:sz w:val="20"/>
          <w:szCs w:val="20"/>
          <w:lang w:val="en-GB" w:eastAsia="ja-JP"/>
        </w:rPr>
        <w:t xml:space="preserve"> a new improved Event/CondEvent D2 – based on Event/CondEvent D1 – that is defined</w:t>
      </w:r>
      <w:r w:rsidR="00B83E2C" w:rsidRPr="00B26855">
        <w:rPr>
          <w:rFonts w:ascii="Times New Roman" w:hAnsi="Times New Roman" w:cs="Times New Roman"/>
          <w:b/>
          <w:bCs/>
          <w:i/>
          <w:iCs/>
          <w:sz w:val="20"/>
          <w:szCs w:val="20"/>
          <w:lang w:val="en-GB" w:eastAsia="ja-JP"/>
        </w:rPr>
        <w:br/>
        <w:t>as follows:</w:t>
      </w:r>
      <w:r w:rsidR="00B83E2C" w:rsidRPr="00B26855">
        <w:rPr>
          <w:rFonts w:ascii="Times New Roman" w:hAnsi="Times New Roman" w:cs="Times New Roman"/>
          <w:b/>
          <w:bCs/>
          <w:i/>
          <w:iCs/>
          <w:sz w:val="20"/>
          <w:szCs w:val="20"/>
          <w:lang w:val="en-GB" w:eastAsia="ja-JP"/>
        </w:rPr>
        <w:br/>
      </w:r>
      <w:r w:rsidR="00B83E2C" w:rsidRPr="00B26855">
        <w:rPr>
          <w:rFonts w:ascii="Times New Roman" w:hAnsi="Times New Roman" w:cs="Times New Roman"/>
          <w:b/>
          <w:bCs/>
          <w:sz w:val="20"/>
          <w:szCs w:val="20"/>
          <w:lang w:val="en-GB" w:eastAsia="ja-JP"/>
        </w:rPr>
        <w:t>Distance between UE and a reference location referenceLocation1 is shorter than configured threshold distanceThreshFromReference1 and distance between UE and a reference location referenceLocation2 (of conditional reconfiguration candidate) becomes shorter than configured threshold distanceThreshFromReference2.</w:t>
      </w:r>
    </w:p>
    <w:p w14:paraId="2ADD31A3" w14:textId="78444ECD" w:rsidR="0095197D" w:rsidRPr="0095197D" w:rsidRDefault="00FD7010" w:rsidP="0095197D">
      <w:pPr>
        <w:ind w:left="1415" w:hanging="1415"/>
        <w:rPr>
          <w:rFonts w:ascii="Times New Roman" w:hAnsi="Times New Roman" w:cs="Times New Roman"/>
          <w:b/>
          <w:bCs/>
          <w:i/>
          <w:iCs/>
          <w:sz w:val="20"/>
          <w:szCs w:val="20"/>
          <w:lang w:val="en-US" w:eastAsia="ja-JP"/>
        </w:rPr>
      </w:pPr>
      <w:r w:rsidRPr="0095197D">
        <w:rPr>
          <w:rFonts w:ascii="Times New Roman" w:hAnsi="Times New Roman" w:cs="Times New Roman"/>
          <w:b/>
          <w:bCs/>
          <w:i/>
          <w:iCs/>
          <w:sz w:val="20"/>
          <w:szCs w:val="20"/>
          <w:lang w:val="en-US" w:eastAsia="ja-JP"/>
        </w:rPr>
        <w:t>Proposal 2:</w:t>
      </w:r>
      <w:r w:rsidRPr="0095197D">
        <w:rPr>
          <w:rFonts w:ascii="Times New Roman" w:hAnsi="Times New Roman" w:cs="Times New Roman"/>
          <w:b/>
          <w:bCs/>
          <w:i/>
          <w:iCs/>
          <w:sz w:val="20"/>
          <w:szCs w:val="20"/>
          <w:lang w:val="en-US" w:eastAsia="ja-JP"/>
        </w:rPr>
        <w:tab/>
      </w:r>
      <w:r w:rsidR="0095197D" w:rsidRPr="0095197D">
        <w:rPr>
          <w:rFonts w:ascii="Times New Roman" w:hAnsi="Times New Roman" w:cs="Times New Roman"/>
          <w:b/>
          <w:bCs/>
          <w:i/>
          <w:iCs/>
          <w:sz w:val="20"/>
          <w:szCs w:val="20"/>
          <w:lang w:val="en-US" w:eastAsia="ja-JP"/>
        </w:rPr>
        <w:t>In addition to the distance between UE’s current location and a cell reference location also the perspective for the longest camping on a cell shall be considered. The latter could be determined knowing the neighbouring cell’s geographical coverage area.</w:t>
      </w:r>
    </w:p>
    <w:p w14:paraId="408D344B" w14:textId="752F09DE" w:rsidR="00FD7010" w:rsidRPr="0095197D" w:rsidRDefault="0095197D" w:rsidP="0095197D">
      <w:pPr>
        <w:rPr>
          <w:rFonts w:ascii="Times New Roman" w:hAnsi="Times New Roman" w:cs="Times New Roman"/>
          <w:b/>
          <w:bCs/>
          <w:i/>
          <w:iCs/>
          <w:sz w:val="20"/>
          <w:szCs w:val="20"/>
          <w:lang w:val="en-US" w:eastAsia="ja-JP"/>
        </w:rPr>
      </w:pPr>
      <w:r w:rsidRPr="0095197D">
        <w:rPr>
          <w:rFonts w:ascii="Times New Roman" w:hAnsi="Times New Roman" w:cs="Times New Roman"/>
          <w:b/>
          <w:bCs/>
          <w:i/>
          <w:iCs/>
          <w:sz w:val="20"/>
          <w:szCs w:val="20"/>
          <w:lang w:val="en-US" w:eastAsia="ja-JP"/>
        </w:rPr>
        <w:t>Proposal 3:</w:t>
      </w:r>
      <w:r w:rsidRPr="0095197D">
        <w:rPr>
          <w:rFonts w:ascii="Times New Roman" w:hAnsi="Times New Roman" w:cs="Times New Roman"/>
          <w:b/>
          <w:bCs/>
          <w:i/>
          <w:iCs/>
          <w:sz w:val="20"/>
          <w:szCs w:val="20"/>
          <w:lang w:val="en-US" w:eastAsia="ja-JP"/>
        </w:rPr>
        <w:tab/>
      </w:r>
      <w:r w:rsidR="00FD7010" w:rsidRPr="0095197D">
        <w:rPr>
          <w:rFonts w:ascii="Times New Roman" w:hAnsi="Times New Roman" w:cs="Times New Roman"/>
          <w:b/>
          <w:bCs/>
          <w:i/>
          <w:iCs/>
          <w:sz w:val="20"/>
          <w:szCs w:val="20"/>
          <w:lang w:val="en-US" w:eastAsia="ja-JP"/>
        </w:rPr>
        <w:t>CondEvent D2 should be extended towards elliptical coverage areas.</w:t>
      </w:r>
    </w:p>
    <w:p w14:paraId="2EB2E8A5" w14:textId="004395FC" w:rsidR="00FD7010" w:rsidRPr="0095197D" w:rsidRDefault="00FD7010" w:rsidP="00FD7010">
      <w:pPr>
        <w:ind w:left="1415" w:hanging="1415"/>
        <w:rPr>
          <w:rFonts w:ascii="Times New Roman" w:hAnsi="Times New Roman" w:cs="Times New Roman"/>
          <w:b/>
          <w:bCs/>
          <w:i/>
          <w:iCs/>
          <w:sz w:val="20"/>
          <w:szCs w:val="20"/>
          <w:lang w:val="en-US" w:eastAsia="ja-JP"/>
        </w:rPr>
      </w:pPr>
      <w:r w:rsidRPr="0095197D">
        <w:rPr>
          <w:rFonts w:ascii="Times New Roman" w:hAnsi="Times New Roman" w:cs="Times New Roman"/>
          <w:b/>
          <w:bCs/>
          <w:i/>
          <w:iCs/>
          <w:sz w:val="20"/>
          <w:szCs w:val="20"/>
          <w:lang w:val="en-US" w:eastAsia="ja-JP"/>
        </w:rPr>
        <w:t>Proposal 4:</w:t>
      </w:r>
      <w:r w:rsidRPr="0095197D">
        <w:rPr>
          <w:rFonts w:ascii="Times New Roman" w:hAnsi="Times New Roman" w:cs="Times New Roman"/>
          <w:b/>
          <w:bCs/>
          <w:i/>
          <w:iCs/>
          <w:sz w:val="20"/>
          <w:szCs w:val="20"/>
          <w:lang w:val="en-US" w:eastAsia="ja-JP"/>
        </w:rPr>
        <w:tab/>
      </w:r>
      <w:r w:rsidRPr="0095197D">
        <w:rPr>
          <w:rFonts w:ascii="Times New Roman" w:hAnsi="Times New Roman" w:cs="Times New Roman"/>
          <w:b/>
          <w:bCs/>
          <w:i/>
          <w:iCs/>
          <w:sz w:val="20"/>
          <w:szCs w:val="20"/>
          <w:lang w:val="en-US" w:eastAsia="ja-JP"/>
        </w:rPr>
        <w:tab/>
      </w:r>
      <w:r w:rsidR="0095197D" w:rsidRPr="0095197D">
        <w:rPr>
          <w:rFonts w:ascii="Times New Roman" w:hAnsi="Times New Roman" w:cs="Times New Roman"/>
          <w:b/>
          <w:bCs/>
          <w:i/>
          <w:iCs/>
          <w:sz w:val="20"/>
          <w:szCs w:val="20"/>
          <w:lang w:val="en-US" w:eastAsia="ja-JP"/>
        </w:rPr>
        <w:t xml:space="preserve">It shall be possible to indicate the coverage area of neighbouring cells, as well (in </w:t>
      </w:r>
      <w:proofErr w:type="gramStart"/>
      <w:r w:rsidR="0095197D" w:rsidRPr="0095197D">
        <w:rPr>
          <w:rFonts w:ascii="Times New Roman" w:hAnsi="Times New Roman" w:cs="Times New Roman"/>
          <w:b/>
          <w:bCs/>
          <w:i/>
          <w:iCs/>
          <w:sz w:val="20"/>
          <w:szCs w:val="20"/>
          <w:lang w:val="en-US" w:eastAsia="ja-JP"/>
        </w:rPr>
        <w:t>e.g.</w:t>
      </w:r>
      <w:proofErr w:type="gramEnd"/>
      <w:r w:rsidR="0095197D" w:rsidRPr="0095197D">
        <w:rPr>
          <w:rFonts w:ascii="Times New Roman" w:hAnsi="Times New Roman" w:cs="Times New Roman"/>
          <w:b/>
          <w:bCs/>
          <w:i/>
          <w:iCs/>
          <w:sz w:val="20"/>
          <w:szCs w:val="20"/>
          <w:lang w:val="en-US" w:eastAsia="ja-JP"/>
        </w:rPr>
        <w:t xml:space="preserve"> SIB19) – allowing for a proper handover randomization approach.</w:t>
      </w:r>
    </w:p>
    <w:p w14:paraId="6B240E69" w14:textId="77777777" w:rsidR="00CC18DE" w:rsidRPr="003C1EDF" w:rsidRDefault="00CC18DE" w:rsidP="002F599C">
      <w:pPr>
        <w:rPr>
          <w:rFonts w:ascii="Times New Roman" w:hAnsi="Times New Roman" w:cs="Times New Roman"/>
          <w:sz w:val="20"/>
          <w:szCs w:val="20"/>
          <w:lang w:val="en-GB" w:eastAsia="ja-JP"/>
        </w:rPr>
      </w:pPr>
    </w:p>
    <w:p w14:paraId="66EDBB12" w14:textId="7E9302B4" w:rsidR="003E589A" w:rsidRPr="003C1EDF" w:rsidRDefault="0035479F" w:rsidP="003E589A">
      <w:pPr>
        <w:keepNext/>
        <w:keepLines/>
        <w:pBdr>
          <w:top w:val="single" w:sz="12" w:space="3" w:color="auto"/>
        </w:pBdr>
        <w:spacing w:before="240" w:after="180" w:line="240" w:lineRule="auto"/>
        <w:ind w:rightChars="100" w:right="220"/>
        <w:outlineLvl w:val="0"/>
        <w:rPr>
          <w:rFonts w:ascii="Arial" w:eastAsia="MS Mincho" w:hAnsi="Arial" w:cs="Times New Roman"/>
          <w:sz w:val="36"/>
          <w:szCs w:val="36"/>
          <w:lang w:val="en-GB" w:eastAsia="ja-JP"/>
        </w:rPr>
      </w:pPr>
      <w:r w:rsidRPr="003C1EDF">
        <w:rPr>
          <w:rFonts w:ascii="Arial" w:eastAsia="MS Mincho" w:hAnsi="Arial" w:cs="Times New Roman"/>
          <w:sz w:val="36"/>
          <w:szCs w:val="36"/>
          <w:lang w:val="en-GB" w:eastAsia="ja-JP"/>
        </w:rPr>
        <w:t xml:space="preserve">4. </w:t>
      </w:r>
      <w:r w:rsidR="003E589A" w:rsidRPr="003C1EDF">
        <w:rPr>
          <w:rFonts w:ascii="Arial" w:eastAsia="MS Mincho" w:hAnsi="Arial" w:cs="Times New Roman"/>
          <w:sz w:val="36"/>
          <w:szCs w:val="36"/>
          <w:lang w:val="en-GB" w:eastAsia="ja-JP"/>
        </w:rPr>
        <w:t>References</w:t>
      </w:r>
    </w:p>
    <w:p w14:paraId="492E98F9" w14:textId="77777777" w:rsidR="003E589A" w:rsidRPr="003C1EDF" w:rsidRDefault="003E589A" w:rsidP="003E589A">
      <w:pPr>
        <w:numPr>
          <w:ilvl w:val="0"/>
          <w:numId w:val="5"/>
        </w:numPr>
        <w:spacing w:after="120" w:line="240" w:lineRule="auto"/>
        <w:jc w:val="both"/>
        <w:rPr>
          <w:rFonts w:ascii="Times New Roman" w:eastAsia="MS Mincho" w:hAnsi="Times New Roman" w:cs="Times New Roman"/>
          <w:sz w:val="20"/>
          <w:szCs w:val="20"/>
          <w:lang w:val="en-GB" w:eastAsia="ja-JP"/>
        </w:rPr>
      </w:pPr>
      <w:bookmarkStart w:id="10" w:name="_Ref54022269"/>
      <w:r w:rsidRPr="003C1EDF">
        <w:rPr>
          <w:rFonts w:ascii="Times New Roman" w:eastAsia="MS Mincho" w:hAnsi="Times New Roman" w:cs="Times New Roman"/>
          <w:sz w:val="20"/>
          <w:szCs w:val="20"/>
          <w:lang w:val="en-GB" w:eastAsia="ja-JP"/>
        </w:rPr>
        <w:t>RP-220953, “WID: NR NTN (Non-Terrestrial Networks) enhancements”, Thales</w:t>
      </w:r>
      <w:bookmarkEnd w:id="10"/>
    </w:p>
    <w:p w14:paraId="356E6BD9" w14:textId="072632A6" w:rsidR="003E589A" w:rsidRPr="003C1EDF" w:rsidRDefault="003E589A" w:rsidP="009F2972">
      <w:pPr>
        <w:numPr>
          <w:ilvl w:val="0"/>
          <w:numId w:val="5"/>
        </w:numPr>
        <w:spacing w:after="120" w:line="240" w:lineRule="auto"/>
        <w:rPr>
          <w:rFonts w:ascii="Times New Roman" w:eastAsia="MS Mincho" w:hAnsi="Times New Roman" w:cs="Times New Roman"/>
          <w:sz w:val="20"/>
          <w:szCs w:val="20"/>
          <w:lang w:val="en-GB" w:eastAsia="ja-JP"/>
        </w:rPr>
      </w:pPr>
      <w:r w:rsidRPr="003C1EDF">
        <w:rPr>
          <w:rFonts w:ascii="Times New Roman" w:eastAsia="MS Mincho" w:hAnsi="Times New Roman" w:cs="Times New Roman" w:hint="eastAsia"/>
          <w:sz w:val="20"/>
          <w:szCs w:val="20"/>
          <w:lang w:val="en-GB" w:eastAsia="ja-JP"/>
        </w:rPr>
        <w:t>T</w:t>
      </w:r>
      <w:r w:rsidRPr="003C1EDF">
        <w:rPr>
          <w:rFonts w:ascii="Times New Roman" w:eastAsia="MS Mincho" w:hAnsi="Times New Roman" w:cs="Times New Roman"/>
          <w:sz w:val="20"/>
          <w:szCs w:val="20"/>
          <w:lang w:val="en-GB" w:eastAsia="ja-JP"/>
        </w:rPr>
        <w:t>R38.821 V16.</w:t>
      </w:r>
      <w:r w:rsidR="00A819BC" w:rsidRPr="003C1EDF">
        <w:rPr>
          <w:rFonts w:ascii="Times New Roman" w:eastAsia="MS Mincho" w:hAnsi="Times New Roman" w:cs="Times New Roman"/>
          <w:sz w:val="20"/>
          <w:szCs w:val="20"/>
          <w:lang w:val="en-GB" w:eastAsia="ja-JP"/>
        </w:rPr>
        <w:t>1</w:t>
      </w:r>
      <w:r w:rsidRPr="003C1EDF">
        <w:rPr>
          <w:rFonts w:ascii="Times New Roman" w:eastAsia="MS Mincho" w:hAnsi="Times New Roman" w:cs="Times New Roman"/>
          <w:sz w:val="20"/>
          <w:szCs w:val="20"/>
          <w:lang w:val="en-GB" w:eastAsia="ja-JP"/>
        </w:rPr>
        <w:t>.0</w:t>
      </w:r>
      <w:r w:rsidR="009F2972" w:rsidRPr="003C1EDF">
        <w:rPr>
          <w:rFonts w:ascii="Times New Roman" w:eastAsia="MS Mincho" w:hAnsi="Times New Roman" w:cs="Times New Roman"/>
          <w:sz w:val="20"/>
          <w:szCs w:val="20"/>
          <w:lang w:val="en-GB" w:eastAsia="ja-JP"/>
        </w:rPr>
        <w:t>, 3rd Generation Partnership Project; Technical Specification Group Radio Access Network; Solutions for NR to support non-terrestrial networks (NTN) (Release 16)</w:t>
      </w:r>
    </w:p>
    <w:p w14:paraId="5F71B84F" w14:textId="59AED530" w:rsidR="003C1EDF" w:rsidRPr="003C1EDF" w:rsidRDefault="007C34E3" w:rsidP="009F2972">
      <w:pPr>
        <w:numPr>
          <w:ilvl w:val="0"/>
          <w:numId w:val="5"/>
        </w:numPr>
        <w:spacing w:after="120" w:line="240" w:lineRule="auto"/>
        <w:rPr>
          <w:rFonts w:ascii="Times New Roman" w:eastAsia="MS Mincho" w:hAnsi="Times New Roman" w:cs="Times New Roman"/>
          <w:sz w:val="20"/>
          <w:szCs w:val="20"/>
          <w:lang w:val="en-GB" w:eastAsia="ja-JP"/>
        </w:rPr>
      </w:pPr>
      <w:r w:rsidRPr="007C34E3">
        <w:rPr>
          <w:rFonts w:ascii="Times New Roman" w:eastAsia="MS Mincho" w:hAnsi="Times New Roman" w:cs="Times New Roman"/>
          <w:sz w:val="20"/>
          <w:szCs w:val="20"/>
          <w:lang w:val="en-GB" w:eastAsia="ja-JP"/>
        </w:rPr>
        <w:t>R2-230xxxx neighbor cell info_v19_Summary</w:t>
      </w:r>
      <w:r w:rsidR="00A96E6C">
        <w:rPr>
          <w:rFonts w:ascii="Times New Roman" w:eastAsia="MS Mincho" w:hAnsi="Times New Roman" w:cs="Times New Roman"/>
          <w:sz w:val="20"/>
          <w:szCs w:val="20"/>
          <w:lang w:val="en-GB" w:eastAsia="ja-JP"/>
        </w:rPr>
        <w:t>.docx</w:t>
      </w:r>
    </w:p>
    <w:p w14:paraId="728A986B" w14:textId="6D6DB6CB" w:rsidR="003C1EDF" w:rsidRPr="003C1EDF" w:rsidRDefault="00A96E6C" w:rsidP="009F2972">
      <w:pPr>
        <w:numPr>
          <w:ilvl w:val="0"/>
          <w:numId w:val="5"/>
        </w:numPr>
        <w:spacing w:after="120" w:line="240" w:lineRule="auto"/>
        <w:rPr>
          <w:rFonts w:ascii="Times New Roman" w:eastAsia="MS Mincho" w:hAnsi="Times New Roman" w:cs="Times New Roman"/>
          <w:sz w:val="20"/>
          <w:szCs w:val="20"/>
          <w:lang w:val="en-GB" w:eastAsia="ja-JP"/>
        </w:rPr>
      </w:pPr>
      <w:r w:rsidRPr="00A96E6C">
        <w:rPr>
          <w:rFonts w:ascii="Times New Roman" w:eastAsia="MS Mincho" w:hAnsi="Times New Roman" w:cs="Times New Roman"/>
          <w:sz w:val="20"/>
          <w:szCs w:val="20"/>
          <w:lang w:val="en-GB" w:eastAsia="ja-JP"/>
        </w:rPr>
        <w:t>R2-23xxxx Draft Report of [Post121][</w:t>
      </w:r>
      <w:proofErr w:type="gramStart"/>
      <w:r w:rsidRPr="00A96E6C">
        <w:rPr>
          <w:rFonts w:ascii="Times New Roman" w:eastAsia="MS Mincho" w:hAnsi="Times New Roman" w:cs="Times New Roman"/>
          <w:sz w:val="20"/>
          <w:szCs w:val="20"/>
          <w:lang w:val="en-GB" w:eastAsia="ja-JP"/>
        </w:rPr>
        <w:t>106][</w:t>
      </w:r>
      <w:proofErr w:type="gramEnd"/>
      <w:r w:rsidRPr="00A96E6C">
        <w:rPr>
          <w:rFonts w:ascii="Times New Roman" w:eastAsia="MS Mincho" w:hAnsi="Times New Roman" w:cs="Times New Roman"/>
          <w:sz w:val="20"/>
          <w:szCs w:val="20"/>
          <w:lang w:val="en-GB" w:eastAsia="ja-JP"/>
        </w:rPr>
        <w:t>NR NTN enh] NTN-NTN cell reselection (ZTE)_v26_Panasonic</w:t>
      </w:r>
      <w:r>
        <w:rPr>
          <w:rFonts w:ascii="Times New Roman" w:eastAsia="MS Mincho" w:hAnsi="Times New Roman" w:cs="Times New Roman"/>
          <w:sz w:val="20"/>
          <w:szCs w:val="20"/>
          <w:lang w:val="en-GB" w:eastAsia="ja-JP"/>
        </w:rPr>
        <w:t>.docx</w:t>
      </w:r>
    </w:p>
    <w:sectPr w:rsidR="003C1EDF" w:rsidRPr="003C1EDF" w:rsidSect="00C00616">
      <w:type w:val="continuous"/>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0284F" w14:textId="77777777" w:rsidR="0026609A" w:rsidRDefault="0026609A" w:rsidP="00C34A0A">
      <w:pPr>
        <w:spacing w:after="0" w:line="240" w:lineRule="auto"/>
      </w:pPr>
      <w:r>
        <w:separator/>
      </w:r>
    </w:p>
  </w:endnote>
  <w:endnote w:type="continuationSeparator" w:id="0">
    <w:p w14:paraId="5AB4E218" w14:textId="77777777" w:rsidR="0026609A" w:rsidRDefault="0026609A" w:rsidP="00C34A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CB1757" w14:textId="77777777" w:rsidR="0026609A" w:rsidRDefault="0026609A" w:rsidP="00C34A0A">
      <w:pPr>
        <w:spacing w:after="0" w:line="240" w:lineRule="auto"/>
      </w:pPr>
      <w:r>
        <w:separator/>
      </w:r>
    </w:p>
  </w:footnote>
  <w:footnote w:type="continuationSeparator" w:id="0">
    <w:p w14:paraId="44C9C006" w14:textId="77777777" w:rsidR="0026609A" w:rsidRDefault="0026609A" w:rsidP="00C34A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2DF58B5"/>
    <w:multiLevelType w:val="hybridMultilevel"/>
    <w:tmpl w:val="761C78CE"/>
    <w:lvl w:ilvl="0" w:tplc="3B8E461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044B6ACB"/>
    <w:multiLevelType w:val="hybridMultilevel"/>
    <w:tmpl w:val="DE5894F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9B4D99"/>
    <w:multiLevelType w:val="multilevel"/>
    <w:tmpl w:val="6C34A082"/>
    <w:lvl w:ilvl="0">
      <w:start w:val="2"/>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8152FB0"/>
    <w:multiLevelType w:val="hybridMultilevel"/>
    <w:tmpl w:val="E40412BE"/>
    <w:lvl w:ilvl="0" w:tplc="C61CA82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AE40E6B"/>
    <w:multiLevelType w:val="hybridMultilevel"/>
    <w:tmpl w:val="30A202E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 w15:restartNumberingAfterBreak="0">
    <w:nsid w:val="0CFC643C"/>
    <w:multiLevelType w:val="hybridMultilevel"/>
    <w:tmpl w:val="1940FFB6"/>
    <w:lvl w:ilvl="0" w:tplc="F2EE189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0D180E3E"/>
    <w:multiLevelType w:val="hybridMultilevel"/>
    <w:tmpl w:val="1D665A00"/>
    <w:lvl w:ilvl="0" w:tplc="2BAA7E6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F2230B7"/>
    <w:multiLevelType w:val="hybridMultilevel"/>
    <w:tmpl w:val="23EA2FF8"/>
    <w:lvl w:ilvl="0" w:tplc="6DDAD32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25B5542"/>
    <w:multiLevelType w:val="hybridMultilevel"/>
    <w:tmpl w:val="C9A6828C"/>
    <w:lvl w:ilvl="0" w:tplc="B9D801A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15186A8F"/>
    <w:multiLevelType w:val="hybridMultilevel"/>
    <w:tmpl w:val="D1F2A614"/>
    <w:lvl w:ilvl="0" w:tplc="79F63F90">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11" w15:restartNumberingAfterBreak="0">
    <w:nsid w:val="1B065A00"/>
    <w:multiLevelType w:val="hybridMultilevel"/>
    <w:tmpl w:val="D2B61C42"/>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B971913"/>
    <w:multiLevelType w:val="hybridMultilevel"/>
    <w:tmpl w:val="5694F038"/>
    <w:lvl w:ilvl="0" w:tplc="57FE0A3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F2E4F61"/>
    <w:multiLevelType w:val="hybridMultilevel"/>
    <w:tmpl w:val="42C86FA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0754E68"/>
    <w:multiLevelType w:val="hybridMultilevel"/>
    <w:tmpl w:val="81204468"/>
    <w:lvl w:ilvl="0" w:tplc="D38C6042">
      <w:start w:val="1"/>
      <w:numFmt w:val="decimal"/>
      <w:lvlText w:val="%1."/>
      <w:lvlJc w:val="left"/>
      <w:pPr>
        <w:tabs>
          <w:tab w:val="num" w:pos="720"/>
        </w:tabs>
        <w:ind w:left="720" w:hanging="360"/>
      </w:pPr>
    </w:lvl>
    <w:lvl w:ilvl="1" w:tplc="3C46CEE2" w:tentative="1">
      <w:start w:val="1"/>
      <w:numFmt w:val="decimal"/>
      <w:lvlText w:val="%2."/>
      <w:lvlJc w:val="left"/>
      <w:pPr>
        <w:tabs>
          <w:tab w:val="num" w:pos="1440"/>
        </w:tabs>
        <w:ind w:left="1440" w:hanging="360"/>
      </w:pPr>
    </w:lvl>
    <w:lvl w:ilvl="2" w:tplc="47C00FA8" w:tentative="1">
      <w:start w:val="1"/>
      <w:numFmt w:val="decimal"/>
      <w:lvlText w:val="%3."/>
      <w:lvlJc w:val="left"/>
      <w:pPr>
        <w:tabs>
          <w:tab w:val="num" w:pos="2160"/>
        </w:tabs>
        <w:ind w:left="2160" w:hanging="360"/>
      </w:pPr>
    </w:lvl>
    <w:lvl w:ilvl="3" w:tplc="F55C7272" w:tentative="1">
      <w:start w:val="1"/>
      <w:numFmt w:val="decimal"/>
      <w:lvlText w:val="%4."/>
      <w:lvlJc w:val="left"/>
      <w:pPr>
        <w:tabs>
          <w:tab w:val="num" w:pos="2880"/>
        </w:tabs>
        <w:ind w:left="2880" w:hanging="360"/>
      </w:pPr>
    </w:lvl>
    <w:lvl w:ilvl="4" w:tplc="DBA018BE" w:tentative="1">
      <w:start w:val="1"/>
      <w:numFmt w:val="decimal"/>
      <w:lvlText w:val="%5."/>
      <w:lvlJc w:val="left"/>
      <w:pPr>
        <w:tabs>
          <w:tab w:val="num" w:pos="3600"/>
        </w:tabs>
        <w:ind w:left="3600" w:hanging="360"/>
      </w:pPr>
    </w:lvl>
    <w:lvl w:ilvl="5" w:tplc="7600834A" w:tentative="1">
      <w:start w:val="1"/>
      <w:numFmt w:val="decimal"/>
      <w:lvlText w:val="%6."/>
      <w:lvlJc w:val="left"/>
      <w:pPr>
        <w:tabs>
          <w:tab w:val="num" w:pos="4320"/>
        </w:tabs>
        <w:ind w:left="4320" w:hanging="360"/>
      </w:pPr>
    </w:lvl>
    <w:lvl w:ilvl="6" w:tplc="48FA295A" w:tentative="1">
      <w:start w:val="1"/>
      <w:numFmt w:val="decimal"/>
      <w:lvlText w:val="%7."/>
      <w:lvlJc w:val="left"/>
      <w:pPr>
        <w:tabs>
          <w:tab w:val="num" w:pos="5040"/>
        </w:tabs>
        <w:ind w:left="5040" w:hanging="360"/>
      </w:pPr>
    </w:lvl>
    <w:lvl w:ilvl="7" w:tplc="E632D378" w:tentative="1">
      <w:start w:val="1"/>
      <w:numFmt w:val="decimal"/>
      <w:lvlText w:val="%8."/>
      <w:lvlJc w:val="left"/>
      <w:pPr>
        <w:tabs>
          <w:tab w:val="num" w:pos="5760"/>
        </w:tabs>
        <w:ind w:left="5760" w:hanging="360"/>
      </w:pPr>
    </w:lvl>
    <w:lvl w:ilvl="8" w:tplc="2424BDEE" w:tentative="1">
      <w:start w:val="1"/>
      <w:numFmt w:val="decimal"/>
      <w:lvlText w:val="%9."/>
      <w:lvlJc w:val="left"/>
      <w:pPr>
        <w:tabs>
          <w:tab w:val="num" w:pos="6480"/>
        </w:tabs>
        <w:ind w:left="6480" w:hanging="360"/>
      </w:pPr>
    </w:lvl>
  </w:abstractNum>
  <w:abstractNum w:abstractNumId="15" w15:restartNumberingAfterBreak="0">
    <w:nsid w:val="22AB2A1E"/>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9182826"/>
    <w:multiLevelType w:val="multilevel"/>
    <w:tmpl w:val="43C2BB22"/>
    <w:lvl w:ilvl="0">
      <w:start w:val="2"/>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2CE86AF0"/>
    <w:multiLevelType w:val="hybridMultilevel"/>
    <w:tmpl w:val="721C37EC"/>
    <w:lvl w:ilvl="0" w:tplc="2AB6105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2D153AA0"/>
    <w:multiLevelType w:val="hybridMultilevel"/>
    <w:tmpl w:val="B47C87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EFB176B"/>
    <w:multiLevelType w:val="hybridMultilevel"/>
    <w:tmpl w:val="993AD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382E29"/>
    <w:multiLevelType w:val="hybridMultilevel"/>
    <w:tmpl w:val="10DAEC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5B34B99"/>
    <w:multiLevelType w:val="hybridMultilevel"/>
    <w:tmpl w:val="31D8A314"/>
    <w:lvl w:ilvl="0" w:tplc="0407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96938B1"/>
    <w:multiLevelType w:val="hybridMultilevel"/>
    <w:tmpl w:val="990CCCD8"/>
    <w:lvl w:ilvl="0" w:tplc="5636DD98">
      <w:start w:val="2"/>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3B38052C"/>
    <w:multiLevelType w:val="hybridMultilevel"/>
    <w:tmpl w:val="64D84754"/>
    <w:lvl w:ilvl="0" w:tplc="41605188">
      <w:start w:val="1"/>
      <w:numFmt w:val="decimal"/>
      <w:lvlText w:val="%1."/>
      <w:lvlJc w:val="left"/>
      <w:pPr>
        <w:ind w:left="1979" w:hanging="360"/>
      </w:pPr>
      <w:rPr>
        <w:rFonts w:hint="default"/>
      </w:rPr>
    </w:lvl>
    <w:lvl w:ilvl="1" w:tplc="04090019">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4" w15:restartNumberingAfterBreak="0">
    <w:nsid w:val="46C23891"/>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15:restartNumberingAfterBreak="0">
    <w:nsid w:val="4C8D104B"/>
    <w:multiLevelType w:val="hybridMultilevel"/>
    <w:tmpl w:val="66EA7A76"/>
    <w:lvl w:ilvl="0" w:tplc="654CA7B0">
      <w:start w:val="1"/>
      <w:numFmt w:val="bullet"/>
      <w:lvlText w:val="•"/>
      <w:lvlJc w:val="left"/>
      <w:pPr>
        <w:tabs>
          <w:tab w:val="num" w:pos="-474"/>
        </w:tabs>
        <w:ind w:left="-474" w:hanging="360"/>
      </w:pPr>
      <w:rPr>
        <w:rFonts w:ascii="Times New Roman" w:hAnsi="Times New Roman" w:hint="default"/>
      </w:rPr>
    </w:lvl>
    <w:lvl w:ilvl="1" w:tplc="96E2DDE0" w:tentative="1">
      <w:start w:val="1"/>
      <w:numFmt w:val="bullet"/>
      <w:lvlText w:val="•"/>
      <w:lvlJc w:val="left"/>
      <w:pPr>
        <w:tabs>
          <w:tab w:val="num" w:pos="246"/>
        </w:tabs>
        <w:ind w:left="246" w:hanging="360"/>
      </w:pPr>
      <w:rPr>
        <w:rFonts w:ascii="Times New Roman" w:hAnsi="Times New Roman" w:hint="default"/>
      </w:rPr>
    </w:lvl>
    <w:lvl w:ilvl="2" w:tplc="6A8A9D8E" w:tentative="1">
      <w:start w:val="1"/>
      <w:numFmt w:val="bullet"/>
      <w:lvlText w:val="•"/>
      <w:lvlJc w:val="left"/>
      <w:pPr>
        <w:tabs>
          <w:tab w:val="num" w:pos="966"/>
        </w:tabs>
        <w:ind w:left="966" w:hanging="360"/>
      </w:pPr>
      <w:rPr>
        <w:rFonts w:ascii="Times New Roman" w:hAnsi="Times New Roman" w:hint="default"/>
      </w:rPr>
    </w:lvl>
    <w:lvl w:ilvl="3" w:tplc="EDD6C23C">
      <w:start w:val="1"/>
      <w:numFmt w:val="bullet"/>
      <w:lvlText w:val="•"/>
      <w:lvlJc w:val="left"/>
      <w:pPr>
        <w:tabs>
          <w:tab w:val="num" w:pos="1686"/>
        </w:tabs>
        <w:ind w:left="1686" w:hanging="360"/>
      </w:pPr>
      <w:rPr>
        <w:rFonts w:ascii="Times New Roman" w:hAnsi="Times New Roman" w:hint="default"/>
      </w:rPr>
    </w:lvl>
    <w:lvl w:ilvl="4" w:tplc="1F80BE9C">
      <w:numFmt w:val="bullet"/>
      <w:lvlText w:val="»"/>
      <w:lvlJc w:val="left"/>
      <w:pPr>
        <w:tabs>
          <w:tab w:val="num" w:pos="2406"/>
        </w:tabs>
        <w:ind w:left="2406" w:hanging="360"/>
      </w:pPr>
      <w:rPr>
        <w:rFonts w:ascii="Times New Roman" w:hAnsi="Times New Roman" w:hint="default"/>
      </w:rPr>
    </w:lvl>
    <w:lvl w:ilvl="5" w:tplc="07F82648" w:tentative="1">
      <w:start w:val="1"/>
      <w:numFmt w:val="bullet"/>
      <w:lvlText w:val="•"/>
      <w:lvlJc w:val="left"/>
      <w:pPr>
        <w:tabs>
          <w:tab w:val="num" w:pos="3126"/>
        </w:tabs>
        <w:ind w:left="3126" w:hanging="360"/>
      </w:pPr>
      <w:rPr>
        <w:rFonts w:ascii="Times New Roman" w:hAnsi="Times New Roman" w:hint="default"/>
      </w:rPr>
    </w:lvl>
    <w:lvl w:ilvl="6" w:tplc="0046BFD0" w:tentative="1">
      <w:start w:val="1"/>
      <w:numFmt w:val="bullet"/>
      <w:lvlText w:val="•"/>
      <w:lvlJc w:val="left"/>
      <w:pPr>
        <w:tabs>
          <w:tab w:val="num" w:pos="3846"/>
        </w:tabs>
        <w:ind w:left="3846" w:hanging="360"/>
      </w:pPr>
      <w:rPr>
        <w:rFonts w:ascii="Times New Roman" w:hAnsi="Times New Roman" w:hint="default"/>
      </w:rPr>
    </w:lvl>
    <w:lvl w:ilvl="7" w:tplc="127ED94A" w:tentative="1">
      <w:start w:val="1"/>
      <w:numFmt w:val="bullet"/>
      <w:lvlText w:val="•"/>
      <w:lvlJc w:val="left"/>
      <w:pPr>
        <w:tabs>
          <w:tab w:val="num" w:pos="4566"/>
        </w:tabs>
        <w:ind w:left="4566" w:hanging="360"/>
      </w:pPr>
      <w:rPr>
        <w:rFonts w:ascii="Times New Roman" w:hAnsi="Times New Roman" w:hint="default"/>
      </w:rPr>
    </w:lvl>
    <w:lvl w:ilvl="8" w:tplc="8642016A" w:tentative="1">
      <w:start w:val="1"/>
      <w:numFmt w:val="bullet"/>
      <w:lvlText w:val="•"/>
      <w:lvlJc w:val="left"/>
      <w:pPr>
        <w:tabs>
          <w:tab w:val="num" w:pos="5286"/>
        </w:tabs>
        <w:ind w:left="5286" w:hanging="360"/>
      </w:pPr>
      <w:rPr>
        <w:rFonts w:ascii="Times New Roman" w:hAnsi="Times New Roman" w:hint="default"/>
      </w:rPr>
    </w:lvl>
  </w:abstractNum>
  <w:abstractNum w:abstractNumId="26" w15:restartNumberingAfterBreak="0">
    <w:nsid w:val="4FDB5441"/>
    <w:multiLevelType w:val="hybridMultilevel"/>
    <w:tmpl w:val="03AE97EA"/>
    <w:lvl w:ilvl="0" w:tplc="04070019">
      <w:start w:val="1"/>
      <w:numFmt w:val="lowerLetter"/>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7" w15:restartNumberingAfterBreak="0">
    <w:nsid w:val="571916AD"/>
    <w:multiLevelType w:val="hybridMultilevel"/>
    <w:tmpl w:val="30A202EC"/>
    <w:lvl w:ilvl="0" w:tplc="3070C8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58086632"/>
    <w:multiLevelType w:val="hybridMultilevel"/>
    <w:tmpl w:val="5860B424"/>
    <w:lvl w:ilvl="0" w:tplc="8BF49FC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15:restartNumberingAfterBreak="0">
    <w:nsid w:val="5FC3251D"/>
    <w:multiLevelType w:val="multilevel"/>
    <w:tmpl w:val="5FC3251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0" w15:restartNumberingAfterBreak="0">
    <w:nsid w:val="60B67AEF"/>
    <w:multiLevelType w:val="hybridMultilevel"/>
    <w:tmpl w:val="979842E0"/>
    <w:lvl w:ilvl="0" w:tplc="04070019">
      <w:start w:val="1"/>
      <w:numFmt w:val="lowerLetter"/>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1" w15:restartNumberingAfterBreak="0">
    <w:nsid w:val="60E57249"/>
    <w:multiLevelType w:val="hybridMultilevel"/>
    <w:tmpl w:val="30A202E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2" w15:restartNumberingAfterBreak="0">
    <w:nsid w:val="627D3064"/>
    <w:multiLevelType w:val="hybridMultilevel"/>
    <w:tmpl w:val="4E487652"/>
    <w:lvl w:ilvl="0" w:tplc="CE16BFE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649E4D46"/>
    <w:multiLevelType w:val="singleLevel"/>
    <w:tmpl w:val="649E4D46"/>
    <w:lvl w:ilvl="0">
      <w:start w:val="1"/>
      <w:numFmt w:val="bullet"/>
      <w:lvlText w:val=""/>
      <w:lvlJc w:val="left"/>
      <w:pPr>
        <w:ind w:left="420" w:hanging="420"/>
      </w:pPr>
      <w:rPr>
        <w:rFonts w:ascii="Wingdings" w:hAnsi="Wingdings" w:hint="default"/>
      </w:rPr>
    </w:lvl>
  </w:abstractNum>
  <w:abstractNum w:abstractNumId="34" w15:restartNumberingAfterBreak="0">
    <w:nsid w:val="64FD7C28"/>
    <w:multiLevelType w:val="hybridMultilevel"/>
    <w:tmpl w:val="EB500454"/>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5" w15:restartNumberingAfterBreak="0">
    <w:nsid w:val="699E2DB0"/>
    <w:multiLevelType w:val="hybridMultilevel"/>
    <w:tmpl w:val="C750FD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9D96B26"/>
    <w:multiLevelType w:val="hybridMultilevel"/>
    <w:tmpl w:val="C53E4E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CB11AF7"/>
    <w:multiLevelType w:val="hybridMultilevel"/>
    <w:tmpl w:val="805608E4"/>
    <w:lvl w:ilvl="0" w:tplc="E6DC3D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15:restartNumberingAfterBreak="0">
    <w:nsid w:val="738A50FA"/>
    <w:multiLevelType w:val="hybridMultilevel"/>
    <w:tmpl w:val="E7E6E518"/>
    <w:lvl w:ilvl="0" w:tplc="0FEC43E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9" w15:restartNumberingAfterBreak="0">
    <w:nsid w:val="76085E8E"/>
    <w:multiLevelType w:val="hybridMultilevel"/>
    <w:tmpl w:val="D0BA30C2"/>
    <w:lvl w:ilvl="0" w:tplc="03589FFA">
      <w:start w:val="4"/>
      <w:numFmt w:val="bullet"/>
      <w:lvlText w:val="-"/>
      <w:lvlJc w:val="left"/>
      <w:pPr>
        <w:ind w:left="928" w:hanging="360"/>
      </w:pPr>
      <w:rPr>
        <w:rFonts w:ascii="Times New Roman" w:eastAsia="MS Mincho" w:hAnsi="Times New Roman" w:cs="Times New Roman" w:hint="default"/>
      </w:rPr>
    </w:lvl>
    <w:lvl w:ilvl="1" w:tplc="0409000B" w:tentative="1">
      <w:start w:val="1"/>
      <w:numFmt w:val="bullet"/>
      <w:lvlText w:val=""/>
      <w:lvlJc w:val="left"/>
      <w:pPr>
        <w:ind w:left="1408" w:hanging="420"/>
      </w:pPr>
      <w:rPr>
        <w:rFonts w:ascii="Wingdings" w:hAnsi="Wingdings" w:hint="default"/>
      </w:rPr>
    </w:lvl>
    <w:lvl w:ilvl="2" w:tplc="0409000D"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B" w:tentative="1">
      <w:start w:val="1"/>
      <w:numFmt w:val="bullet"/>
      <w:lvlText w:val=""/>
      <w:lvlJc w:val="left"/>
      <w:pPr>
        <w:ind w:left="2668" w:hanging="420"/>
      </w:pPr>
      <w:rPr>
        <w:rFonts w:ascii="Wingdings" w:hAnsi="Wingdings" w:hint="default"/>
      </w:rPr>
    </w:lvl>
    <w:lvl w:ilvl="5" w:tplc="0409000D"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B" w:tentative="1">
      <w:start w:val="1"/>
      <w:numFmt w:val="bullet"/>
      <w:lvlText w:val=""/>
      <w:lvlJc w:val="left"/>
      <w:pPr>
        <w:ind w:left="3928" w:hanging="420"/>
      </w:pPr>
      <w:rPr>
        <w:rFonts w:ascii="Wingdings" w:hAnsi="Wingdings" w:hint="default"/>
      </w:rPr>
    </w:lvl>
    <w:lvl w:ilvl="8" w:tplc="0409000D" w:tentative="1">
      <w:start w:val="1"/>
      <w:numFmt w:val="bullet"/>
      <w:lvlText w:val=""/>
      <w:lvlJc w:val="left"/>
      <w:pPr>
        <w:ind w:left="4348" w:hanging="420"/>
      </w:pPr>
      <w:rPr>
        <w:rFonts w:ascii="Wingdings" w:hAnsi="Wingdings" w:hint="default"/>
      </w:rPr>
    </w:lvl>
  </w:abstractNum>
  <w:abstractNum w:abstractNumId="40" w15:restartNumberingAfterBreak="0">
    <w:nsid w:val="781E565C"/>
    <w:multiLevelType w:val="hybridMultilevel"/>
    <w:tmpl w:val="CB10ABAA"/>
    <w:lvl w:ilvl="0" w:tplc="04070001">
      <w:start w:val="1"/>
      <w:numFmt w:val="bullet"/>
      <w:lvlText w:val=""/>
      <w:lvlJc w:val="left"/>
      <w:pPr>
        <w:ind w:left="1068" w:hanging="360"/>
      </w:pPr>
      <w:rPr>
        <w:rFonts w:ascii="Symbol" w:hAnsi="Symbol" w:hint="default"/>
      </w:rPr>
    </w:lvl>
    <w:lvl w:ilvl="1" w:tplc="04070003">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1" w15:restartNumberingAfterBreak="0">
    <w:nsid w:val="784C5A90"/>
    <w:multiLevelType w:val="multilevel"/>
    <w:tmpl w:val="E6B69B56"/>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79574C5C"/>
    <w:multiLevelType w:val="hybridMultilevel"/>
    <w:tmpl w:val="323CA7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A71BEB"/>
    <w:multiLevelType w:val="hybridMultilevel"/>
    <w:tmpl w:val="AD203514"/>
    <w:lvl w:ilvl="0" w:tplc="79DC8E9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5" w15:restartNumberingAfterBreak="0">
    <w:nsid w:val="7FA645C0"/>
    <w:multiLevelType w:val="hybridMultilevel"/>
    <w:tmpl w:val="1EC601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1548841">
    <w:abstractNumId w:val="20"/>
  </w:num>
  <w:num w:numId="2" w16cid:durableId="518928034">
    <w:abstractNumId w:val="18"/>
  </w:num>
  <w:num w:numId="3" w16cid:durableId="556353272">
    <w:abstractNumId w:val="36"/>
  </w:num>
  <w:num w:numId="4" w16cid:durableId="1610046547">
    <w:abstractNumId w:val="21"/>
  </w:num>
  <w:num w:numId="5" w16cid:durableId="172443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75637566">
    <w:abstractNumId w:val="39"/>
  </w:num>
  <w:num w:numId="7" w16cid:durableId="17581572">
    <w:abstractNumId w:val="43"/>
  </w:num>
  <w:num w:numId="8" w16cid:durableId="469791388">
    <w:abstractNumId w:val="13"/>
  </w:num>
  <w:num w:numId="9" w16cid:durableId="1432237222">
    <w:abstractNumId w:val="25"/>
  </w:num>
  <w:num w:numId="10" w16cid:durableId="1731032345">
    <w:abstractNumId w:val="11"/>
  </w:num>
  <w:num w:numId="11" w16cid:durableId="1920629357">
    <w:abstractNumId w:val="6"/>
  </w:num>
  <w:num w:numId="12" w16cid:durableId="724573278">
    <w:abstractNumId w:val="35"/>
  </w:num>
  <w:num w:numId="13" w16cid:durableId="649554086">
    <w:abstractNumId w:val="2"/>
  </w:num>
  <w:num w:numId="14" w16cid:durableId="480393610">
    <w:abstractNumId w:val="19"/>
  </w:num>
  <w:num w:numId="15" w16cid:durableId="1655983532">
    <w:abstractNumId w:val="40"/>
  </w:num>
  <w:num w:numId="16" w16cid:durableId="818881988">
    <w:abstractNumId w:val="42"/>
  </w:num>
  <w:num w:numId="17" w16cid:durableId="367948763">
    <w:abstractNumId w:val="3"/>
  </w:num>
  <w:num w:numId="18" w16cid:durableId="1129595473">
    <w:abstractNumId w:val="41"/>
  </w:num>
  <w:num w:numId="19" w16cid:durableId="38819122">
    <w:abstractNumId w:val="34"/>
  </w:num>
  <w:num w:numId="20" w16cid:durableId="2046055693">
    <w:abstractNumId w:val="38"/>
  </w:num>
  <w:num w:numId="21" w16cid:durableId="408624258">
    <w:abstractNumId w:val="26"/>
  </w:num>
  <w:num w:numId="22" w16cid:durableId="1539900611">
    <w:abstractNumId w:val="30"/>
  </w:num>
  <w:num w:numId="23" w16cid:durableId="1952204666">
    <w:abstractNumId w:val="1"/>
  </w:num>
  <w:num w:numId="24" w16cid:durableId="403649361">
    <w:abstractNumId w:val="27"/>
  </w:num>
  <w:num w:numId="25" w16cid:durableId="1704751329">
    <w:abstractNumId w:val="9"/>
  </w:num>
  <w:num w:numId="26" w16cid:durableId="1790127482">
    <w:abstractNumId w:val="32"/>
  </w:num>
  <w:num w:numId="27" w16cid:durableId="1913394889">
    <w:abstractNumId w:val="28"/>
  </w:num>
  <w:num w:numId="28" w16cid:durableId="1359768759">
    <w:abstractNumId w:val="15"/>
  </w:num>
  <w:num w:numId="29" w16cid:durableId="167255879">
    <w:abstractNumId w:val="44"/>
  </w:num>
  <w:num w:numId="30" w16cid:durableId="281613774">
    <w:abstractNumId w:val="10"/>
  </w:num>
  <w:num w:numId="31" w16cid:durableId="951595332">
    <w:abstractNumId w:val="37"/>
  </w:num>
  <w:num w:numId="32" w16cid:durableId="808018714">
    <w:abstractNumId w:val="4"/>
  </w:num>
  <w:num w:numId="33" w16cid:durableId="1157963448">
    <w:abstractNumId w:val="17"/>
  </w:num>
  <w:num w:numId="34" w16cid:durableId="601112584">
    <w:abstractNumId w:val="23"/>
  </w:num>
  <w:num w:numId="35" w16cid:durableId="2080713097">
    <w:abstractNumId w:val="8"/>
  </w:num>
  <w:num w:numId="36" w16cid:durableId="1557282773">
    <w:abstractNumId w:val="7"/>
  </w:num>
  <w:num w:numId="37" w16cid:durableId="1888907084">
    <w:abstractNumId w:val="24"/>
  </w:num>
  <w:num w:numId="38" w16cid:durableId="1946301222">
    <w:abstractNumId w:val="14"/>
  </w:num>
  <w:num w:numId="39" w16cid:durableId="1453132872">
    <w:abstractNumId w:val="5"/>
  </w:num>
  <w:num w:numId="40" w16cid:durableId="615217996">
    <w:abstractNumId w:val="31"/>
  </w:num>
  <w:num w:numId="41" w16cid:durableId="1599871333">
    <w:abstractNumId w:val="12"/>
  </w:num>
  <w:num w:numId="42" w16cid:durableId="1318462340">
    <w:abstractNumId w:val="29"/>
  </w:num>
  <w:num w:numId="43" w16cid:durableId="919677153">
    <w:abstractNumId w:val="33"/>
  </w:num>
  <w:num w:numId="44" w16cid:durableId="230775281">
    <w:abstractNumId w:val="22"/>
  </w:num>
  <w:num w:numId="45" w16cid:durableId="1681661645">
    <w:abstractNumId w:val="16"/>
  </w:num>
  <w:num w:numId="46" w16cid:durableId="1830829740">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grammar="clean"/>
  <w:defaultTabStop w:val="708"/>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4DC"/>
    <w:rsid w:val="00002B96"/>
    <w:rsid w:val="00011A89"/>
    <w:rsid w:val="000253A2"/>
    <w:rsid w:val="00026494"/>
    <w:rsid w:val="00027B98"/>
    <w:rsid w:val="00034896"/>
    <w:rsid w:val="00035E90"/>
    <w:rsid w:val="000445A1"/>
    <w:rsid w:val="0004728C"/>
    <w:rsid w:val="00063B1C"/>
    <w:rsid w:val="00067A29"/>
    <w:rsid w:val="000733FD"/>
    <w:rsid w:val="0007598C"/>
    <w:rsid w:val="00075BF8"/>
    <w:rsid w:val="00075DFA"/>
    <w:rsid w:val="00086881"/>
    <w:rsid w:val="0008728D"/>
    <w:rsid w:val="000906A9"/>
    <w:rsid w:val="00091695"/>
    <w:rsid w:val="00096F9D"/>
    <w:rsid w:val="000A2400"/>
    <w:rsid w:val="000B082C"/>
    <w:rsid w:val="000B7B30"/>
    <w:rsid w:val="000C28BA"/>
    <w:rsid w:val="000C373D"/>
    <w:rsid w:val="000E334A"/>
    <w:rsid w:val="000E799A"/>
    <w:rsid w:val="00104044"/>
    <w:rsid w:val="00104459"/>
    <w:rsid w:val="00112A71"/>
    <w:rsid w:val="00114542"/>
    <w:rsid w:val="0012236B"/>
    <w:rsid w:val="00140143"/>
    <w:rsid w:val="00150133"/>
    <w:rsid w:val="00150948"/>
    <w:rsid w:val="001535C2"/>
    <w:rsid w:val="0015558F"/>
    <w:rsid w:val="001664E3"/>
    <w:rsid w:val="001750A0"/>
    <w:rsid w:val="00176690"/>
    <w:rsid w:val="001805BE"/>
    <w:rsid w:val="00187963"/>
    <w:rsid w:val="00190E2F"/>
    <w:rsid w:val="0019105D"/>
    <w:rsid w:val="0019363F"/>
    <w:rsid w:val="001A026C"/>
    <w:rsid w:val="001A12F7"/>
    <w:rsid w:val="001A2968"/>
    <w:rsid w:val="001C1547"/>
    <w:rsid w:val="001C3581"/>
    <w:rsid w:val="001C71E3"/>
    <w:rsid w:val="001C750B"/>
    <w:rsid w:val="001D148C"/>
    <w:rsid w:val="001D1B8D"/>
    <w:rsid w:val="001E05D5"/>
    <w:rsid w:val="001E1F3B"/>
    <w:rsid w:val="001E65FE"/>
    <w:rsid w:val="001F2229"/>
    <w:rsid w:val="00203866"/>
    <w:rsid w:val="00204402"/>
    <w:rsid w:val="002074D0"/>
    <w:rsid w:val="002112C9"/>
    <w:rsid w:val="00212D69"/>
    <w:rsid w:val="002172FA"/>
    <w:rsid w:val="00227EED"/>
    <w:rsid w:val="002313B4"/>
    <w:rsid w:val="002320A5"/>
    <w:rsid w:val="00236B4B"/>
    <w:rsid w:val="00236ED0"/>
    <w:rsid w:val="00237FA1"/>
    <w:rsid w:val="00245FF2"/>
    <w:rsid w:val="00246EC6"/>
    <w:rsid w:val="002553AE"/>
    <w:rsid w:val="00256698"/>
    <w:rsid w:val="002610B2"/>
    <w:rsid w:val="0026499F"/>
    <w:rsid w:val="00264EE9"/>
    <w:rsid w:val="0026609A"/>
    <w:rsid w:val="00272514"/>
    <w:rsid w:val="002777C9"/>
    <w:rsid w:val="00281053"/>
    <w:rsid w:val="002814DC"/>
    <w:rsid w:val="002A7268"/>
    <w:rsid w:val="002B0B27"/>
    <w:rsid w:val="002B6924"/>
    <w:rsid w:val="002C0BC7"/>
    <w:rsid w:val="002C5054"/>
    <w:rsid w:val="002C655F"/>
    <w:rsid w:val="002D3416"/>
    <w:rsid w:val="002E12C8"/>
    <w:rsid w:val="002E5901"/>
    <w:rsid w:val="002F09CD"/>
    <w:rsid w:val="002F599C"/>
    <w:rsid w:val="003004BE"/>
    <w:rsid w:val="003055FC"/>
    <w:rsid w:val="00307BA0"/>
    <w:rsid w:val="00310CD7"/>
    <w:rsid w:val="00314489"/>
    <w:rsid w:val="00314EAC"/>
    <w:rsid w:val="0032171E"/>
    <w:rsid w:val="003271CF"/>
    <w:rsid w:val="00335ED7"/>
    <w:rsid w:val="00337B90"/>
    <w:rsid w:val="00341408"/>
    <w:rsid w:val="00344259"/>
    <w:rsid w:val="003514ED"/>
    <w:rsid w:val="00353E20"/>
    <w:rsid w:val="0035479F"/>
    <w:rsid w:val="0036195F"/>
    <w:rsid w:val="00366FAE"/>
    <w:rsid w:val="00371ABC"/>
    <w:rsid w:val="00374D78"/>
    <w:rsid w:val="003A29E3"/>
    <w:rsid w:val="003A5B09"/>
    <w:rsid w:val="003B17C0"/>
    <w:rsid w:val="003B1A85"/>
    <w:rsid w:val="003C1EDF"/>
    <w:rsid w:val="003C26BF"/>
    <w:rsid w:val="003C418A"/>
    <w:rsid w:val="003C7DE0"/>
    <w:rsid w:val="003D0079"/>
    <w:rsid w:val="003D087E"/>
    <w:rsid w:val="003D3D5B"/>
    <w:rsid w:val="003D4CAD"/>
    <w:rsid w:val="003E09A4"/>
    <w:rsid w:val="003E36E4"/>
    <w:rsid w:val="003E589A"/>
    <w:rsid w:val="003F0881"/>
    <w:rsid w:val="003F4CFC"/>
    <w:rsid w:val="003F544F"/>
    <w:rsid w:val="003F57D0"/>
    <w:rsid w:val="0040341A"/>
    <w:rsid w:val="00404B8B"/>
    <w:rsid w:val="004066C3"/>
    <w:rsid w:val="00410DA6"/>
    <w:rsid w:val="004136DF"/>
    <w:rsid w:val="00420F9E"/>
    <w:rsid w:val="00421393"/>
    <w:rsid w:val="00427DE5"/>
    <w:rsid w:val="0043737F"/>
    <w:rsid w:val="00441A2B"/>
    <w:rsid w:val="00446820"/>
    <w:rsid w:val="00454602"/>
    <w:rsid w:val="00455DA4"/>
    <w:rsid w:val="00467DEA"/>
    <w:rsid w:val="00480A0F"/>
    <w:rsid w:val="00480A84"/>
    <w:rsid w:val="004851C0"/>
    <w:rsid w:val="0048528E"/>
    <w:rsid w:val="00491306"/>
    <w:rsid w:val="0049327D"/>
    <w:rsid w:val="0049509D"/>
    <w:rsid w:val="00496AB7"/>
    <w:rsid w:val="004A216E"/>
    <w:rsid w:val="004B3CD7"/>
    <w:rsid w:val="004B56EA"/>
    <w:rsid w:val="004C1E8A"/>
    <w:rsid w:val="004C2684"/>
    <w:rsid w:val="004C2851"/>
    <w:rsid w:val="004C2F74"/>
    <w:rsid w:val="004C3D81"/>
    <w:rsid w:val="004D6701"/>
    <w:rsid w:val="004D686B"/>
    <w:rsid w:val="004D740E"/>
    <w:rsid w:val="004E1A60"/>
    <w:rsid w:val="004F31CA"/>
    <w:rsid w:val="00503922"/>
    <w:rsid w:val="005061FD"/>
    <w:rsid w:val="00506470"/>
    <w:rsid w:val="00511B2E"/>
    <w:rsid w:val="00512D00"/>
    <w:rsid w:val="005160CA"/>
    <w:rsid w:val="00516277"/>
    <w:rsid w:val="00520594"/>
    <w:rsid w:val="00521D19"/>
    <w:rsid w:val="0052535D"/>
    <w:rsid w:val="005255A8"/>
    <w:rsid w:val="00527F58"/>
    <w:rsid w:val="00527F72"/>
    <w:rsid w:val="00532593"/>
    <w:rsid w:val="005358A5"/>
    <w:rsid w:val="0054052B"/>
    <w:rsid w:val="00541410"/>
    <w:rsid w:val="005459A2"/>
    <w:rsid w:val="00547E5D"/>
    <w:rsid w:val="00551C65"/>
    <w:rsid w:val="00562343"/>
    <w:rsid w:val="00562936"/>
    <w:rsid w:val="00575B9B"/>
    <w:rsid w:val="0058091F"/>
    <w:rsid w:val="00581274"/>
    <w:rsid w:val="005823F3"/>
    <w:rsid w:val="00585491"/>
    <w:rsid w:val="005959BE"/>
    <w:rsid w:val="0059694A"/>
    <w:rsid w:val="005A4E89"/>
    <w:rsid w:val="005B0839"/>
    <w:rsid w:val="005B18AC"/>
    <w:rsid w:val="005B1BE0"/>
    <w:rsid w:val="005B1F17"/>
    <w:rsid w:val="005B4E62"/>
    <w:rsid w:val="005D32D3"/>
    <w:rsid w:val="00605A5D"/>
    <w:rsid w:val="00607AFC"/>
    <w:rsid w:val="0061167D"/>
    <w:rsid w:val="00612552"/>
    <w:rsid w:val="00615510"/>
    <w:rsid w:val="00616FBA"/>
    <w:rsid w:val="00617E9B"/>
    <w:rsid w:val="00623F80"/>
    <w:rsid w:val="006250E5"/>
    <w:rsid w:val="00627A15"/>
    <w:rsid w:val="006358E6"/>
    <w:rsid w:val="006454A3"/>
    <w:rsid w:val="0064582D"/>
    <w:rsid w:val="00656BAF"/>
    <w:rsid w:val="00661A73"/>
    <w:rsid w:val="006734AD"/>
    <w:rsid w:val="00677791"/>
    <w:rsid w:val="006815DB"/>
    <w:rsid w:val="00690426"/>
    <w:rsid w:val="006933DF"/>
    <w:rsid w:val="00694753"/>
    <w:rsid w:val="00695F59"/>
    <w:rsid w:val="006A3B3A"/>
    <w:rsid w:val="006B01FF"/>
    <w:rsid w:val="006C0C3C"/>
    <w:rsid w:val="006C1F8B"/>
    <w:rsid w:val="006C560C"/>
    <w:rsid w:val="006C6CBE"/>
    <w:rsid w:val="006C7DEB"/>
    <w:rsid w:val="006D5AE2"/>
    <w:rsid w:val="006D7895"/>
    <w:rsid w:val="006E0B1F"/>
    <w:rsid w:val="006F66E4"/>
    <w:rsid w:val="00704B65"/>
    <w:rsid w:val="007155ED"/>
    <w:rsid w:val="00722FF3"/>
    <w:rsid w:val="00731902"/>
    <w:rsid w:val="00733756"/>
    <w:rsid w:val="00745C53"/>
    <w:rsid w:val="00751E8F"/>
    <w:rsid w:val="00752E0D"/>
    <w:rsid w:val="00755772"/>
    <w:rsid w:val="007623E6"/>
    <w:rsid w:val="0077272D"/>
    <w:rsid w:val="007802E0"/>
    <w:rsid w:val="00784E83"/>
    <w:rsid w:val="00790754"/>
    <w:rsid w:val="00791C65"/>
    <w:rsid w:val="007951DF"/>
    <w:rsid w:val="0079585A"/>
    <w:rsid w:val="007B012F"/>
    <w:rsid w:val="007B1778"/>
    <w:rsid w:val="007B1B0A"/>
    <w:rsid w:val="007B2192"/>
    <w:rsid w:val="007B6B52"/>
    <w:rsid w:val="007C34E3"/>
    <w:rsid w:val="007C48DF"/>
    <w:rsid w:val="007C6ABF"/>
    <w:rsid w:val="007C76B4"/>
    <w:rsid w:val="007D12E6"/>
    <w:rsid w:val="007D1537"/>
    <w:rsid w:val="007D5038"/>
    <w:rsid w:val="007E19F9"/>
    <w:rsid w:val="007E32B0"/>
    <w:rsid w:val="007E79AD"/>
    <w:rsid w:val="007F4DB8"/>
    <w:rsid w:val="007F7D10"/>
    <w:rsid w:val="0080454E"/>
    <w:rsid w:val="00806C08"/>
    <w:rsid w:val="0081122B"/>
    <w:rsid w:val="0081153E"/>
    <w:rsid w:val="00812B5C"/>
    <w:rsid w:val="00813025"/>
    <w:rsid w:val="00815AF8"/>
    <w:rsid w:val="0082586C"/>
    <w:rsid w:val="00827597"/>
    <w:rsid w:val="00827DE8"/>
    <w:rsid w:val="00827DEF"/>
    <w:rsid w:val="00830C38"/>
    <w:rsid w:val="0083767B"/>
    <w:rsid w:val="008448DC"/>
    <w:rsid w:val="00847ACF"/>
    <w:rsid w:val="00847B19"/>
    <w:rsid w:val="00850D29"/>
    <w:rsid w:val="00851224"/>
    <w:rsid w:val="008564F3"/>
    <w:rsid w:val="00864FD0"/>
    <w:rsid w:val="00880D4D"/>
    <w:rsid w:val="00894EAC"/>
    <w:rsid w:val="008A50BF"/>
    <w:rsid w:val="008B46BE"/>
    <w:rsid w:val="008B738A"/>
    <w:rsid w:val="008B79B6"/>
    <w:rsid w:val="008C1B02"/>
    <w:rsid w:val="008C38C3"/>
    <w:rsid w:val="008C4291"/>
    <w:rsid w:val="008C4906"/>
    <w:rsid w:val="008C4F21"/>
    <w:rsid w:val="008C51EE"/>
    <w:rsid w:val="008D6631"/>
    <w:rsid w:val="008E133F"/>
    <w:rsid w:val="008E35EA"/>
    <w:rsid w:val="008F1063"/>
    <w:rsid w:val="008F5C40"/>
    <w:rsid w:val="008F6A48"/>
    <w:rsid w:val="0090625B"/>
    <w:rsid w:val="0091041E"/>
    <w:rsid w:val="00914565"/>
    <w:rsid w:val="0091664A"/>
    <w:rsid w:val="00932963"/>
    <w:rsid w:val="009405FC"/>
    <w:rsid w:val="00940713"/>
    <w:rsid w:val="009475E3"/>
    <w:rsid w:val="0095197D"/>
    <w:rsid w:val="00955CD9"/>
    <w:rsid w:val="00960F3C"/>
    <w:rsid w:val="009610F6"/>
    <w:rsid w:val="00963E1A"/>
    <w:rsid w:val="009668E4"/>
    <w:rsid w:val="00967725"/>
    <w:rsid w:val="00973B9C"/>
    <w:rsid w:val="009769CA"/>
    <w:rsid w:val="009836FA"/>
    <w:rsid w:val="0099071A"/>
    <w:rsid w:val="00992194"/>
    <w:rsid w:val="009962C3"/>
    <w:rsid w:val="009A03BB"/>
    <w:rsid w:val="009A0B12"/>
    <w:rsid w:val="009A37A0"/>
    <w:rsid w:val="009B1992"/>
    <w:rsid w:val="009B4C23"/>
    <w:rsid w:val="009C0999"/>
    <w:rsid w:val="009C1BE3"/>
    <w:rsid w:val="009C288E"/>
    <w:rsid w:val="009D0C5E"/>
    <w:rsid w:val="009D2FDD"/>
    <w:rsid w:val="009D6039"/>
    <w:rsid w:val="009E7E59"/>
    <w:rsid w:val="009F2972"/>
    <w:rsid w:val="009F33EE"/>
    <w:rsid w:val="009F3593"/>
    <w:rsid w:val="009F6CFB"/>
    <w:rsid w:val="009F7765"/>
    <w:rsid w:val="009F7CA2"/>
    <w:rsid w:val="00A00473"/>
    <w:rsid w:val="00A00BDB"/>
    <w:rsid w:val="00A05A63"/>
    <w:rsid w:val="00A05E56"/>
    <w:rsid w:val="00A065CE"/>
    <w:rsid w:val="00A236BF"/>
    <w:rsid w:val="00A23B97"/>
    <w:rsid w:val="00A24D28"/>
    <w:rsid w:val="00A259A9"/>
    <w:rsid w:val="00A27E42"/>
    <w:rsid w:val="00A4112C"/>
    <w:rsid w:val="00A42601"/>
    <w:rsid w:val="00A478A4"/>
    <w:rsid w:val="00A50737"/>
    <w:rsid w:val="00A50FF6"/>
    <w:rsid w:val="00A5259F"/>
    <w:rsid w:val="00A64F69"/>
    <w:rsid w:val="00A819BC"/>
    <w:rsid w:val="00A82CC5"/>
    <w:rsid w:val="00A842FC"/>
    <w:rsid w:val="00A85ED1"/>
    <w:rsid w:val="00A8676E"/>
    <w:rsid w:val="00A90DF1"/>
    <w:rsid w:val="00A937A6"/>
    <w:rsid w:val="00A96721"/>
    <w:rsid w:val="00A96E6C"/>
    <w:rsid w:val="00A979FB"/>
    <w:rsid w:val="00AA68AB"/>
    <w:rsid w:val="00AB0703"/>
    <w:rsid w:val="00AB1690"/>
    <w:rsid w:val="00AB600E"/>
    <w:rsid w:val="00AC01ED"/>
    <w:rsid w:val="00AC099E"/>
    <w:rsid w:val="00AC23AC"/>
    <w:rsid w:val="00AD3E4C"/>
    <w:rsid w:val="00AE4ED6"/>
    <w:rsid w:val="00AE7BE4"/>
    <w:rsid w:val="00AE7E89"/>
    <w:rsid w:val="00B00B65"/>
    <w:rsid w:val="00B16338"/>
    <w:rsid w:val="00B170FC"/>
    <w:rsid w:val="00B26855"/>
    <w:rsid w:val="00B26CCB"/>
    <w:rsid w:val="00B37359"/>
    <w:rsid w:val="00B51D75"/>
    <w:rsid w:val="00B52D04"/>
    <w:rsid w:val="00B555CE"/>
    <w:rsid w:val="00B569D1"/>
    <w:rsid w:val="00B5743D"/>
    <w:rsid w:val="00B602D4"/>
    <w:rsid w:val="00B6218E"/>
    <w:rsid w:val="00B70206"/>
    <w:rsid w:val="00B7055D"/>
    <w:rsid w:val="00B706C5"/>
    <w:rsid w:val="00B76551"/>
    <w:rsid w:val="00B76F62"/>
    <w:rsid w:val="00B82904"/>
    <w:rsid w:val="00B83E2C"/>
    <w:rsid w:val="00B83F8D"/>
    <w:rsid w:val="00B90A6C"/>
    <w:rsid w:val="00B91C43"/>
    <w:rsid w:val="00B94703"/>
    <w:rsid w:val="00B96FB4"/>
    <w:rsid w:val="00BA00E3"/>
    <w:rsid w:val="00BA2C5E"/>
    <w:rsid w:val="00BA45D8"/>
    <w:rsid w:val="00BA6D19"/>
    <w:rsid w:val="00BA7040"/>
    <w:rsid w:val="00BB0C20"/>
    <w:rsid w:val="00BB12BC"/>
    <w:rsid w:val="00BB5646"/>
    <w:rsid w:val="00BB698D"/>
    <w:rsid w:val="00BC3024"/>
    <w:rsid w:val="00BC5E6C"/>
    <w:rsid w:val="00BD0AEF"/>
    <w:rsid w:val="00BE2BA8"/>
    <w:rsid w:val="00BE3F31"/>
    <w:rsid w:val="00BE451B"/>
    <w:rsid w:val="00BE59F6"/>
    <w:rsid w:val="00BE7D41"/>
    <w:rsid w:val="00BF056D"/>
    <w:rsid w:val="00BF64C6"/>
    <w:rsid w:val="00C00616"/>
    <w:rsid w:val="00C00DB2"/>
    <w:rsid w:val="00C036E2"/>
    <w:rsid w:val="00C1600D"/>
    <w:rsid w:val="00C2600F"/>
    <w:rsid w:val="00C26947"/>
    <w:rsid w:val="00C27517"/>
    <w:rsid w:val="00C30B0C"/>
    <w:rsid w:val="00C34A0A"/>
    <w:rsid w:val="00C35673"/>
    <w:rsid w:val="00C42810"/>
    <w:rsid w:val="00C4419F"/>
    <w:rsid w:val="00C446FD"/>
    <w:rsid w:val="00C458A5"/>
    <w:rsid w:val="00C53275"/>
    <w:rsid w:val="00C53D5D"/>
    <w:rsid w:val="00C575C7"/>
    <w:rsid w:val="00C61B7B"/>
    <w:rsid w:val="00C62803"/>
    <w:rsid w:val="00C66236"/>
    <w:rsid w:val="00C73547"/>
    <w:rsid w:val="00C74C5E"/>
    <w:rsid w:val="00C8353E"/>
    <w:rsid w:val="00C86951"/>
    <w:rsid w:val="00C913FA"/>
    <w:rsid w:val="00C9270C"/>
    <w:rsid w:val="00C938E2"/>
    <w:rsid w:val="00C93EA1"/>
    <w:rsid w:val="00C940D4"/>
    <w:rsid w:val="00C964DC"/>
    <w:rsid w:val="00CA1D38"/>
    <w:rsid w:val="00CA439D"/>
    <w:rsid w:val="00CA5542"/>
    <w:rsid w:val="00CB1056"/>
    <w:rsid w:val="00CC17A4"/>
    <w:rsid w:val="00CC18DE"/>
    <w:rsid w:val="00CC7E6B"/>
    <w:rsid w:val="00CD06C4"/>
    <w:rsid w:val="00CD2DCC"/>
    <w:rsid w:val="00CD69DB"/>
    <w:rsid w:val="00CD72FE"/>
    <w:rsid w:val="00CE0A6B"/>
    <w:rsid w:val="00CE7317"/>
    <w:rsid w:val="00CE784B"/>
    <w:rsid w:val="00CF17EB"/>
    <w:rsid w:val="00CF6020"/>
    <w:rsid w:val="00CF7D00"/>
    <w:rsid w:val="00D019A8"/>
    <w:rsid w:val="00D10A6C"/>
    <w:rsid w:val="00D158DE"/>
    <w:rsid w:val="00D2341B"/>
    <w:rsid w:val="00D31807"/>
    <w:rsid w:val="00D362D0"/>
    <w:rsid w:val="00D4782E"/>
    <w:rsid w:val="00D53867"/>
    <w:rsid w:val="00D54667"/>
    <w:rsid w:val="00D57987"/>
    <w:rsid w:val="00D65D2E"/>
    <w:rsid w:val="00D669E4"/>
    <w:rsid w:val="00D70B9B"/>
    <w:rsid w:val="00D73420"/>
    <w:rsid w:val="00D7457A"/>
    <w:rsid w:val="00D774AF"/>
    <w:rsid w:val="00D80CD3"/>
    <w:rsid w:val="00D81F85"/>
    <w:rsid w:val="00D82EB7"/>
    <w:rsid w:val="00D8435F"/>
    <w:rsid w:val="00D90F6A"/>
    <w:rsid w:val="00D966B4"/>
    <w:rsid w:val="00DA6C93"/>
    <w:rsid w:val="00DB2CDE"/>
    <w:rsid w:val="00DB4079"/>
    <w:rsid w:val="00DB7D22"/>
    <w:rsid w:val="00DC21C1"/>
    <w:rsid w:val="00DC489A"/>
    <w:rsid w:val="00DC5120"/>
    <w:rsid w:val="00DC6266"/>
    <w:rsid w:val="00DC642E"/>
    <w:rsid w:val="00DD0FFA"/>
    <w:rsid w:val="00DD1D07"/>
    <w:rsid w:val="00DD7F98"/>
    <w:rsid w:val="00DE1159"/>
    <w:rsid w:val="00DE738A"/>
    <w:rsid w:val="00DF07F8"/>
    <w:rsid w:val="00DF447F"/>
    <w:rsid w:val="00E07878"/>
    <w:rsid w:val="00E14083"/>
    <w:rsid w:val="00E24419"/>
    <w:rsid w:val="00E3163B"/>
    <w:rsid w:val="00E31FE1"/>
    <w:rsid w:val="00E35BA9"/>
    <w:rsid w:val="00E40924"/>
    <w:rsid w:val="00E4188D"/>
    <w:rsid w:val="00E54A55"/>
    <w:rsid w:val="00E621B0"/>
    <w:rsid w:val="00E73E30"/>
    <w:rsid w:val="00E747E4"/>
    <w:rsid w:val="00E776F4"/>
    <w:rsid w:val="00E87C23"/>
    <w:rsid w:val="00E900B9"/>
    <w:rsid w:val="00E93A1E"/>
    <w:rsid w:val="00E93E1C"/>
    <w:rsid w:val="00E94184"/>
    <w:rsid w:val="00E95343"/>
    <w:rsid w:val="00EB0220"/>
    <w:rsid w:val="00EB33CC"/>
    <w:rsid w:val="00EB3FB1"/>
    <w:rsid w:val="00EB6C49"/>
    <w:rsid w:val="00EB779D"/>
    <w:rsid w:val="00EC3592"/>
    <w:rsid w:val="00EC4ABC"/>
    <w:rsid w:val="00EC7F32"/>
    <w:rsid w:val="00ED2630"/>
    <w:rsid w:val="00EE04E9"/>
    <w:rsid w:val="00EE0885"/>
    <w:rsid w:val="00EE5676"/>
    <w:rsid w:val="00EE6BF0"/>
    <w:rsid w:val="00EF04E3"/>
    <w:rsid w:val="00EF414F"/>
    <w:rsid w:val="00EF5E6D"/>
    <w:rsid w:val="00F05E46"/>
    <w:rsid w:val="00F06329"/>
    <w:rsid w:val="00F12F42"/>
    <w:rsid w:val="00F17AC7"/>
    <w:rsid w:val="00F20412"/>
    <w:rsid w:val="00F22CE6"/>
    <w:rsid w:val="00F270B0"/>
    <w:rsid w:val="00F32FA9"/>
    <w:rsid w:val="00F335B4"/>
    <w:rsid w:val="00F4567D"/>
    <w:rsid w:val="00F62A0A"/>
    <w:rsid w:val="00F67B07"/>
    <w:rsid w:val="00F7563C"/>
    <w:rsid w:val="00F76224"/>
    <w:rsid w:val="00F818C5"/>
    <w:rsid w:val="00F85DE0"/>
    <w:rsid w:val="00F93181"/>
    <w:rsid w:val="00F93486"/>
    <w:rsid w:val="00F948A0"/>
    <w:rsid w:val="00FB0ADF"/>
    <w:rsid w:val="00FB47EC"/>
    <w:rsid w:val="00FC03A9"/>
    <w:rsid w:val="00FC4A28"/>
    <w:rsid w:val="00FC4B55"/>
    <w:rsid w:val="00FC6F9C"/>
    <w:rsid w:val="00FC7569"/>
    <w:rsid w:val="00FD4FA6"/>
    <w:rsid w:val="00FD51E7"/>
    <w:rsid w:val="00FD7010"/>
    <w:rsid w:val="00FF0A7E"/>
    <w:rsid w:val="00FF0E4A"/>
    <w:rsid w:val="00FF348E"/>
    <w:rsid w:val="00FF7D1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150C2D3"/>
  <w15:chartTrackingRefBased/>
  <w15:docId w15:val="{F6236CEA-4C10-465A-A5BB-572CCBD58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3E2C"/>
  </w:style>
  <w:style w:type="paragraph" w:styleId="Heading1">
    <w:name w:val="heading 1"/>
    <w:basedOn w:val="Normal"/>
    <w:next w:val="Normal"/>
    <w:link w:val="Heading1Char"/>
    <w:uiPriority w:val="9"/>
    <w:qFormat/>
    <w:rsid w:val="001664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27E4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CE7317"/>
    <w:pPr>
      <w:keepNext/>
      <w:ind w:leftChars="400" w:left="400"/>
      <w:outlineLvl w:val="2"/>
    </w:pPr>
    <w:rPr>
      <w:rFonts w:asciiTheme="majorHAnsi" w:eastAsiaTheme="majorEastAsia" w:hAnsiTheme="majorHAnsi" w:cstheme="majorBidi"/>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CE7317"/>
    <w:pPr>
      <w:keepLines/>
      <w:overflowPunct w:val="0"/>
      <w:autoSpaceDE w:val="0"/>
      <w:autoSpaceDN w:val="0"/>
      <w:adjustRightInd w:val="0"/>
      <w:spacing w:before="120" w:after="180" w:line="240" w:lineRule="auto"/>
      <w:ind w:leftChars="0" w:left="1418" w:hanging="1418"/>
      <w:textAlignment w:val="baseline"/>
      <w:outlineLvl w:val="3"/>
    </w:pPr>
    <w:rPr>
      <w:rFonts w:ascii="Arial" w:eastAsia="Times New Roman" w:hAnsi="Arial" w:cs="Times New Roman"/>
      <w:sz w:val="24"/>
      <w:szCs w:val="20"/>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814DC"/>
    <w:pPr>
      <w:ind w:left="720"/>
      <w:contextualSpacing/>
    </w:pPr>
  </w:style>
  <w:style w:type="table" w:styleId="TableGrid">
    <w:name w:val="Table Grid"/>
    <w:basedOn w:val="TableNormal"/>
    <w:rsid w:val="00D669E4"/>
    <w:pPr>
      <w:spacing w:after="180" w:line="240" w:lineRule="auto"/>
    </w:pPr>
    <w:rPr>
      <w:rFonts w:ascii="Times New Roman" w:eastAsia="MS Mincho" w:hAnsi="Times New Roman" w:cs="Times New Roman"/>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815AF8"/>
    <w:pPr>
      <w:spacing w:after="0" w:line="240" w:lineRule="auto"/>
    </w:pPr>
  </w:style>
  <w:style w:type="paragraph" w:styleId="Revision">
    <w:name w:val="Revision"/>
    <w:hidden/>
    <w:uiPriority w:val="99"/>
    <w:semiHidden/>
    <w:rsid w:val="001C71E3"/>
    <w:pPr>
      <w:spacing w:after="0" w:line="240" w:lineRule="auto"/>
    </w:pPr>
  </w:style>
  <w:style w:type="paragraph" w:customStyle="1" w:styleId="PL">
    <w:name w:val="PL"/>
    <w:link w:val="PLChar"/>
    <w:qFormat/>
    <w:rsid w:val="00DE738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E738A"/>
    <w:rPr>
      <w:rFonts w:ascii="Courier New" w:eastAsia="Times New Roman" w:hAnsi="Courier New" w:cs="Times New Roman"/>
      <w:noProof/>
      <w:sz w:val="16"/>
      <w:szCs w:val="20"/>
      <w:shd w:val="clear" w:color="auto" w:fill="E6E6E6"/>
      <w:lang w:val="en-GB" w:eastAsia="en-GB"/>
    </w:rPr>
  </w:style>
  <w:style w:type="paragraph" w:customStyle="1" w:styleId="TAL">
    <w:name w:val="TAL"/>
    <w:basedOn w:val="Normal"/>
    <w:link w:val="TALCar"/>
    <w:qFormat/>
    <w:rsid w:val="00DE738A"/>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ja-JP"/>
    </w:rPr>
  </w:style>
  <w:style w:type="character" w:customStyle="1" w:styleId="TALCar">
    <w:name w:val="TAL Car"/>
    <w:link w:val="TAL"/>
    <w:qFormat/>
    <w:rsid w:val="00DE738A"/>
    <w:rPr>
      <w:rFonts w:ascii="Arial" w:eastAsia="Times New Roman" w:hAnsi="Arial" w:cs="Times New Roman"/>
      <w:sz w:val="18"/>
      <w:szCs w:val="20"/>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E7317"/>
    <w:rPr>
      <w:rFonts w:ascii="Arial" w:eastAsia="Times New Roman" w:hAnsi="Arial" w:cs="Times New Roman"/>
      <w:sz w:val="24"/>
      <w:szCs w:val="20"/>
      <w:lang w:val="en-GB" w:eastAsia="ja-JP"/>
    </w:rPr>
  </w:style>
  <w:style w:type="paragraph" w:customStyle="1" w:styleId="TAH">
    <w:name w:val="TAH"/>
    <w:basedOn w:val="Normal"/>
    <w:link w:val="TAHCar"/>
    <w:qFormat/>
    <w:rsid w:val="00CE7317"/>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eastAsia="ja-JP"/>
    </w:rPr>
  </w:style>
  <w:style w:type="character" w:customStyle="1" w:styleId="TAHCar">
    <w:name w:val="TAH Car"/>
    <w:link w:val="TAH"/>
    <w:qFormat/>
    <w:locked/>
    <w:rsid w:val="00CE7317"/>
    <w:rPr>
      <w:rFonts w:ascii="Arial" w:eastAsia="Times New Roman" w:hAnsi="Arial" w:cs="Times New Roman"/>
      <w:b/>
      <w:sz w:val="18"/>
      <w:szCs w:val="20"/>
      <w:lang w:val="en-GB" w:eastAsia="ja-JP"/>
    </w:rPr>
  </w:style>
  <w:style w:type="paragraph" w:customStyle="1" w:styleId="TH">
    <w:name w:val="TH"/>
    <w:basedOn w:val="Normal"/>
    <w:link w:val="THChar"/>
    <w:qFormat/>
    <w:rsid w:val="00CE7317"/>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eastAsia="ja-JP"/>
    </w:rPr>
  </w:style>
  <w:style w:type="character" w:customStyle="1" w:styleId="THChar">
    <w:name w:val="TH Char"/>
    <w:link w:val="TH"/>
    <w:qFormat/>
    <w:rsid w:val="00CE7317"/>
    <w:rPr>
      <w:rFonts w:ascii="Arial" w:eastAsia="Times New Roman" w:hAnsi="Arial" w:cs="Times New Roman"/>
      <w:b/>
      <w:sz w:val="20"/>
      <w:szCs w:val="20"/>
      <w:lang w:val="en-GB" w:eastAsia="ja-JP"/>
    </w:rPr>
  </w:style>
  <w:style w:type="character" w:customStyle="1" w:styleId="Heading3Char">
    <w:name w:val="Heading 3 Char"/>
    <w:basedOn w:val="DefaultParagraphFont"/>
    <w:link w:val="Heading3"/>
    <w:uiPriority w:val="9"/>
    <w:semiHidden/>
    <w:rsid w:val="00CE7317"/>
    <w:rPr>
      <w:rFonts w:asciiTheme="majorHAnsi" w:eastAsiaTheme="majorEastAsia" w:hAnsiTheme="majorHAnsi" w:cstheme="majorBidi"/>
    </w:rPr>
  </w:style>
  <w:style w:type="paragraph" w:styleId="Header">
    <w:name w:val="header"/>
    <w:basedOn w:val="Normal"/>
    <w:link w:val="HeaderChar"/>
    <w:uiPriority w:val="99"/>
    <w:unhideWhenUsed/>
    <w:rsid w:val="00C34A0A"/>
    <w:pPr>
      <w:tabs>
        <w:tab w:val="center" w:pos="4252"/>
        <w:tab w:val="right" w:pos="8504"/>
      </w:tabs>
      <w:snapToGrid w:val="0"/>
    </w:pPr>
  </w:style>
  <w:style w:type="character" w:customStyle="1" w:styleId="HeaderChar">
    <w:name w:val="Header Char"/>
    <w:basedOn w:val="DefaultParagraphFont"/>
    <w:link w:val="Header"/>
    <w:uiPriority w:val="99"/>
    <w:rsid w:val="00C34A0A"/>
  </w:style>
  <w:style w:type="paragraph" w:styleId="Footer">
    <w:name w:val="footer"/>
    <w:basedOn w:val="Normal"/>
    <w:link w:val="FooterChar"/>
    <w:uiPriority w:val="99"/>
    <w:unhideWhenUsed/>
    <w:rsid w:val="00C34A0A"/>
    <w:pPr>
      <w:tabs>
        <w:tab w:val="center" w:pos="4252"/>
        <w:tab w:val="right" w:pos="8504"/>
      </w:tabs>
      <w:snapToGrid w:val="0"/>
    </w:pPr>
  </w:style>
  <w:style w:type="character" w:customStyle="1" w:styleId="FooterChar">
    <w:name w:val="Footer Char"/>
    <w:basedOn w:val="DefaultParagraphFont"/>
    <w:link w:val="Footer"/>
    <w:uiPriority w:val="99"/>
    <w:rsid w:val="00C34A0A"/>
  </w:style>
  <w:style w:type="character" w:styleId="Hyperlink">
    <w:name w:val="Hyperlink"/>
    <w:basedOn w:val="DefaultParagraphFont"/>
    <w:uiPriority w:val="99"/>
    <w:unhideWhenUsed/>
    <w:rsid w:val="00DA6C93"/>
    <w:rPr>
      <w:color w:val="0563C1" w:themeColor="hyperlink"/>
      <w:u w:val="single"/>
    </w:rPr>
  </w:style>
  <w:style w:type="character" w:styleId="UnresolvedMention">
    <w:name w:val="Unresolved Mention"/>
    <w:basedOn w:val="DefaultParagraphFont"/>
    <w:uiPriority w:val="99"/>
    <w:semiHidden/>
    <w:unhideWhenUsed/>
    <w:rsid w:val="00DA6C93"/>
    <w:rPr>
      <w:color w:val="605E5C"/>
      <w:shd w:val="clear" w:color="auto" w:fill="E1DFDD"/>
    </w:rPr>
  </w:style>
  <w:style w:type="paragraph" w:customStyle="1" w:styleId="EQ">
    <w:name w:val="EQ"/>
    <w:basedOn w:val="Normal"/>
    <w:next w:val="Normal"/>
    <w:rsid w:val="00827597"/>
    <w:pPr>
      <w:keepLines/>
      <w:tabs>
        <w:tab w:val="center" w:pos="4536"/>
        <w:tab w:val="right" w:pos="9639"/>
      </w:tabs>
      <w:spacing w:after="180" w:line="240" w:lineRule="auto"/>
    </w:pPr>
    <w:rPr>
      <w:rFonts w:ascii="Times New Roman" w:hAnsi="Times New Roman" w:cs="Times New Roman"/>
      <w:noProof/>
      <w:sz w:val="20"/>
      <w:szCs w:val="20"/>
      <w:lang w:val="en-GB" w:eastAsia="zh-CN"/>
    </w:rPr>
  </w:style>
  <w:style w:type="paragraph" w:customStyle="1" w:styleId="NO">
    <w:name w:val="NO"/>
    <w:basedOn w:val="Normal"/>
    <w:link w:val="NOChar1"/>
    <w:rsid w:val="00827597"/>
    <w:pPr>
      <w:keepLines/>
      <w:spacing w:after="180" w:line="240" w:lineRule="auto"/>
      <w:ind w:left="1135" w:hanging="851"/>
    </w:pPr>
    <w:rPr>
      <w:rFonts w:ascii="Times New Roman" w:hAnsi="Times New Roman" w:cs="Times New Roman"/>
      <w:sz w:val="20"/>
      <w:szCs w:val="20"/>
      <w:lang w:val="en-GB"/>
    </w:rPr>
  </w:style>
  <w:style w:type="character" w:customStyle="1" w:styleId="NOChar1">
    <w:name w:val="NO Char1"/>
    <w:link w:val="NO"/>
    <w:rsid w:val="00827597"/>
    <w:rPr>
      <w:rFonts w:ascii="Times New Roman" w:hAnsi="Times New Roman" w:cs="Times New Roman"/>
      <w:sz w:val="20"/>
      <w:szCs w:val="20"/>
      <w:lang w:val="en-GB"/>
    </w:rPr>
  </w:style>
  <w:style w:type="paragraph" w:customStyle="1" w:styleId="TAC">
    <w:name w:val="TAC"/>
    <w:basedOn w:val="Normal"/>
    <w:link w:val="TACChar"/>
    <w:qFormat/>
    <w:rsid w:val="00827597"/>
    <w:pPr>
      <w:keepNext/>
      <w:keepLines/>
      <w:spacing w:after="0" w:line="240" w:lineRule="auto"/>
      <w:jc w:val="center"/>
    </w:pPr>
    <w:rPr>
      <w:rFonts w:ascii="Arial" w:hAnsi="Arial" w:cs="Times New Roman"/>
      <w:sz w:val="18"/>
      <w:szCs w:val="20"/>
      <w:lang w:val="en-GB"/>
    </w:rPr>
  </w:style>
  <w:style w:type="character" w:customStyle="1" w:styleId="TACChar">
    <w:name w:val="TAC Char"/>
    <w:link w:val="TAC"/>
    <w:qFormat/>
    <w:locked/>
    <w:rsid w:val="00827597"/>
    <w:rPr>
      <w:rFonts w:ascii="Arial" w:hAnsi="Arial" w:cs="Times New Roman"/>
      <w:sz w:val="18"/>
      <w:szCs w:val="20"/>
      <w:lang w:val="en-GB"/>
    </w:rPr>
  </w:style>
  <w:style w:type="paragraph" w:customStyle="1" w:styleId="Doc-text2">
    <w:name w:val="Doc-text2"/>
    <w:basedOn w:val="Normal"/>
    <w:link w:val="Doc-text2Char"/>
    <w:qFormat/>
    <w:rsid w:val="00F06329"/>
    <w:pPr>
      <w:tabs>
        <w:tab w:val="left" w:pos="1622"/>
      </w:tabs>
      <w:spacing w:after="0" w:line="240" w:lineRule="auto"/>
      <w:ind w:left="1622" w:hanging="363"/>
    </w:pPr>
    <w:rPr>
      <w:rFonts w:ascii="Arial" w:eastAsia="MS Mincho" w:hAnsi="Arial" w:cs="Times New Roman"/>
      <w:sz w:val="20"/>
      <w:szCs w:val="24"/>
      <w:lang w:val="en-GB" w:eastAsia="en-GB"/>
    </w:rPr>
  </w:style>
  <w:style w:type="character" w:customStyle="1" w:styleId="Doc-text2Char">
    <w:name w:val="Doc-text2 Char"/>
    <w:link w:val="Doc-text2"/>
    <w:qFormat/>
    <w:rsid w:val="00F06329"/>
    <w:rPr>
      <w:rFonts w:ascii="Arial" w:eastAsia="MS Mincho" w:hAnsi="Arial" w:cs="Times New Roman"/>
      <w:sz w:val="20"/>
      <w:szCs w:val="24"/>
      <w:lang w:val="en-GB" w:eastAsia="en-GB"/>
    </w:rPr>
  </w:style>
  <w:style w:type="paragraph" w:customStyle="1" w:styleId="Comments">
    <w:name w:val="Comments"/>
    <w:basedOn w:val="Normal"/>
    <w:link w:val="CommentsChar"/>
    <w:qFormat/>
    <w:rsid w:val="00F06329"/>
    <w:pPr>
      <w:spacing w:before="40" w:after="0" w:line="240" w:lineRule="auto"/>
    </w:pPr>
    <w:rPr>
      <w:rFonts w:ascii="Arial" w:eastAsia="MS Mincho" w:hAnsi="Arial" w:cs="Times New Roman"/>
      <w:i/>
      <w:noProof/>
      <w:sz w:val="18"/>
      <w:szCs w:val="24"/>
      <w:lang w:val="en-GB" w:eastAsia="en-GB"/>
    </w:rPr>
  </w:style>
  <w:style w:type="character" w:customStyle="1" w:styleId="CommentsChar">
    <w:name w:val="Comments Char"/>
    <w:link w:val="Comments"/>
    <w:qFormat/>
    <w:rsid w:val="00F06329"/>
    <w:rPr>
      <w:rFonts w:ascii="Arial" w:eastAsia="MS Mincho" w:hAnsi="Arial" w:cs="Times New Roman"/>
      <w:i/>
      <w:noProof/>
      <w:sz w:val="18"/>
      <w:szCs w:val="24"/>
      <w:lang w:val="en-GB" w:eastAsia="en-GB"/>
    </w:rPr>
  </w:style>
  <w:style w:type="table" w:customStyle="1" w:styleId="TableGrid1">
    <w:name w:val="Table Grid1"/>
    <w:basedOn w:val="TableNormal"/>
    <w:next w:val="TableGrid"/>
    <w:uiPriority w:val="59"/>
    <w:qFormat/>
    <w:rsid w:val="00B5743D"/>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F602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2Char">
    <w:name w:val="Heading 2 Char"/>
    <w:basedOn w:val="DefaultParagraphFont"/>
    <w:link w:val="Heading2"/>
    <w:uiPriority w:val="9"/>
    <w:rsid w:val="00A27E42"/>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1664E3"/>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semiHidden/>
    <w:unhideWhenUsed/>
    <w:rsid w:val="0019363F"/>
    <w:rPr>
      <w:sz w:val="18"/>
      <w:szCs w:val="18"/>
    </w:rPr>
  </w:style>
  <w:style w:type="paragraph" w:styleId="CommentText">
    <w:name w:val="annotation text"/>
    <w:basedOn w:val="Normal"/>
    <w:link w:val="CommentTextChar"/>
    <w:uiPriority w:val="99"/>
    <w:unhideWhenUsed/>
    <w:rsid w:val="0019363F"/>
  </w:style>
  <w:style w:type="character" w:customStyle="1" w:styleId="CommentTextChar">
    <w:name w:val="Comment Text Char"/>
    <w:basedOn w:val="DefaultParagraphFont"/>
    <w:link w:val="CommentText"/>
    <w:uiPriority w:val="99"/>
    <w:rsid w:val="0019363F"/>
  </w:style>
  <w:style w:type="paragraph" w:styleId="CommentSubject">
    <w:name w:val="annotation subject"/>
    <w:basedOn w:val="CommentText"/>
    <w:next w:val="CommentText"/>
    <w:link w:val="CommentSubjectChar"/>
    <w:uiPriority w:val="99"/>
    <w:semiHidden/>
    <w:unhideWhenUsed/>
    <w:rsid w:val="0019363F"/>
    <w:rPr>
      <w:b/>
      <w:bCs/>
    </w:rPr>
  </w:style>
  <w:style w:type="character" w:customStyle="1" w:styleId="CommentSubjectChar">
    <w:name w:val="Comment Subject Char"/>
    <w:basedOn w:val="CommentTextChar"/>
    <w:link w:val="CommentSubject"/>
    <w:uiPriority w:val="99"/>
    <w:semiHidden/>
    <w:rsid w:val="001936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874465">
      <w:bodyDiv w:val="1"/>
      <w:marLeft w:val="0"/>
      <w:marRight w:val="0"/>
      <w:marTop w:val="0"/>
      <w:marBottom w:val="0"/>
      <w:divBdr>
        <w:top w:val="none" w:sz="0" w:space="0" w:color="auto"/>
        <w:left w:val="none" w:sz="0" w:space="0" w:color="auto"/>
        <w:bottom w:val="none" w:sz="0" w:space="0" w:color="auto"/>
        <w:right w:val="none" w:sz="0" w:space="0" w:color="auto"/>
      </w:divBdr>
      <w:divsChild>
        <w:div w:id="1089085173">
          <w:marLeft w:val="547"/>
          <w:marRight w:val="0"/>
          <w:marTop w:val="0"/>
          <w:marBottom w:val="120"/>
          <w:divBdr>
            <w:top w:val="none" w:sz="0" w:space="0" w:color="auto"/>
            <w:left w:val="none" w:sz="0" w:space="0" w:color="auto"/>
            <w:bottom w:val="none" w:sz="0" w:space="0" w:color="auto"/>
            <w:right w:val="none" w:sz="0" w:space="0" w:color="auto"/>
          </w:divBdr>
        </w:div>
        <w:div w:id="325599792">
          <w:marLeft w:val="3240"/>
          <w:marRight w:val="0"/>
          <w:marTop w:val="0"/>
          <w:marBottom w:val="120"/>
          <w:divBdr>
            <w:top w:val="none" w:sz="0" w:space="0" w:color="auto"/>
            <w:left w:val="none" w:sz="0" w:space="0" w:color="auto"/>
            <w:bottom w:val="none" w:sz="0" w:space="0" w:color="auto"/>
            <w:right w:val="none" w:sz="0" w:space="0" w:color="auto"/>
          </w:divBdr>
        </w:div>
        <w:div w:id="215822189">
          <w:marLeft w:val="547"/>
          <w:marRight w:val="0"/>
          <w:marTop w:val="0"/>
          <w:marBottom w:val="120"/>
          <w:divBdr>
            <w:top w:val="none" w:sz="0" w:space="0" w:color="auto"/>
            <w:left w:val="none" w:sz="0" w:space="0" w:color="auto"/>
            <w:bottom w:val="none" w:sz="0" w:space="0" w:color="auto"/>
            <w:right w:val="none" w:sz="0" w:space="0" w:color="auto"/>
          </w:divBdr>
        </w:div>
      </w:divsChild>
    </w:div>
    <w:div w:id="541796143">
      <w:bodyDiv w:val="1"/>
      <w:marLeft w:val="0"/>
      <w:marRight w:val="0"/>
      <w:marTop w:val="0"/>
      <w:marBottom w:val="0"/>
      <w:divBdr>
        <w:top w:val="none" w:sz="0" w:space="0" w:color="auto"/>
        <w:left w:val="none" w:sz="0" w:space="0" w:color="auto"/>
        <w:bottom w:val="none" w:sz="0" w:space="0" w:color="auto"/>
        <w:right w:val="none" w:sz="0" w:space="0" w:color="auto"/>
      </w:divBdr>
      <w:divsChild>
        <w:div w:id="494272916">
          <w:marLeft w:val="0"/>
          <w:marRight w:val="0"/>
          <w:marTop w:val="0"/>
          <w:marBottom w:val="0"/>
          <w:divBdr>
            <w:top w:val="none" w:sz="0" w:space="0" w:color="auto"/>
            <w:left w:val="none" w:sz="0" w:space="0" w:color="auto"/>
            <w:bottom w:val="none" w:sz="0" w:space="0" w:color="auto"/>
            <w:right w:val="none" w:sz="0" w:space="0" w:color="auto"/>
          </w:divBdr>
        </w:div>
      </w:divsChild>
    </w:div>
    <w:div w:id="831718711">
      <w:bodyDiv w:val="1"/>
      <w:marLeft w:val="0"/>
      <w:marRight w:val="0"/>
      <w:marTop w:val="0"/>
      <w:marBottom w:val="0"/>
      <w:divBdr>
        <w:top w:val="none" w:sz="0" w:space="0" w:color="auto"/>
        <w:left w:val="none" w:sz="0" w:space="0" w:color="auto"/>
        <w:bottom w:val="none" w:sz="0" w:space="0" w:color="auto"/>
        <w:right w:val="none" w:sz="0" w:space="0" w:color="auto"/>
      </w:divBdr>
      <w:divsChild>
        <w:div w:id="930813415">
          <w:marLeft w:val="547"/>
          <w:marRight w:val="0"/>
          <w:marTop w:val="0"/>
          <w:marBottom w:val="120"/>
          <w:divBdr>
            <w:top w:val="none" w:sz="0" w:space="0" w:color="auto"/>
            <w:left w:val="none" w:sz="0" w:space="0" w:color="auto"/>
            <w:bottom w:val="none" w:sz="0" w:space="0" w:color="auto"/>
            <w:right w:val="none" w:sz="0" w:space="0" w:color="auto"/>
          </w:divBdr>
        </w:div>
        <w:div w:id="875973171">
          <w:marLeft w:val="3240"/>
          <w:marRight w:val="0"/>
          <w:marTop w:val="0"/>
          <w:marBottom w:val="120"/>
          <w:divBdr>
            <w:top w:val="none" w:sz="0" w:space="0" w:color="auto"/>
            <w:left w:val="none" w:sz="0" w:space="0" w:color="auto"/>
            <w:bottom w:val="none" w:sz="0" w:space="0" w:color="auto"/>
            <w:right w:val="none" w:sz="0" w:space="0" w:color="auto"/>
          </w:divBdr>
        </w:div>
        <w:div w:id="598875079">
          <w:marLeft w:val="547"/>
          <w:marRight w:val="0"/>
          <w:marTop w:val="0"/>
          <w:marBottom w:val="120"/>
          <w:divBdr>
            <w:top w:val="none" w:sz="0" w:space="0" w:color="auto"/>
            <w:left w:val="none" w:sz="0" w:space="0" w:color="auto"/>
            <w:bottom w:val="none" w:sz="0" w:space="0" w:color="auto"/>
            <w:right w:val="none" w:sz="0" w:space="0" w:color="auto"/>
          </w:divBdr>
        </w:div>
      </w:divsChild>
    </w:div>
    <w:div w:id="1373379715">
      <w:bodyDiv w:val="1"/>
      <w:marLeft w:val="0"/>
      <w:marRight w:val="0"/>
      <w:marTop w:val="0"/>
      <w:marBottom w:val="0"/>
      <w:divBdr>
        <w:top w:val="none" w:sz="0" w:space="0" w:color="auto"/>
        <w:left w:val="none" w:sz="0" w:space="0" w:color="auto"/>
        <w:bottom w:val="none" w:sz="0" w:space="0" w:color="auto"/>
        <w:right w:val="none" w:sz="0" w:space="0" w:color="auto"/>
      </w:divBdr>
      <w:divsChild>
        <w:div w:id="328824647">
          <w:marLeft w:val="547"/>
          <w:marRight w:val="0"/>
          <w:marTop w:val="0"/>
          <w:marBottom w:val="120"/>
          <w:divBdr>
            <w:top w:val="none" w:sz="0" w:space="0" w:color="auto"/>
            <w:left w:val="none" w:sz="0" w:space="0" w:color="auto"/>
            <w:bottom w:val="none" w:sz="0" w:space="0" w:color="auto"/>
            <w:right w:val="none" w:sz="0" w:space="0" w:color="auto"/>
          </w:divBdr>
        </w:div>
        <w:div w:id="1236432276">
          <w:marLeft w:val="3240"/>
          <w:marRight w:val="0"/>
          <w:marTop w:val="0"/>
          <w:marBottom w:val="120"/>
          <w:divBdr>
            <w:top w:val="none" w:sz="0" w:space="0" w:color="auto"/>
            <w:left w:val="none" w:sz="0" w:space="0" w:color="auto"/>
            <w:bottom w:val="none" w:sz="0" w:space="0" w:color="auto"/>
            <w:right w:val="none" w:sz="0" w:space="0" w:color="auto"/>
          </w:divBdr>
        </w:div>
        <w:div w:id="1263105588">
          <w:marLeft w:val="547"/>
          <w:marRight w:val="0"/>
          <w:marTop w:val="0"/>
          <w:marBottom w:val="120"/>
          <w:divBdr>
            <w:top w:val="none" w:sz="0" w:space="0" w:color="auto"/>
            <w:left w:val="none" w:sz="0" w:space="0" w:color="auto"/>
            <w:bottom w:val="none" w:sz="0" w:space="0" w:color="auto"/>
            <w:right w:val="none" w:sz="0" w:space="0" w:color="auto"/>
          </w:divBdr>
        </w:div>
      </w:divsChild>
    </w:div>
    <w:div w:id="1418795109">
      <w:bodyDiv w:val="1"/>
      <w:marLeft w:val="0"/>
      <w:marRight w:val="0"/>
      <w:marTop w:val="0"/>
      <w:marBottom w:val="0"/>
      <w:divBdr>
        <w:top w:val="none" w:sz="0" w:space="0" w:color="auto"/>
        <w:left w:val="none" w:sz="0" w:space="0" w:color="auto"/>
        <w:bottom w:val="none" w:sz="0" w:space="0" w:color="auto"/>
        <w:right w:val="none" w:sz="0" w:space="0" w:color="auto"/>
      </w:divBdr>
      <w:divsChild>
        <w:div w:id="1033455239">
          <w:marLeft w:val="547"/>
          <w:marRight w:val="0"/>
          <w:marTop w:val="0"/>
          <w:marBottom w:val="120"/>
          <w:divBdr>
            <w:top w:val="none" w:sz="0" w:space="0" w:color="auto"/>
            <w:left w:val="none" w:sz="0" w:space="0" w:color="auto"/>
            <w:bottom w:val="none" w:sz="0" w:space="0" w:color="auto"/>
            <w:right w:val="none" w:sz="0" w:space="0" w:color="auto"/>
          </w:divBdr>
        </w:div>
        <w:div w:id="1009794058">
          <w:marLeft w:val="1166"/>
          <w:marRight w:val="0"/>
          <w:marTop w:val="0"/>
          <w:marBottom w:val="120"/>
          <w:divBdr>
            <w:top w:val="none" w:sz="0" w:space="0" w:color="auto"/>
            <w:left w:val="none" w:sz="0" w:space="0" w:color="auto"/>
            <w:bottom w:val="none" w:sz="0" w:space="0" w:color="auto"/>
            <w:right w:val="none" w:sz="0" w:space="0" w:color="auto"/>
          </w:divBdr>
        </w:div>
        <w:div w:id="1588270038">
          <w:marLeft w:val="1800"/>
          <w:marRight w:val="0"/>
          <w:marTop w:val="0"/>
          <w:marBottom w:val="120"/>
          <w:divBdr>
            <w:top w:val="none" w:sz="0" w:space="0" w:color="auto"/>
            <w:left w:val="none" w:sz="0" w:space="0" w:color="auto"/>
            <w:bottom w:val="none" w:sz="0" w:space="0" w:color="auto"/>
            <w:right w:val="none" w:sz="0" w:space="0" w:color="auto"/>
          </w:divBdr>
        </w:div>
        <w:div w:id="426735942">
          <w:marLeft w:val="1800"/>
          <w:marRight w:val="0"/>
          <w:marTop w:val="0"/>
          <w:marBottom w:val="120"/>
          <w:divBdr>
            <w:top w:val="none" w:sz="0" w:space="0" w:color="auto"/>
            <w:left w:val="none" w:sz="0" w:space="0" w:color="auto"/>
            <w:bottom w:val="none" w:sz="0" w:space="0" w:color="auto"/>
            <w:right w:val="none" w:sz="0" w:space="0" w:color="auto"/>
          </w:divBdr>
        </w:div>
        <w:div w:id="66538994">
          <w:marLeft w:val="1800"/>
          <w:marRight w:val="0"/>
          <w:marTop w:val="0"/>
          <w:marBottom w:val="120"/>
          <w:divBdr>
            <w:top w:val="none" w:sz="0" w:space="0" w:color="auto"/>
            <w:left w:val="none" w:sz="0" w:space="0" w:color="auto"/>
            <w:bottom w:val="none" w:sz="0" w:space="0" w:color="auto"/>
            <w:right w:val="none" w:sz="0" w:space="0" w:color="auto"/>
          </w:divBdr>
        </w:div>
      </w:divsChild>
    </w:div>
    <w:div w:id="1675062045">
      <w:bodyDiv w:val="1"/>
      <w:marLeft w:val="0"/>
      <w:marRight w:val="0"/>
      <w:marTop w:val="0"/>
      <w:marBottom w:val="0"/>
      <w:divBdr>
        <w:top w:val="none" w:sz="0" w:space="0" w:color="auto"/>
        <w:left w:val="none" w:sz="0" w:space="0" w:color="auto"/>
        <w:bottom w:val="none" w:sz="0" w:space="0" w:color="auto"/>
        <w:right w:val="none" w:sz="0" w:space="0" w:color="auto"/>
      </w:divBdr>
      <w:divsChild>
        <w:div w:id="889808558">
          <w:marLeft w:val="547"/>
          <w:marRight w:val="0"/>
          <w:marTop w:val="40"/>
          <w:marBottom w:val="0"/>
          <w:divBdr>
            <w:top w:val="none" w:sz="0" w:space="0" w:color="auto"/>
            <w:left w:val="none" w:sz="0" w:space="0" w:color="auto"/>
            <w:bottom w:val="none" w:sz="0" w:space="0" w:color="auto"/>
            <w:right w:val="none" w:sz="0" w:space="0" w:color="auto"/>
          </w:divBdr>
        </w:div>
        <w:div w:id="1303004004">
          <w:marLeft w:val="547"/>
          <w:marRight w:val="0"/>
          <w:marTop w:val="40"/>
          <w:marBottom w:val="0"/>
          <w:divBdr>
            <w:top w:val="none" w:sz="0" w:space="0" w:color="auto"/>
            <w:left w:val="none" w:sz="0" w:space="0" w:color="auto"/>
            <w:bottom w:val="none" w:sz="0" w:space="0" w:color="auto"/>
            <w:right w:val="none" w:sz="0" w:space="0" w:color="auto"/>
          </w:divBdr>
        </w:div>
      </w:divsChild>
    </w:div>
    <w:div w:id="2074112976">
      <w:bodyDiv w:val="1"/>
      <w:marLeft w:val="0"/>
      <w:marRight w:val="0"/>
      <w:marTop w:val="0"/>
      <w:marBottom w:val="0"/>
      <w:divBdr>
        <w:top w:val="none" w:sz="0" w:space="0" w:color="auto"/>
        <w:left w:val="none" w:sz="0" w:space="0" w:color="auto"/>
        <w:bottom w:val="none" w:sz="0" w:space="0" w:color="auto"/>
        <w:right w:val="none" w:sz="0" w:space="0" w:color="auto"/>
      </w:divBdr>
    </w:div>
    <w:div w:id="2110155118">
      <w:bodyDiv w:val="1"/>
      <w:marLeft w:val="0"/>
      <w:marRight w:val="0"/>
      <w:marTop w:val="0"/>
      <w:marBottom w:val="0"/>
      <w:divBdr>
        <w:top w:val="none" w:sz="0" w:space="0" w:color="auto"/>
        <w:left w:val="none" w:sz="0" w:space="0" w:color="auto"/>
        <w:bottom w:val="none" w:sz="0" w:space="0" w:color="auto"/>
        <w:right w:val="none" w:sz="0" w:space="0" w:color="auto"/>
      </w:divBdr>
      <w:divsChild>
        <w:div w:id="878510668">
          <w:marLeft w:val="547"/>
          <w:marRight w:val="0"/>
          <w:marTop w:val="0"/>
          <w:marBottom w:val="120"/>
          <w:divBdr>
            <w:top w:val="none" w:sz="0" w:space="0" w:color="auto"/>
            <w:left w:val="none" w:sz="0" w:space="0" w:color="auto"/>
            <w:bottom w:val="none" w:sz="0" w:space="0" w:color="auto"/>
            <w:right w:val="none" w:sz="0" w:space="0" w:color="auto"/>
          </w:divBdr>
        </w:div>
        <w:div w:id="1128821089">
          <w:marLeft w:val="1166"/>
          <w:marRight w:val="0"/>
          <w:marTop w:val="0"/>
          <w:marBottom w:val="120"/>
          <w:divBdr>
            <w:top w:val="none" w:sz="0" w:space="0" w:color="auto"/>
            <w:left w:val="none" w:sz="0" w:space="0" w:color="auto"/>
            <w:bottom w:val="none" w:sz="0" w:space="0" w:color="auto"/>
            <w:right w:val="none" w:sz="0" w:space="0" w:color="auto"/>
          </w:divBdr>
        </w:div>
        <w:div w:id="1950039169">
          <w:marLeft w:val="1166"/>
          <w:marRight w:val="0"/>
          <w:marTop w:val="0"/>
          <w:marBottom w:val="120"/>
          <w:divBdr>
            <w:top w:val="none" w:sz="0" w:space="0" w:color="auto"/>
            <w:left w:val="none" w:sz="0" w:space="0" w:color="auto"/>
            <w:bottom w:val="none" w:sz="0" w:space="0" w:color="auto"/>
            <w:right w:val="none" w:sz="0" w:space="0" w:color="auto"/>
          </w:divBdr>
        </w:div>
        <w:div w:id="838888847">
          <w:marLeft w:val="1800"/>
          <w:marRight w:val="0"/>
          <w:marTop w:val="0"/>
          <w:marBottom w:val="120"/>
          <w:divBdr>
            <w:top w:val="none" w:sz="0" w:space="0" w:color="auto"/>
            <w:left w:val="none" w:sz="0" w:space="0" w:color="auto"/>
            <w:bottom w:val="none" w:sz="0" w:space="0" w:color="auto"/>
            <w:right w:val="none" w:sz="0" w:space="0" w:color="auto"/>
          </w:divBdr>
        </w:div>
        <w:div w:id="827483178">
          <w:marLeft w:val="1800"/>
          <w:marRight w:val="0"/>
          <w:marTop w:val="0"/>
          <w:marBottom w:val="120"/>
          <w:divBdr>
            <w:top w:val="none" w:sz="0" w:space="0" w:color="auto"/>
            <w:left w:val="none" w:sz="0" w:space="0" w:color="auto"/>
            <w:bottom w:val="none" w:sz="0" w:space="0" w:color="auto"/>
            <w:right w:val="none" w:sz="0" w:space="0" w:color="auto"/>
          </w:divBdr>
        </w:div>
        <w:div w:id="408381688">
          <w:marLeft w:val="1800"/>
          <w:marRight w:val="0"/>
          <w:marTop w:val="0"/>
          <w:marBottom w:val="120"/>
          <w:divBdr>
            <w:top w:val="none" w:sz="0" w:space="0" w:color="auto"/>
            <w:left w:val="none" w:sz="0" w:space="0" w:color="auto"/>
            <w:bottom w:val="none" w:sz="0" w:space="0" w:color="auto"/>
            <w:right w:val="none" w:sz="0" w:space="0" w:color="auto"/>
          </w:divBdr>
        </w:div>
        <w:div w:id="1338654587">
          <w:marLeft w:val="1800"/>
          <w:marRight w:val="0"/>
          <w:marTop w:val="0"/>
          <w:marBottom w:val="120"/>
          <w:divBdr>
            <w:top w:val="none" w:sz="0" w:space="0" w:color="auto"/>
            <w:left w:val="none" w:sz="0" w:space="0" w:color="auto"/>
            <w:bottom w:val="none" w:sz="0" w:space="0" w:color="auto"/>
            <w:right w:val="none" w:sz="0" w:space="0" w:color="auto"/>
          </w:divBdr>
        </w:div>
        <w:div w:id="1976905294">
          <w:marLeft w:val="1166"/>
          <w:marRight w:val="0"/>
          <w:marTop w:val="0"/>
          <w:marBottom w:val="120"/>
          <w:divBdr>
            <w:top w:val="none" w:sz="0" w:space="0" w:color="auto"/>
            <w:left w:val="none" w:sz="0" w:space="0" w:color="auto"/>
            <w:bottom w:val="none" w:sz="0" w:space="0" w:color="auto"/>
            <w:right w:val="none" w:sz="0" w:space="0" w:color="auto"/>
          </w:divBdr>
        </w:div>
        <w:div w:id="1940523639">
          <w:marLeft w:val="547"/>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3996281876C934E8ACA2610AF21CCB4" ma:contentTypeVersion="15" ma:contentTypeDescription="Create a new document." ma:contentTypeScope="" ma:versionID="5e7297c300d22caae670982223c13374">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af6edd24a4b2671812ef9b6848aed320"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7062A6-1FF8-4883-92DC-8EA5F1AF6886}">
  <ds:schemaRefs>
    <ds:schemaRef ds:uri="http://schemas.microsoft.com/sharepoint/v3/contenttype/forms"/>
  </ds:schemaRefs>
</ds:datastoreItem>
</file>

<file path=customXml/itemProps2.xml><?xml version="1.0" encoding="utf-8"?>
<ds:datastoreItem xmlns:ds="http://schemas.openxmlformats.org/officeDocument/2006/customXml" ds:itemID="{5BA50B32-7CE5-471C-B18D-FB75D4DA9321}">
  <ds:schemaRefs>
    <ds:schemaRef ds:uri="http://schemas.openxmlformats.org/officeDocument/2006/bibliography"/>
  </ds:schemaRefs>
</ds:datastoreItem>
</file>

<file path=customXml/itemProps3.xml><?xml version="1.0" encoding="utf-8"?>
<ds:datastoreItem xmlns:ds="http://schemas.openxmlformats.org/officeDocument/2006/customXml" ds:itemID="{199ABF00-543D-439F-8F30-0265084F25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2068</Words>
  <Characters>13029</Characters>
  <Application>Microsoft Office Word</Application>
  <DocSecurity>0</DocSecurity>
  <Lines>108</Lines>
  <Paragraphs>30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Panasonic</Company>
  <LinksUpToDate>false</LinksUpToDate>
  <CharactersWithSpaces>15067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Herrmann, Frank</dc:creator>
  <cp:keywords/>
  <dc:description/>
  <cp:lastModifiedBy>Herrmann, Frank</cp:lastModifiedBy>
  <cp:revision>7</cp:revision>
  <cp:lastPrinted>2023-04-03T16:09:00Z</cp:lastPrinted>
  <dcterms:created xsi:type="dcterms:W3CDTF">2023-04-05T16:43:00Z</dcterms:created>
  <dcterms:modified xsi:type="dcterms:W3CDTF">2023-04-05T16:55:00Z</dcterms:modified>
</cp:coreProperties>
</file>