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46359" w14:textId="0D85BF79" w:rsidR="002A042E" w:rsidRDefault="002A042E" w:rsidP="002A042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lang w:eastAsia="ko-KR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>
        <w:rPr>
          <w:rFonts w:ascii="Arial" w:eastAsia="MS Mincho" w:hAnsi="Arial"/>
          <w:b/>
          <w:noProof/>
        </w:rPr>
        <w:t>3GPP TSG RAN WG2#121</w:t>
      </w:r>
      <w:r>
        <w:rPr>
          <w:rFonts w:ascii="Arial" w:eastAsia="MS Mincho" w:hAnsi="Arial"/>
          <w:b/>
          <w:noProof/>
        </w:rPr>
        <w:tab/>
        <w:t>R2-23000</w:t>
      </w:r>
      <w:r>
        <w:rPr>
          <w:rFonts w:ascii="Arial" w:hAnsi="Arial"/>
          <w:b/>
          <w:noProof/>
        </w:rPr>
        <w:t>4</w:t>
      </w:r>
      <w:r>
        <w:rPr>
          <w:rFonts w:ascii="Arial" w:hAnsi="Arial"/>
          <w:b/>
          <w:noProof/>
        </w:rPr>
        <w:t>6</w:t>
      </w:r>
    </w:p>
    <w:p w14:paraId="43940827" w14:textId="77777777" w:rsidR="002A042E" w:rsidRDefault="002A042E" w:rsidP="002A042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</w:rPr>
      </w:pPr>
      <w:r>
        <w:rPr>
          <w:rFonts w:ascii="Arial" w:eastAsia="MS Mincho" w:hAnsi="Arial"/>
          <w:b/>
          <w:noProof/>
        </w:rPr>
        <w:t>Athens, Greece, 27th February - 3rd March, 2023</w:t>
      </w:r>
    </w:p>
    <w:p w14:paraId="21098A33" w14:textId="77777777" w:rsidR="002A042E" w:rsidRDefault="002A042E" w:rsidP="002A042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6078BB1" w14:textId="77777777" w:rsidR="002A042E" w:rsidRDefault="002A042E" w:rsidP="002A042E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27727D8" w14:textId="4FF6CB47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03437">
        <w:rPr>
          <w:rFonts w:ascii="Arial" w:hAnsi="Arial" w:cs="Arial"/>
          <w:b/>
          <w:szCs w:val="28"/>
          <w:lang w:val="en-US"/>
        </w:rPr>
        <w:t>5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BC2C4C" w:rsidRPr="00BC2C4C">
        <w:rPr>
          <w:rFonts w:ascii="Arial" w:hAnsi="Arial" w:cs="Arial"/>
          <w:b/>
          <w:szCs w:val="28"/>
          <w:lang w:val="en-US"/>
        </w:rPr>
        <w:t>R4-2220439</w:t>
      </w:r>
    </w:p>
    <w:p w14:paraId="60407F1B" w14:textId="145BDB64" w:rsidR="00CC6F36" w:rsidRPr="001D2FBF" w:rsidRDefault="009B1494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Toulouse, France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1</w:t>
      </w:r>
      <w:r w:rsidR="00203437">
        <w:rPr>
          <w:rFonts w:ascii="Arial" w:hAnsi="Arial" w:cs="Arial"/>
          <w:b/>
          <w:noProof/>
          <w:sz w:val="22"/>
          <w:szCs w:val="22"/>
          <w:lang w:val="en-GB" w:eastAsia="en-GB"/>
        </w:rPr>
        <w:t>4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3741E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 xml:space="preserve"> </w:t>
      </w:r>
      <w:r w:rsidR="003741E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-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2</w:t>
      </w:r>
      <w:r w:rsidR="00203437">
        <w:rPr>
          <w:rFonts w:ascii="Arial" w:hAnsi="Arial" w:cs="Arial"/>
          <w:b/>
          <w:noProof/>
          <w:sz w:val="22"/>
          <w:szCs w:val="22"/>
          <w:lang w:val="en-GB" w:eastAsia="en-GB"/>
        </w:rPr>
        <w:t>8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 </w:t>
      </w:r>
      <w:r w:rsidR="00203437">
        <w:rPr>
          <w:rFonts w:ascii="Arial" w:hAnsi="Arial" w:cs="Arial"/>
          <w:b/>
          <w:szCs w:val="28"/>
          <w:lang w:val="en-US"/>
        </w:rPr>
        <w:t xml:space="preserve">November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39C00BB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4" w:name="OLE_LINK13"/>
      <w:bookmarkStart w:id="5" w:name="OLE_LINK14"/>
    </w:p>
    <w:p w14:paraId="178E8C5B" w14:textId="6AFF45A6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203437">
        <w:rPr>
          <w:rFonts w:ascii="Arial" w:hAnsi="Arial" w:cs="Arial"/>
          <w:bCs/>
          <w:sz w:val="22"/>
          <w:szCs w:val="22"/>
          <w:lang w:val="en-GB" w:eastAsia="en-GB"/>
        </w:rPr>
        <w:t xml:space="preserve">RRM agreements on </w:t>
      </w:r>
      <w:r w:rsidR="0039511A" w:rsidRPr="0039511A">
        <w:rPr>
          <w:rFonts w:ascii="Arial" w:hAnsi="Arial" w:cs="Arial"/>
          <w:bCs/>
          <w:sz w:val="22"/>
          <w:szCs w:val="22"/>
          <w:lang w:val="en-GB" w:eastAsia="en-GB"/>
        </w:rPr>
        <w:t>expanded and improved NR positioning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6" w:name="OLE_LINK57"/>
      <w:bookmarkStart w:id="7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8"/>
    <w:bookmarkEnd w:id="9"/>
    <w:bookmarkEnd w:id="10"/>
    <w:p w14:paraId="234BA66D" w14:textId="3C1CD359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FS_NR_pos_enh2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RAN4</w:t>
      </w:r>
    </w:p>
    <w:p w14:paraId="357BFFAE" w14:textId="65818372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 xml:space="preserve">RAN1, </w:t>
      </w:r>
      <w:r w:rsidRPr="00203437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710C863B" w14:textId="65F30ECA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1" w:name="OLE_LINK45"/>
      <w:bookmarkStart w:id="12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>RAN</w:t>
      </w:r>
    </w:p>
    <w:bookmarkEnd w:id="11"/>
    <w:bookmarkEnd w:id="12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 Kazmi</w:t>
      </w:r>
    </w:p>
    <w:p w14:paraId="02A3092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Muhammad.kazmi@ericsson.com</w:t>
      </w:r>
    </w:p>
    <w:p w14:paraId="43A358D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2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EBF3FE5" w14:textId="20E885B7" w:rsidR="008E0064" w:rsidRPr="00A055FB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Attachments:</w:t>
      </w:r>
      <w:r w:rsidR="003E2EC4">
        <w:rPr>
          <w:rFonts w:ascii="Arial" w:hAnsi="Arial" w:cs="Arial"/>
          <w:b/>
          <w:sz w:val="22"/>
          <w:szCs w:val="22"/>
          <w:lang w:val="en-GB" w:eastAsia="en-GB"/>
        </w:rPr>
        <w:t xml:space="preserve"> </w:t>
      </w:r>
      <w:r w:rsidR="003E2EC4" w:rsidRPr="00A055FB">
        <w:rPr>
          <w:rFonts w:ascii="Arial" w:hAnsi="Arial" w:cs="Arial"/>
          <w:bCs/>
          <w:sz w:val="22"/>
          <w:szCs w:val="22"/>
          <w:lang w:val="en-GB" w:eastAsia="en-GB"/>
        </w:rPr>
        <w:t>R4-2220735</w:t>
      </w:r>
    </w:p>
    <w:p w14:paraId="0A03396B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2B1ECEC" w14:textId="1385F0C4" w:rsidR="002B20AA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</w:t>
      </w:r>
      <w:r w:rsidR="002B20AA">
        <w:rPr>
          <w:sz w:val="20"/>
          <w:szCs w:val="20"/>
          <w:lang w:val="en-GB" w:eastAsia="en-GB"/>
        </w:rPr>
        <w:t>studied the following features during the SI phase</w:t>
      </w:r>
      <w:r w:rsidR="00086007">
        <w:rPr>
          <w:sz w:val="20"/>
          <w:szCs w:val="20"/>
          <w:lang w:val="en-GB" w:eastAsia="en-GB"/>
        </w:rPr>
        <w:t xml:space="preserve"> from RRM perspective</w:t>
      </w:r>
      <w:r w:rsidR="002B20AA">
        <w:rPr>
          <w:sz w:val="20"/>
          <w:szCs w:val="20"/>
          <w:lang w:val="en-GB" w:eastAsia="en-GB"/>
        </w:rPr>
        <w:t>:</w:t>
      </w:r>
    </w:p>
    <w:p w14:paraId="7CBADE70" w14:textId="27F45F15" w:rsidR="00AC1911" w:rsidRPr="008273F1" w:rsidRDefault="007931B5" w:rsidP="008D25D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8273F1">
        <w:rPr>
          <w:rFonts w:ascii="Times New Roman" w:hAnsi="Times New Roman"/>
          <w:sz w:val="20"/>
          <w:szCs w:val="20"/>
          <w:lang w:val="en-GB" w:eastAsia="en-GB"/>
        </w:rPr>
        <w:t>PRS/SRS bandwidth aggregation for positioning measurement and</w:t>
      </w:r>
    </w:p>
    <w:p w14:paraId="7FE2EABF" w14:textId="76B0AAF5" w:rsidR="007931B5" w:rsidRPr="008273F1" w:rsidRDefault="00AC1911" w:rsidP="008D25D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8273F1">
        <w:rPr>
          <w:rFonts w:ascii="Times New Roman" w:hAnsi="Times New Roman"/>
          <w:sz w:val="20"/>
          <w:szCs w:val="20"/>
          <w:lang w:val="en-GB" w:eastAsia="en-GB"/>
        </w:rPr>
        <w:t>Carrier phase measurement for positioning</w:t>
      </w:r>
    </w:p>
    <w:p w14:paraId="60C5F262" w14:textId="4C51F1F4" w:rsidR="008B09D4" w:rsidRDefault="00086007" w:rsidP="008D25DE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RAN4 agreements </w:t>
      </w:r>
      <w:r w:rsidR="001E6EC9">
        <w:rPr>
          <w:sz w:val="20"/>
          <w:szCs w:val="20"/>
          <w:lang w:val="en-GB" w:eastAsia="en-GB"/>
        </w:rPr>
        <w:t xml:space="preserve">related to the above </w:t>
      </w:r>
      <w:r>
        <w:rPr>
          <w:sz w:val="20"/>
          <w:szCs w:val="20"/>
          <w:lang w:val="en-GB" w:eastAsia="en-GB"/>
        </w:rPr>
        <w:t xml:space="preserve">features are captured in </w:t>
      </w:r>
      <w:r w:rsidR="00FB7A5E">
        <w:rPr>
          <w:sz w:val="20"/>
          <w:szCs w:val="20"/>
          <w:lang w:val="en-GB" w:eastAsia="en-GB"/>
        </w:rPr>
        <w:t xml:space="preserve">the </w:t>
      </w:r>
      <w:r w:rsidR="008273F1">
        <w:rPr>
          <w:sz w:val="20"/>
          <w:szCs w:val="20"/>
          <w:lang w:val="en-GB" w:eastAsia="en-GB"/>
        </w:rPr>
        <w:t xml:space="preserve">approved </w:t>
      </w:r>
      <w:r w:rsidR="003530F2">
        <w:rPr>
          <w:sz w:val="20"/>
          <w:szCs w:val="20"/>
          <w:lang w:val="en-GB" w:eastAsia="en-GB"/>
        </w:rPr>
        <w:t xml:space="preserve">RAN4 </w:t>
      </w:r>
      <w:proofErr w:type="spellStart"/>
      <w:r w:rsidR="008273F1">
        <w:rPr>
          <w:sz w:val="20"/>
          <w:szCs w:val="20"/>
          <w:lang w:val="en-GB" w:eastAsia="en-GB"/>
        </w:rPr>
        <w:t>wayforwards</w:t>
      </w:r>
      <w:proofErr w:type="spellEnd"/>
      <w:r w:rsidR="008273F1">
        <w:rPr>
          <w:sz w:val="20"/>
          <w:szCs w:val="20"/>
          <w:lang w:val="en-GB" w:eastAsia="en-GB"/>
        </w:rPr>
        <w:t xml:space="preserve"> in </w:t>
      </w:r>
      <w:r w:rsidR="003D4106" w:rsidRPr="003D4106">
        <w:rPr>
          <w:sz w:val="20"/>
          <w:szCs w:val="20"/>
          <w:lang w:val="en-GB" w:eastAsia="en-GB"/>
        </w:rPr>
        <w:t>R4-2217257</w:t>
      </w:r>
      <w:r w:rsidR="00FB7A5E">
        <w:rPr>
          <w:sz w:val="20"/>
          <w:szCs w:val="20"/>
          <w:lang w:val="en-GB" w:eastAsia="en-GB"/>
        </w:rPr>
        <w:t xml:space="preserve"> at </w:t>
      </w:r>
      <w:r w:rsidR="003530F2">
        <w:rPr>
          <w:sz w:val="20"/>
          <w:szCs w:val="20"/>
          <w:lang w:val="en-GB" w:eastAsia="en-GB"/>
        </w:rPr>
        <w:t xml:space="preserve">RAN4#104bis-e </w:t>
      </w:r>
      <w:r w:rsidR="008273F1">
        <w:rPr>
          <w:sz w:val="20"/>
          <w:szCs w:val="20"/>
          <w:lang w:val="en-GB" w:eastAsia="en-GB"/>
        </w:rPr>
        <w:t xml:space="preserve">and </w:t>
      </w:r>
      <w:r w:rsidR="00EF08A1" w:rsidRPr="00EF08A1">
        <w:rPr>
          <w:sz w:val="20"/>
          <w:szCs w:val="20"/>
          <w:lang w:val="en-GB" w:eastAsia="en-GB"/>
        </w:rPr>
        <w:t>R4-2220438</w:t>
      </w:r>
      <w:r w:rsidR="003530F2">
        <w:rPr>
          <w:sz w:val="20"/>
          <w:szCs w:val="20"/>
          <w:lang w:val="en-GB" w:eastAsia="en-GB"/>
        </w:rPr>
        <w:t xml:space="preserve"> </w:t>
      </w:r>
      <w:r w:rsidR="00FB7A5E">
        <w:rPr>
          <w:sz w:val="20"/>
          <w:szCs w:val="20"/>
          <w:lang w:val="en-GB" w:eastAsia="en-GB"/>
        </w:rPr>
        <w:t xml:space="preserve">at </w:t>
      </w:r>
      <w:r w:rsidR="003530F2">
        <w:rPr>
          <w:sz w:val="20"/>
          <w:szCs w:val="20"/>
          <w:lang w:val="en-GB" w:eastAsia="en-GB"/>
        </w:rPr>
        <w:t>RAN4#105</w:t>
      </w:r>
      <w:r w:rsidR="00EF08A1">
        <w:rPr>
          <w:sz w:val="20"/>
          <w:szCs w:val="20"/>
          <w:lang w:val="en-GB" w:eastAsia="en-GB"/>
        </w:rPr>
        <w:t>.</w:t>
      </w:r>
    </w:p>
    <w:p w14:paraId="6B39EF28" w14:textId="77777777" w:rsidR="00CB3EB5" w:rsidRDefault="00CB3EB5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The overall conclusions on the above features from the RRM perspective are as follows</w:t>
      </w:r>
      <w:r w:rsidR="008273F1">
        <w:rPr>
          <w:sz w:val="20"/>
          <w:szCs w:val="20"/>
          <w:lang w:val="en-GB" w:eastAsia="en-GB"/>
        </w:rPr>
        <w:t>:</w:t>
      </w:r>
    </w:p>
    <w:p w14:paraId="2741651A" w14:textId="77777777" w:rsidR="00CB3EB5" w:rsidRPr="00CB3EB5" w:rsidRDefault="00443784" w:rsidP="008D25DE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B3EB5">
        <w:rPr>
          <w:rFonts w:ascii="Times New Roman" w:hAnsi="Times New Roman"/>
          <w:sz w:val="20"/>
          <w:szCs w:val="20"/>
          <w:lang w:val="en-GB" w:eastAsia="en-GB"/>
        </w:rPr>
        <w:t>PRS/SRS bandwidth aggregation across PFLs for positioning measurements is feasible from RRM perspective.</w:t>
      </w:r>
    </w:p>
    <w:p w14:paraId="317D7D35" w14:textId="608CE9FD" w:rsidR="00CB3EB5" w:rsidRDefault="00CB3EB5" w:rsidP="00D76EF4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B3EB5">
        <w:rPr>
          <w:rFonts w:ascii="Times New Roman" w:hAnsi="Times New Roman"/>
          <w:sz w:val="20"/>
          <w:szCs w:val="20"/>
          <w:lang w:val="en-GB" w:eastAsia="en-GB"/>
        </w:rPr>
        <w:t>RAN4 did not perform feasibility studies for RRM aspects of carrier phase measurements and needs to wait for conclusive RAN1 study outcomes</w:t>
      </w:r>
      <w:r w:rsidR="008D25DE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18F972F1" w14:textId="6F3E2376" w:rsidR="00867854" w:rsidRPr="00867854" w:rsidRDefault="00867854" w:rsidP="00654FA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The attached </w:t>
      </w:r>
      <w:r w:rsidR="00835699">
        <w:rPr>
          <w:sz w:val="20"/>
          <w:szCs w:val="20"/>
          <w:lang w:val="en-GB" w:eastAsia="en-GB"/>
        </w:rPr>
        <w:t xml:space="preserve">approved </w:t>
      </w:r>
      <w:r>
        <w:rPr>
          <w:sz w:val="20"/>
          <w:szCs w:val="20"/>
          <w:lang w:val="en-GB" w:eastAsia="en-GB"/>
        </w:rPr>
        <w:t xml:space="preserve">TP in </w:t>
      </w:r>
      <w:r w:rsidRPr="00867854">
        <w:rPr>
          <w:sz w:val="20"/>
          <w:szCs w:val="20"/>
          <w:lang w:val="en-GB" w:eastAsia="en-GB"/>
        </w:rPr>
        <w:t>R4-2220735</w:t>
      </w:r>
      <w:r>
        <w:rPr>
          <w:sz w:val="20"/>
          <w:szCs w:val="20"/>
          <w:lang w:val="en-GB" w:eastAsia="en-GB"/>
        </w:rPr>
        <w:t xml:space="preserve"> contains agreements </w:t>
      </w:r>
      <w:r w:rsidR="00654FA3">
        <w:rPr>
          <w:sz w:val="20"/>
          <w:szCs w:val="20"/>
          <w:lang w:val="en-GB" w:eastAsia="en-GB"/>
        </w:rPr>
        <w:t xml:space="preserve">related to </w:t>
      </w:r>
      <w:r w:rsidR="00912C79">
        <w:rPr>
          <w:sz w:val="20"/>
          <w:szCs w:val="20"/>
          <w:lang w:val="en-GB" w:eastAsia="en-GB"/>
        </w:rPr>
        <w:t xml:space="preserve">RRM aspects of </w:t>
      </w:r>
      <w:r w:rsidR="00654FA3" w:rsidRPr="00654FA3">
        <w:rPr>
          <w:sz w:val="20"/>
          <w:szCs w:val="20"/>
          <w:lang w:val="en-GB" w:eastAsia="en-GB"/>
        </w:rPr>
        <w:t xml:space="preserve">PRS/SRS </w:t>
      </w:r>
      <w:r w:rsidR="00654FA3">
        <w:rPr>
          <w:sz w:val="20"/>
          <w:szCs w:val="20"/>
          <w:lang w:val="en-GB" w:eastAsia="en-GB"/>
        </w:rPr>
        <w:t>b</w:t>
      </w:r>
      <w:r w:rsidR="00654FA3" w:rsidRPr="00654FA3">
        <w:rPr>
          <w:sz w:val="20"/>
          <w:szCs w:val="20"/>
          <w:lang w:val="en-GB" w:eastAsia="en-GB"/>
        </w:rPr>
        <w:t xml:space="preserve">andwidth </w:t>
      </w:r>
      <w:r w:rsidR="00654FA3">
        <w:rPr>
          <w:sz w:val="20"/>
          <w:szCs w:val="20"/>
          <w:lang w:val="en-GB" w:eastAsia="en-GB"/>
        </w:rPr>
        <w:t>a</w:t>
      </w:r>
      <w:r w:rsidR="00654FA3" w:rsidRPr="00654FA3">
        <w:rPr>
          <w:sz w:val="20"/>
          <w:szCs w:val="20"/>
          <w:lang w:val="en-GB" w:eastAsia="en-GB"/>
        </w:rPr>
        <w:t>ggregation</w:t>
      </w:r>
      <w:r w:rsidR="00654FA3">
        <w:rPr>
          <w:sz w:val="20"/>
          <w:szCs w:val="20"/>
          <w:lang w:val="en-GB" w:eastAsia="en-GB"/>
        </w:rPr>
        <w:t xml:space="preserve"> for TR 38.859.</w:t>
      </w:r>
    </w:p>
    <w:p w14:paraId="10D7B65C" w14:textId="2F632098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051C64F1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RAN1</w:t>
      </w: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 </w:t>
      </w:r>
    </w:p>
    <w:p w14:paraId="2AAF702A" w14:textId="5DAECAB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="00933A6A" w:rsidRPr="00933A6A">
        <w:rPr>
          <w:sz w:val="20"/>
          <w:szCs w:val="20"/>
          <w:lang w:val="en-GB" w:eastAsia="en-GB"/>
        </w:rPr>
        <w:t xml:space="preserve">RAN4 would like </w:t>
      </w:r>
      <w:r w:rsidR="00721685">
        <w:rPr>
          <w:sz w:val="20"/>
          <w:szCs w:val="20"/>
          <w:lang w:val="en-GB" w:eastAsia="en-GB"/>
        </w:rPr>
        <w:t xml:space="preserve">RAN1 </w:t>
      </w:r>
      <w:r w:rsidR="00933A6A" w:rsidRPr="00933A6A">
        <w:rPr>
          <w:sz w:val="20"/>
          <w:szCs w:val="20"/>
          <w:lang w:val="en-GB" w:eastAsia="en-GB"/>
        </w:rPr>
        <w:t>to take into account the above RAN4</w:t>
      </w:r>
      <w:r w:rsidR="00721685">
        <w:rPr>
          <w:sz w:val="20"/>
          <w:szCs w:val="20"/>
          <w:lang w:val="en-GB" w:eastAsia="en-GB"/>
        </w:rPr>
        <w:t xml:space="preserve"> agreements</w:t>
      </w:r>
      <w:r w:rsidR="0001299F">
        <w:rPr>
          <w:sz w:val="20"/>
          <w:szCs w:val="20"/>
          <w:lang w:val="en-GB" w:eastAsia="en-GB"/>
        </w:rPr>
        <w:t xml:space="preserve">. RAN1 is </w:t>
      </w:r>
      <w:r w:rsidR="00451968">
        <w:rPr>
          <w:sz w:val="20"/>
          <w:szCs w:val="20"/>
          <w:lang w:val="en-GB" w:eastAsia="en-GB"/>
        </w:rPr>
        <w:t xml:space="preserve">further </w:t>
      </w:r>
      <w:r w:rsidR="0001299F">
        <w:rPr>
          <w:sz w:val="20"/>
          <w:szCs w:val="20"/>
          <w:lang w:val="en-GB" w:eastAsia="en-GB"/>
        </w:rPr>
        <w:t xml:space="preserve">requested to include </w:t>
      </w:r>
      <w:r w:rsidR="003E2EC4">
        <w:rPr>
          <w:sz w:val="20"/>
          <w:szCs w:val="20"/>
          <w:lang w:val="en-GB" w:eastAsia="en-GB"/>
        </w:rPr>
        <w:t xml:space="preserve">the attached TP in TR </w:t>
      </w:r>
      <w:r w:rsidR="00867854" w:rsidRPr="00867854">
        <w:rPr>
          <w:sz w:val="20"/>
          <w:szCs w:val="20"/>
          <w:lang w:val="en-GB" w:eastAsia="en-GB"/>
        </w:rPr>
        <w:t>38.859</w:t>
      </w:r>
      <w:r w:rsidR="00867854">
        <w:rPr>
          <w:sz w:val="20"/>
          <w:szCs w:val="20"/>
          <w:lang w:val="en-GB" w:eastAsia="en-GB"/>
        </w:rPr>
        <w:t>.</w:t>
      </w:r>
    </w:p>
    <w:p w14:paraId="4A1DE4A2" w14:textId="3BB47B00" w:rsidR="003E2EC4" w:rsidRPr="008E0064" w:rsidRDefault="003E2EC4" w:rsidP="00163DE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RAN2 </w:t>
      </w:r>
    </w:p>
    <w:p w14:paraId="42BF90AC" w14:textId="0CD3C675" w:rsidR="003E2EC4" w:rsidRPr="008E0064" w:rsidRDefault="003E2EC4" w:rsidP="003E2EC4">
      <w:pPr>
        <w:spacing w:after="120"/>
        <w:ind w:left="993" w:hanging="993"/>
        <w:rPr>
          <w:rFonts w:ascii="Arial" w:hAnsi="Arial" w:cs="Arial"/>
          <w:color w:val="0070C0"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Pr="00933A6A">
        <w:rPr>
          <w:sz w:val="20"/>
          <w:szCs w:val="20"/>
          <w:lang w:val="en-GB" w:eastAsia="en-GB"/>
        </w:rPr>
        <w:t xml:space="preserve">RAN4 would like </w:t>
      </w:r>
      <w:r>
        <w:rPr>
          <w:sz w:val="20"/>
          <w:szCs w:val="20"/>
          <w:lang w:val="en-GB" w:eastAsia="en-GB"/>
        </w:rPr>
        <w:t>R</w:t>
      </w:r>
      <w:r w:rsidRPr="00933A6A">
        <w:rPr>
          <w:sz w:val="20"/>
          <w:szCs w:val="20"/>
          <w:lang w:val="en-GB" w:eastAsia="en-GB"/>
        </w:rPr>
        <w:t>AN2 to take into account the above RAN4</w:t>
      </w:r>
      <w:r>
        <w:rPr>
          <w:sz w:val="20"/>
          <w:szCs w:val="20"/>
          <w:lang w:val="en-GB" w:eastAsia="en-GB"/>
        </w:rPr>
        <w:t xml:space="preserve"> agreements</w:t>
      </w:r>
      <w:r w:rsidRPr="00933A6A">
        <w:rPr>
          <w:sz w:val="20"/>
          <w:szCs w:val="20"/>
          <w:lang w:val="en-GB" w:eastAsia="en-GB"/>
        </w:rPr>
        <w:t>.</w:t>
      </w:r>
    </w:p>
    <w:p w14:paraId="276EB70D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lastRenderedPageBreak/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5D71459D" w14:textId="135E7BE6" w:rsidR="008E0064" w:rsidRPr="008E0064" w:rsidRDefault="008E0064" w:rsidP="000C1ADA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8E0064">
        <w:rPr>
          <w:sz w:val="20"/>
          <w:szCs w:val="20"/>
          <w:lang w:val="en-GB" w:eastAsia="en-GB"/>
        </w:rPr>
        <w:t>RAN4#10</w:t>
      </w:r>
      <w:r w:rsidR="00721685">
        <w:rPr>
          <w:sz w:val="20"/>
          <w:szCs w:val="20"/>
          <w:lang w:val="en-GB" w:eastAsia="en-GB"/>
        </w:rPr>
        <w:t>6</w:t>
      </w:r>
      <w:r w:rsidRPr="008E0064">
        <w:rPr>
          <w:sz w:val="20"/>
          <w:szCs w:val="20"/>
          <w:lang w:val="en-GB" w:eastAsia="en-GB"/>
        </w:rPr>
        <w:tab/>
      </w:r>
      <w:r w:rsidR="007F1CA0">
        <w:rPr>
          <w:sz w:val="20"/>
          <w:szCs w:val="20"/>
          <w:lang w:val="en-GB" w:eastAsia="en-GB"/>
        </w:rPr>
        <w:t>27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</w:t>
      </w:r>
      <w:r w:rsidR="007F1CA0">
        <w:rPr>
          <w:sz w:val="20"/>
          <w:szCs w:val="20"/>
          <w:lang w:val="en-GB" w:eastAsia="en-GB"/>
        </w:rPr>
        <w:t>Feb –</w:t>
      </w:r>
      <w:r w:rsidRPr="008E0064">
        <w:rPr>
          <w:sz w:val="20"/>
          <w:szCs w:val="20"/>
          <w:lang w:val="en-GB" w:eastAsia="en-GB"/>
        </w:rPr>
        <w:t xml:space="preserve"> </w:t>
      </w:r>
      <w:r w:rsidR="007F1CA0">
        <w:rPr>
          <w:sz w:val="20"/>
          <w:szCs w:val="20"/>
          <w:lang w:val="en-GB" w:eastAsia="en-GB"/>
        </w:rPr>
        <w:t>3</w:t>
      </w:r>
      <w:r w:rsidR="007F1CA0" w:rsidRPr="007F1CA0">
        <w:rPr>
          <w:sz w:val="20"/>
          <w:szCs w:val="20"/>
          <w:vertAlign w:val="superscript"/>
          <w:lang w:val="en-GB" w:eastAsia="en-GB"/>
        </w:rPr>
        <w:t>rd</w:t>
      </w:r>
      <w:r w:rsidR="007F1CA0">
        <w:rPr>
          <w:sz w:val="20"/>
          <w:szCs w:val="20"/>
          <w:lang w:val="en-GB" w:eastAsia="en-GB"/>
        </w:rPr>
        <w:t xml:space="preserve"> March </w:t>
      </w:r>
      <w:r w:rsidRPr="008E0064">
        <w:rPr>
          <w:sz w:val="20"/>
          <w:szCs w:val="20"/>
          <w:lang w:val="en-GB" w:eastAsia="en-GB"/>
        </w:rPr>
        <w:t>202</w:t>
      </w:r>
      <w:bookmarkEnd w:id="13"/>
      <w:bookmarkEnd w:id="14"/>
      <w:r w:rsidR="00721685">
        <w:rPr>
          <w:sz w:val="20"/>
          <w:szCs w:val="20"/>
          <w:lang w:val="en-GB" w:eastAsia="en-GB"/>
        </w:rPr>
        <w:t>3</w:t>
      </w:r>
      <w:r w:rsidRPr="008E0064">
        <w:rPr>
          <w:sz w:val="20"/>
          <w:szCs w:val="20"/>
          <w:lang w:val="en-GB" w:eastAsia="en-GB"/>
        </w:rPr>
        <w:t xml:space="preserve">, </w:t>
      </w:r>
      <w:r w:rsidR="00F17296">
        <w:rPr>
          <w:sz w:val="20"/>
          <w:szCs w:val="20"/>
          <w:lang w:val="en-GB" w:eastAsia="en-GB"/>
        </w:rPr>
        <w:t>Athens, Greece</w:t>
      </w:r>
    </w:p>
    <w:p w14:paraId="7CB98347" w14:textId="5EC06FD0" w:rsidR="008E0064" w:rsidRPr="00EB6623" w:rsidRDefault="008E0064" w:rsidP="000C1ADA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t>RAN4#1</w:t>
      </w:r>
      <w:r w:rsidR="00721685">
        <w:rPr>
          <w:sz w:val="20"/>
          <w:szCs w:val="20"/>
          <w:lang w:val="en-GB" w:eastAsia="en-GB"/>
        </w:rPr>
        <w:t>06bis-e</w:t>
      </w:r>
      <w:r w:rsidRPr="008E0064">
        <w:rPr>
          <w:sz w:val="20"/>
          <w:szCs w:val="20"/>
          <w:lang w:val="en-GB" w:eastAsia="en-GB"/>
        </w:rPr>
        <w:tab/>
        <w:t>1</w:t>
      </w:r>
      <w:r w:rsidR="006624B8">
        <w:rPr>
          <w:sz w:val="20"/>
          <w:szCs w:val="20"/>
          <w:lang w:val="en-GB" w:eastAsia="en-GB"/>
        </w:rPr>
        <w:t>7</w:t>
      </w:r>
      <w:r w:rsidRPr="008E0064">
        <w:rPr>
          <w:sz w:val="20"/>
          <w:szCs w:val="20"/>
          <w:vertAlign w:val="superscript"/>
          <w:lang w:val="en-GB" w:eastAsia="en-GB"/>
        </w:rPr>
        <w:t xml:space="preserve">th </w:t>
      </w:r>
      <w:r w:rsidRPr="008E0064">
        <w:rPr>
          <w:sz w:val="20"/>
          <w:szCs w:val="20"/>
          <w:lang w:val="en-GB" w:eastAsia="en-GB"/>
        </w:rPr>
        <w:t xml:space="preserve">- </w:t>
      </w:r>
      <w:r w:rsidR="006624B8">
        <w:rPr>
          <w:sz w:val="20"/>
          <w:szCs w:val="20"/>
          <w:lang w:val="en-GB" w:eastAsia="en-GB"/>
        </w:rPr>
        <w:t>26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</w:t>
      </w:r>
      <w:r w:rsidR="006624B8">
        <w:rPr>
          <w:sz w:val="20"/>
          <w:szCs w:val="20"/>
          <w:lang w:val="en-GB" w:eastAsia="en-GB"/>
        </w:rPr>
        <w:t xml:space="preserve">April </w:t>
      </w:r>
      <w:r w:rsidRPr="008E0064">
        <w:rPr>
          <w:sz w:val="20"/>
          <w:szCs w:val="20"/>
          <w:lang w:val="en-GB" w:eastAsia="en-GB"/>
        </w:rPr>
        <w:t>2</w:t>
      </w:r>
      <w:r w:rsidR="00721685">
        <w:rPr>
          <w:sz w:val="20"/>
          <w:szCs w:val="20"/>
          <w:lang w:val="en-GB" w:eastAsia="en-GB"/>
        </w:rPr>
        <w:t>3</w:t>
      </w:r>
      <w:r w:rsidRPr="008E0064">
        <w:rPr>
          <w:sz w:val="20"/>
          <w:szCs w:val="20"/>
          <w:lang w:val="en-GB" w:eastAsia="en-GB"/>
        </w:rPr>
        <w:t xml:space="preserve">, </w:t>
      </w:r>
      <w:bookmarkEnd w:id="4"/>
      <w:bookmarkEnd w:id="5"/>
      <w:bookmarkEnd w:id="15"/>
      <w:bookmarkEnd w:id="16"/>
      <w:r w:rsidR="00721685" w:rsidRPr="008E0064">
        <w:rPr>
          <w:sz w:val="20"/>
          <w:szCs w:val="20"/>
          <w:lang w:val="en-GB" w:eastAsia="en-GB"/>
        </w:rPr>
        <w:t>Electronic Meeting</w:t>
      </w:r>
    </w:p>
    <w:sectPr w:rsidR="008E0064" w:rsidRPr="00EB662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9EFE" w14:textId="77777777" w:rsidR="00582A95" w:rsidRDefault="00582A95">
      <w:r>
        <w:separator/>
      </w:r>
    </w:p>
  </w:endnote>
  <w:endnote w:type="continuationSeparator" w:id="0">
    <w:p w14:paraId="7389247A" w14:textId="77777777" w:rsidR="00582A95" w:rsidRDefault="0058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EE2D5" w14:textId="77777777" w:rsidR="00582A95" w:rsidRDefault="00582A95">
      <w:r>
        <w:separator/>
      </w:r>
    </w:p>
  </w:footnote>
  <w:footnote w:type="continuationSeparator" w:id="0">
    <w:p w14:paraId="1FE7B45D" w14:textId="77777777" w:rsidR="00582A95" w:rsidRDefault="0058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2223861">
    <w:abstractNumId w:val="1"/>
  </w:num>
  <w:num w:numId="2" w16cid:durableId="1456561646">
    <w:abstractNumId w:val="3"/>
  </w:num>
  <w:num w:numId="3" w16cid:durableId="1943493618">
    <w:abstractNumId w:val="12"/>
  </w:num>
  <w:num w:numId="4" w16cid:durableId="661588333">
    <w:abstractNumId w:val="0"/>
  </w:num>
  <w:num w:numId="5" w16cid:durableId="1648318729">
    <w:abstractNumId w:val="10"/>
  </w:num>
  <w:num w:numId="6" w16cid:durableId="1241480603">
    <w:abstractNumId w:val="9"/>
  </w:num>
  <w:num w:numId="7" w16cid:durableId="585725188">
    <w:abstractNumId w:val="7"/>
  </w:num>
  <w:num w:numId="8" w16cid:durableId="796921783">
    <w:abstractNumId w:val="5"/>
  </w:num>
  <w:num w:numId="9" w16cid:durableId="476802895">
    <w:abstractNumId w:val="8"/>
  </w:num>
  <w:num w:numId="10" w16cid:durableId="339896998">
    <w:abstractNumId w:val="2"/>
  </w:num>
  <w:num w:numId="11" w16cid:durableId="319968997">
    <w:abstractNumId w:val="6"/>
  </w:num>
  <w:num w:numId="12" w16cid:durableId="726028564">
    <w:abstractNumId w:val="11"/>
  </w:num>
  <w:num w:numId="13" w16cid:durableId="157007662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1ADA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A7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42E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A95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CB5910-BB0F-4CC2-B1CB-2DDBC99E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 v4</cp:lastModifiedBy>
  <cp:revision>3</cp:revision>
  <cp:lastPrinted>1900-01-01T08:00:00Z</cp:lastPrinted>
  <dcterms:created xsi:type="dcterms:W3CDTF">2023-02-07T21:11:00Z</dcterms:created>
  <dcterms:modified xsi:type="dcterms:W3CDTF">2023-02-07T21:13:00Z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</Properties>
</file>