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E96D2" w14:textId="6C177591" w:rsidR="00005003" w:rsidRPr="00327854" w:rsidRDefault="00005003" w:rsidP="00005003">
      <w:pPr>
        <w:tabs>
          <w:tab w:val="right" w:pos="9356"/>
          <w:tab w:val="right" w:pos="13323"/>
        </w:tabs>
        <w:rPr>
          <w:rFonts w:ascii="Arial" w:eastAsia="MS Mincho" w:hAnsi="Arial" w:cs="Cambria Math"/>
          <w:b/>
          <w:noProof/>
          <w:lang w:eastAsia="ko-KR"/>
        </w:rPr>
      </w:pPr>
      <w:bookmarkStart w:id="0" w:name="historyclause"/>
      <w:bookmarkStart w:id="1" w:name="_Hlk40295327"/>
      <w:bookmarkStart w:id="2" w:name="Title"/>
      <w:bookmarkStart w:id="3" w:name="DocumentFor"/>
      <w:bookmarkEnd w:id="1"/>
      <w:bookmarkEnd w:id="2"/>
      <w:bookmarkEnd w:id="3"/>
      <w:r w:rsidRPr="00327854">
        <w:rPr>
          <w:rFonts w:ascii="Arial" w:eastAsia="MS Mincho" w:hAnsi="Arial" w:cs="Cambria Math"/>
          <w:b/>
          <w:noProof/>
        </w:rPr>
        <w:t>3GPP TSG RAN WG2#121</w:t>
      </w:r>
      <w:r w:rsidRPr="00327854">
        <w:rPr>
          <w:rFonts w:ascii="Arial" w:eastAsia="MS Mincho" w:hAnsi="Arial" w:cs="Cambria Math"/>
          <w:b/>
          <w:noProof/>
        </w:rPr>
        <w:tab/>
        <w:t>R2-230</w:t>
      </w:r>
      <w:r>
        <w:rPr>
          <w:rFonts w:ascii="Arial" w:eastAsia="MS Mincho" w:hAnsi="Arial" w:cs="Cambria Math"/>
          <w:b/>
          <w:noProof/>
        </w:rPr>
        <w:t>201</w:t>
      </w:r>
      <w:r>
        <w:rPr>
          <w:rFonts w:ascii="Arial" w:eastAsia="MS Mincho" w:hAnsi="Arial" w:cs="Cambria Math"/>
          <w:b/>
          <w:noProof/>
        </w:rPr>
        <w:t>8</w:t>
      </w:r>
    </w:p>
    <w:p w14:paraId="683CC87C" w14:textId="77777777" w:rsidR="00005003" w:rsidRPr="00327854" w:rsidRDefault="00005003" w:rsidP="00005003">
      <w:pPr>
        <w:tabs>
          <w:tab w:val="right" w:pos="9639"/>
          <w:tab w:val="right" w:pos="13323"/>
        </w:tabs>
        <w:rPr>
          <w:rFonts w:ascii="Arial" w:eastAsia="MS Mincho" w:hAnsi="Arial" w:cs="Cambria Math"/>
          <w:b/>
          <w:noProof/>
          <w:lang w:eastAsia="ja-JP"/>
        </w:rPr>
      </w:pPr>
      <w:r w:rsidRPr="00327854">
        <w:rPr>
          <w:rFonts w:ascii="Arial" w:eastAsia="MS Mincho" w:hAnsi="Arial" w:cs="Cambria Math"/>
          <w:b/>
          <w:noProof/>
        </w:rPr>
        <w:t>Athens, Greece, 27th February - 3rd March, 2023</w:t>
      </w:r>
    </w:p>
    <w:p w14:paraId="7EE420D9" w14:textId="77777777" w:rsidR="00005003" w:rsidRPr="00327854" w:rsidRDefault="00005003" w:rsidP="00005003">
      <w:pPr>
        <w:pBdr>
          <w:bottom w:val="single" w:sz="6" w:space="0" w:color="auto"/>
        </w:pBdr>
        <w:tabs>
          <w:tab w:val="right" w:pos="9639"/>
          <w:tab w:val="right" w:pos="13323"/>
        </w:tabs>
        <w:rPr>
          <w:rFonts w:ascii="Arial" w:eastAsia="MS Mincho" w:hAnsi="Arial" w:cs="Cambria Math"/>
          <w:noProof/>
        </w:rPr>
      </w:pPr>
    </w:p>
    <w:p w14:paraId="10CD22F1" w14:textId="77777777" w:rsidR="00005003" w:rsidRPr="00327854" w:rsidRDefault="00005003" w:rsidP="00005003">
      <w:pPr>
        <w:tabs>
          <w:tab w:val="left" w:pos="7655"/>
        </w:tabs>
        <w:outlineLvl w:val="0"/>
        <w:rPr>
          <w:rFonts w:ascii="Arial" w:eastAsia="MS Mincho" w:hAnsi="Arial" w:cs="Cambria Math"/>
          <w:noProof/>
          <w:lang w:eastAsia="ko-KR"/>
        </w:rPr>
      </w:pPr>
    </w:p>
    <w:p w14:paraId="514B230E" w14:textId="1F36356A" w:rsidR="00F72F4F" w:rsidRDefault="00F72F4F" w:rsidP="00005003">
      <w:pPr>
        <w:pStyle w:val="CH"/>
        <w:tabs>
          <w:tab w:val="clear" w:pos="2268"/>
          <w:tab w:val="clear" w:pos="7920"/>
        </w:tabs>
      </w:pPr>
      <w:r w:rsidRPr="006073EA">
        <w:t>3GPP RAN WG</w:t>
      </w:r>
      <w:r>
        <w:t>4</w:t>
      </w:r>
      <w:r w:rsidRPr="006073EA">
        <w:t xml:space="preserve"> Meeting #</w:t>
      </w:r>
      <w:r>
        <w:t>10</w:t>
      </w:r>
      <w:r w:rsidR="001F180F">
        <w:t>6</w:t>
      </w:r>
      <w:r>
        <w:tab/>
      </w:r>
      <w:r w:rsidR="00984308" w:rsidRPr="00984308">
        <w:t>R4-2</w:t>
      </w:r>
      <w:r w:rsidR="00586D0A" w:rsidRPr="00586D0A">
        <w:t>30</w:t>
      </w:r>
      <w:r w:rsidR="005C4ABA">
        <w:t>3689</w:t>
      </w:r>
    </w:p>
    <w:p w14:paraId="4A8CACC6" w14:textId="740DB10F" w:rsidR="00F72F4F" w:rsidRPr="00FD166F" w:rsidRDefault="001F180F" w:rsidP="00F72F4F">
      <w:pPr>
        <w:pStyle w:val="CH"/>
        <w:tabs>
          <w:tab w:val="clear" w:pos="7920"/>
        </w:tabs>
        <w:rPr>
          <w:b w:val="0"/>
        </w:rPr>
      </w:pPr>
      <w:r>
        <w:t>Athens</w:t>
      </w:r>
      <w:r w:rsidRPr="00EC4847">
        <w:t xml:space="preserve">, </w:t>
      </w:r>
      <w:r>
        <w:t>Greece, February</w:t>
      </w:r>
      <w:r w:rsidRPr="00A14D3F">
        <w:t xml:space="preserve"> </w:t>
      </w:r>
      <w:r>
        <w:t>27</w:t>
      </w:r>
      <w:r>
        <w:rPr>
          <w:vertAlign w:val="superscript"/>
        </w:rPr>
        <w:t>th</w:t>
      </w:r>
      <w:r w:rsidRPr="00A14D3F">
        <w:t xml:space="preserve"> – </w:t>
      </w:r>
      <w:r>
        <w:t>March 3</w:t>
      </w:r>
      <w:r>
        <w:rPr>
          <w:vertAlign w:val="superscript"/>
        </w:rPr>
        <w:t>rd</w:t>
      </w:r>
      <w:r w:rsidRPr="00A14D3F">
        <w:t>, 202</w:t>
      </w:r>
      <w:r>
        <w:t>3</w:t>
      </w:r>
    </w:p>
    <w:p w14:paraId="39A0EE25" w14:textId="77777777" w:rsidR="00D309CC" w:rsidRDefault="00D309CC" w:rsidP="00D309CC">
      <w:pPr>
        <w:tabs>
          <w:tab w:val="left" w:pos="2160"/>
        </w:tabs>
        <w:rPr>
          <w:rFonts w:ascii="Arial" w:hAnsi="Arial" w:cs="Arial"/>
          <w:b/>
        </w:rPr>
      </w:pPr>
    </w:p>
    <w:bookmarkEnd w:id="0"/>
    <w:p w14:paraId="3C17CC1B" w14:textId="77777777" w:rsidR="00BF5A53" w:rsidRPr="00CF195E" w:rsidRDefault="00BF5A53" w:rsidP="00BF5A53">
      <w:pPr>
        <w:pBdr>
          <w:top w:val="single" w:sz="4" w:space="1" w:color="auto"/>
        </w:pBdr>
        <w:rPr>
          <w:b/>
          <w:kern w:val="2"/>
          <w:sz w:val="16"/>
          <w:szCs w:val="16"/>
        </w:rPr>
      </w:pPr>
    </w:p>
    <w:p w14:paraId="0AAC3608" w14:textId="64A814E3"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Title:</w:t>
      </w:r>
      <w:r w:rsidRPr="000411B5">
        <w:rPr>
          <w:rFonts w:ascii="Arial" w:hAnsi="Arial" w:cs="Arial"/>
          <w:b/>
          <w:sz w:val="22"/>
          <w:szCs w:val="22"/>
        </w:rPr>
        <w:tab/>
      </w:r>
      <w:r w:rsidRPr="000411B5">
        <w:rPr>
          <w:rFonts w:ascii="Arial" w:hAnsi="Arial" w:cs="Arial"/>
          <w:sz w:val="22"/>
          <w:szCs w:val="22"/>
        </w:rPr>
        <w:t xml:space="preserve">LS </w:t>
      </w:r>
      <w:bookmarkStart w:id="4" w:name="OLE_LINK39"/>
      <w:r w:rsidRPr="000411B5">
        <w:rPr>
          <w:rFonts w:ascii="Arial" w:hAnsi="Arial" w:cs="Arial"/>
          <w:sz w:val="22"/>
          <w:szCs w:val="22"/>
        </w:rPr>
        <w:t xml:space="preserve">on </w:t>
      </w:r>
      <w:bookmarkEnd w:id="4"/>
      <w:r w:rsidRPr="000411B5">
        <w:rPr>
          <w:rFonts w:ascii="Arial" w:hAnsi="Arial" w:cs="Arial"/>
          <w:sz w:val="22"/>
          <w:szCs w:val="22"/>
        </w:rPr>
        <w:t>signaling for FR2 FBG5 CA BW classes</w:t>
      </w:r>
    </w:p>
    <w:p w14:paraId="0BA18B21"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Response to:</w:t>
      </w:r>
      <w:r w:rsidRPr="000411B5">
        <w:rPr>
          <w:rFonts w:ascii="Arial" w:hAnsi="Arial" w:cs="Arial"/>
          <w:bCs/>
          <w:sz w:val="22"/>
          <w:szCs w:val="22"/>
        </w:rPr>
        <w:tab/>
      </w:r>
    </w:p>
    <w:p w14:paraId="4F6329A2"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Release:</w:t>
      </w:r>
      <w:r w:rsidRPr="000411B5">
        <w:rPr>
          <w:rFonts w:ascii="Arial" w:hAnsi="Arial" w:cs="Arial"/>
          <w:bCs/>
          <w:sz w:val="22"/>
          <w:szCs w:val="22"/>
        </w:rPr>
        <w:tab/>
        <w:t xml:space="preserve">Release </w:t>
      </w:r>
      <w:r w:rsidRPr="000411B5">
        <w:rPr>
          <w:rFonts w:ascii="Arial" w:hAnsi="Arial" w:cs="Arial" w:hint="eastAsia"/>
          <w:bCs/>
          <w:sz w:val="22"/>
          <w:szCs w:val="22"/>
        </w:rPr>
        <w:t>1</w:t>
      </w:r>
      <w:r w:rsidRPr="000411B5">
        <w:rPr>
          <w:rFonts w:ascii="Arial" w:hAnsi="Arial" w:cs="Arial"/>
          <w:bCs/>
          <w:sz w:val="22"/>
          <w:szCs w:val="22"/>
        </w:rPr>
        <w:t>7</w:t>
      </w:r>
    </w:p>
    <w:p w14:paraId="2A4111FB" w14:textId="77777777" w:rsidR="006E08A4" w:rsidRPr="000411B5" w:rsidRDefault="006E08A4" w:rsidP="006E08A4">
      <w:pPr>
        <w:spacing w:after="60"/>
        <w:ind w:left="1985" w:hanging="1985"/>
        <w:rPr>
          <w:rFonts w:ascii="Arial" w:hAnsi="Arial" w:cs="Arial"/>
          <w:b/>
          <w:sz w:val="22"/>
          <w:szCs w:val="22"/>
        </w:rPr>
      </w:pPr>
      <w:r w:rsidRPr="000411B5">
        <w:rPr>
          <w:rFonts w:ascii="Arial" w:hAnsi="Arial" w:cs="Arial"/>
          <w:b/>
          <w:sz w:val="22"/>
          <w:szCs w:val="22"/>
        </w:rPr>
        <w:t>Work Item:</w:t>
      </w:r>
      <w:r w:rsidRPr="000411B5">
        <w:rPr>
          <w:rFonts w:ascii="Arial" w:hAnsi="Arial" w:cs="Arial"/>
          <w:bCs/>
          <w:sz w:val="22"/>
          <w:szCs w:val="22"/>
        </w:rPr>
        <w:tab/>
        <w:t>NR_RF_FR2_req_enh2-Core</w:t>
      </w:r>
    </w:p>
    <w:p w14:paraId="1D5B93C4" w14:textId="5E8F6844" w:rsidR="006E08A4" w:rsidRPr="00005003" w:rsidRDefault="006E08A4" w:rsidP="006E08A4">
      <w:pPr>
        <w:spacing w:after="60"/>
        <w:ind w:left="1985" w:hanging="1985"/>
        <w:rPr>
          <w:rFonts w:ascii="Arial" w:hAnsi="Arial" w:cs="Arial"/>
          <w:bCs/>
          <w:sz w:val="22"/>
          <w:szCs w:val="22"/>
        </w:rPr>
      </w:pPr>
      <w:r w:rsidRPr="00005003">
        <w:rPr>
          <w:rFonts w:ascii="Arial" w:hAnsi="Arial" w:cs="Arial"/>
          <w:b/>
          <w:sz w:val="22"/>
          <w:szCs w:val="22"/>
        </w:rPr>
        <w:t>Source:</w:t>
      </w:r>
      <w:r w:rsidRPr="00005003">
        <w:rPr>
          <w:rFonts w:ascii="Arial" w:hAnsi="Arial" w:cs="Arial"/>
          <w:bCs/>
          <w:sz w:val="22"/>
          <w:szCs w:val="22"/>
        </w:rPr>
        <w:tab/>
      </w:r>
      <w:r w:rsidR="001E2A11" w:rsidRPr="00005003">
        <w:rPr>
          <w:rFonts w:ascii="Arial" w:hAnsi="Arial" w:cs="Arial"/>
          <w:bCs/>
          <w:sz w:val="22"/>
          <w:szCs w:val="22"/>
        </w:rPr>
        <w:t>RAN4</w:t>
      </w:r>
    </w:p>
    <w:p w14:paraId="5D4087EA"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To:</w:t>
      </w:r>
      <w:r w:rsidRPr="000411B5">
        <w:rPr>
          <w:rFonts w:ascii="Arial" w:hAnsi="Arial" w:cs="Arial"/>
          <w:bCs/>
          <w:sz w:val="22"/>
          <w:szCs w:val="22"/>
        </w:rPr>
        <w:tab/>
        <w:t>RAN2</w:t>
      </w:r>
    </w:p>
    <w:p w14:paraId="0FAB0150"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Cc:</w:t>
      </w:r>
      <w:r w:rsidRPr="000411B5">
        <w:rPr>
          <w:rFonts w:ascii="Arial" w:hAnsi="Arial" w:cs="Arial"/>
          <w:bCs/>
          <w:sz w:val="22"/>
          <w:szCs w:val="22"/>
        </w:rPr>
        <w:tab/>
      </w:r>
    </w:p>
    <w:p w14:paraId="2E5E23B8" w14:textId="71C8BAE9" w:rsidR="006E08A4" w:rsidRPr="000411B5" w:rsidRDefault="006E08A4" w:rsidP="006E08A4">
      <w:pPr>
        <w:tabs>
          <w:tab w:val="left" w:pos="2268"/>
        </w:tabs>
        <w:spacing w:after="120"/>
        <w:rPr>
          <w:rFonts w:ascii="Arial" w:hAnsi="Arial" w:cs="Arial"/>
          <w:b/>
          <w:sz w:val="22"/>
          <w:szCs w:val="22"/>
        </w:rPr>
      </w:pPr>
      <w:r w:rsidRPr="000411B5">
        <w:rPr>
          <w:rFonts w:ascii="Arial" w:hAnsi="Arial" w:cs="Arial"/>
          <w:b/>
          <w:sz w:val="22"/>
          <w:szCs w:val="22"/>
        </w:rPr>
        <w:t>Contact Person:</w:t>
      </w:r>
    </w:p>
    <w:p w14:paraId="6C8D1286" w14:textId="77777777" w:rsidR="006E08A4" w:rsidRPr="000411B5" w:rsidRDefault="006E08A4" w:rsidP="006E08A4">
      <w:pPr>
        <w:numPr>
          <w:ilvl w:val="0"/>
          <w:numId w:val="19"/>
        </w:numPr>
        <w:overflowPunct w:val="0"/>
        <w:autoSpaceDE w:val="0"/>
        <w:autoSpaceDN w:val="0"/>
        <w:adjustRightInd w:val="0"/>
        <w:textAlignment w:val="baseline"/>
        <w:rPr>
          <w:rFonts w:ascii="Arial" w:hAnsi="Arial" w:cs="Arial"/>
          <w:sz w:val="20"/>
          <w:szCs w:val="20"/>
        </w:rPr>
      </w:pPr>
      <w:r w:rsidRPr="000411B5">
        <w:rPr>
          <w:rFonts w:ascii="Arial" w:hAnsi="Arial" w:cs="Arial"/>
          <w:sz w:val="20"/>
          <w:szCs w:val="20"/>
        </w:rPr>
        <w:t>Name:</w:t>
      </w:r>
      <w:r w:rsidRPr="000411B5">
        <w:rPr>
          <w:rFonts w:ascii="Arial" w:hAnsi="Arial" w:cs="Arial"/>
          <w:sz w:val="20"/>
          <w:szCs w:val="20"/>
        </w:rPr>
        <w:tab/>
        <w:t>James Wang</w:t>
      </w:r>
    </w:p>
    <w:p w14:paraId="7B0C7FDC" w14:textId="4890B050" w:rsidR="006E08A4" w:rsidRPr="000411B5" w:rsidRDefault="006E08A4" w:rsidP="006E08A4">
      <w:pPr>
        <w:numPr>
          <w:ilvl w:val="0"/>
          <w:numId w:val="19"/>
        </w:numPr>
        <w:overflowPunct w:val="0"/>
        <w:autoSpaceDE w:val="0"/>
        <w:autoSpaceDN w:val="0"/>
        <w:adjustRightInd w:val="0"/>
        <w:textAlignment w:val="baseline"/>
        <w:rPr>
          <w:rFonts w:ascii="Arial" w:hAnsi="Arial" w:cs="Arial"/>
          <w:sz w:val="20"/>
          <w:szCs w:val="20"/>
        </w:rPr>
      </w:pPr>
      <w:r w:rsidRPr="000411B5">
        <w:rPr>
          <w:rFonts w:ascii="Arial" w:hAnsi="Arial" w:cs="Arial"/>
          <w:sz w:val="20"/>
          <w:szCs w:val="20"/>
        </w:rPr>
        <w:t>E-mail Address:</w:t>
      </w:r>
      <w:r w:rsidRPr="000411B5">
        <w:rPr>
          <w:rFonts w:ascii="Arial" w:hAnsi="Arial" w:cs="Arial"/>
          <w:sz w:val="20"/>
          <w:szCs w:val="20"/>
        </w:rPr>
        <w:tab/>
        <w:t xml:space="preserve"> fucheng_wang@apple.com</w:t>
      </w:r>
    </w:p>
    <w:p w14:paraId="29920B64" w14:textId="77777777" w:rsidR="006E08A4" w:rsidRDefault="006E08A4" w:rsidP="006E08A4">
      <w:pPr>
        <w:spacing w:after="60"/>
        <w:ind w:left="1985" w:hanging="1985"/>
        <w:rPr>
          <w:rFonts w:ascii="Arial" w:hAnsi="Arial" w:cs="Arial"/>
          <w:b/>
        </w:rPr>
      </w:pPr>
    </w:p>
    <w:p w14:paraId="62CBC787" w14:textId="1950B732" w:rsidR="006E08A4" w:rsidRPr="000411B5" w:rsidRDefault="006E08A4" w:rsidP="006E08A4">
      <w:pPr>
        <w:tabs>
          <w:tab w:val="left" w:pos="2268"/>
        </w:tabs>
        <w:rPr>
          <w:rFonts w:ascii="Arial" w:hAnsi="Arial" w:cs="Arial"/>
          <w:bCs/>
          <w:sz w:val="22"/>
          <w:szCs w:val="22"/>
        </w:rPr>
      </w:pPr>
      <w:r w:rsidRPr="000411B5">
        <w:rPr>
          <w:rFonts w:ascii="Arial" w:hAnsi="Arial" w:cs="Arial"/>
          <w:b/>
          <w:sz w:val="22"/>
          <w:szCs w:val="22"/>
        </w:rPr>
        <w:t>Send any reply LS to:</w:t>
      </w:r>
      <w:r w:rsidRPr="000411B5">
        <w:rPr>
          <w:rFonts w:ascii="Arial" w:hAnsi="Arial" w:cs="Arial"/>
          <w:b/>
          <w:sz w:val="22"/>
          <w:szCs w:val="22"/>
        </w:rPr>
        <w:tab/>
        <w:t xml:space="preserve">3GPP Liaisons Coordinator, </w:t>
      </w:r>
      <w:hyperlink r:id="rId9" w:history="1">
        <w:r w:rsidRPr="000411B5">
          <w:rPr>
            <w:rStyle w:val="Hyperlink"/>
            <w:rFonts w:ascii="Arial" w:hAnsi="Arial" w:cs="Arial"/>
            <w:b/>
            <w:sz w:val="22"/>
            <w:szCs w:val="22"/>
          </w:rPr>
          <w:t>mailto:3GPPLiaison@etsi.org</w:t>
        </w:r>
      </w:hyperlink>
    </w:p>
    <w:p w14:paraId="3EB27BD5" w14:textId="77777777" w:rsidR="006E08A4" w:rsidRPr="000411B5" w:rsidRDefault="006E08A4" w:rsidP="006E08A4">
      <w:pPr>
        <w:tabs>
          <w:tab w:val="left" w:pos="2268"/>
        </w:tabs>
        <w:rPr>
          <w:b/>
          <w:sz w:val="22"/>
          <w:szCs w:val="22"/>
        </w:rPr>
      </w:pPr>
    </w:p>
    <w:p w14:paraId="60456289" w14:textId="77777777" w:rsidR="006E08A4" w:rsidRPr="000411B5" w:rsidRDefault="006E08A4" w:rsidP="006E08A4">
      <w:pPr>
        <w:tabs>
          <w:tab w:val="left" w:pos="2268"/>
        </w:tabs>
        <w:spacing w:after="120"/>
        <w:rPr>
          <w:rFonts w:ascii="Arial" w:hAnsi="Arial" w:cs="Arial"/>
          <w:b/>
          <w:sz w:val="22"/>
          <w:szCs w:val="22"/>
        </w:rPr>
      </w:pPr>
      <w:r w:rsidRPr="000411B5">
        <w:rPr>
          <w:rFonts w:ascii="Arial" w:hAnsi="Arial" w:cs="Arial"/>
          <w:b/>
          <w:sz w:val="22"/>
          <w:szCs w:val="22"/>
        </w:rPr>
        <w:t xml:space="preserve">Attachments: </w:t>
      </w:r>
    </w:p>
    <w:p w14:paraId="60E1F889" w14:textId="77777777" w:rsidR="006E08A4" w:rsidRPr="004D2EF7" w:rsidRDefault="006E08A4" w:rsidP="006E08A4">
      <w:pPr>
        <w:tabs>
          <w:tab w:val="left" w:pos="2268"/>
        </w:tabs>
        <w:rPr>
          <w:rFonts w:ascii="Arial" w:hAnsi="Arial" w:cs="Arial"/>
          <w:b/>
          <w:sz w:val="22"/>
          <w:szCs w:val="22"/>
        </w:rPr>
      </w:pPr>
      <w:r w:rsidRPr="004D2EF7">
        <w:rPr>
          <w:rFonts w:ascii="Arial" w:hAnsi="Arial" w:cs="Arial"/>
          <w:bCs/>
          <w:sz w:val="22"/>
          <w:szCs w:val="22"/>
        </w:rPr>
        <w:t>None</w:t>
      </w:r>
    </w:p>
    <w:p w14:paraId="580886A5" w14:textId="77777777" w:rsidR="006E08A4" w:rsidRPr="00E13DCA" w:rsidRDefault="006E08A4" w:rsidP="006E08A4">
      <w:pPr>
        <w:tabs>
          <w:tab w:val="left" w:pos="2268"/>
        </w:tabs>
        <w:rPr>
          <w:rFonts w:ascii="Arial" w:hAnsi="Arial" w:cs="Arial"/>
          <w:bCs/>
        </w:rPr>
      </w:pPr>
    </w:p>
    <w:p w14:paraId="5A2250D7" w14:textId="77777777" w:rsidR="006E08A4" w:rsidRPr="0057672C" w:rsidRDefault="006E08A4" w:rsidP="006E08A4">
      <w:pPr>
        <w:rPr>
          <w:rFonts w:ascii="Arial" w:hAnsi="Arial" w:cs="Arial"/>
          <w:b/>
          <w:sz w:val="22"/>
          <w:szCs w:val="22"/>
        </w:rPr>
      </w:pPr>
      <w:r w:rsidRPr="0057672C">
        <w:rPr>
          <w:rFonts w:ascii="Arial" w:hAnsi="Arial" w:cs="Arial"/>
          <w:b/>
          <w:sz w:val="22"/>
          <w:szCs w:val="22"/>
        </w:rPr>
        <w:t>1. Overall Description:</w:t>
      </w:r>
    </w:p>
    <w:p w14:paraId="71842D55" w14:textId="77777777" w:rsidR="006E08A4" w:rsidRDefault="006E08A4" w:rsidP="006E08A4">
      <w:pPr>
        <w:jc w:val="both"/>
        <w:rPr>
          <w:rFonts w:ascii="Arial" w:hAnsi="Arial" w:cs="Arial"/>
          <w:sz w:val="22"/>
          <w:szCs w:val="22"/>
        </w:rPr>
      </w:pPr>
    </w:p>
    <w:p w14:paraId="16709560" w14:textId="2B41288F" w:rsidR="00E84B05" w:rsidRDefault="00E84B05" w:rsidP="006E08A4">
      <w:pPr>
        <w:spacing w:after="120"/>
        <w:jc w:val="both"/>
        <w:rPr>
          <w:rFonts w:ascii="Arial" w:hAnsi="Arial" w:cs="Arial"/>
          <w:bCs/>
          <w:sz w:val="20"/>
          <w:szCs w:val="20"/>
          <w:lang w:val="en-GB"/>
        </w:rPr>
      </w:pPr>
      <w:r>
        <w:rPr>
          <w:rFonts w:ascii="Arial" w:hAnsi="Arial" w:cs="Arial"/>
          <w:bCs/>
          <w:sz w:val="20"/>
          <w:szCs w:val="20"/>
        </w:rPr>
        <w:t xml:space="preserve">RAN4 would </w:t>
      </w:r>
      <w:r w:rsidR="00B10DD6">
        <w:rPr>
          <w:rFonts w:ascii="Arial" w:hAnsi="Arial" w:cs="Arial"/>
          <w:bCs/>
          <w:sz w:val="20"/>
          <w:szCs w:val="20"/>
        </w:rPr>
        <w:t xml:space="preserve">first </w:t>
      </w:r>
      <w:r>
        <w:rPr>
          <w:rFonts w:ascii="Arial" w:hAnsi="Arial" w:cs="Arial"/>
          <w:bCs/>
          <w:sz w:val="20"/>
          <w:szCs w:val="20"/>
        </w:rPr>
        <w:t xml:space="preserve">like to thank RAN2 for the reply LS on </w:t>
      </w:r>
      <w:r w:rsidRPr="00E84B05">
        <w:rPr>
          <w:rFonts w:ascii="Arial" w:hAnsi="Arial" w:cs="Arial"/>
          <w:bCs/>
          <w:sz w:val="20"/>
          <w:szCs w:val="20"/>
          <w:lang w:val="en-GB"/>
        </w:rPr>
        <w:t>new contiguous BW classes for legacy networks</w:t>
      </w:r>
      <w:r>
        <w:rPr>
          <w:rFonts w:ascii="Arial" w:hAnsi="Arial" w:cs="Arial"/>
          <w:bCs/>
          <w:sz w:val="20"/>
          <w:szCs w:val="20"/>
          <w:lang w:val="en-GB"/>
        </w:rPr>
        <w:t xml:space="preserve"> </w:t>
      </w:r>
      <w:r w:rsidR="00B25E6B">
        <w:rPr>
          <w:rFonts w:ascii="Arial" w:hAnsi="Arial" w:cs="Arial"/>
          <w:bCs/>
          <w:sz w:val="20"/>
          <w:szCs w:val="20"/>
        </w:rPr>
        <w:t xml:space="preserve">(R4-2300017/R2-2213312) </w:t>
      </w:r>
      <w:r>
        <w:rPr>
          <w:rFonts w:ascii="Arial" w:hAnsi="Arial" w:cs="Arial"/>
          <w:bCs/>
          <w:sz w:val="20"/>
          <w:szCs w:val="20"/>
          <w:lang w:val="en-GB"/>
        </w:rPr>
        <w:t>and informing RAN4 on RAN2’s decision for not introducing the new signalling due to the lack of consensus.</w:t>
      </w:r>
    </w:p>
    <w:p w14:paraId="4B1D80E9" w14:textId="2B5DD9C3" w:rsidR="00E84B05" w:rsidRDefault="00E84B05" w:rsidP="00E84B05">
      <w:pPr>
        <w:jc w:val="both"/>
        <w:rPr>
          <w:rFonts w:ascii="Arial" w:hAnsi="Arial" w:cs="Arial"/>
          <w:bCs/>
          <w:sz w:val="20"/>
          <w:szCs w:val="20"/>
        </w:rPr>
      </w:pPr>
    </w:p>
    <w:p w14:paraId="76CBFEED" w14:textId="2ECB5F8D" w:rsidR="006E08A4" w:rsidRDefault="006E08A4" w:rsidP="006E08A4">
      <w:pPr>
        <w:spacing w:after="120"/>
        <w:jc w:val="both"/>
        <w:rPr>
          <w:rFonts w:ascii="Arial" w:hAnsi="Arial" w:cs="Arial"/>
          <w:sz w:val="20"/>
          <w:szCs w:val="20"/>
          <w:lang w:val="en-GB"/>
        </w:rPr>
      </w:pPr>
      <w:r>
        <w:rPr>
          <w:rFonts w:ascii="Arial" w:hAnsi="Arial" w:cs="Arial"/>
          <w:bCs/>
          <w:sz w:val="20"/>
          <w:szCs w:val="20"/>
        </w:rPr>
        <w:t>The newly introduced FR2 CA BW classes in FBG5 though with the merits of providing the most flexibility in combining the 100MHz and 200MHz cells as well as having the prescience for future aggregated BW extension up to 2400 MHz</w:t>
      </w:r>
      <w:r w:rsidRPr="00236D64">
        <w:rPr>
          <w:rFonts w:ascii="Arial" w:hAnsi="Arial" w:cs="Arial"/>
          <w:bCs/>
          <w:sz w:val="20"/>
          <w:szCs w:val="20"/>
          <w:lang w:val="en-GB"/>
        </w:rPr>
        <w:t xml:space="preserve">, it also has a potential </w:t>
      </w:r>
      <w:r>
        <w:rPr>
          <w:rFonts w:ascii="Arial" w:hAnsi="Arial" w:cs="Arial"/>
          <w:bCs/>
          <w:sz w:val="20"/>
          <w:szCs w:val="20"/>
          <w:lang w:val="en-GB"/>
        </w:rPr>
        <w:t>issue when UE’s maximum aggregated BW is less than the CA BW class upper BW limit where UE’s full capability in the fallback BW classes can only be indicated by the rather complicated FeatureSet signalling, and that would result in substantial signalling overhead.</w:t>
      </w:r>
    </w:p>
    <w:p w14:paraId="0AFFBD6A" w14:textId="77777777" w:rsidR="006E08A4" w:rsidRDefault="006E08A4" w:rsidP="006E08A4">
      <w:pPr>
        <w:jc w:val="both"/>
        <w:rPr>
          <w:rFonts w:ascii="Arial" w:hAnsi="Arial" w:cs="Arial"/>
          <w:sz w:val="20"/>
          <w:szCs w:val="20"/>
          <w:lang w:val="en-GB"/>
        </w:rPr>
      </w:pPr>
    </w:p>
    <w:p w14:paraId="101253F7" w14:textId="0649F9EC" w:rsidR="006E08A4" w:rsidRDefault="006E08A4" w:rsidP="006E08A4">
      <w:pPr>
        <w:spacing w:after="120"/>
        <w:jc w:val="both"/>
        <w:rPr>
          <w:rFonts w:ascii="Arial" w:hAnsi="Arial" w:cs="Arial"/>
          <w:sz w:val="20"/>
          <w:szCs w:val="20"/>
          <w:lang w:val="en-GB"/>
        </w:rPr>
      </w:pPr>
      <w:r>
        <w:rPr>
          <w:rFonts w:ascii="Arial" w:hAnsi="Arial" w:cs="Arial"/>
          <w:sz w:val="20"/>
          <w:szCs w:val="20"/>
        </w:rPr>
        <w:t xml:space="preserve">To mitigate the potential signaling overhead issue for FR2 FBG5 CA BW classes, RAN4 </w:t>
      </w:r>
      <w:r w:rsidR="00D041C6">
        <w:rPr>
          <w:rFonts w:ascii="Arial" w:hAnsi="Arial" w:cs="Arial"/>
          <w:sz w:val="20"/>
          <w:szCs w:val="20"/>
        </w:rPr>
        <w:t>consider that it would be beneficial to</w:t>
      </w:r>
      <w:r w:rsidR="00D041C6" w:rsidRPr="00D041C6">
        <w:rPr>
          <w:rFonts w:ascii="Arial" w:hAnsi="Arial" w:cs="Arial"/>
          <w:sz w:val="20"/>
          <w:szCs w:val="20"/>
        </w:rPr>
        <w:t xml:space="preserve"> have the ability for </w:t>
      </w:r>
      <w:r w:rsidR="00D041C6">
        <w:rPr>
          <w:rFonts w:ascii="Arial" w:hAnsi="Arial" w:cs="Arial"/>
          <w:sz w:val="20"/>
          <w:szCs w:val="20"/>
        </w:rPr>
        <w:t>a</w:t>
      </w:r>
      <w:r w:rsidR="00D041C6" w:rsidRPr="00D041C6">
        <w:rPr>
          <w:rFonts w:ascii="Arial" w:hAnsi="Arial" w:cs="Arial"/>
          <w:sz w:val="20"/>
          <w:szCs w:val="20"/>
        </w:rPr>
        <w:t xml:space="preserve"> UE to </w:t>
      </w:r>
      <w:r w:rsidR="00D041C6">
        <w:rPr>
          <w:rFonts w:ascii="Arial" w:hAnsi="Arial" w:cs="Arial"/>
          <w:sz w:val="20"/>
          <w:szCs w:val="20"/>
        </w:rPr>
        <w:t>be able t</w:t>
      </w:r>
      <w:r w:rsidR="008B6468">
        <w:rPr>
          <w:rFonts w:ascii="Arial" w:hAnsi="Arial" w:cs="Arial"/>
          <w:sz w:val="20"/>
          <w:szCs w:val="20"/>
        </w:rPr>
        <w:t>o</w:t>
      </w:r>
      <w:r w:rsidR="00D041C6">
        <w:rPr>
          <w:rFonts w:ascii="Arial" w:hAnsi="Arial" w:cs="Arial"/>
          <w:sz w:val="20"/>
          <w:szCs w:val="20"/>
        </w:rPr>
        <w:t xml:space="preserve"> indicate </w:t>
      </w:r>
      <w:r w:rsidR="00D041C6" w:rsidRPr="00D041C6">
        <w:rPr>
          <w:rFonts w:ascii="Arial" w:hAnsi="Arial" w:cs="Arial"/>
          <w:sz w:val="20"/>
          <w:szCs w:val="20"/>
        </w:rPr>
        <w:t>a maximum aggregated BW capability for contiguous CA in addition to the existing CA BW class signaling</w:t>
      </w:r>
      <w:r w:rsidR="00D041C6">
        <w:rPr>
          <w:rFonts w:ascii="Arial" w:hAnsi="Arial" w:cs="Arial"/>
          <w:sz w:val="20"/>
          <w:szCs w:val="20"/>
        </w:rPr>
        <w:t xml:space="preserve">. Furthermore, RAN4 </w:t>
      </w:r>
      <w:r>
        <w:rPr>
          <w:rFonts w:ascii="Arial" w:hAnsi="Arial" w:cs="Arial"/>
          <w:sz w:val="20"/>
          <w:szCs w:val="20"/>
        </w:rPr>
        <w:t xml:space="preserve">has </w:t>
      </w:r>
      <w:r w:rsidR="001E2A11">
        <w:rPr>
          <w:rFonts w:ascii="Arial" w:hAnsi="Arial" w:cs="Arial"/>
          <w:sz w:val="20"/>
          <w:szCs w:val="20"/>
        </w:rPr>
        <w:t xml:space="preserve">considered </w:t>
      </w:r>
      <w:r w:rsidR="00D041C6">
        <w:rPr>
          <w:rFonts w:ascii="Arial" w:hAnsi="Arial" w:cs="Arial"/>
          <w:sz w:val="20"/>
          <w:szCs w:val="20"/>
        </w:rPr>
        <w:t xml:space="preserve">that this could be achieved by </w:t>
      </w:r>
      <w:r>
        <w:rPr>
          <w:rFonts w:ascii="Arial" w:hAnsi="Arial" w:cs="Arial"/>
          <w:sz w:val="20"/>
          <w:szCs w:val="20"/>
        </w:rPr>
        <w:t>repurpos</w:t>
      </w:r>
      <w:r w:rsidR="00D041C6">
        <w:rPr>
          <w:rFonts w:ascii="Arial" w:hAnsi="Arial" w:cs="Arial"/>
          <w:sz w:val="20"/>
          <w:szCs w:val="20"/>
        </w:rPr>
        <w:t>ing</w:t>
      </w:r>
      <w:r>
        <w:rPr>
          <w:rFonts w:ascii="Arial" w:hAnsi="Arial" w:cs="Arial"/>
          <w:sz w:val="20"/>
          <w:szCs w:val="20"/>
        </w:rPr>
        <w:t xml:space="preserve"> </w:t>
      </w:r>
      <w:r w:rsidRPr="00EC5035">
        <w:rPr>
          <w:rFonts w:ascii="Arial" w:hAnsi="Arial" w:cs="Arial"/>
          <w:sz w:val="20"/>
          <w:szCs w:val="20"/>
        </w:rPr>
        <w:t xml:space="preserve">the </w:t>
      </w:r>
      <w:r w:rsidRPr="00EC5035">
        <w:rPr>
          <w:rFonts w:ascii="Arial" w:hAnsi="Arial" w:cs="Arial"/>
          <w:bCs/>
          <w:sz w:val="20"/>
          <w:szCs w:val="20"/>
          <w:lang w:val="en-GB"/>
        </w:rPr>
        <w:t>existing IE defined for intra-band non-contiguous CA frequency separation classes to also be applicable to indicate UE’s maximum aggregated BW capability for intra-band contiguous CA</w:t>
      </w:r>
      <w:r>
        <w:rPr>
          <w:rFonts w:ascii="Arial" w:hAnsi="Arial" w:cs="Arial"/>
          <w:sz w:val="20"/>
          <w:szCs w:val="20"/>
        </w:rPr>
        <w:t xml:space="preserve"> which would be independent from </w:t>
      </w:r>
      <w:r>
        <w:rPr>
          <w:rFonts w:ascii="Arial" w:hAnsi="Arial" w:cs="Arial"/>
          <w:sz w:val="20"/>
          <w:szCs w:val="20"/>
          <w:lang w:val="en-GB"/>
        </w:rPr>
        <w:t>UE’s per CC BW capability</w:t>
      </w:r>
      <w:r w:rsidR="00D041C6">
        <w:rPr>
          <w:rFonts w:ascii="Arial" w:hAnsi="Arial" w:cs="Arial"/>
          <w:sz w:val="20"/>
          <w:szCs w:val="20"/>
          <w:lang w:val="en-GB"/>
        </w:rPr>
        <w:t>, and thereby avoiding introduction of a new parameter</w:t>
      </w:r>
      <w:r>
        <w:rPr>
          <w:rFonts w:ascii="Arial" w:hAnsi="Arial" w:cs="Arial"/>
          <w:sz w:val="20"/>
          <w:szCs w:val="20"/>
          <w:lang w:val="en-GB"/>
        </w:rPr>
        <w:t xml:space="preserve">. By reusing the frequency separation classes to indicate </w:t>
      </w:r>
      <w:r>
        <w:rPr>
          <w:rFonts w:ascii="Arial" w:hAnsi="Arial" w:cs="Arial"/>
          <w:bCs/>
          <w:sz w:val="20"/>
          <w:szCs w:val="20"/>
          <w:lang w:val="en-GB"/>
        </w:rPr>
        <w:t>UE’s maximum aggregated BW capability for contiguous CA</w:t>
      </w:r>
      <w:r>
        <w:rPr>
          <w:rFonts w:ascii="Arial" w:hAnsi="Arial" w:cs="Arial"/>
          <w:sz w:val="20"/>
          <w:szCs w:val="20"/>
          <w:lang w:val="en-GB"/>
        </w:rPr>
        <w:t xml:space="preserve">, the complicated FeatureSet signalling for FBG5 CA BW </w:t>
      </w:r>
      <w:r w:rsidRPr="00392B11">
        <w:rPr>
          <w:rFonts w:ascii="Arial" w:hAnsi="Arial" w:cs="Arial"/>
          <w:sz w:val="20"/>
          <w:szCs w:val="20"/>
          <w:lang w:val="en-GB"/>
        </w:rPr>
        <w:t>classes</w:t>
      </w:r>
      <w:r>
        <w:rPr>
          <w:rFonts w:ascii="Arial" w:hAnsi="Arial" w:cs="Arial"/>
          <w:sz w:val="20"/>
          <w:szCs w:val="20"/>
          <w:lang w:val="en-GB"/>
        </w:rPr>
        <w:t xml:space="preserve"> </w:t>
      </w:r>
      <w:r w:rsidR="001E2A11">
        <w:rPr>
          <w:rFonts w:ascii="Arial" w:hAnsi="Arial" w:cs="Arial"/>
          <w:sz w:val="20"/>
          <w:szCs w:val="20"/>
          <w:lang w:val="en-GB"/>
        </w:rPr>
        <w:t xml:space="preserve">can be avoided, as illustrated below </w:t>
      </w:r>
      <w:r w:rsidRPr="00392B11">
        <w:rPr>
          <w:rFonts w:ascii="Arial" w:hAnsi="Arial" w:cs="Arial"/>
          <w:bCs/>
          <w:sz w:val="20"/>
          <w:szCs w:val="20"/>
          <w:lang w:val="en-GB"/>
        </w:rPr>
        <w:t>using R12 in FBG5 and maximum aggregated BW = 1600 MHz as an example</w:t>
      </w:r>
      <w:r w:rsidR="00922645">
        <w:rPr>
          <w:rFonts w:ascii="Arial" w:hAnsi="Arial" w:cs="Arial"/>
          <w:bCs/>
          <w:sz w:val="20"/>
          <w:szCs w:val="20"/>
          <w:lang w:val="en-GB"/>
        </w:rPr>
        <w:t xml:space="preserve"> for which the following parameters are signalled.</w:t>
      </w:r>
    </w:p>
    <w:p w14:paraId="2A2BF702" w14:textId="77777777" w:rsidR="006E08A4" w:rsidRDefault="006E08A4" w:rsidP="006E08A4">
      <w:pPr>
        <w:jc w:val="both"/>
        <w:rPr>
          <w:rFonts w:ascii="Arial" w:hAnsi="Arial" w:cs="Arial"/>
          <w:sz w:val="20"/>
          <w:szCs w:val="20"/>
          <w:lang w:val="en-GB"/>
        </w:rPr>
      </w:pPr>
    </w:p>
    <w:p w14:paraId="3CE90F4C" w14:textId="77777777" w:rsidR="006E08A4" w:rsidRDefault="006E08A4" w:rsidP="002477A1">
      <w:pPr>
        <w:spacing w:after="120"/>
        <w:ind w:left="288"/>
        <w:jc w:val="both"/>
        <w:rPr>
          <w:rFonts w:ascii="Arial" w:hAnsi="Arial" w:cs="Arial"/>
          <w:i/>
          <w:iCs/>
          <w:sz w:val="20"/>
          <w:szCs w:val="20"/>
          <w:lang w:val="en-GB"/>
        </w:rPr>
      </w:pPr>
      <w:r>
        <w:rPr>
          <w:rFonts w:ascii="Arial" w:hAnsi="Arial" w:cs="Arial"/>
          <w:i/>
          <w:iCs/>
          <w:sz w:val="20"/>
          <w:szCs w:val="20"/>
          <w:lang w:val="en-GB"/>
        </w:rPr>
        <w:t>CA BW Class: R12</w:t>
      </w:r>
    </w:p>
    <w:p w14:paraId="53FCADC0" w14:textId="7AA3E08D" w:rsidR="006E08A4" w:rsidRDefault="006E08A4" w:rsidP="002477A1">
      <w:pPr>
        <w:spacing w:after="120"/>
        <w:ind w:left="288"/>
        <w:jc w:val="both"/>
        <w:rPr>
          <w:rFonts w:ascii="Arial" w:hAnsi="Arial" w:cs="Arial"/>
          <w:i/>
          <w:iCs/>
          <w:sz w:val="20"/>
          <w:szCs w:val="20"/>
          <w:lang w:val="en-GB"/>
        </w:rPr>
      </w:pPr>
      <w:r w:rsidRPr="00476B25">
        <w:rPr>
          <w:rFonts w:ascii="Arial" w:hAnsi="Arial" w:cs="Arial"/>
          <w:i/>
          <w:iCs/>
          <w:sz w:val="20"/>
          <w:szCs w:val="20"/>
        </w:rPr>
        <w:t>intraBandFreqSeparationDL</w:t>
      </w:r>
      <w:r w:rsidRPr="00476B25">
        <w:rPr>
          <w:rFonts w:ascii="Arial" w:hAnsi="Arial" w:cs="Arial"/>
          <w:i/>
          <w:iCs/>
          <w:sz w:val="20"/>
          <w:szCs w:val="20"/>
          <w:lang w:val="en-GB"/>
        </w:rPr>
        <w:t xml:space="preserve"> = V (1600 MHz)</w:t>
      </w:r>
    </w:p>
    <w:p w14:paraId="1FA2821B" w14:textId="24B61126" w:rsidR="006E08A4" w:rsidRDefault="006E08A4" w:rsidP="00AD40C7">
      <w:pPr>
        <w:spacing w:after="120"/>
        <w:ind w:left="288"/>
        <w:rPr>
          <w:rFonts w:ascii="Arial" w:hAnsi="Arial" w:cs="Arial"/>
          <w:sz w:val="20"/>
          <w:szCs w:val="20"/>
          <w:lang w:val="en-GB"/>
        </w:rPr>
      </w:pPr>
      <w:r w:rsidRPr="00AD40C7">
        <w:rPr>
          <w:rFonts w:ascii="Arial" w:hAnsi="Arial" w:cs="Arial"/>
          <w:b/>
          <w:bCs/>
          <w:i/>
          <w:iCs/>
          <w:sz w:val="20"/>
          <w:szCs w:val="20"/>
          <w:lang w:val="en-GB"/>
        </w:rPr>
        <w:t>Note</w:t>
      </w:r>
      <w:r>
        <w:rPr>
          <w:rFonts w:ascii="Arial" w:hAnsi="Arial" w:cs="Arial"/>
          <w:i/>
          <w:iCs/>
          <w:sz w:val="20"/>
          <w:szCs w:val="20"/>
          <w:lang w:val="en-GB"/>
        </w:rPr>
        <w:t xml:space="preserve">: </w:t>
      </w:r>
      <w:r w:rsidR="00D041C6">
        <w:rPr>
          <w:rFonts w:ascii="Arial" w:hAnsi="Arial" w:cs="Arial"/>
          <w:i/>
          <w:iCs/>
          <w:sz w:val="20"/>
          <w:szCs w:val="20"/>
          <w:lang w:val="en-GB"/>
        </w:rPr>
        <w:t>T</w:t>
      </w:r>
      <w:r w:rsidRPr="00E80C3B">
        <w:rPr>
          <w:rFonts w:ascii="Arial" w:hAnsi="Arial" w:cs="Arial"/>
          <w:i/>
          <w:iCs/>
          <w:sz w:val="20"/>
          <w:szCs w:val="20"/>
          <w:lang w:val="en-GB"/>
        </w:rPr>
        <w:t xml:space="preserve">he </w:t>
      </w:r>
      <w:r w:rsidRPr="00476B25">
        <w:rPr>
          <w:rFonts w:ascii="Arial" w:hAnsi="Arial" w:cs="Arial"/>
          <w:i/>
          <w:iCs/>
          <w:sz w:val="20"/>
          <w:szCs w:val="20"/>
        </w:rPr>
        <w:t>intraBandFreqSeparationDL</w:t>
      </w:r>
      <w:r w:rsidRPr="00E80C3B">
        <w:rPr>
          <w:rFonts w:ascii="Arial" w:hAnsi="Arial" w:cs="Arial"/>
          <w:i/>
          <w:iCs/>
          <w:sz w:val="20"/>
          <w:szCs w:val="20"/>
          <w:lang w:val="en-GB"/>
        </w:rPr>
        <w:t xml:space="preserve"> is also supported by the UE for all the lower order CA BW classes </w:t>
      </w:r>
      <w:r>
        <w:rPr>
          <w:rFonts w:ascii="Arial" w:hAnsi="Arial" w:cs="Arial"/>
          <w:i/>
          <w:iCs/>
          <w:sz w:val="20"/>
          <w:szCs w:val="20"/>
          <w:lang w:val="en-GB"/>
        </w:rPr>
        <w:t xml:space="preserve">(R11, R10, R9, R8) </w:t>
      </w:r>
      <w:r w:rsidRPr="00E80C3B">
        <w:rPr>
          <w:rFonts w:ascii="Arial" w:hAnsi="Arial" w:cs="Arial"/>
          <w:i/>
          <w:iCs/>
          <w:sz w:val="20"/>
          <w:szCs w:val="20"/>
          <w:lang w:val="en-GB"/>
        </w:rPr>
        <w:t xml:space="preserve">where their aggregated BW upper limit is higher than or equal to </w:t>
      </w:r>
      <w:r w:rsidRPr="00476B25">
        <w:rPr>
          <w:rFonts w:ascii="Arial" w:hAnsi="Arial" w:cs="Arial"/>
          <w:i/>
          <w:iCs/>
          <w:sz w:val="20"/>
          <w:szCs w:val="20"/>
        </w:rPr>
        <w:t>intraBandFreqSeparationDL</w:t>
      </w:r>
      <w:r w:rsidRPr="00E80C3B">
        <w:rPr>
          <w:rFonts w:ascii="Arial" w:hAnsi="Arial" w:cs="Arial"/>
          <w:i/>
          <w:iCs/>
          <w:sz w:val="20"/>
          <w:szCs w:val="20"/>
          <w:lang w:val="en-GB"/>
        </w:rPr>
        <w:t>.</w:t>
      </w:r>
    </w:p>
    <w:p w14:paraId="38661A1B" w14:textId="77777777" w:rsidR="006E08A4" w:rsidRDefault="006E08A4" w:rsidP="006E08A4">
      <w:pPr>
        <w:jc w:val="both"/>
        <w:rPr>
          <w:rFonts w:ascii="Arial" w:hAnsi="Arial" w:cs="Arial"/>
          <w:sz w:val="20"/>
          <w:szCs w:val="20"/>
          <w:lang w:val="en-GB"/>
        </w:rPr>
      </w:pPr>
    </w:p>
    <w:p w14:paraId="7D4B0396" w14:textId="7279DDE0" w:rsidR="00922645" w:rsidRDefault="00922645" w:rsidP="00922645">
      <w:pPr>
        <w:jc w:val="both"/>
        <w:rPr>
          <w:rFonts w:ascii="Arial" w:hAnsi="Arial" w:cs="Arial"/>
        </w:rPr>
      </w:pPr>
      <w:r>
        <w:rPr>
          <w:rFonts w:ascii="Arial" w:hAnsi="Arial" w:cs="Arial"/>
          <w:sz w:val="20"/>
          <w:szCs w:val="20"/>
        </w:rPr>
        <w:t xml:space="preserve">For repurposing </w:t>
      </w:r>
      <w:r w:rsidRPr="00EC5035">
        <w:rPr>
          <w:rFonts w:ascii="Arial" w:hAnsi="Arial" w:cs="Arial"/>
          <w:sz w:val="20"/>
          <w:szCs w:val="20"/>
        </w:rPr>
        <w:t xml:space="preserve">the </w:t>
      </w:r>
      <w:r w:rsidRPr="00EC5035">
        <w:rPr>
          <w:rFonts w:ascii="Arial" w:hAnsi="Arial" w:cs="Arial"/>
          <w:bCs/>
          <w:sz w:val="20"/>
          <w:szCs w:val="20"/>
          <w:lang w:val="en-GB"/>
        </w:rPr>
        <w:t>existing IE defined for intra-band non-contiguous CA frequency separation classes to also be applicable to indicate UE’s maximum aggregated BW capability</w:t>
      </w:r>
      <w:r w:rsidR="00277BB7">
        <w:rPr>
          <w:rFonts w:ascii="Arial" w:hAnsi="Arial" w:cs="Arial"/>
          <w:bCs/>
          <w:sz w:val="20"/>
          <w:szCs w:val="20"/>
          <w:lang w:val="en-GB"/>
        </w:rPr>
        <w:t xml:space="preserve"> for contiguous CA</w:t>
      </w:r>
      <w:r>
        <w:rPr>
          <w:rFonts w:ascii="Arial" w:hAnsi="Arial" w:cs="Arial"/>
          <w:bCs/>
          <w:sz w:val="20"/>
          <w:szCs w:val="20"/>
          <w:lang w:val="en-GB"/>
        </w:rPr>
        <w:t xml:space="preserve">, specifically for FR2 CA BW classes in FBG5, RAN4 would like to kindly ask RAN2 if </w:t>
      </w:r>
      <w:r w:rsidR="008B6468">
        <w:rPr>
          <w:rFonts w:ascii="Arial" w:hAnsi="Arial" w:cs="Arial"/>
          <w:bCs/>
          <w:sz w:val="20"/>
          <w:szCs w:val="20"/>
          <w:lang w:val="en-GB"/>
        </w:rPr>
        <w:t xml:space="preserve">this solution is feasible and if </w:t>
      </w:r>
      <w:r>
        <w:rPr>
          <w:rFonts w:ascii="Arial" w:hAnsi="Arial" w:cs="Arial"/>
          <w:bCs/>
          <w:sz w:val="20"/>
          <w:szCs w:val="20"/>
          <w:lang w:val="en-GB"/>
        </w:rPr>
        <w:t xml:space="preserve">there would be </w:t>
      </w:r>
      <w:r w:rsidR="00765338">
        <w:rPr>
          <w:rFonts w:ascii="Arial" w:hAnsi="Arial" w:cs="Arial"/>
          <w:bCs/>
          <w:sz w:val="20"/>
          <w:szCs w:val="20"/>
          <w:lang w:val="en-GB"/>
        </w:rPr>
        <w:t xml:space="preserve">any </w:t>
      </w:r>
      <w:r>
        <w:rPr>
          <w:rFonts w:ascii="Arial" w:hAnsi="Arial" w:cs="Arial"/>
          <w:bCs/>
          <w:sz w:val="20"/>
          <w:szCs w:val="20"/>
          <w:lang w:val="en-GB"/>
        </w:rPr>
        <w:t>Non-Backward-Compatibility (NBC) issue</w:t>
      </w:r>
      <w:r w:rsidR="00974579">
        <w:rPr>
          <w:rFonts w:ascii="Arial" w:hAnsi="Arial" w:cs="Arial"/>
          <w:bCs/>
          <w:sz w:val="20"/>
          <w:szCs w:val="20"/>
          <w:lang w:val="en-GB"/>
        </w:rPr>
        <w:t>.</w:t>
      </w:r>
    </w:p>
    <w:p w14:paraId="294E47CF" w14:textId="43721BBB" w:rsidR="006E08A4" w:rsidRPr="00EA63BF" w:rsidRDefault="006E08A4" w:rsidP="00922645">
      <w:pPr>
        <w:jc w:val="both"/>
        <w:rPr>
          <w:rFonts w:ascii="Arial" w:hAnsi="Arial" w:cs="Arial"/>
          <w:sz w:val="20"/>
          <w:szCs w:val="20"/>
          <w:lang w:val="en-GB"/>
        </w:rPr>
      </w:pPr>
    </w:p>
    <w:p w14:paraId="3B25A41F" w14:textId="77777777" w:rsidR="006E08A4" w:rsidRPr="0057672C" w:rsidRDefault="006E08A4" w:rsidP="006E08A4">
      <w:pPr>
        <w:spacing w:after="120"/>
        <w:rPr>
          <w:rFonts w:ascii="Arial" w:hAnsi="Arial" w:cs="Arial"/>
          <w:b/>
          <w:sz w:val="22"/>
          <w:szCs w:val="22"/>
        </w:rPr>
      </w:pPr>
      <w:r w:rsidRPr="0057672C">
        <w:rPr>
          <w:rFonts w:ascii="Arial" w:hAnsi="Arial" w:cs="Arial"/>
          <w:b/>
          <w:sz w:val="22"/>
          <w:szCs w:val="22"/>
        </w:rPr>
        <w:t>2. Actions:</w:t>
      </w:r>
    </w:p>
    <w:p w14:paraId="2E15FD86" w14:textId="77777777" w:rsidR="006E08A4" w:rsidRPr="0057672C" w:rsidRDefault="006E08A4" w:rsidP="006E08A4">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WG2</w:t>
      </w:r>
    </w:p>
    <w:p w14:paraId="1CABC35E" w14:textId="4841CA51" w:rsidR="006E08A4" w:rsidRPr="0057672C" w:rsidRDefault="006E08A4" w:rsidP="006E08A4">
      <w:pPr>
        <w:jc w:val="both"/>
        <w:rPr>
          <w:rFonts w:ascii="Arial" w:hAnsi="Arial" w:cs="Arial"/>
          <w:sz w:val="20"/>
          <w:szCs w:val="20"/>
        </w:rPr>
      </w:pPr>
      <w:r w:rsidRPr="0057672C">
        <w:rPr>
          <w:rFonts w:ascii="Arial" w:hAnsi="Arial" w:cs="Arial"/>
          <w:sz w:val="20"/>
          <w:szCs w:val="20"/>
        </w:rPr>
        <w:t xml:space="preserve">RAN4 respectfully asks RAN2 </w:t>
      </w:r>
      <w:r w:rsidR="00277BB7">
        <w:rPr>
          <w:rFonts w:ascii="Arial" w:hAnsi="Arial" w:cs="Arial"/>
          <w:sz w:val="20"/>
          <w:szCs w:val="20"/>
        </w:rPr>
        <w:t xml:space="preserve">whether it is feasible to repurpose the </w:t>
      </w:r>
      <w:r w:rsidR="00277BB7" w:rsidRPr="00EC5035">
        <w:rPr>
          <w:rFonts w:ascii="Arial" w:hAnsi="Arial" w:cs="Arial"/>
          <w:bCs/>
          <w:sz w:val="20"/>
          <w:szCs w:val="20"/>
          <w:lang w:val="en-GB"/>
        </w:rPr>
        <w:t>existing IE defined for intra-band non-contiguous CA frequency separation classes to also be applicable to indicate UE’s maximum aggregated BW capability</w:t>
      </w:r>
      <w:r w:rsidR="00277BB7">
        <w:rPr>
          <w:rFonts w:ascii="Arial" w:hAnsi="Arial" w:cs="Arial"/>
          <w:bCs/>
          <w:sz w:val="20"/>
          <w:szCs w:val="20"/>
          <w:lang w:val="en-GB"/>
        </w:rPr>
        <w:t xml:space="preserve"> for contiguous CA, specifically for FR2 CA BW classes in FBG5</w:t>
      </w:r>
      <w:r w:rsidR="00765338">
        <w:rPr>
          <w:rFonts w:ascii="Arial" w:hAnsi="Arial" w:cs="Arial"/>
          <w:bCs/>
          <w:sz w:val="20"/>
          <w:szCs w:val="20"/>
          <w:lang w:val="en-GB"/>
        </w:rPr>
        <w:t>,</w:t>
      </w:r>
      <w:r w:rsidR="00277BB7">
        <w:rPr>
          <w:rFonts w:ascii="Arial" w:hAnsi="Arial" w:cs="Arial"/>
          <w:bCs/>
          <w:sz w:val="20"/>
          <w:szCs w:val="20"/>
          <w:lang w:val="en-GB"/>
        </w:rPr>
        <w:t xml:space="preserve"> and if there would be </w:t>
      </w:r>
      <w:r w:rsidR="00765338">
        <w:rPr>
          <w:rFonts w:ascii="Arial" w:hAnsi="Arial" w:cs="Arial"/>
          <w:bCs/>
          <w:sz w:val="20"/>
          <w:szCs w:val="20"/>
          <w:lang w:val="en-GB"/>
        </w:rPr>
        <w:t xml:space="preserve">any </w:t>
      </w:r>
      <w:r w:rsidR="00277BB7">
        <w:rPr>
          <w:rFonts w:ascii="Arial" w:hAnsi="Arial" w:cs="Arial"/>
          <w:bCs/>
          <w:sz w:val="20"/>
          <w:szCs w:val="20"/>
          <w:lang w:val="en-GB"/>
        </w:rPr>
        <w:t>NBC issue.</w:t>
      </w:r>
    </w:p>
    <w:p w14:paraId="04729DC8" w14:textId="77777777" w:rsidR="006E08A4" w:rsidRPr="00E13DCA" w:rsidRDefault="006E08A4" w:rsidP="006E08A4">
      <w:pPr>
        <w:ind w:left="994" w:hanging="994"/>
        <w:rPr>
          <w:rFonts w:ascii="Arial" w:hAnsi="Arial" w:cs="Arial"/>
          <w:b/>
        </w:rPr>
      </w:pPr>
    </w:p>
    <w:p w14:paraId="3C1BB0B6" w14:textId="77777777" w:rsidR="006E08A4" w:rsidRPr="0057672C" w:rsidRDefault="006E08A4" w:rsidP="006E08A4">
      <w:pPr>
        <w:spacing w:after="120"/>
        <w:rPr>
          <w:rFonts w:ascii="Arial" w:hAnsi="Arial" w:cs="Arial"/>
          <w:b/>
          <w:sz w:val="22"/>
          <w:szCs w:val="22"/>
        </w:rPr>
      </w:pPr>
      <w:r w:rsidRPr="0057672C">
        <w:rPr>
          <w:rFonts w:ascii="Arial" w:hAnsi="Arial" w:cs="Arial"/>
          <w:b/>
          <w:sz w:val="22"/>
          <w:szCs w:val="22"/>
        </w:rPr>
        <w:t>3. Date of Next TSG-RAN WG4 Meetings:</w:t>
      </w:r>
    </w:p>
    <w:p w14:paraId="0D5712A8" w14:textId="09CDF2D7" w:rsidR="006E08A4" w:rsidRPr="0057672C" w:rsidRDefault="006E08A4" w:rsidP="00005003">
      <w:pPr>
        <w:pStyle w:val="EX"/>
        <w:numPr>
          <w:ilvl w:val="0"/>
          <w:numId w:val="0"/>
        </w:numPr>
        <w:tabs>
          <w:tab w:val="left" w:pos="4111"/>
          <w:tab w:val="left" w:pos="7230"/>
        </w:tabs>
        <w:spacing w:after="120"/>
        <w:ind w:left="374" w:hanging="374"/>
        <w:rPr>
          <w:rFonts w:ascii="Arial" w:hAnsi="Arial" w:cs="Arial"/>
          <w:sz w:val="20"/>
          <w:szCs w:val="20"/>
        </w:rPr>
      </w:pPr>
      <w:r w:rsidRPr="0057672C">
        <w:rPr>
          <w:rFonts w:ascii="Arial" w:hAnsi="Arial" w:cs="Arial"/>
          <w:sz w:val="20"/>
          <w:szCs w:val="20"/>
        </w:rPr>
        <w:t>3GPP RAN4 #10</w:t>
      </w:r>
      <w:r>
        <w:rPr>
          <w:rFonts w:ascii="Arial" w:hAnsi="Arial" w:cs="Arial"/>
          <w:sz w:val="20"/>
          <w:szCs w:val="20"/>
        </w:rPr>
        <w:t>6bis-e</w:t>
      </w:r>
      <w:r w:rsidRPr="0057672C">
        <w:rPr>
          <w:rFonts w:ascii="Arial" w:hAnsi="Arial" w:cs="Arial"/>
          <w:sz w:val="20"/>
          <w:szCs w:val="20"/>
        </w:rPr>
        <w:t xml:space="preserve"> </w:t>
      </w:r>
      <w:r w:rsidRPr="0057672C">
        <w:rPr>
          <w:rFonts w:ascii="Arial" w:hAnsi="Arial" w:cs="Arial"/>
          <w:sz w:val="20"/>
          <w:szCs w:val="20"/>
        </w:rPr>
        <w:tab/>
      </w:r>
      <w:r>
        <w:rPr>
          <w:rFonts w:ascii="Arial" w:hAnsi="Arial" w:cs="Arial"/>
          <w:sz w:val="20"/>
          <w:szCs w:val="20"/>
        </w:rPr>
        <w:t>April</w:t>
      </w:r>
      <w:r w:rsidRPr="0057672C">
        <w:rPr>
          <w:rFonts w:ascii="Arial" w:hAnsi="Arial" w:cs="Arial"/>
          <w:sz w:val="20"/>
          <w:szCs w:val="20"/>
        </w:rPr>
        <w:t xml:space="preserve"> 1</w:t>
      </w:r>
      <w:r>
        <w:rPr>
          <w:rFonts w:ascii="Arial" w:hAnsi="Arial" w:cs="Arial"/>
          <w:sz w:val="20"/>
          <w:szCs w:val="20"/>
        </w:rPr>
        <w:t>7</w:t>
      </w:r>
      <w:r w:rsidRPr="0057672C">
        <w:rPr>
          <w:rFonts w:ascii="Arial" w:hAnsi="Arial" w:cs="Arial"/>
          <w:sz w:val="20"/>
          <w:szCs w:val="20"/>
          <w:vertAlign w:val="superscript"/>
        </w:rPr>
        <w:t>th</w:t>
      </w:r>
      <w:r w:rsidRPr="0057672C">
        <w:rPr>
          <w:rFonts w:ascii="Arial" w:hAnsi="Arial" w:cs="Arial"/>
          <w:sz w:val="20"/>
          <w:szCs w:val="20"/>
        </w:rPr>
        <w:t xml:space="preserve"> – </w:t>
      </w:r>
      <w:r>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t>Online</w:t>
      </w:r>
    </w:p>
    <w:p w14:paraId="7C42CCD6" w14:textId="3CE9DAC0" w:rsidR="0057672C" w:rsidRPr="0057672C" w:rsidRDefault="006E08A4" w:rsidP="00005003">
      <w:pPr>
        <w:pStyle w:val="EX"/>
        <w:numPr>
          <w:ilvl w:val="0"/>
          <w:numId w:val="0"/>
        </w:numPr>
        <w:tabs>
          <w:tab w:val="left" w:pos="4111"/>
          <w:tab w:val="left" w:pos="7230"/>
        </w:tabs>
        <w:spacing w:after="180"/>
        <w:ind w:left="369" w:hanging="369"/>
        <w:jc w:val="both"/>
        <w:rPr>
          <w:rFonts w:ascii="Arial" w:hAnsi="Arial" w:cs="Arial"/>
          <w:bCs/>
          <w:sz w:val="20"/>
          <w:szCs w:val="20"/>
        </w:rPr>
      </w:pPr>
      <w:r w:rsidRPr="0057672C">
        <w:rPr>
          <w:rFonts w:ascii="Arial" w:hAnsi="Arial" w:cs="Arial"/>
          <w:sz w:val="20"/>
          <w:szCs w:val="20"/>
        </w:rPr>
        <w:t>3GPP RAN4 #10</w:t>
      </w:r>
      <w:r>
        <w:rPr>
          <w:rFonts w:ascii="Arial" w:hAnsi="Arial" w:cs="Arial"/>
          <w:sz w:val="20"/>
          <w:szCs w:val="20"/>
        </w:rPr>
        <w:t>7</w:t>
      </w:r>
      <w:r w:rsidRPr="0057672C">
        <w:rPr>
          <w:rFonts w:ascii="Arial" w:hAnsi="Arial" w:cs="Arial"/>
          <w:sz w:val="20"/>
          <w:szCs w:val="20"/>
        </w:rPr>
        <w:tab/>
      </w:r>
      <w:r>
        <w:rPr>
          <w:rFonts w:ascii="Arial" w:hAnsi="Arial" w:cs="Arial"/>
          <w:sz w:val="20"/>
          <w:szCs w:val="20"/>
        </w:rPr>
        <w:t>May</w:t>
      </w:r>
      <w:r w:rsidRPr="0057672C">
        <w:rPr>
          <w:rFonts w:ascii="Arial" w:hAnsi="Arial" w:cs="Arial"/>
          <w:sz w:val="20"/>
          <w:szCs w:val="20"/>
        </w:rPr>
        <w:t xml:space="preserve"> </w:t>
      </w:r>
      <w:r>
        <w:rPr>
          <w:rFonts w:ascii="Arial" w:hAnsi="Arial" w:cs="Arial"/>
          <w:sz w:val="20"/>
          <w:szCs w:val="20"/>
        </w:rPr>
        <w:t>22</w:t>
      </w:r>
      <w:r>
        <w:rPr>
          <w:rFonts w:ascii="Arial" w:hAnsi="Arial" w:cs="Arial"/>
          <w:sz w:val="20"/>
          <w:szCs w:val="20"/>
          <w:vertAlign w:val="superscript"/>
        </w:rPr>
        <w:t>nd</w:t>
      </w:r>
      <w:r w:rsidRPr="0057672C">
        <w:rPr>
          <w:rFonts w:ascii="Arial" w:hAnsi="Arial" w:cs="Arial"/>
          <w:sz w:val="20"/>
          <w:szCs w:val="20"/>
        </w:rPr>
        <w:t xml:space="preserve"> – </w:t>
      </w:r>
      <w:r>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Pr>
          <w:rFonts w:ascii="Arial" w:hAnsi="Arial" w:cs="Arial"/>
          <w:sz w:val="20"/>
          <w:szCs w:val="20"/>
        </w:rPr>
        <w:t>South Korea</w:t>
      </w:r>
    </w:p>
    <w:sectPr w:rsidR="0057672C" w:rsidRPr="0057672C"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37C65" w14:textId="77777777" w:rsidR="00B32BC7" w:rsidRDefault="00B32BC7">
      <w:r>
        <w:separator/>
      </w:r>
    </w:p>
  </w:endnote>
  <w:endnote w:type="continuationSeparator" w:id="0">
    <w:p w14:paraId="05226381" w14:textId="77777777" w:rsidR="00B32BC7" w:rsidRDefault="00B3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5231B" w14:textId="77777777" w:rsidR="00B32BC7" w:rsidRDefault="00B32BC7">
      <w:r>
        <w:separator/>
      </w:r>
    </w:p>
  </w:footnote>
  <w:footnote w:type="continuationSeparator" w:id="0">
    <w:p w14:paraId="517105CF" w14:textId="77777777" w:rsidR="00B32BC7" w:rsidRDefault="00B32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3744C6"/>
    <w:multiLevelType w:val="hybridMultilevel"/>
    <w:tmpl w:val="961A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35562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095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326573">
    <w:abstractNumId w:val="1"/>
  </w:num>
  <w:num w:numId="4" w16cid:durableId="512186185">
    <w:abstractNumId w:val="13"/>
  </w:num>
  <w:num w:numId="5" w16cid:durableId="769661231">
    <w:abstractNumId w:val="2"/>
  </w:num>
  <w:num w:numId="6" w16cid:durableId="174224675">
    <w:abstractNumId w:val="2"/>
  </w:num>
  <w:num w:numId="7" w16cid:durableId="1433477290">
    <w:abstractNumId w:val="10"/>
  </w:num>
  <w:num w:numId="8" w16cid:durableId="1386834277">
    <w:abstractNumId w:val="3"/>
  </w:num>
  <w:num w:numId="9" w16cid:durableId="829637062">
    <w:abstractNumId w:val="11"/>
  </w:num>
  <w:num w:numId="10" w16cid:durableId="1197429845">
    <w:abstractNumId w:val="4"/>
  </w:num>
  <w:num w:numId="11" w16cid:durableId="340009107">
    <w:abstractNumId w:val="5"/>
  </w:num>
  <w:num w:numId="12" w16cid:durableId="688222034">
    <w:abstractNumId w:val="15"/>
  </w:num>
  <w:num w:numId="13" w16cid:durableId="1387601653">
    <w:abstractNumId w:val="7"/>
  </w:num>
  <w:num w:numId="14" w16cid:durableId="1743210093">
    <w:abstractNumId w:val="8"/>
  </w:num>
  <w:num w:numId="15" w16cid:durableId="497698117">
    <w:abstractNumId w:val="12"/>
  </w:num>
  <w:num w:numId="16" w16cid:durableId="2082412340">
    <w:abstractNumId w:val="16"/>
  </w:num>
  <w:num w:numId="17" w16cid:durableId="1415130123">
    <w:abstractNumId w:val="9"/>
  </w:num>
  <w:num w:numId="18" w16cid:durableId="69163289">
    <w:abstractNumId w:val="6"/>
  </w:num>
  <w:num w:numId="19" w16cid:durableId="314578446">
    <w:abstractNumId w:val="14"/>
  </w:num>
  <w:num w:numId="20" w16cid:durableId="12436398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03"/>
    <w:rsid w:val="0000623D"/>
    <w:rsid w:val="00011CAD"/>
    <w:rsid w:val="0001503B"/>
    <w:rsid w:val="00016134"/>
    <w:rsid w:val="000206DB"/>
    <w:rsid w:val="00023B9C"/>
    <w:rsid w:val="00024883"/>
    <w:rsid w:val="00033397"/>
    <w:rsid w:val="00040095"/>
    <w:rsid w:val="00040A8C"/>
    <w:rsid w:val="000446B1"/>
    <w:rsid w:val="00044DE2"/>
    <w:rsid w:val="00051834"/>
    <w:rsid w:val="000526D6"/>
    <w:rsid w:val="00054529"/>
    <w:rsid w:val="00054A22"/>
    <w:rsid w:val="00056605"/>
    <w:rsid w:val="000570B1"/>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4686"/>
    <w:rsid w:val="000B61FB"/>
    <w:rsid w:val="000C16C8"/>
    <w:rsid w:val="000C47C3"/>
    <w:rsid w:val="000D0571"/>
    <w:rsid w:val="000D50E3"/>
    <w:rsid w:val="000D58AB"/>
    <w:rsid w:val="000D6A52"/>
    <w:rsid w:val="000E1A37"/>
    <w:rsid w:val="000E1CAF"/>
    <w:rsid w:val="000E751D"/>
    <w:rsid w:val="00104BC6"/>
    <w:rsid w:val="00113A07"/>
    <w:rsid w:val="00114E2C"/>
    <w:rsid w:val="00121103"/>
    <w:rsid w:val="0012244E"/>
    <w:rsid w:val="00133525"/>
    <w:rsid w:val="00141326"/>
    <w:rsid w:val="00146BF3"/>
    <w:rsid w:val="001476E2"/>
    <w:rsid w:val="001655BB"/>
    <w:rsid w:val="0016611C"/>
    <w:rsid w:val="00166B5C"/>
    <w:rsid w:val="0017591E"/>
    <w:rsid w:val="00176183"/>
    <w:rsid w:val="00181118"/>
    <w:rsid w:val="001825F0"/>
    <w:rsid w:val="00183720"/>
    <w:rsid w:val="001841B1"/>
    <w:rsid w:val="00185E52"/>
    <w:rsid w:val="00197470"/>
    <w:rsid w:val="001A410D"/>
    <w:rsid w:val="001A4C42"/>
    <w:rsid w:val="001A7772"/>
    <w:rsid w:val="001B7371"/>
    <w:rsid w:val="001C21C3"/>
    <w:rsid w:val="001D02C2"/>
    <w:rsid w:val="001D1470"/>
    <w:rsid w:val="001D2A82"/>
    <w:rsid w:val="001E145D"/>
    <w:rsid w:val="001E2A11"/>
    <w:rsid w:val="001F0C1D"/>
    <w:rsid w:val="001F1132"/>
    <w:rsid w:val="001F168B"/>
    <w:rsid w:val="001F180F"/>
    <w:rsid w:val="001F6FF3"/>
    <w:rsid w:val="00204648"/>
    <w:rsid w:val="00215C07"/>
    <w:rsid w:val="0021744E"/>
    <w:rsid w:val="0022541F"/>
    <w:rsid w:val="00231349"/>
    <w:rsid w:val="002347A2"/>
    <w:rsid w:val="00234D70"/>
    <w:rsid w:val="00240B31"/>
    <w:rsid w:val="002450A4"/>
    <w:rsid w:val="002477A1"/>
    <w:rsid w:val="00247926"/>
    <w:rsid w:val="002608DE"/>
    <w:rsid w:val="00261B7C"/>
    <w:rsid w:val="002637C2"/>
    <w:rsid w:val="0026424E"/>
    <w:rsid w:val="002675F0"/>
    <w:rsid w:val="00274A90"/>
    <w:rsid w:val="00276C70"/>
    <w:rsid w:val="00276EE4"/>
    <w:rsid w:val="00277172"/>
    <w:rsid w:val="00277585"/>
    <w:rsid w:val="00277626"/>
    <w:rsid w:val="00277BB7"/>
    <w:rsid w:val="0028193A"/>
    <w:rsid w:val="0028485D"/>
    <w:rsid w:val="0029079A"/>
    <w:rsid w:val="00296065"/>
    <w:rsid w:val="002A07F2"/>
    <w:rsid w:val="002A2A03"/>
    <w:rsid w:val="002A51BE"/>
    <w:rsid w:val="002A797D"/>
    <w:rsid w:val="002B09E2"/>
    <w:rsid w:val="002B1B99"/>
    <w:rsid w:val="002B36A1"/>
    <w:rsid w:val="002B566D"/>
    <w:rsid w:val="002B6339"/>
    <w:rsid w:val="002B6EF4"/>
    <w:rsid w:val="002C011F"/>
    <w:rsid w:val="002C79FA"/>
    <w:rsid w:val="002D2519"/>
    <w:rsid w:val="002D2B19"/>
    <w:rsid w:val="002D3298"/>
    <w:rsid w:val="002D405E"/>
    <w:rsid w:val="002D61E3"/>
    <w:rsid w:val="002E00EE"/>
    <w:rsid w:val="002F4933"/>
    <w:rsid w:val="002F4F9E"/>
    <w:rsid w:val="00302C30"/>
    <w:rsid w:val="0030430D"/>
    <w:rsid w:val="00311180"/>
    <w:rsid w:val="00314818"/>
    <w:rsid w:val="003172DC"/>
    <w:rsid w:val="00322C5B"/>
    <w:rsid w:val="00327934"/>
    <w:rsid w:val="00327D7A"/>
    <w:rsid w:val="003304FE"/>
    <w:rsid w:val="003325B7"/>
    <w:rsid w:val="00335F34"/>
    <w:rsid w:val="0034052F"/>
    <w:rsid w:val="0035462D"/>
    <w:rsid w:val="00374C8C"/>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12A4"/>
    <w:rsid w:val="003E7753"/>
    <w:rsid w:val="003E7ED9"/>
    <w:rsid w:val="003F0C6B"/>
    <w:rsid w:val="003F1DE5"/>
    <w:rsid w:val="003F275D"/>
    <w:rsid w:val="003F474B"/>
    <w:rsid w:val="003F6ACE"/>
    <w:rsid w:val="003F6DEF"/>
    <w:rsid w:val="003F760D"/>
    <w:rsid w:val="004007D9"/>
    <w:rsid w:val="00401944"/>
    <w:rsid w:val="004114A8"/>
    <w:rsid w:val="004166A1"/>
    <w:rsid w:val="0041733B"/>
    <w:rsid w:val="00420FB8"/>
    <w:rsid w:val="00423334"/>
    <w:rsid w:val="00426737"/>
    <w:rsid w:val="0043242D"/>
    <w:rsid w:val="004345EC"/>
    <w:rsid w:val="00443E4D"/>
    <w:rsid w:val="00453FE3"/>
    <w:rsid w:val="00463240"/>
    <w:rsid w:val="00470E29"/>
    <w:rsid w:val="004728B7"/>
    <w:rsid w:val="0047564A"/>
    <w:rsid w:val="00475AC6"/>
    <w:rsid w:val="004768DA"/>
    <w:rsid w:val="004812DD"/>
    <w:rsid w:val="004819D5"/>
    <w:rsid w:val="004826A9"/>
    <w:rsid w:val="00486256"/>
    <w:rsid w:val="004A3D27"/>
    <w:rsid w:val="004A48FA"/>
    <w:rsid w:val="004A5DB3"/>
    <w:rsid w:val="004B3447"/>
    <w:rsid w:val="004B5861"/>
    <w:rsid w:val="004B5C7F"/>
    <w:rsid w:val="004C15E6"/>
    <w:rsid w:val="004C1601"/>
    <w:rsid w:val="004C1615"/>
    <w:rsid w:val="004C4E80"/>
    <w:rsid w:val="004C6022"/>
    <w:rsid w:val="004C7C52"/>
    <w:rsid w:val="004D3578"/>
    <w:rsid w:val="004D5ADE"/>
    <w:rsid w:val="004D5EB9"/>
    <w:rsid w:val="004E213A"/>
    <w:rsid w:val="004E2762"/>
    <w:rsid w:val="004F0988"/>
    <w:rsid w:val="004F3340"/>
    <w:rsid w:val="004F3E3D"/>
    <w:rsid w:val="004F7D81"/>
    <w:rsid w:val="004F7DEF"/>
    <w:rsid w:val="005038CA"/>
    <w:rsid w:val="00523F59"/>
    <w:rsid w:val="00531036"/>
    <w:rsid w:val="0053388B"/>
    <w:rsid w:val="00534BE5"/>
    <w:rsid w:val="00535773"/>
    <w:rsid w:val="00543E6C"/>
    <w:rsid w:val="00556D61"/>
    <w:rsid w:val="00563714"/>
    <w:rsid w:val="00565087"/>
    <w:rsid w:val="00567534"/>
    <w:rsid w:val="00572E14"/>
    <w:rsid w:val="0057672C"/>
    <w:rsid w:val="005776DB"/>
    <w:rsid w:val="005834F5"/>
    <w:rsid w:val="00586D0A"/>
    <w:rsid w:val="00586DA7"/>
    <w:rsid w:val="00594F57"/>
    <w:rsid w:val="005973BE"/>
    <w:rsid w:val="005A4921"/>
    <w:rsid w:val="005A5986"/>
    <w:rsid w:val="005A656C"/>
    <w:rsid w:val="005B363E"/>
    <w:rsid w:val="005B74DA"/>
    <w:rsid w:val="005C2501"/>
    <w:rsid w:val="005C25FF"/>
    <w:rsid w:val="005C43AC"/>
    <w:rsid w:val="005C4ABA"/>
    <w:rsid w:val="005D2E01"/>
    <w:rsid w:val="005D7526"/>
    <w:rsid w:val="005E2982"/>
    <w:rsid w:val="005E66AC"/>
    <w:rsid w:val="005E69AE"/>
    <w:rsid w:val="005F23E7"/>
    <w:rsid w:val="005F39D5"/>
    <w:rsid w:val="0060129F"/>
    <w:rsid w:val="00602AEA"/>
    <w:rsid w:val="006073EA"/>
    <w:rsid w:val="00607E3C"/>
    <w:rsid w:val="00614FDF"/>
    <w:rsid w:val="006151BD"/>
    <w:rsid w:val="006234AA"/>
    <w:rsid w:val="00623F3E"/>
    <w:rsid w:val="00624566"/>
    <w:rsid w:val="006246A7"/>
    <w:rsid w:val="00625205"/>
    <w:rsid w:val="0062595A"/>
    <w:rsid w:val="006301E8"/>
    <w:rsid w:val="0063543D"/>
    <w:rsid w:val="00647114"/>
    <w:rsid w:val="006528E0"/>
    <w:rsid w:val="00655CE1"/>
    <w:rsid w:val="00656B9D"/>
    <w:rsid w:val="00662106"/>
    <w:rsid w:val="00663541"/>
    <w:rsid w:val="0066559E"/>
    <w:rsid w:val="0068290F"/>
    <w:rsid w:val="0068530E"/>
    <w:rsid w:val="00687D57"/>
    <w:rsid w:val="006953E4"/>
    <w:rsid w:val="006A1955"/>
    <w:rsid w:val="006A2C3D"/>
    <w:rsid w:val="006A323F"/>
    <w:rsid w:val="006A7137"/>
    <w:rsid w:val="006A7DEF"/>
    <w:rsid w:val="006B30D0"/>
    <w:rsid w:val="006C228A"/>
    <w:rsid w:val="006C3D95"/>
    <w:rsid w:val="006C4448"/>
    <w:rsid w:val="006C6B22"/>
    <w:rsid w:val="006D0F9A"/>
    <w:rsid w:val="006D7B72"/>
    <w:rsid w:val="006E08A4"/>
    <w:rsid w:val="006E53D0"/>
    <w:rsid w:val="006E5C86"/>
    <w:rsid w:val="006F137C"/>
    <w:rsid w:val="006F366F"/>
    <w:rsid w:val="006F4A2D"/>
    <w:rsid w:val="006F4D01"/>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338"/>
    <w:rsid w:val="00765AB3"/>
    <w:rsid w:val="00765B58"/>
    <w:rsid w:val="00770CE9"/>
    <w:rsid w:val="00772FB5"/>
    <w:rsid w:val="00774DA4"/>
    <w:rsid w:val="00781F0F"/>
    <w:rsid w:val="007833DA"/>
    <w:rsid w:val="0079544F"/>
    <w:rsid w:val="007A57AC"/>
    <w:rsid w:val="007A6283"/>
    <w:rsid w:val="007A7C22"/>
    <w:rsid w:val="007B0300"/>
    <w:rsid w:val="007B600E"/>
    <w:rsid w:val="007D12CB"/>
    <w:rsid w:val="007D1CA7"/>
    <w:rsid w:val="007E1E1E"/>
    <w:rsid w:val="007E27DA"/>
    <w:rsid w:val="007E5AE9"/>
    <w:rsid w:val="007E6354"/>
    <w:rsid w:val="007F0F4A"/>
    <w:rsid w:val="007F1CFA"/>
    <w:rsid w:val="008028A4"/>
    <w:rsid w:val="00802B8D"/>
    <w:rsid w:val="00802C23"/>
    <w:rsid w:val="00805884"/>
    <w:rsid w:val="00806E29"/>
    <w:rsid w:val="00814664"/>
    <w:rsid w:val="00814EEB"/>
    <w:rsid w:val="0081783A"/>
    <w:rsid w:val="00820B25"/>
    <w:rsid w:val="0082493D"/>
    <w:rsid w:val="00825EDF"/>
    <w:rsid w:val="00830747"/>
    <w:rsid w:val="0083755B"/>
    <w:rsid w:val="00840DCA"/>
    <w:rsid w:val="008454C5"/>
    <w:rsid w:val="00851681"/>
    <w:rsid w:val="0085227D"/>
    <w:rsid w:val="00854543"/>
    <w:rsid w:val="0085666A"/>
    <w:rsid w:val="0085783F"/>
    <w:rsid w:val="00870EB0"/>
    <w:rsid w:val="008768CA"/>
    <w:rsid w:val="00880889"/>
    <w:rsid w:val="00886F35"/>
    <w:rsid w:val="0089062C"/>
    <w:rsid w:val="00895E23"/>
    <w:rsid w:val="0089653E"/>
    <w:rsid w:val="008A3527"/>
    <w:rsid w:val="008A5F18"/>
    <w:rsid w:val="008A78FF"/>
    <w:rsid w:val="008B6468"/>
    <w:rsid w:val="008C2245"/>
    <w:rsid w:val="008C384C"/>
    <w:rsid w:val="008C494B"/>
    <w:rsid w:val="008D4F18"/>
    <w:rsid w:val="008E2413"/>
    <w:rsid w:val="008E6C87"/>
    <w:rsid w:val="008E7986"/>
    <w:rsid w:val="008F29A8"/>
    <w:rsid w:val="008F626A"/>
    <w:rsid w:val="0090271F"/>
    <w:rsid w:val="00902E23"/>
    <w:rsid w:val="00907543"/>
    <w:rsid w:val="0091018D"/>
    <w:rsid w:val="009114D7"/>
    <w:rsid w:val="0091348E"/>
    <w:rsid w:val="0091435F"/>
    <w:rsid w:val="00914B4B"/>
    <w:rsid w:val="00916637"/>
    <w:rsid w:val="00917072"/>
    <w:rsid w:val="00917334"/>
    <w:rsid w:val="00917CCB"/>
    <w:rsid w:val="00921E71"/>
    <w:rsid w:val="00922645"/>
    <w:rsid w:val="00924C53"/>
    <w:rsid w:val="00930919"/>
    <w:rsid w:val="00934C80"/>
    <w:rsid w:val="00935136"/>
    <w:rsid w:val="00942EC2"/>
    <w:rsid w:val="0094625B"/>
    <w:rsid w:val="00952E04"/>
    <w:rsid w:val="00955390"/>
    <w:rsid w:val="009574BA"/>
    <w:rsid w:val="00957852"/>
    <w:rsid w:val="00957B49"/>
    <w:rsid w:val="009636D6"/>
    <w:rsid w:val="00964DA3"/>
    <w:rsid w:val="00965947"/>
    <w:rsid w:val="00965ED0"/>
    <w:rsid w:val="00974579"/>
    <w:rsid w:val="009751F6"/>
    <w:rsid w:val="00984308"/>
    <w:rsid w:val="009929FF"/>
    <w:rsid w:val="009A5098"/>
    <w:rsid w:val="009B236A"/>
    <w:rsid w:val="009B373D"/>
    <w:rsid w:val="009B3A45"/>
    <w:rsid w:val="009C2313"/>
    <w:rsid w:val="009C3639"/>
    <w:rsid w:val="009C4F99"/>
    <w:rsid w:val="009D2B95"/>
    <w:rsid w:val="009D4870"/>
    <w:rsid w:val="009D528F"/>
    <w:rsid w:val="009E23D5"/>
    <w:rsid w:val="009E6126"/>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3790F"/>
    <w:rsid w:val="00A517B0"/>
    <w:rsid w:val="00A53724"/>
    <w:rsid w:val="00A542F7"/>
    <w:rsid w:val="00A5609E"/>
    <w:rsid w:val="00A625A6"/>
    <w:rsid w:val="00A666AC"/>
    <w:rsid w:val="00A6728C"/>
    <w:rsid w:val="00A67816"/>
    <w:rsid w:val="00A70BF5"/>
    <w:rsid w:val="00A7175A"/>
    <w:rsid w:val="00A73129"/>
    <w:rsid w:val="00A747AC"/>
    <w:rsid w:val="00A75621"/>
    <w:rsid w:val="00A82346"/>
    <w:rsid w:val="00A83518"/>
    <w:rsid w:val="00A9004D"/>
    <w:rsid w:val="00A92BA1"/>
    <w:rsid w:val="00A942D0"/>
    <w:rsid w:val="00AA3D5D"/>
    <w:rsid w:val="00AA5A3D"/>
    <w:rsid w:val="00AB1619"/>
    <w:rsid w:val="00AB5A96"/>
    <w:rsid w:val="00AC0150"/>
    <w:rsid w:val="00AC3CC6"/>
    <w:rsid w:val="00AC541B"/>
    <w:rsid w:val="00AC6BC6"/>
    <w:rsid w:val="00AD32E7"/>
    <w:rsid w:val="00AD40C7"/>
    <w:rsid w:val="00AD5F64"/>
    <w:rsid w:val="00AE0DB1"/>
    <w:rsid w:val="00AE3797"/>
    <w:rsid w:val="00AE3D0A"/>
    <w:rsid w:val="00AF7AB0"/>
    <w:rsid w:val="00B02E1D"/>
    <w:rsid w:val="00B039C5"/>
    <w:rsid w:val="00B10DD6"/>
    <w:rsid w:val="00B128FD"/>
    <w:rsid w:val="00B150E6"/>
    <w:rsid w:val="00B15449"/>
    <w:rsid w:val="00B209B3"/>
    <w:rsid w:val="00B25E6B"/>
    <w:rsid w:val="00B3227E"/>
    <w:rsid w:val="00B32BC7"/>
    <w:rsid w:val="00B33575"/>
    <w:rsid w:val="00B35505"/>
    <w:rsid w:val="00B37C70"/>
    <w:rsid w:val="00B44F81"/>
    <w:rsid w:val="00B50264"/>
    <w:rsid w:val="00B51CDC"/>
    <w:rsid w:val="00B5302C"/>
    <w:rsid w:val="00B65A49"/>
    <w:rsid w:val="00B73C07"/>
    <w:rsid w:val="00B76FBB"/>
    <w:rsid w:val="00B804A1"/>
    <w:rsid w:val="00B863E2"/>
    <w:rsid w:val="00B93086"/>
    <w:rsid w:val="00BA19ED"/>
    <w:rsid w:val="00BA299D"/>
    <w:rsid w:val="00BA300B"/>
    <w:rsid w:val="00BA4B8D"/>
    <w:rsid w:val="00BA50B0"/>
    <w:rsid w:val="00BC0F7D"/>
    <w:rsid w:val="00BC179E"/>
    <w:rsid w:val="00BC2130"/>
    <w:rsid w:val="00BC227B"/>
    <w:rsid w:val="00BC290E"/>
    <w:rsid w:val="00BC327A"/>
    <w:rsid w:val="00BC3CE7"/>
    <w:rsid w:val="00BC4BFC"/>
    <w:rsid w:val="00BC6A25"/>
    <w:rsid w:val="00BD5C78"/>
    <w:rsid w:val="00BD7171"/>
    <w:rsid w:val="00BE08EF"/>
    <w:rsid w:val="00BE3255"/>
    <w:rsid w:val="00BE4DF0"/>
    <w:rsid w:val="00BF01FB"/>
    <w:rsid w:val="00BF095A"/>
    <w:rsid w:val="00BF128E"/>
    <w:rsid w:val="00BF4C3B"/>
    <w:rsid w:val="00BF5A53"/>
    <w:rsid w:val="00BF692E"/>
    <w:rsid w:val="00C010CD"/>
    <w:rsid w:val="00C0292C"/>
    <w:rsid w:val="00C05CE0"/>
    <w:rsid w:val="00C079CE"/>
    <w:rsid w:val="00C1496A"/>
    <w:rsid w:val="00C16008"/>
    <w:rsid w:val="00C16066"/>
    <w:rsid w:val="00C1711F"/>
    <w:rsid w:val="00C2036A"/>
    <w:rsid w:val="00C33079"/>
    <w:rsid w:val="00C331E9"/>
    <w:rsid w:val="00C34D05"/>
    <w:rsid w:val="00C358C6"/>
    <w:rsid w:val="00C37741"/>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F40"/>
    <w:rsid w:val="00CA3D0C"/>
    <w:rsid w:val="00CA4213"/>
    <w:rsid w:val="00CB45A1"/>
    <w:rsid w:val="00CB69DE"/>
    <w:rsid w:val="00CB7AD0"/>
    <w:rsid w:val="00CC5BE3"/>
    <w:rsid w:val="00CD5CF4"/>
    <w:rsid w:val="00CE0B91"/>
    <w:rsid w:val="00CE1B41"/>
    <w:rsid w:val="00CE2F48"/>
    <w:rsid w:val="00CE6DD7"/>
    <w:rsid w:val="00CF20E3"/>
    <w:rsid w:val="00CF3841"/>
    <w:rsid w:val="00CF65B5"/>
    <w:rsid w:val="00D00BA3"/>
    <w:rsid w:val="00D041C6"/>
    <w:rsid w:val="00D05C22"/>
    <w:rsid w:val="00D14401"/>
    <w:rsid w:val="00D1495D"/>
    <w:rsid w:val="00D22803"/>
    <w:rsid w:val="00D238B2"/>
    <w:rsid w:val="00D23F96"/>
    <w:rsid w:val="00D2683C"/>
    <w:rsid w:val="00D309CC"/>
    <w:rsid w:val="00D41D01"/>
    <w:rsid w:val="00D4587A"/>
    <w:rsid w:val="00D463D6"/>
    <w:rsid w:val="00D46431"/>
    <w:rsid w:val="00D51DDD"/>
    <w:rsid w:val="00D56A52"/>
    <w:rsid w:val="00D57972"/>
    <w:rsid w:val="00D603CA"/>
    <w:rsid w:val="00D653C6"/>
    <w:rsid w:val="00D675A9"/>
    <w:rsid w:val="00D738D6"/>
    <w:rsid w:val="00D74B53"/>
    <w:rsid w:val="00D74E7B"/>
    <w:rsid w:val="00D755EB"/>
    <w:rsid w:val="00D75D53"/>
    <w:rsid w:val="00D80235"/>
    <w:rsid w:val="00D81B4C"/>
    <w:rsid w:val="00D84D58"/>
    <w:rsid w:val="00D8507E"/>
    <w:rsid w:val="00D87E00"/>
    <w:rsid w:val="00D90060"/>
    <w:rsid w:val="00D9134D"/>
    <w:rsid w:val="00D92E1E"/>
    <w:rsid w:val="00D97761"/>
    <w:rsid w:val="00DA7A03"/>
    <w:rsid w:val="00DB06CF"/>
    <w:rsid w:val="00DB1818"/>
    <w:rsid w:val="00DB4052"/>
    <w:rsid w:val="00DB79F7"/>
    <w:rsid w:val="00DC309B"/>
    <w:rsid w:val="00DC353B"/>
    <w:rsid w:val="00DC4DA2"/>
    <w:rsid w:val="00DD03FE"/>
    <w:rsid w:val="00DD07AA"/>
    <w:rsid w:val="00DD4C17"/>
    <w:rsid w:val="00DD4D52"/>
    <w:rsid w:val="00DE0507"/>
    <w:rsid w:val="00DE55C3"/>
    <w:rsid w:val="00DF19EA"/>
    <w:rsid w:val="00DF2B1F"/>
    <w:rsid w:val="00DF6189"/>
    <w:rsid w:val="00DF62CD"/>
    <w:rsid w:val="00DF6424"/>
    <w:rsid w:val="00E0294D"/>
    <w:rsid w:val="00E030A1"/>
    <w:rsid w:val="00E06316"/>
    <w:rsid w:val="00E1013E"/>
    <w:rsid w:val="00E13F78"/>
    <w:rsid w:val="00E16509"/>
    <w:rsid w:val="00E2376C"/>
    <w:rsid w:val="00E2413E"/>
    <w:rsid w:val="00E35B70"/>
    <w:rsid w:val="00E3687A"/>
    <w:rsid w:val="00E40AE6"/>
    <w:rsid w:val="00E40E1C"/>
    <w:rsid w:val="00E427F6"/>
    <w:rsid w:val="00E44582"/>
    <w:rsid w:val="00E471F4"/>
    <w:rsid w:val="00E52814"/>
    <w:rsid w:val="00E54B95"/>
    <w:rsid w:val="00E55891"/>
    <w:rsid w:val="00E64596"/>
    <w:rsid w:val="00E7085F"/>
    <w:rsid w:val="00E72324"/>
    <w:rsid w:val="00E725DD"/>
    <w:rsid w:val="00E72ABE"/>
    <w:rsid w:val="00E73578"/>
    <w:rsid w:val="00E74333"/>
    <w:rsid w:val="00E77645"/>
    <w:rsid w:val="00E80040"/>
    <w:rsid w:val="00E82A83"/>
    <w:rsid w:val="00E84B05"/>
    <w:rsid w:val="00E963F7"/>
    <w:rsid w:val="00EB1575"/>
    <w:rsid w:val="00EC4847"/>
    <w:rsid w:val="00EC4A25"/>
    <w:rsid w:val="00EC4F16"/>
    <w:rsid w:val="00EC55DC"/>
    <w:rsid w:val="00EC7246"/>
    <w:rsid w:val="00EE5AA7"/>
    <w:rsid w:val="00EE7844"/>
    <w:rsid w:val="00EF1788"/>
    <w:rsid w:val="00EF70F3"/>
    <w:rsid w:val="00EF7962"/>
    <w:rsid w:val="00F025A2"/>
    <w:rsid w:val="00F02954"/>
    <w:rsid w:val="00F04712"/>
    <w:rsid w:val="00F06F13"/>
    <w:rsid w:val="00F10C13"/>
    <w:rsid w:val="00F15570"/>
    <w:rsid w:val="00F169CF"/>
    <w:rsid w:val="00F21311"/>
    <w:rsid w:val="00F22EC7"/>
    <w:rsid w:val="00F32507"/>
    <w:rsid w:val="00F325C8"/>
    <w:rsid w:val="00F3347C"/>
    <w:rsid w:val="00F35A8C"/>
    <w:rsid w:val="00F47A34"/>
    <w:rsid w:val="00F54BE6"/>
    <w:rsid w:val="00F565B6"/>
    <w:rsid w:val="00F62AEB"/>
    <w:rsid w:val="00F653B8"/>
    <w:rsid w:val="00F70647"/>
    <w:rsid w:val="00F72F4F"/>
    <w:rsid w:val="00F7495C"/>
    <w:rsid w:val="00F80F5C"/>
    <w:rsid w:val="00F827CD"/>
    <w:rsid w:val="00F84FBC"/>
    <w:rsid w:val="00F8682B"/>
    <w:rsid w:val="00F87D29"/>
    <w:rsid w:val="00F90B00"/>
    <w:rsid w:val="00F92945"/>
    <w:rsid w:val="00FA1266"/>
    <w:rsid w:val="00FA29A4"/>
    <w:rsid w:val="00FA3A4C"/>
    <w:rsid w:val="00FB25AE"/>
    <w:rsid w:val="00FB645D"/>
    <w:rsid w:val="00FC1192"/>
    <w:rsid w:val="00FD2950"/>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9E20-81BC-48A6-9E4D-AD855776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Skeleton v5 - MCC</cp:lastModifiedBy>
  <cp:revision>3</cp:revision>
  <cp:lastPrinted>2019-02-25T14:05:00Z</cp:lastPrinted>
  <dcterms:created xsi:type="dcterms:W3CDTF">2023-03-08T23:18:00Z</dcterms:created>
  <dcterms:modified xsi:type="dcterms:W3CDTF">2023-03-08T23:20:00Z</dcterms:modified>
  <cp:category/>
</cp:coreProperties>
</file>