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75F375" w14:textId="634A255F" w:rsidR="00436BB9" w:rsidRPr="00B20469" w:rsidRDefault="00436BB9" w:rsidP="00436BB9">
      <w:pPr>
        <w:tabs>
          <w:tab w:val="right" w:pos="9498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/>
          <w:b/>
          <w:noProof/>
          <w:sz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B20469">
        <w:rPr>
          <w:rFonts w:ascii="Arial" w:eastAsia="SimSun" w:hAnsi="Arial"/>
          <w:b/>
          <w:noProof/>
          <w:sz w:val="24"/>
          <w:lang w:eastAsia="en-US"/>
        </w:rPr>
        <w:t>3GPP TSG RAN WG2#121</w:t>
      </w:r>
      <w:r w:rsidRPr="00B20469">
        <w:rPr>
          <w:rFonts w:ascii="Arial" w:eastAsia="SimSun" w:hAnsi="Arial"/>
          <w:b/>
          <w:noProof/>
          <w:sz w:val="24"/>
          <w:lang w:eastAsia="en-US"/>
        </w:rPr>
        <w:tab/>
        <w:t>R2-23019</w:t>
      </w:r>
      <w:r>
        <w:rPr>
          <w:rFonts w:ascii="Arial" w:hAnsi="Arial"/>
          <w:b/>
          <w:noProof/>
          <w:sz w:val="24"/>
          <w:lang w:eastAsia="en-US"/>
        </w:rPr>
        <w:t>4</w:t>
      </w:r>
      <w:r>
        <w:rPr>
          <w:rFonts w:ascii="Arial" w:hAnsi="Arial"/>
          <w:b/>
          <w:noProof/>
          <w:sz w:val="24"/>
          <w:lang w:eastAsia="en-US"/>
        </w:rPr>
        <w:t>5</w:t>
      </w:r>
    </w:p>
    <w:p w14:paraId="5D0987A0" w14:textId="77777777" w:rsidR="00436BB9" w:rsidRPr="00B20469" w:rsidRDefault="00436BB9" w:rsidP="00436BB9">
      <w:pP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/>
          <w:b/>
          <w:noProof/>
          <w:sz w:val="24"/>
          <w:lang w:eastAsia="en-US"/>
        </w:rPr>
      </w:pPr>
      <w:r w:rsidRPr="00B20469">
        <w:rPr>
          <w:rFonts w:ascii="Arial" w:eastAsia="SimSun" w:hAnsi="Arial"/>
          <w:b/>
          <w:noProof/>
          <w:sz w:val="24"/>
          <w:lang w:eastAsia="en-US"/>
        </w:rPr>
        <w:t>Athens, Greece, 27th February - 3rd March, 2023</w:t>
      </w:r>
    </w:p>
    <w:p w14:paraId="51A4E0D6" w14:textId="77777777" w:rsidR="00436BB9" w:rsidRPr="00B20469" w:rsidRDefault="00436BB9" w:rsidP="00436BB9">
      <w:pPr>
        <w:pBdr>
          <w:bottom w:val="single" w:sz="6" w:space="0" w:color="auto"/>
        </w:pBd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/>
          <w:noProof/>
          <w:lang w:eastAsia="en-US"/>
        </w:rPr>
      </w:pPr>
    </w:p>
    <w:p w14:paraId="3D52582B" w14:textId="77777777" w:rsidR="00436BB9" w:rsidRPr="00B20469" w:rsidRDefault="00436BB9" w:rsidP="00436BB9">
      <w:pPr>
        <w:tabs>
          <w:tab w:val="left" w:pos="7655"/>
        </w:tabs>
        <w:overflowPunct/>
        <w:autoSpaceDE/>
        <w:autoSpaceDN/>
        <w:adjustRightInd/>
        <w:spacing w:after="0"/>
        <w:textAlignment w:val="auto"/>
        <w:outlineLvl w:val="0"/>
        <w:rPr>
          <w:rFonts w:ascii="Arial" w:eastAsia="SimSun" w:hAnsi="Arial"/>
          <w:noProof/>
          <w:lang w:eastAsia="ko-KR"/>
        </w:rPr>
      </w:pPr>
    </w:p>
    <w:p w14:paraId="0988AF10" w14:textId="535BA026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</w:t>
      </w:r>
      <w:r w:rsidR="00914CD1">
        <w:rPr>
          <w:b/>
          <w:noProof/>
          <w:sz w:val="24"/>
        </w:rPr>
        <w:t>10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 w:rsidR="000B21DF">
        <w:rPr>
          <w:b/>
          <w:i/>
          <w:noProof/>
          <w:sz w:val="28"/>
        </w:rPr>
        <w:t>3</w:t>
      </w:r>
      <w:r w:rsidR="004A2629">
        <w:rPr>
          <w:b/>
          <w:i/>
          <w:noProof/>
          <w:sz w:val="28"/>
        </w:rPr>
        <w:t>1399</w:t>
      </w:r>
    </w:p>
    <w:p w14:paraId="3A7BAEE1" w14:textId="1C648A52" w:rsidR="004E3939" w:rsidRPr="00DA53A0" w:rsidRDefault="00914CD1" w:rsidP="00AE1B3E">
      <w:pPr>
        <w:pStyle w:val="Header"/>
        <w:rPr>
          <w:sz w:val="22"/>
          <w:szCs w:val="22"/>
        </w:rPr>
      </w:pPr>
      <w:r>
        <w:rPr>
          <w:sz w:val="24"/>
        </w:rPr>
        <w:t>Athens, Greece</w:t>
      </w:r>
      <w:r w:rsidR="00AE1B3E" w:rsidRPr="00F25496">
        <w:rPr>
          <w:sz w:val="24"/>
        </w:rPr>
        <w:t xml:space="preserve">, </w:t>
      </w:r>
      <w:r w:rsidR="00D33624">
        <w:rPr>
          <w:sz w:val="24"/>
        </w:rPr>
        <w:t>20 - 24 February</w:t>
      </w:r>
      <w:r w:rsidR="000B21DF">
        <w:rPr>
          <w:sz w:val="24"/>
        </w:rPr>
        <w:t xml:space="preserve"> 2023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360A575C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785A64">
        <w:rPr>
          <w:rFonts w:ascii="Arial" w:hAnsi="Arial" w:cs="Arial"/>
          <w:b/>
          <w:bCs/>
          <w:sz w:val="22"/>
          <w:szCs w:val="22"/>
        </w:rPr>
        <w:t>R</w:t>
      </w:r>
      <w:r w:rsidR="00785A64" w:rsidRPr="00785A64">
        <w:rPr>
          <w:rFonts w:ascii="Arial" w:hAnsi="Arial" w:cs="Arial"/>
          <w:b/>
          <w:bCs/>
          <w:sz w:val="22"/>
          <w:szCs w:val="22"/>
        </w:rPr>
        <w:t xml:space="preserve">eply </w:t>
      </w:r>
      <w:r w:rsidR="00D43EBA" w:rsidRPr="00785A64">
        <w:rPr>
          <w:rFonts w:ascii="Arial" w:hAnsi="Arial" w:cs="Arial"/>
          <w:b/>
          <w:bCs/>
          <w:sz w:val="22"/>
          <w:szCs w:val="22"/>
        </w:rPr>
        <w:t xml:space="preserve">LS on </w:t>
      </w:r>
      <w:r w:rsidR="00D43EBA" w:rsidRPr="00785A64">
        <w:rPr>
          <w:rFonts w:ascii="Arial" w:hAnsi="Arial" w:cs="Arial" w:hint="eastAsia"/>
          <w:b/>
          <w:bCs/>
          <w:sz w:val="22"/>
          <w:szCs w:val="22"/>
        </w:rPr>
        <w:t>user consent of Non-public Network</w:t>
      </w:r>
    </w:p>
    <w:p w14:paraId="06BA196E" w14:textId="3493950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5F6E88" w:rsidRPr="005F6E88">
        <w:rPr>
          <w:rFonts w:ascii="Arial" w:hAnsi="Arial" w:cs="Arial"/>
          <w:b/>
          <w:bCs/>
          <w:sz w:val="22"/>
          <w:szCs w:val="22"/>
        </w:rPr>
        <w:t>R3-226006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785A64" w:rsidRPr="00785A64">
        <w:rPr>
          <w:rFonts w:ascii="Arial" w:hAnsi="Arial" w:cs="Arial"/>
          <w:b/>
          <w:bCs/>
          <w:sz w:val="22"/>
          <w:szCs w:val="22"/>
        </w:rPr>
        <w:t>LS on user consent of Non-public Network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785A64">
        <w:rPr>
          <w:rFonts w:ascii="Arial" w:hAnsi="Arial" w:cs="Arial"/>
          <w:b/>
          <w:bCs/>
          <w:sz w:val="22"/>
          <w:szCs w:val="22"/>
        </w:rPr>
        <w:t>RAN3</w:t>
      </w:r>
    </w:p>
    <w:p w14:paraId="2C6E4D6E" w14:textId="46D310B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E7A5E">
        <w:rPr>
          <w:rFonts w:ascii="Arial" w:hAnsi="Arial" w:cs="Arial"/>
          <w:b/>
          <w:bCs/>
          <w:sz w:val="22"/>
          <w:szCs w:val="22"/>
        </w:rPr>
        <w:t>Rel.18</w:t>
      </w:r>
    </w:p>
    <w:bookmarkEnd w:id="5"/>
    <w:bookmarkEnd w:id="6"/>
    <w:bookmarkEnd w:id="7"/>
    <w:p w14:paraId="1E9D3ED8" w14:textId="59E0C34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A4D99" w:rsidRPr="009A4D99">
        <w:rPr>
          <w:rFonts w:ascii="Arial" w:hAnsi="Arial" w:cs="Arial"/>
          <w:b/>
          <w:bCs/>
          <w:sz w:val="22"/>
          <w:szCs w:val="22"/>
        </w:rPr>
        <w:t>NR_ENDC_SON_MDT_enh2-Core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1DD21C98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9A4D99">
        <w:rPr>
          <w:rFonts w:ascii="Arial" w:hAnsi="Arial" w:cs="Arial"/>
          <w:b/>
          <w:sz w:val="22"/>
          <w:szCs w:val="22"/>
        </w:rPr>
        <w:t>SA3</w:t>
      </w:r>
    </w:p>
    <w:p w14:paraId="2548326B" w14:textId="6B62A7C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A4D99">
        <w:rPr>
          <w:rFonts w:ascii="Arial" w:hAnsi="Arial" w:cs="Arial"/>
          <w:b/>
          <w:bCs/>
          <w:sz w:val="22"/>
          <w:szCs w:val="22"/>
        </w:rPr>
        <w:t>RAN3</w:t>
      </w:r>
    </w:p>
    <w:p w14:paraId="5DC2ED77" w14:textId="5652E4F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E79F0" w:rsidRPr="00786840">
        <w:rPr>
          <w:rFonts w:ascii="Arial" w:hAnsi="Arial" w:cs="Arial" w:hint="eastAsia"/>
          <w:b/>
          <w:bCs/>
          <w:sz w:val="22"/>
          <w:szCs w:val="22"/>
        </w:rPr>
        <w:t>RAN2, SA5</w:t>
      </w:r>
    </w:p>
    <w:bookmarkEnd w:id="8"/>
    <w:bookmarkEnd w:id="9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1284FFF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E79F0">
        <w:rPr>
          <w:rFonts w:ascii="Arial" w:hAnsi="Arial" w:cs="Arial"/>
          <w:b/>
          <w:bCs/>
          <w:sz w:val="22"/>
          <w:szCs w:val="22"/>
        </w:rPr>
        <w:t>Tim Evans</w:t>
      </w:r>
    </w:p>
    <w:p w14:paraId="2F9E069A" w14:textId="7E9E137D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DE79F0">
        <w:rPr>
          <w:rFonts w:ascii="Arial" w:hAnsi="Arial" w:cs="Arial"/>
          <w:b/>
          <w:bCs/>
          <w:sz w:val="22"/>
          <w:szCs w:val="22"/>
        </w:rPr>
        <w:t>Tim.evans1@vodafone.com</w:t>
      </w:r>
    </w:p>
    <w:p w14:paraId="5C701869" w14:textId="7ADED5A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DE79F0">
        <w:rPr>
          <w:rFonts w:ascii="Arial" w:hAnsi="Arial" w:cs="Arial"/>
          <w:b/>
          <w:bCs/>
          <w:sz w:val="22"/>
          <w:szCs w:val="22"/>
        </w:rPr>
        <w:t>+44</w:t>
      </w:r>
      <w:r w:rsidR="000048B7">
        <w:rPr>
          <w:rFonts w:ascii="Arial" w:hAnsi="Arial" w:cs="Arial"/>
          <w:b/>
          <w:bCs/>
          <w:sz w:val="22"/>
          <w:szCs w:val="22"/>
        </w:rPr>
        <w:t>7920871635</w:t>
      </w:r>
    </w:p>
    <w:p w14:paraId="51B7652C" w14:textId="77777777" w:rsidR="000048B7" w:rsidRPr="004E3939" w:rsidRDefault="000048B7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630144" w14:textId="0F7BAFD5" w:rsidR="00B97703" w:rsidRPr="007649E4" w:rsidRDefault="00B97703" w:rsidP="007649E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Pr="00D23339">
        <w:rPr>
          <w:rFonts w:ascii="Arial" w:hAnsi="Arial" w:cs="Arial"/>
          <w:b/>
          <w:bCs/>
          <w:sz w:val="22"/>
          <w:szCs w:val="22"/>
        </w:rPr>
        <w:tab/>
      </w:r>
      <w:r w:rsidR="00D23339" w:rsidRPr="00D23339">
        <w:rPr>
          <w:rFonts w:ascii="Arial" w:hAnsi="Arial" w:cs="Arial"/>
          <w:b/>
          <w:bCs/>
          <w:sz w:val="22"/>
          <w:szCs w:val="22"/>
        </w:rPr>
        <w:t>None</w:t>
      </w:r>
    </w:p>
    <w:p w14:paraId="7734673D" w14:textId="42C5CD39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35CE737" w14:textId="5E7A8081" w:rsidR="007529AC" w:rsidRDefault="00700746" w:rsidP="00700746">
      <w:r>
        <w:t>SA3 thanks RAN3 for its LS on user consent of non</w:t>
      </w:r>
      <w:r w:rsidR="00FC0216">
        <w:t>-</w:t>
      </w:r>
      <w:r>
        <w:t>public network</w:t>
      </w:r>
      <w:r w:rsidR="00FC0216">
        <w:t xml:space="preserve"> </w:t>
      </w:r>
      <w:r>
        <w:t xml:space="preserve">in document </w:t>
      </w:r>
      <w:r w:rsidR="00FC0216" w:rsidRPr="00FC0216">
        <w:t>R3-226006</w:t>
      </w:r>
      <w:r w:rsidR="000E6642">
        <w:t>.</w:t>
      </w:r>
    </w:p>
    <w:p w14:paraId="4ED62C07" w14:textId="1BF4EBAD" w:rsidR="000E6642" w:rsidRDefault="009153E3" w:rsidP="00700746">
      <w:r>
        <w:t xml:space="preserve">In reply to document </w:t>
      </w:r>
      <w:r w:rsidR="005E3BF2">
        <w:t>R3-226006, SA3 has the following view:</w:t>
      </w:r>
    </w:p>
    <w:p w14:paraId="4DDDC2A0" w14:textId="7BE77944" w:rsidR="005E3BF2" w:rsidRDefault="00C234DE" w:rsidP="005E3BF2">
      <w:pPr>
        <w:rPr>
          <w:rFonts w:ascii="Arial" w:hAnsi="Arial"/>
          <w:lang w:val="en-US" w:eastAsia="zh-CN"/>
        </w:rPr>
      </w:pPr>
      <w:r>
        <w:rPr>
          <w:rFonts w:ascii="Arial" w:hAnsi="Arial"/>
          <w:lang w:val="en-US" w:eastAsia="zh-CN"/>
        </w:rPr>
        <w:t>"</w:t>
      </w:r>
      <w:r w:rsidR="005E3BF2" w:rsidRPr="00C234DE">
        <w:rPr>
          <w:rFonts w:ascii="Arial" w:hAnsi="Arial" w:hint="eastAsia"/>
          <w:i/>
          <w:iCs/>
          <w:lang w:val="en-US" w:eastAsia="zh-CN"/>
        </w:rPr>
        <w:t>Question 1: T</w:t>
      </w:r>
      <w:r w:rsidR="005E3BF2" w:rsidRPr="00C234DE">
        <w:rPr>
          <w:rFonts w:ascii="Arial" w:hAnsi="Arial"/>
          <w:i/>
          <w:iCs/>
          <w:lang w:val="en-US" w:eastAsia="zh-CN"/>
        </w:rPr>
        <w:t xml:space="preserve">o denote </w:t>
      </w:r>
      <w:r w:rsidR="005E3BF2" w:rsidRPr="00C234DE">
        <w:rPr>
          <w:rFonts w:ascii="Arial" w:hAnsi="Arial" w:hint="eastAsia"/>
          <w:i/>
          <w:iCs/>
          <w:lang w:val="en-US" w:eastAsia="zh-CN"/>
        </w:rPr>
        <w:t xml:space="preserve">that user consent </w:t>
      </w:r>
      <w:r w:rsidR="005E3BF2" w:rsidRPr="00C234DE">
        <w:rPr>
          <w:rFonts w:ascii="Arial" w:hAnsi="Arial"/>
          <w:i/>
          <w:iCs/>
          <w:lang w:val="en-US" w:eastAsia="zh-CN"/>
        </w:rPr>
        <w:t>for MDT in</w:t>
      </w:r>
      <w:r w:rsidR="005E3BF2" w:rsidRPr="00C234DE">
        <w:rPr>
          <w:rFonts w:ascii="Arial" w:hAnsi="Arial" w:hint="eastAsia"/>
          <w:i/>
          <w:iCs/>
          <w:lang w:val="en-US" w:eastAsia="zh-CN"/>
        </w:rPr>
        <w:t xml:space="preserve"> PNI-NPN</w:t>
      </w:r>
      <w:r w:rsidR="005E3BF2" w:rsidRPr="00C234DE">
        <w:rPr>
          <w:rFonts w:ascii="Arial" w:hAnsi="Arial"/>
          <w:i/>
          <w:iCs/>
          <w:lang w:val="en-US" w:eastAsia="zh-CN"/>
        </w:rPr>
        <w:t xml:space="preserve"> is given, </w:t>
      </w:r>
      <w:r w:rsidR="005E3BF2" w:rsidRPr="00C234DE">
        <w:rPr>
          <w:rFonts w:ascii="Arial" w:hAnsi="Arial" w:hint="eastAsia"/>
          <w:i/>
          <w:iCs/>
          <w:lang w:val="en-US" w:eastAsia="zh-CN"/>
        </w:rPr>
        <w:t xml:space="preserve">whether </w:t>
      </w:r>
      <w:r w:rsidR="005E3BF2" w:rsidRPr="00C234DE">
        <w:rPr>
          <w:rFonts w:ascii="Arial" w:hAnsi="Arial"/>
          <w:i/>
          <w:iCs/>
          <w:lang w:val="en-US" w:eastAsia="zh-CN"/>
        </w:rPr>
        <w:t>there is a need for</w:t>
      </w:r>
      <w:r w:rsidR="005E3BF2" w:rsidRPr="00C234DE">
        <w:rPr>
          <w:rFonts w:ascii="Arial" w:hAnsi="Arial" w:hint="eastAsia"/>
          <w:i/>
          <w:iCs/>
          <w:lang w:val="en-US" w:eastAsia="zh-CN"/>
        </w:rPr>
        <w:t xml:space="preserve"> </w:t>
      </w:r>
      <w:r w:rsidR="005E3BF2" w:rsidRPr="00C234DE">
        <w:rPr>
          <w:rFonts w:ascii="Arial" w:hAnsi="Arial"/>
          <w:i/>
          <w:iCs/>
          <w:lang w:val="en-US" w:eastAsia="zh-CN"/>
        </w:rPr>
        <w:t>signaling</w:t>
      </w:r>
      <w:r w:rsidR="005E3BF2" w:rsidRPr="00C234DE">
        <w:rPr>
          <w:rFonts w:ascii="Arial" w:hAnsi="Arial" w:hint="eastAsia"/>
          <w:i/>
          <w:iCs/>
          <w:lang w:val="en-US" w:eastAsia="zh-CN"/>
        </w:rPr>
        <w:t xml:space="preserve"> of private network identifier</w:t>
      </w:r>
      <w:r w:rsidR="005E3BF2" w:rsidRPr="00C234DE">
        <w:rPr>
          <w:rFonts w:ascii="Arial" w:hAnsi="Arial"/>
          <w:i/>
          <w:iCs/>
          <w:lang w:val="en-US" w:eastAsia="zh-CN"/>
        </w:rPr>
        <w:t>s</w:t>
      </w:r>
      <w:r w:rsidR="005E3BF2" w:rsidRPr="00C234DE">
        <w:rPr>
          <w:rFonts w:ascii="Arial" w:hAnsi="Arial" w:hint="eastAsia"/>
          <w:i/>
          <w:iCs/>
          <w:lang w:val="en-US" w:eastAsia="zh-CN"/>
        </w:rPr>
        <w:t xml:space="preserve"> (CAG ID)</w:t>
      </w:r>
      <w:r w:rsidR="005E3BF2" w:rsidRPr="00C234DE">
        <w:rPr>
          <w:rFonts w:ascii="Arial" w:hAnsi="Arial"/>
          <w:i/>
          <w:iCs/>
          <w:lang w:val="en-US" w:eastAsia="zh-CN"/>
        </w:rPr>
        <w:t xml:space="preserve"> to the NG-RAN</w:t>
      </w:r>
      <w:r w:rsidR="005E3BF2" w:rsidRPr="00C234DE">
        <w:rPr>
          <w:rFonts w:ascii="Arial" w:hAnsi="Arial" w:hint="eastAsia"/>
          <w:i/>
          <w:iCs/>
          <w:lang w:val="en-US" w:eastAsia="zh-CN"/>
        </w:rPr>
        <w:t xml:space="preserve"> or</w:t>
      </w:r>
      <w:r w:rsidR="005E3BF2" w:rsidRPr="00C234DE">
        <w:rPr>
          <w:rFonts w:ascii="Arial" w:hAnsi="Arial"/>
          <w:i/>
          <w:iCs/>
          <w:lang w:val="en-US" w:eastAsia="zh-CN"/>
        </w:rPr>
        <w:t xml:space="preserve"> if it</w:t>
      </w:r>
      <w:r w:rsidR="005E3BF2" w:rsidRPr="00C234DE">
        <w:rPr>
          <w:rFonts w:ascii="Arial" w:hAnsi="Arial" w:hint="eastAsia"/>
          <w:i/>
          <w:iCs/>
          <w:lang w:val="en-US" w:eastAsia="zh-CN"/>
        </w:rPr>
        <w:t xml:space="preserve"> can be covered by</w:t>
      </w:r>
      <w:r w:rsidR="005E3BF2" w:rsidRPr="00C234DE">
        <w:rPr>
          <w:rFonts w:ascii="Arial" w:hAnsi="Arial"/>
          <w:i/>
          <w:iCs/>
          <w:lang w:val="en-US" w:eastAsia="zh-CN"/>
        </w:rPr>
        <w:t xml:space="preserve"> </w:t>
      </w:r>
      <w:proofErr w:type="spellStart"/>
      <w:r w:rsidR="005E3BF2" w:rsidRPr="00C234DE">
        <w:rPr>
          <w:rFonts w:ascii="Arial" w:hAnsi="Arial"/>
          <w:i/>
          <w:iCs/>
          <w:lang w:val="en-US" w:eastAsia="zh-CN"/>
        </w:rPr>
        <w:t>signalling</w:t>
      </w:r>
      <w:proofErr w:type="spellEnd"/>
      <w:r w:rsidR="005E3BF2" w:rsidRPr="00C234DE">
        <w:rPr>
          <w:rFonts w:ascii="Arial" w:hAnsi="Arial" w:hint="eastAsia"/>
          <w:i/>
          <w:iCs/>
          <w:lang w:val="en-US" w:eastAsia="zh-CN"/>
        </w:rPr>
        <w:t xml:space="preserve"> public network identifier</w:t>
      </w:r>
      <w:r w:rsidR="005E3BF2" w:rsidRPr="00C234DE">
        <w:rPr>
          <w:rFonts w:ascii="Arial" w:hAnsi="Arial"/>
          <w:i/>
          <w:iCs/>
          <w:lang w:val="en-US" w:eastAsia="zh-CN"/>
        </w:rPr>
        <w:t>s</w:t>
      </w:r>
      <w:r w:rsidR="005E3BF2" w:rsidRPr="00C234DE">
        <w:rPr>
          <w:rFonts w:ascii="Arial" w:hAnsi="Arial" w:hint="eastAsia"/>
          <w:i/>
          <w:iCs/>
          <w:lang w:val="en-US" w:eastAsia="zh-CN"/>
        </w:rPr>
        <w:t xml:space="preserve"> (PLMN ID)</w:t>
      </w:r>
      <w:r w:rsidR="005E3BF2" w:rsidRPr="00C234DE">
        <w:rPr>
          <w:rFonts w:ascii="Arial" w:hAnsi="Arial"/>
          <w:i/>
          <w:iCs/>
          <w:lang w:val="en-US" w:eastAsia="zh-CN"/>
        </w:rPr>
        <w:t xml:space="preserve"> to the NG-RAN</w:t>
      </w:r>
      <w:r w:rsidR="005E3BF2" w:rsidRPr="00C234DE">
        <w:rPr>
          <w:rFonts w:ascii="Arial" w:hAnsi="Arial" w:hint="eastAsia"/>
          <w:i/>
          <w:iCs/>
          <w:lang w:val="en-US" w:eastAsia="zh-CN"/>
        </w:rPr>
        <w:t>?</w:t>
      </w:r>
      <w:r>
        <w:rPr>
          <w:rFonts w:ascii="Arial" w:hAnsi="Arial"/>
          <w:lang w:val="en-US" w:eastAsia="zh-CN"/>
        </w:rPr>
        <w:t>"</w:t>
      </w:r>
    </w:p>
    <w:p w14:paraId="7A242E72" w14:textId="7E97CEA2" w:rsidR="00BC5812" w:rsidRPr="00786840" w:rsidRDefault="001127C5" w:rsidP="005E3BF2">
      <w:pPr>
        <w:rPr>
          <w:rFonts w:ascii="Arial" w:hAnsi="Arial"/>
          <w:lang w:val="en-US" w:eastAsia="zh-CN"/>
        </w:rPr>
      </w:pPr>
      <w:r w:rsidRPr="00786840">
        <w:rPr>
          <w:rFonts w:ascii="Arial" w:hAnsi="Arial"/>
          <w:lang w:val="en-US" w:eastAsia="zh-CN"/>
        </w:rPr>
        <w:t xml:space="preserve">SA3 considers that using </w:t>
      </w:r>
      <w:r w:rsidRPr="00786840">
        <w:rPr>
          <w:rFonts w:ascii="Arial" w:hAnsi="Arial" w:hint="eastAsia"/>
          <w:lang w:val="en-US" w:eastAsia="zh-CN"/>
        </w:rPr>
        <w:t>public network identifier</w:t>
      </w:r>
      <w:r w:rsidRPr="00786840">
        <w:rPr>
          <w:rFonts w:ascii="Arial" w:hAnsi="Arial"/>
          <w:lang w:val="en-US" w:eastAsia="zh-CN"/>
        </w:rPr>
        <w:t>s</w:t>
      </w:r>
      <w:r w:rsidRPr="00786840">
        <w:rPr>
          <w:rFonts w:ascii="Arial" w:hAnsi="Arial" w:hint="eastAsia"/>
          <w:lang w:val="en-US" w:eastAsia="zh-CN"/>
        </w:rPr>
        <w:t xml:space="preserve"> (PLMN ID)</w:t>
      </w:r>
      <w:r w:rsidRPr="00786840">
        <w:rPr>
          <w:rFonts w:ascii="Arial" w:hAnsi="Arial"/>
          <w:lang w:val="en-US" w:eastAsia="zh-CN"/>
        </w:rPr>
        <w:t xml:space="preserve"> is sufficient</w:t>
      </w:r>
      <w:r w:rsidR="00786840" w:rsidRPr="00786840">
        <w:rPr>
          <w:rFonts w:ascii="Arial" w:hAnsi="Arial"/>
          <w:lang w:val="en-US" w:eastAsia="zh-CN"/>
        </w:rPr>
        <w:t>.</w:t>
      </w:r>
    </w:p>
    <w:p w14:paraId="2FF829FA" w14:textId="77777777" w:rsidR="005E3BF2" w:rsidRDefault="005E3BF2" w:rsidP="005E3BF2">
      <w:pPr>
        <w:rPr>
          <w:rFonts w:ascii="Arial" w:hAnsi="Arial"/>
          <w:lang w:val="en-US" w:eastAsia="zh-CN"/>
        </w:rPr>
      </w:pPr>
    </w:p>
    <w:p w14:paraId="4F80542F" w14:textId="25BFCCB6" w:rsidR="005E3BF2" w:rsidRDefault="00C234DE" w:rsidP="005E3BF2">
      <w:pPr>
        <w:rPr>
          <w:rFonts w:ascii="Arial" w:hAnsi="Arial"/>
          <w:lang w:val="en-US" w:eastAsia="zh-CN"/>
        </w:rPr>
      </w:pPr>
      <w:r>
        <w:rPr>
          <w:rFonts w:ascii="Arial" w:hAnsi="Arial"/>
          <w:lang w:val="en-US" w:eastAsia="zh-CN"/>
        </w:rPr>
        <w:t>"</w:t>
      </w:r>
      <w:r w:rsidR="005E3BF2" w:rsidRPr="00C234DE">
        <w:rPr>
          <w:rFonts w:ascii="Arial" w:hAnsi="Arial" w:hint="eastAsia"/>
          <w:i/>
          <w:iCs/>
          <w:lang w:val="en-US" w:eastAsia="zh-CN"/>
        </w:rPr>
        <w:t xml:space="preserve">Question 2: Whether </w:t>
      </w:r>
      <w:r w:rsidR="005E3BF2" w:rsidRPr="00C234DE">
        <w:rPr>
          <w:rFonts w:ascii="Arial" w:hAnsi="Arial"/>
          <w:i/>
          <w:iCs/>
          <w:lang w:val="en-US" w:eastAsia="zh-CN"/>
        </w:rPr>
        <w:t xml:space="preserve">user consent needs to be supported for MDT in </w:t>
      </w:r>
      <w:r w:rsidR="005E3BF2" w:rsidRPr="00C234DE">
        <w:rPr>
          <w:rFonts w:ascii="Arial" w:hAnsi="Arial" w:hint="eastAsia"/>
          <w:i/>
          <w:iCs/>
          <w:lang w:val="en-US" w:eastAsia="zh-CN"/>
        </w:rPr>
        <w:t>SNPN</w:t>
      </w:r>
      <w:r w:rsidR="005E3BF2" w:rsidRPr="00C234DE">
        <w:rPr>
          <w:rFonts w:ascii="Arial" w:hAnsi="Arial"/>
          <w:i/>
          <w:iCs/>
          <w:lang w:val="en-US" w:eastAsia="zh-CN"/>
        </w:rPr>
        <w:t>, and</w:t>
      </w:r>
      <w:r w:rsidR="005E3BF2" w:rsidRPr="00C234DE">
        <w:rPr>
          <w:rFonts w:ascii="Arial" w:hAnsi="Arial" w:hint="eastAsia"/>
          <w:i/>
          <w:iCs/>
          <w:lang w:val="en-US" w:eastAsia="zh-CN"/>
        </w:rPr>
        <w:t xml:space="preserve"> if yes, </w:t>
      </w:r>
      <w:r w:rsidR="005E3BF2" w:rsidRPr="00C234DE">
        <w:rPr>
          <w:rFonts w:ascii="Arial" w:hAnsi="Arial"/>
          <w:i/>
          <w:iCs/>
          <w:lang w:val="en-US" w:eastAsia="zh-CN"/>
        </w:rPr>
        <w:t xml:space="preserve">to denote </w:t>
      </w:r>
      <w:r w:rsidR="005E3BF2" w:rsidRPr="00C234DE">
        <w:rPr>
          <w:rFonts w:ascii="Arial" w:hAnsi="Arial" w:hint="eastAsia"/>
          <w:i/>
          <w:iCs/>
          <w:lang w:val="en-US" w:eastAsia="zh-CN"/>
        </w:rPr>
        <w:t xml:space="preserve">that user consent </w:t>
      </w:r>
      <w:r w:rsidR="005E3BF2" w:rsidRPr="00C234DE">
        <w:rPr>
          <w:rFonts w:ascii="Arial" w:hAnsi="Arial"/>
          <w:i/>
          <w:iCs/>
          <w:lang w:val="en-US" w:eastAsia="zh-CN"/>
        </w:rPr>
        <w:t>for MDT in</w:t>
      </w:r>
      <w:r w:rsidR="005E3BF2" w:rsidRPr="00C234DE">
        <w:rPr>
          <w:rFonts w:ascii="Arial" w:hAnsi="Arial" w:hint="eastAsia"/>
          <w:i/>
          <w:iCs/>
          <w:lang w:val="en-US" w:eastAsia="zh-CN"/>
        </w:rPr>
        <w:t xml:space="preserve"> </w:t>
      </w:r>
      <w:r w:rsidR="005E3BF2" w:rsidRPr="00C234DE">
        <w:rPr>
          <w:rFonts w:ascii="Arial" w:hAnsi="Arial"/>
          <w:i/>
          <w:iCs/>
          <w:lang w:val="en-US" w:eastAsia="zh-CN"/>
        </w:rPr>
        <w:t>SNPNs is given,</w:t>
      </w:r>
      <w:r w:rsidR="005E3BF2" w:rsidRPr="00C234DE">
        <w:rPr>
          <w:rFonts w:ascii="Arial" w:hAnsi="Arial" w:hint="eastAsia"/>
          <w:i/>
          <w:iCs/>
          <w:lang w:val="en-US" w:eastAsia="zh-CN"/>
        </w:rPr>
        <w:t xml:space="preserve"> whether </w:t>
      </w:r>
      <w:r w:rsidR="005E3BF2" w:rsidRPr="00C234DE">
        <w:rPr>
          <w:rFonts w:ascii="Arial" w:hAnsi="Arial"/>
          <w:i/>
          <w:iCs/>
          <w:lang w:val="en-US" w:eastAsia="zh-CN"/>
        </w:rPr>
        <w:t>there is a need for</w:t>
      </w:r>
      <w:r w:rsidR="005E3BF2" w:rsidRPr="00C234DE">
        <w:rPr>
          <w:rFonts w:ascii="Arial" w:hAnsi="Arial" w:hint="eastAsia"/>
          <w:i/>
          <w:iCs/>
          <w:lang w:val="en-US" w:eastAsia="zh-CN"/>
        </w:rPr>
        <w:t xml:space="preserve"> </w:t>
      </w:r>
      <w:r w:rsidR="005E3BF2" w:rsidRPr="00C234DE">
        <w:rPr>
          <w:rFonts w:ascii="Arial" w:hAnsi="Arial"/>
          <w:i/>
          <w:iCs/>
          <w:lang w:val="en-US" w:eastAsia="zh-CN"/>
        </w:rPr>
        <w:t>signaling</w:t>
      </w:r>
      <w:r w:rsidR="005E3BF2" w:rsidRPr="00C234DE">
        <w:rPr>
          <w:rFonts w:ascii="Arial" w:hAnsi="Arial" w:hint="eastAsia"/>
          <w:i/>
          <w:iCs/>
          <w:lang w:val="en-US" w:eastAsia="zh-CN"/>
        </w:rPr>
        <w:t xml:space="preserve"> of private network identifier (SNPN </w:t>
      </w:r>
      <w:r w:rsidR="005E3BF2" w:rsidRPr="00C234DE">
        <w:rPr>
          <w:rFonts w:ascii="Arial" w:hAnsi="Arial"/>
          <w:i/>
          <w:iCs/>
          <w:lang w:val="en-US" w:eastAsia="zh-CN"/>
        </w:rPr>
        <w:t>ID</w:t>
      </w:r>
      <w:r w:rsidR="005E3BF2" w:rsidRPr="00C234DE">
        <w:rPr>
          <w:rFonts w:ascii="Arial" w:hAnsi="Arial" w:hint="eastAsia"/>
          <w:i/>
          <w:iCs/>
          <w:lang w:val="en-US" w:eastAsia="zh-CN"/>
        </w:rPr>
        <w:t>)</w:t>
      </w:r>
      <w:r w:rsidR="005E3BF2" w:rsidRPr="00C234DE">
        <w:rPr>
          <w:rFonts w:ascii="Arial" w:hAnsi="Arial"/>
          <w:i/>
          <w:iCs/>
          <w:lang w:val="en-US" w:eastAsia="zh-CN"/>
        </w:rPr>
        <w:t xml:space="preserve"> to the NG-RAN</w:t>
      </w:r>
      <w:r w:rsidR="005E3BF2" w:rsidRPr="00C234DE">
        <w:rPr>
          <w:rFonts w:ascii="Arial" w:hAnsi="Arial" w:hint="eastAsia"/>
          <w:i/>
          <w:iCs/>
          <w:lang w:val="en-US" w:eastAsia="zh-CN"/>
        </w:rPr>
        <w:t>?</w:t>
      </w:r>
      <w:r>
        <w:rPr>
          <w:rFonts w:ascii="Arial" w:hAnsi="Arial"/>
          <w:lang w:val="en-US" w:eastAsia="zh-CN"/>
        </w:rPr>
        <w:t>"</w:t>
      </w:r>
    </w:p>
    <w:p w14:paraId="56EB070A" w14:textId="50F34739" w:rsidR="000E6642" w:rsidRPr="007649E4" w:rsidRDefault="003E0EF9" w:rsidP="00700746">
      <w:pPr>
        <w:rPr>
          <w:rFonts w:ascii="Arial" w:hAnsi="Arial"/>
          <w:lang w:val="en-US" w:eastAsia="zh-CN"/>
        </w:rPr>
      </w:pPr>
      <w:r>
        <w:rPr>
          <w:rFonts w:ascii="Arial" w:hAnsi="Arial"/>
          <w:lang w:val="en-US" w:eastAsia="zh-CN"/>
        </w:rPr>
        <w:t xml:space="preserve">SA3 notes that </w:t>
      </w:r>
      <w:r w:rsidR="005F0CDD">
        <w:rPr>
          <w:rFonts w:ascii="Arial" w:hAnsi="Arial"/>
          <w:lang w:val="en-US" w:eastAsia="zh-CN"/>
        </w:rPr>
        <w:t>t</w:t>
      </w:r>
      <w:r w:rsidR="0067132D" w:rsidRPr="003E0EF9">
        <w:rPr>
          <w:rFonts w:ascii="Arial" w:hAnsi="Arial"/>
          <w:lang w:val="en-US" w:eastAsia="zh-CN"/>
        </w:rPr>
        <w:t xml:space="preserve">he business models for </w:t>
      </w:r>
      <w:r w:rsidR="00542AD7" w:rsidRPr="003E0EF9">
        <w:rPr>
          <w:rFonts w:ascii="Arial" w:hAnsi="Arial"/>
          <w:lang w:val="en-US" w:eastAsia="zh-CN"/>
        </w:rPr>
        <w:t xml:space="preserve">SNPN are varied and </w:t>
      </w:r>
      <w:r w:rsidR="004575F7" w:rsidRPr="003E0EF9">
        <w:rPr>
          <w:rFonts w:ascii="Arial" w:hAnsi="Arial"/>
          <w:lang w:val="en-US" w:eastAsia="zh-CN"/>
        </w:rPr>
        <w:t>SA3 assumes</w:t>
      </w:r>
      <w:r w:rsidR="00A54694" w:rsidRPr="003E0EF9">
        <w:rPr>
          <w:rFonts w:ascii="Arial" w:hAnsi="Arial"/>
          <w:lang w:val="en-US" w:eastAsia="zh-CN"/>
        </w:rPr>
        <w:t xml:space="preserve"> that the SNPN operator </w:t>
      </w:r>
      <w:r w:rsidR="004575F7" w:rsidRPr="003E0EF9">
        <w:rPr>
          <w:rFonts w:ascii="Arial" w:hAnsi="Arial"/>
          <w:lang w:val="en-US" w:eastAsia="zh-CN"/>
        </w:rPr>
        <w:t xml:space="preserve">itself </w:t>
      </w:r>
      <w:r w:rsidR="00A54694" w:rsidRPr="003E0EF9">
        <w:rPr>
          <w:rFonts w:ascii="Arial" w:hAnsi="Arial"/>
          <w:lang w:val="en-US" w:eastAsia="zh-CN"/>
        </w:rPr>
        <w:t xml:space="preserve">will develop operational </w:t>
      </w:r>
      <w:r w:rsidR="003D2735" w:rsidRPr="003E0EF9">
        <w:rPr>
          <w:rFonts w:ascii="Arial" w:hAnsi="Arial"/>
          <w:lang w:val="en-US" w:eastAsia="zh-CN"/>
        </w:rPr>
        <w:t>functions that are specific to their use case</w:t>
      </w:r>
      <w:r w:rsidR="003D2735" w:rsidRPr="003074CA">
        <w:rPr>
          <w:rFonts w:ascii="Arial" w:hAnsi="Arial"/>
          <w:lang w:val="en-US" w:eastAsia="zh-CN"/>
        </w:rPr>
        <w:t xml:space="preserve">. </w:t>
      </w:r>
      <w:r w:rsidR="0081674B" w:rsidRPr="003074CA">
        <w:rPr>
          <w:rFonts w:ascii="Arial" w:hAnsi="Arial"/>
          <w:lang w:val="en-US" w:eastAsia="zh-CN"/>
        </w:rPr>
        <w:t xml:space="preserve">As such, </w:t>
      </w:r>
      <w:r w:rsidR="00231AE7" w:rsidRPr="003074CA">
        <w:rPr>
          <w:rFonts w:ascii="Arial" w:hAnsi="Arial"/>
          <w:lang w:val="en-US" w:eastAsia="zh-CN"/>
        </w:rPr>
        <w:t>SA3 has no</w:t>
      </w:r>
      <w:r w:rsidR="001C01F3">
        <w:rPr>
          <w:rFonts w:ascii="Arial" w:hAnsi="Arial"/>
          <w:lang w:val="en-US" w:eastAsia="zh-CN"/>
        </w:rPr>
        <w:t>t identified any</w:t>
      </w:r>
      <w:r w:rsidR="00231AE7" w:rsidRPr="003074CA">
        <w:rPr>
          <w:rFonts w:ascii="Arial" w:hAnsi="Arial"/>
          <w:lang w:val="en-US" w:eastAsia="zh-CN"/>
        </w:rPr>
        <w:t xml:space="preserve"> requirements for </w:t>
      </w:r>
      <w:r w:rsidR="004D0A8F" w:rsidRPr="003074CA">
        <w:rPr>
          <w:rFonts w:ascii="Arial" w:hAnsi="Arial"/>
          <w:lang w:val="en-US" w:eastAsia="zh-CN"/>
        </w:rPr>
        <w:t xml:space="preserve">user consent in </w:t>
      </w:r>
      <w:r w:rsidR="00231AE7" w:rsidRPr="003074CA">
        <w:rPr>
          <w:rFonts w:ascii="Arial" w:hAnsi="Arial"/>
          <w:lang w:val="en-US" w:eastAsia="zh-CN"/>
        </w:rPr>
        <w:t>this</w:t>
      </w:r>
      <w:r w:rsidR="004D0A8F" w:rsidRPr="003074CA">
        <w:rPr>
          <w:rFonts w:ascii="Arial" w:hAnsi="Arial"/>
          <w:lang w:val="en-US" w:eastAsia="zh-CN"/>
        </w:rPr>
        <w:t xml:space="preserve"> case</w:t>
      </w:r>
      <w:r w:rsidR="00231AE7" w:rsidRPr="003074CA">
        <w:rPr>
          <w:rFonts w:ascii="Arial" w:hAnsi="Arial"/>
          <w:lang w:val="en-US" w:eastAsia="zh-CN"/>
        </w:rPr>
        <w:t>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63C4FAED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C97B3A">
        <w:rPr>
          <w:rFonts w:ascii="Arial" w:hAnsi="Arial" w:cs="Arial"/>
          <w:b/>
        </w:rPr>
        <w:t>RAN3</w:t>
      </w:r>
      <w:r w:rsidR="007649E4">
        <w:rPr>
          <w:rFonts w:ascii="Arial" w:hAnsi="Arial" w:cs="Arial"/>
          <w:b/>
        </w:rPr>
        <w:t>:</w:t>
      </w:r>
    </w:p>
    <w:p w14:paraId="3A3E62EE" w14:textId="4A804E0B" w:rsidR="00B97703" w:rsidRPr="00436BB9" w:rsidRDefault="00B97703" w:rsidP="00C97B3A">
      <w:pPr>
        <w:spacing w:after="120"/>
        <w:ind w:left="993" w:hanging="993"/>
        <w:rPr>
          <w:rFonts w:ascii="Arial" w:hAnsi="Arial" w:cs="Arial"/>
          <w:bCs/>
        </w:rPr>
      </w:pPr>
      <w:r w:rsidRPr="00436BB9">
        <w:rPr>
          <w:rFonts w:ascii="Arial" w:hAnsi="Arial" w:cs="Arial"/>
          <w:b/>
        </w:rPr>
        <w:t xml:space="preserve">ACTION: </w:t>
      </w:r>
      <w:r w:rsidRPr="00436BB9">
        <w:rPr>
          <w:rFonts w:ascii="Arial" w:hAnsi="Arial" w:cs="Arial"/>
          <w:b/>
        </w:rPr>
        <w:tab/>
      </w:r>
      <w:r w:rsidR="00C97B3A" w:rsidRPr="00436BB9">
        <w:rPr>
          <w:rFonts w:ascii="Arial" w:hAnsi="Arial" w:cs="Arial"/>
          <w:bCs/>
        </w:rPr>
        <w:t>Note the information provided and update specifications accordingly</w:t>
      </w:r>
      <w:r w:rsidR="00436BB9">
        <w:rPr>
          <w:rFonts w:ascii="Arial" w:hAnsi="Arial" w:cs="Arial"/>
          <w:bCs/>
        </w:rPr>
        <w:t>.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ABFF978" w14:textId="0E51BC59" w:rsidR="000B21DF" w:rsidRDefault="00B35644" w:rsidP="00436BB9">
      <w:pPr>
        <w:tabs>
          <w:tab w:val="left" w:pos="1560"/>
          <w:tab w:val="left" w:pos="3969"/>
        </w:tabs>
      </w:pPr>
      <w:r>
        <w:t>SA3#11</w:t>
      </w:r>
      <w:r w:rsidR="003C06D2">
        <w:t>0Bis-e</w:t>
      </w:r>
      <w:r>
        <w:tab/>
      </w:r>
      <w:r w:rsidR="003C06D2">
        <w:t>17 - 21 April 2023</w:t>
      </w:r>
      <w:r>
        <w:tab/>
        <w:t>Electronic meeting</w:t>
      </w:r>
    </w:p>
    <w:p w14:paraId="054FEDCB" w14:textId="2E88A074" w:rsidR="006052AD" w:rsidRPr="00074D3C" w:rsidRDefault="00D33624" w:rsidP="00436BB9">
      <w:pPr>
        <w:tabs>
          <w:tab w:val="left" w:pos="1560"/>
          <w:tab w:val="left" w:pos="3969"/>
        </w:tabs>
      </w:pPr>
      <w:r>
        <w:t>SA3#111</w:t>
      </w:r>
      <w:r>
        <w:tab/>
      </w:r>
      <w:r w:rsidR="009C01E1">
        <w:t>22 - 26 May 2023</w:t>
      </w:r>
      <w:r w:rsidR="009C01E1">
        <w:tab/>
      </w:r>
      <w:r w:rsidR="00C55E9F">
        <w:t>Berlin, Germany</w:t>
      </w:r>
    </w:p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4B0D46" w14:textId="77777777" w:rsidR="00CD3530" w:rsidRDefault="00CD3530">
      <w:pPr>
        <w:spacing w:after="0"/>
      </w:pPr>
      <w:r>
        <w:separator/>
      </w:r>
    </w:p>
  </w:endnote>
  <w:endnote w:type="continuationSeparator" w:id="0">
    <w:p w14:paraId="0F13BA7F" w14:textId="77777777" w:rsidR="00CD3530" w:rsidRDefault="00CD353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197F16" w14:textId="77777777" w:rsidR="00CD3530" w:rsidRDefault="00CD3530">
      <w:pPr>
        <w:spacing w:after="0"/>
      </w:pPr>
      <w:r>
        <w:separator/>
      </w:r>
    </w:p>
  </w:footnote>
  <w:footnote w:type="continuationSeparator" w:id="0">
    <w:p w14:paraId="3D842541" w14:textId="77777777" w:rsidR="00CD3530" w:rsidRDefault="00CD353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51936303">
    <w:abstractNumId w:val="6"/>
  </w:num>
  <w:num w:numId="2" w16cid:durableId="1060208105">
    <w:abstractNumId w:val="5"/>
  </w:num>
  <w:num w:numId="3" w16cid:durableId="788351766">
    <w:abstractNumId w:val="4"/>
  </w:num>
  <w:num w:numId="4" w16cid:durableId="1513492336">
    <w:abstractNumId w:val="3"/>
  </w:num>
  <w:num w:numId="5" w16cid:durableId="931208222">
    <w:abstractNumId w:val="2"/>
  </w:num>
  <w:num w:numId="6" w16cid:durableId="1595238207">
    <w:abstractNumId w:val="1"/>
  </w:num>
  <w:num w:numId="7" w16cid:durableId="1952083988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048B7"/>
    <w:rsid w:val="00017F23"/>
    <w:rsid w:val="00074D3C"/>
    <w:rsid w:val="000B21DF"/>
    <w:rsid w:val="000E6116"/>
    <w:rsid w:val="000E6642"/>
    <w:rsid w:val="000F6242"/>
    <w:rsid w:val="00103FF1"/>
    <w:rsid w:val="001127C5"/>
    <w:rsid w:val="00196B59"/>
    <w:rsid w:val="001A14F2"/>
    <w:rsid w:val="001B3A86"/>
    <w:rsid w:val="001B763F"/>
    <w:rsid w:val="001C01F3"/>
    <w:rsid w:val="00220060"/>
    <w:rsid w:val="00226381"/>
    <w:rsid w:val="00231AE7"/>
    <w:rsid w:val="002473B2"/>
    <w:rsid w:val="002869FE"/>
    <w:rsid w:val="002E01C1"/>
    <w:rsid w:val="002F1940"/>
    <w:rsid w:val="003074CA"/>
    <w:rsid w:val="00322204"/>
    <w:rsid w:val="00383545"/>
    <w:rsid w:val="003C06D2"/>
    <w:rsid w:val="003D2735"/>
    <w:rsid w:val="003E0EF9"/>
    <w:rsid w:val="003F5E20"/>
    <w:rsid w:val="00433500"/>
    <w:rsid w:val="00433F71"/>
    <w:rsid w:val="0043559E"/>
    <w:rsid w:val="00436BB9"/>
    <w:rsid w:val="00440D43"/>
    <w:rsid w:val="004575F7"/>
    <w:rsid w:val="004631C6"/>
    <w:rsid w:val="00470DF6"/>
    <w:rsid w:val="004A2629"/>
    <w:rsid w:val="004D0A8F"/>
    <w:rsid w:val="004D444D"/>
    <w:rsid w:val="004E3939"/>
    <w:rsid w:val="00526DDD"/>
    <w:rsid w:val="00542AD7"/>
    <w:rsid w:val="0056478C"/>
    <w:rsid w:val="005B239D"/>
    <w:rsid w:val="005E3BF2"/>
    <w:rsid w:val="005F0CDD"/>
    <w:rsid w:val="005F6E88"/>
    <w:rsid w:val="006052AD"/>
    <w:rsid w:val="0067132D"/>
    <w:rsid w:val="006E7A5E"/>
    <w:rsid w:val="00700746"/>
    <w:rsid w:val="0073766B"/>
    <w:rsid w:val="007529AC"/>
    <w:rsid w:val="00757FB6"/>
    <w:rsid w:val="007649E4"/>
    <w:rsid w:val="00785A64"/>
    <w:rsid w:val="00786840"/>
    <w:rsid w:val="007F4F92"/>
    <w:rsid w:val="0081674B"/>
    <w:rsid w:val="008D1610"/>
    <w:rsid w:val="008D772F"/>
    <w:rsid w:val="00914CD1"/>
    <w:rsid w:val="009153E3"/>
    <w:rsid w:val="00925260"/>
    <w:rsid w:val="009603F6"/>
    <w:rsid w:val="009963AC"/>
    <w:rsid w:val="0099764C"/>
    <w:rsid w:val="009A4D99"/>
    <w:rsid w:val="009C01E1"/>
    <w:rsid w:val="009D1332"/>
    <w:rsid w:val="009E2EAF"/>
    <w:rsid w:val="00A250F0"/>
    <w:rsid w:val="00A54694"/>
    <w:rsid w:val="00A70448"/>
    <w:rsid w:val="00AA4FF3"/>
    <w:rsid w:val="00AE1B3E"/>
    <w:rsid w:val="00B35644"/>
    <w:rsid w:val="00B97703"/>
    <w:rsid w:val="00B978B9"/>
    <w:rsid w:val="00BA3D66"/>
    <w:rsid w:val="00BC5812"/>
    <w:rsid w:val="00C234DE"/>
    <w:rsid w:val="00C55E9F"/>
    <w:rsid w:val="00C97B3A"/>
    <w:rsid w:val="00CD3530"/>
    <w:rsid w:val="00CF6087"/>
    <w:rsid w:val="00D14BB6"/>
    <w:rsid w:val="00D23339"/>
    <w:rsid w:val="00D33624"/>
    <w:rsid w:val="00D43EBA"/>
    <w:rsid w:val="00DE79F0"/>
    <w:rsid w:val="00E2241D"/>
    <w:rsid w:val="00E771D8"/>
    <w:rsid w:val="00F25496"/>
    <w:rsid w:val="00F667CF"/>
    <w:rsid w:val="00F72291"/>
    <w:rsid w:val="00F803BE"/>
    <w:rsid w:val="00FB2E7B"/>
    <w:rsid w:val="00FC0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3074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269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1800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Skeleton v5 - MCC</cp:lastModifiedBy>
  <cp:revision>2</cp:revision>
  <cp:lastPrinted>2002-04-23T07:10:00Z</cp:lastPrinted>
  <dcterms:created xsi:type="dcterms:W3CDTF">2023-02-27T13:20:00Z</dcterms:created>
  <dcterms:modified xsi:type="dcterms:W3CDTF">2023-02-27T13:20:00Z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etDate">
    <vt:lpwstr>2023-02-23T13:16:27Z</vt:lpwstr>
  </property>
  <property fmtid="{D5CDD505-2E9C-101B-9397-08002B2CF9AE}" pid="4" name="MSIP_Label_17da11e7-ad83-4459-98c6-12a88e2eac78_Method">
    <vt:lpwstr>Privileged</vt:lpwstr>
  </property>
  <property fmtid="{D5CDD505-2E9C-101B-9397-08002B2CF9AE}" pid="5" name="MSIP_Label_17da11e7-ad83-4459-98c6-12a88e2eac78_Name">
    <vt:lpwstr>17da11e7-ad83-4459-98c6-12a88e2eac78</vt:lpwstr>
  </property>
  <property fmtid="{D5CDD505-2E9C-101B-9397-08002B2CF9AE}" pid="6" name="MSIP_Label_17da11e7-ad83-4459-98c6-12a88e2eac78_SiteId">
    <vt:lpwstr>68283f3b-8487-4c86-adb3-a5228f18b893</vt:lpwstr>
  </property>
  <property fmtid="{D5CDD505-2E9C-101B-9397-08002B2CF9AE}" pid="7" name="MSIP_Label_17da11e7-ad83-4459-98c6-12a88e2eac78_ActionId">
    <vt:lpwstr>d3dbe6fd-53b1-427c-93a3-a1b416813ad7</vt:lpwstr>
  </property>
  <property fmtid="{D5CDD505-2E9C-101B-9397-08002B2CF9AE}" pid="8" name="MSIP_Label_17da11e7-ad83-4459-98c6-12a88e2eac78_ContentBits">
    <vt:lpwstr>0</vt:lpwstr>
  </property>
</Properties>
</file>