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614" w:rsidRPr="007659DF" w:rsidRDefault="00E17614" w:rsidP="00E17614">
      <w:pPr>
        <w:pStyle w:val="Header"/>
        <w:rPr>
          <w:rFonts w:cs="Arial"/>
          <w:sz w:val="24"/>
          <w:szCs w:val="22"/>
          <w:lang w:val="en-GB"/>
        </w:rPr>
      </w:pPr>
      <w:r w:rsidRPr="007659DF">
        <w:rPr>
          <w:rFonts w:cs="Arial"/>
          <w:sz w:val="24"/>
          <w:szCs w:val="22"/>
          <w:lang w:val="en-GB"/>
        </w:rPr>
        <w:t>3GPP TSG-RAN WG2</w:t>
      </w:r>
      <w:r w:rsidRPr="007659DF">
        <w:rPr>
          <w:rFonts w:eastAsia="SimSun" w:cs="Arial"/>
          <w:sz w:val="24"/>
          <w:szCs w:val="22"/>
          <w:lang w:val="en-GB" w:eastAsia="zh-CN"/>
        </w:rPr>
        <w:t xml:space="preserve"> Meeting #</w:t>
      </w:r>
      <w:r w:rsidR="00FC499C">
        <w:rPr>
          <w:rFonts w:cs="Arial"/>
          <w:sz w:val="24"/>
          <w:szCs w:val="22"/>
          <w:lang w:val="en-GB"/>
        </w:rPr>
        <w:t>121</w:t>
      </w:r>
      <w:r w:rsidRPr="007659DF">
        <w:rPr>
          <w:rFonts w:cs="Arial"/>
          <w:sz w:val="24"/>
          <w:szCs w:val="22"/>
          <w:lang w:val="en-GB"/>
        </w:rPr>
        <w:t xml:space="preserve">                                           </w:t>
      </w:r>
      <w:r w:rsidRPr="007659DF">
        <w:rPr>
          <w:rFonts w:cs="Arial"/>
          <w:sz w:val="24"/>
          <w:szCs w:val="22"/>
          <w:lang w:val="en-GB"/>
        </w:rPr>
        <w:tab/>
      </w:r>
      <w:r w:rsidR="00FC499C">
        <w:rPr>
          <w:rFonts w:cs="Arial"/>
          <w:b w:val="0"/>
          <w:bCs/>
          <w:color w:val="808080"/>
          <w:sz w:val="26"/>
          <w:szCs w:val="26"/>
        </w:rPr>
        <w:t>R2-2301891</w:t>
      </w:r>
      <w:bookmarkStart w:id="0" w:name="_GoBack"/>
      <w:bookmarkEnd w:id="0"/>
    </w:p>
    <w:p w:rsidR="00E17614" w:rsidRPr="007659DF" w:rsidRDefault="00FC499C" w:rsidP="00E17614">
      <w:pPr>
        <w:pStyle w:val="Header"/>
        <w:rPr>
          <w:rFonts w:cs="Arial"/>
          <w:sz w:val="22"/>
          <w:lang w:val="en-GB"/>
        </w:rPr>
      </w:pPr>
      <w:r>
        <w:rPr>
          <w:rFonts w:eastAsia="SimSun" w:cs="Arial"/>
          <w:sz w:val="24"/>
          <w:szCs w:val="22"/>
          <w:lang w:val="en-GB" w:eastAsia="zh-CN"/>
        </w:rPr>
        <w:t>Athens</w:t>
      </w:r>
      <w:r w:rsidR="00DD7126" w:rsidRPr="007659DF">
        <w:rPr>
          <w:rFonts w:eastAsia="SimSun" w:cs="Arial"/>
          <w:sz w:val="24"/>
          <w:szCs w:val="22"/>
          <w:lang w:val="en-GB" w:eastAsia="zh-CN"/>
        </w:rPr>
        <w:t xml:space="preserve">, </w:t>
      </w:r>
      <w:r>
        <w:rPr>
          <w:rFonts w:eastAsia="SimSun" w:cs="Arial"/>
          <w:sz w:val="24"/>
          <w:szCs w:val="22"/>
          <w:lang w:val="en-GB" w:eastAsia="zh-CN"/>
        </w:rPr>
        <w:t>26</w:t>
      </w:r>
      <w:r w:rsidRPr="00FC499C">
        <w:rPr>
          <w:rFonts w:eastAsia="SimSun" w:cs="Arial"/>
          <w:sz w:val="24"/>
          <w:szCs w:val="22"/>
          <w:vertAlign w:val="superscript"/>
          <w:lang w:val="en-GB" w:eastAsia="zh-CN"/>
        </w:rPr>
        <w:t>th</w:t>
      </w:r>
      <w:r>
        <w:rPr>
          <w:rFonts w:eastAsia="SimSun" w:cs="Arial"/>
          <w:sz w:val="24"/>
          <w:szCs w:val="22"/>
          <w:lang w:val="en-GB" w:eastAsia="zh-CN"/>
        </w:rPr>
        <w:t xml:space="preserve"> Feb – 03</w:t>
      </w:r>
      <w:r w:rsidRPr="00FC499C">
        <w:rPr>
          <w:rFonts w:eastAsia="SimSun" w:cs="Arial"/>
          <w:sz w:val="24"/>
          <w:szCs w:val="22"/>
          <w:vertAlign w:val="superscript"/>
          <w:lang w:val="en-GB" w:eastAsia="zh-CN"/>
        </w:rPr>
        <w:t>rd</w:t>
      </w:r>
      <w:r>
        <w:rPr>
          <w:rFonts w:eastAsia="SimSun" w:cs="Arial"/>
          <w:sz w:val="24"/>
          <w:szCs w:val="22"/>
          <w:lang w:val="en-GB" w:eastAsia="zh-CN"/>
        </w:rPr>
        <w:t xml:space="preserve"> March 2023</w:t>
      </w:r>
    </w:p>
    <w:p w:rsidR="00E17614" w:rsidRPr="007659DF" w:rsidRDefault="00E17614" w:rsidP="00E17614">
      <w:pPr>
        <w:pStyle w:val="Header"/>
        <w:rPr>
          <w:rFonts w:cs="Arial"/>
          <w:sz w:val="24"/>
          <w:szCs w:val="22"/>
          <w:lang w:val="en-GB"/>
        </w:rPr>
      </w:pPr>
      <w:r w:rsidRPr="007659DF">
        <w:rPr>
          <w:rFonts w:cs="Arial"/>
          <w:sz w:val="24"/>
          <w:szCs w:val="22"/>
          <w:lang w:val="en-GB"/>
        </w:rPr>
        <w:t xml:space="preserve">                                   </w:t>
      </w:r>
    </w:p>
    <w:p w:rsidR="00E17614" w:rsidRPr="007659DF" w:rsidRDefault="00E17614" w:rsidP="00E17614">
      <w:pPr>
        <w:pStyle w:val="Header"/>
        <w:tabs>
          <w:tab w:val="clear" w:pos="4536"/>
          <w:tab w:val="left" w:pos="1910"/>
        </w:tabs>
        <w:ind w:left="1800" w:hanging="1800"/>
        <w:jc w:val="both"/>
        <w:rPr>
          <w:rFonts w:eastAsia="SimSun" w:cs="Arial"/>
          <w:sz w:val="24"/>
          <w:szCs w:val="22"/>
          <w:lang w:eastAsia="zh-CN"/>
        </w:rPr>
      </w:pPr>
      <w:r w:rsidRPr="007659DF">
        <w:rPr>
          <w:rFonts w:cs="Arial"/>
          <w:sz w:val="24"/>
          <w:szCs w:val="22"/>
        </w:rPr>
        <w:t>Source:</w:t>
      </w:r>
      <w:r w:rsidRPr="007659DF">
        <w:rPr>
          <w:rFonts w:cs="Arial"/>
          <w:sz w:val="24"/>
          <w:szCs w:val="22"/>
        </w:rPr>
        <w:tab/>
      </w:r>
      <w:proofErr w:type="spellStart"/>
      <w:r w:rsidR="007B36FB">
        <w:rPr>
          <w:rFonts w:eastAsia="SimSun" w:cs="Arial"/>
          <w:sz w:val="24"/>
          <w:szCs w:val="22"/>
          <w:lang w:eastAsia="zh-CN"/>
        </w:rPr>
        <w:t>Telit</w:t>
      </w:r>
      <w:proofErr w:type="spellEnd"/>
      <w:r w:rsidR="007B36FB">
        <w:rPr>
          <w:rFonts w:eastAsia="SimSun" w:cs="Arial"/>
          <w:sz w:val="24"/>
          <w:szCs w:val="22"/>
          <w:lang w:eastAsia="zh-CN"/>
        </w:rPr>
        <w:t xml:space="preserve"> </w:t>
      </w:r>
      <w:proofErr w:type="spellStart"/>
      <w:r w:rsidR="007B36FB">
        <w:rPr>
          <w:rFonts w:eastAsia="SimSun" w:cs="Arial"/>
          <w:sz w:val="24"/>
          <w:szCs w:val="22"/>
          <w:lang w:eastAsia="zh-CN"/>
        </w:rPr>
        <w:t>Cinterion</w:t>
      </w:r>
      <w:proofErr w:type="spellEnd"/>
    </w:p>
    <w:p w:rsidR="00E17614" w:rsidRPr="007659DF" w:rsidRDefault="00E17614" w:rsidP="00E17614">
      <w:pPr>
        <w:pStyle w:val="Header"/>
        <w:tabs>
          <w:tab w:val="clear" w:pos="4536"/>
          <w:tab w:val="left" w:pos="1800"/>
        </w:tabs>
        <w:jc w:val="both"/>
        <w:rPr>
          <w:rFonts w:cs="Arial"/>
          <w:sz w:val="24"/>
          <w:szCs w:val="22"/>
          <w:lang w:val="en-GB"/>
        </w:rPr>
      </w:pPr>
      <w:r w:rsidRPr="007659DF">
        <w:rPr>
          <w:rFonts w:cs="Arial"/>
          <w:sz w:val="24"/>
          <w:szCs w:val="22"/>
        </w:rPr>
        <w:t>Title:</w:t>
      </w:r>
      <w:bookmarkStart w:id="1" w:name="Title"/>
      <w:bookmarkEnd w:id="1"/>
      <w:r w:rsidRPr="007659DF">
        <w:rPr>
          <w:rFonts w:cs="Arial"/>
          <w:sz w:val="24"/>
          <w:szCs w:val="22"/>
        </w:rPr>
        <w:tab/>
      </w:r>
      <w:r w:rsidR="00394FBF">
        <w:rPr>
          <w:rFonts w:cs="Arial"/>
          <w:sz w:val="24"/>
          <w:szCs w:val="22"/>
        </w:rPr>
        <w:t xml:space="preserve">DL Positioning </w:t>
      </w:r>
    </w:p>
    <w:p w:rsidR="00E17614" w:rsidRPr="007659DF" w:rsidRDefault="00E17614" w:rsidP="00E17614">
      <w:pPr>
        <w:pStyle w:val="Header"/>
        <w:tabs>
          <w:tab w:val="clear" w:pos="4536"/>
          <w:tab w:val="left" w:pos="1800"/>
        </w:tabs>
        <w:jc w:val="both"/>
        <w:rPr>
          <w:rFonts w:eastAsia="SimSun" w:cs="Arial"/>
          <w:sz w:val="24"/>
          <w:szCs w:val="22"/>
          <w:lang w:eastAsia="zh-CN"/>
        </w:rPr>
      </w:pPr>
      <w:r w:rsidRPr="007659DF">
        <w:rPr>
          <w:rFonts w:cs="Arial"/>
          <w:sz w:val="24"/>
          <w:szCs w:val="22"/>
        </w:rPr>
        <w:t>Agenda Item:</w:t>
      </w:r>
      <w:bookmarkStart w:id="2" w:name="Source"/>
      <w:bookmarkEnd w:id="2"/>
      <w:r w:rsidRPr="007659DF">
        <w:rPr>
          <w:rFonts w:cs="Arial"/>
          <w:sz w:val="24"/>
          <w:szCs w:val="22"/>
        </w:rPr>
        <w:tab/>
      </w:r>
      <w:r w:rsidR="00394FBF">
        <w:rPr>
          <w:rFonts w:cs="Arial"/>
          <w:b w:val="0"/>
          <w:bCs/>
          <w:sz w:val="28"/>
        </w:rPr>
        <w:t>8.2.4</w:t>
      </w:r>
    </w:p>
    <w:p w:rsidR="00E17614" w:rsidRPr="007659DF" w:rsidRDefault="00E17614" w:rsidP="00E17614">
      <w:pPr>
        <w:pStyle w:val="Header"/>
        <w:tabs>
          <w:tab w:val="left" w:pos="1800"/>
        </w:tabs>
        <w:jc w:val="both"/>
        <w:rPr>
          <w:rFonts w:eastAsia="SimSun" w:cs="Arial"/>
          <w:sz w:val="22"/>
          <w:lang w:eastAsia="zh-CN"/>
        </w:rPr>
      </w:pPr>
      <w:r w:rsidRPr="007659DF">
        <w:rPr>
          <w:rFonts w:cs="Arial"/>
          <w:sz w:val="24"/>
          <w:szCs w:val="22"/>
        </w:rPr>
        <w:t>Document for:</w:t>
      </w:r>
      <w:r w:rsidRPr="007659DF">
        <w:rPr>
          <w:rFonts w:cs="Arial"/>
          <w:sz w:val="24"/>
          <w:szCs w:val="22"/>
        </w:rPr>
        <w:tab/>
      </w:r>
      <w:bookmarkStart w:id="3" w:name="DocumentFor"/>
      <w:bookmarkEnd w:id="3"/>
      <w:r w:rsidRPr="007659DF">
        <w:rPr>
          <w:rFonts w:cs="Arial"/>
          <w:sz w:val="24"/>
          <w:szCs w:val="22"/>
        </w:rPr>
        <w:t>Discussio</w:t>
      </w:r>
      <w:r w:rsidRPr="007659DF">
        <w:rPr>
          <w:rFonts w:eastAsia="SimSun" w:cs="Arial"/>
          <w:sz w:val="24"/>
          <w:szCs w:val="22"/>
          <w:lang w:eastAsia="zh-CN"/>
        </w:rPr>
        <w:t>n and Decision</w:t>
      </w:r>
    </w:p>
    <w:p w:rsidR="00E17614" w:rsidRPr="007659DF" w:rsidRDefault="00E17614" w:rsidP="00E17614">
      <w:pPr>
        <w:pBdr>
          <w:bottom w:val="single" w:sz="4" w:space="1" w:color="auto"/>
        </w:pBdr>
        <w:tabs>
          <w:tab w:val="left" w:pos="2552"/>
        </w:tabs>
        <w:jc w:val="both"/>
        <w:rPr>
          <w:rFonts w:ascii="Arial" w:hAnsi="Arial" w:cs="Arial"/>
          <w:sz w:val="24"/>
        </w:rPr>
      </w:pPr>
    </w:p>
    <w:p w:rsidR="00E17614" w:rsidRPr="007659DF" w:rsidRDefault="00E17614" w:rsidP="00E17614">
      <w:pPr>
        <w:pStyle w:val="Heading1"/>
        <w:jc w:val="both"/>
        <w:rPr>
          <w:sz w:val="32"/>
          <w:szCs w:val="28"/>
        </w:rPr>
      </w:pPr>
      <w:bookmarkStart w:id="4" w:name="_Ref528762725"/>
      <w:r w:rsidRPr="007659DF">
        <w:rPr>
          <w:sz w:val="32"/>
          <w:szCs w:val="28"/>
        </w:rPr>
        <w:t>Introduction</w:t>
      </w:r>
      <w:bookmarkEnd w:id="4"/>
    </w:p>
    <w:p w:rsidR="00D8071A" w:rsidRPr="007659DF" w:rsidRDefault="00370B29" w:rsidP="003D22BA">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t xml:space="preserve">In the last RAN2 meeting an </w:t>
      </w:r>
      <w:r w:rsidR="00D8071A" w:rsidRPr="007659DF">
        <w:rPr>
          <w:rFonts w:ascii="Arial" w:eastAsiaTheme="minorEastAsia" w:hAnsi="Arial" w:cs="Arial"/>
          <w:sz w:val="24"/>
          <w:szCs w:val="20"/>
          <w:lang w:eastAsia="zh-CN"/>
        </w:rPr>
        <w:t xml:space="preserve">email discussion related to LPHAP upper layer enhancements was discussed. The discussion entitled various proposals and discussions, but this document specifically focuses on following agreements made in the meeting: </w:t>
      </w:r>
    </w:p>
    <w:p w:rsidR="007B36FB" w:rsidRPr="007B36FB" w:rsidRDefault="007B36FB" w:rsidP="007B36FB">
      <w:pPr>
        <w:pStyle w:val="Doc-text2"/>
        <w:pBdr>
          <w:top w:val="single" w:sz="4" w:space="1" w:color="auto"/>
          <w:left w:val="single" w:sz="4" w:space="31" w:color="auto"/>
          <w:bottom w:val="single" w:sz="4" w:space="1" w:color="auto"/>
          <w:right w:val="single" w:sz="4" w:space="4" w:color="auto"/>
        </w:pBdr>
        <w:rPr>
          <w:rFonts w:cs="Arial"/>
          <w:sz w:val="22"/>
        </w:rPr>
      </w:pPr>
      <w:r w:rsidRPr="007B36FB">
        <w:rPr>
          <w:rFonts w:cs="Arial"/>
          <w:sz w:val="22"/>
        </w:rPr>
        <w:t></w:t>
      </w:r>
      <w:r w:rsidRPr="007B36FB">
        <w:rPr>
          <w:rFonts w:cs="Arial"/>
          <w:sz w:val="22"/>
        </w:rPr>
        <w:tab/>
        <w:t xml:space="preserve">Extending </w:t>
      </w:r>
      <w:proofErr w:type="spellStart"/>
      <w:r w:rsidRPr="007B36FB">
        <w:rPr>
          <w:rFonts w:cs="Arial"/>
          <w:sz w:val="22"/>
        </w:rPr>
        <w:t>eDRX</w:t>
      </w:r>
      <w:proofErr w:type="spellEnd"/>
      <w:r w:rsidRPr="007B36FB">
        <w:rPr>
          <w:rFonts w:cs="Arial"/>
          <w:sz w:val="22"/>
        </w:rPr>
        <w:t xml:space="preserve"> cycle beyond 10.24s in RRC_INACTIVE state towards meeting the battery life requirement for LPHAP [RAN2, RAN3, RAN4]</w:t>
      </w:r>
    </w:p>
    <w:p w:rsidR="007B36FB" w:rsidRPr="007B36FB" w:rsidRDefault="007B36FB" w:rsidP="007B36FB">
      <w:pPr>
        <w:pStyle w:val="Doc-text2"/>
        <w:pBdr>
          <w:top w:val="single" w:sz="4" w:space="1" w:color="auto"/>
          <w:left w:val="single" w:sz="4" w:space="31" w:color="auto"/>
          <w:bottom w:val="single" w:sz="4" w:space="1" w:color="auto"/>
          <w:right w:val="single" w:sz="4" w:space="4" w:color="auto"/>
        </w:pBdr>
        <w:rPr>
          <w:rFonts w:cs="Arial"/>
          <w:sz w:val="22"/>
        </w:rPr>
      </w:pPr>
      <w:r w:rsidRPr="007B36FB">
        <w:rPr>
          <w:rFonts w:cs="Arial"/>
          <w:sz w:val="22"/>
        </w:rPr>
        <w:t>•</w:t>
      </w:r>
      <w:r w:rsidRPr="007B36FB">
        <w:rPr>
          <w:rFonts w:cs="Arial"/>
          <w:sz w:val="22"/>
        </w:rPr>
        <w:tab/>
        <w:t xml:space="preserve">Positioning-specific enhancement for </w:t>
      </w:r>
      <w:proofErr w:type="spellStart"/>
      <w:r w:rsidRPr="007B36FB">
        <w:rPr>
          <w:rFonts w:cs="Arial"/>
          <w:sz w:val="22"/>
        </w:rPr>
        <w:t>eDRX</w:t>
      </w:r>
      <w:proofErr w:type="spellEnd"/>
      <w:r w:rsidRPr="007B36FB">
        <w:rPr>
          <w:rFonts w:cs="Arial"/>
          <w:sz w:val="22"/>
        </w:rPr>
        <w:t xml:space="preserve"> cycle beyond 10.24s to be defined as part of Rel-18 WI on expanded and improved NR positioning.</w:t>
      </w:r>
    </w:p>
    <w:p w:rsidR="007B36FB" w:rsidRPr="007B36FB" w:rsidRDefault="007B36FB" w:rsidP="007B36FB">
      <w:pPr>
        <w:pStyle w:val="Doc-text2"/>
        <w:pBdr>
          <w:top w:val="single" w:sz="4" w:space="1" w:color="auto"/>
          <w:left w:val="single" w:sz="4" w:space="31" w:color="auto"/>
          <w:bottom w:val="single" w:sz="4" w:space="1" w:color="auto"/>
          <w:right w:val="single" w:sz="4" w:space="4" w:color="auto"/>
        </w:pBdr>
        <w:rPr>
          <w:rFonts w:cs="Arial"/>
          <w:sz w:val="22"/>
        </w:rPr>
      </w:pPr>
      <w:r w:rsidRPr="007B36FB">
        <w:rPr>
          <w:rFonts w:cs="Arial"/>
          <w:sz w:val="22"/>
        </w:rPr>
        <w:t></w:t>
      </w:r>
      <w:r w:rsidRPr="007B36FB">
        <w:rPr>
          <w:rFonts w:cs="Arial"/>
          <w:sz w:val="22"/>
        </w:rPr>
        <w:tab/>
        <w:t xml:space="preserve">NOTE: Work on this objective should be coordinated with that in Rel-18 WI on </w:t>
      </w:r>
      <w:proofErr w:type="spellStart"/>
      <w:r w:rsidRPr="007B36FB">
        <w:rPr>
          <w:rFonts w:cs="Arial"/>
          <w:sz w:val="22"/>
        </w:rPr>
        <w:t>eRedCap</w:t>
      </w:r>
      <w:proofErr w:type="spellEnd"/>
      <w:r w:rsidRPr="007B36FB">
        <w:rPr>
          <w:rFonts w:cs="Arial"/>
          <w:sz w:val="22"/>
        </w:rPr>
        <w:t xml:space="preserve">. Towards this, the feature of extending </w:t>
      </w:r>
      <w:proofErr w:type="spellStart"/>
      <w:r w:rsidRPr="007B36FB">
        <w:rPr>
          <w:rFonts w:cs="Arial"/>
          <w:sz w:val="22"/>
        </w:rPr>
        <w:t>eDRX</w:t>
      </w:r>
      <w:proofErr w:type="spellEnd"/>
      <w:r w:rsidRPr="007B36FB">
        <w:rPr>
          <w:rFonts w:cs="Arial"/>
          <w:sz w:val="22"/>
        </w:rPr>
        <w:t xml:space="preserve"> cycle beyond 10.24s should be defined as part of Rel-18 WI on </w:t>
      </w:r>
      <w:proofErr w:type="spellStart"/>
      <w:r w:rsidRPr="007B36FB">
        <w:rPr>
          <w:rFonts w:cs="Arial"/>
          <w:sz w:val="22"/>
        </w:rPr>
        <w:t>eRedCap</w:t>
      </w:r>
      <w:proofErr w:type="spellEnd"/>
      <w:r w:rsidRPr="007B36FB">
        <w:rPr>
          <w:rFonts w:cs="Arial"/>
          <w:sz w:val="22"/>
        </w:rPr>
        <w:t>.</w:t>
      </w:r>
    </w:p>
    <w:p w:rsidR="007B36FB" w:rsidRPr="007B36FB" w:rsidRDefault="007B36FB" w:rsidP="007B36FB">
      <w:pPr>
        <w:pStyle w:val="Doc-text2"/>
        <w:pBdr>
          <w:top w:val="single" w:sz="4" w:space="1" w:color="auto"/>
          <w:left w:val="single" w:sz="4" w:space="31" w:color="auto"/>
          <w:bottom w:val="single" w:sz="4" w:space="1" w:color="auto"/>
          <w:right w:val="single" w:sz="4" w:space="4" w:color="auto"/>
        </w:pBdr>
        <w:rPr>
          <w:rFonts w:cs="Arial"/>
          <w:sz w:val="22"/>
        </w:rPr>
      </w:pPr>
      <w:r w:rsidRPr="007B36FB">
        <w:rPr>
          <w:rFonts w:cs="Arial"/>
          <w:sz w:val="22"/>
        </w:rPr>
        <w:t>•</w:t>
      </w:r>
      <w:r w:rsidRPr="007B36FB">
        <w:rPr>
          <w:rFonts w:cs="Arial"/>
          <w:sz w:val="22"/>
        </w:rPr>
        <w:tab/>
        <w:t>NOTE: Inputs from RAN1 as necessary may be facilitated via LSs</w:t>
      </w:r>
    </w:p>
    <w:p w:rsidR="007B36FB" w:rsidRPr="007B36FB" w:rsidRDefault="007B36FB" w:rsidP="007B36FB">
      <w:pPr>
        <w:pStyle w:val="Doc-text2"/>
        <w:pBdr>
          <w:top w:val="single" w:sz="4" w:space="1" w:color="auto"/>
          <w:left w:val="single" w:sz="4" w:space="31" w:color="auto"/>
          <w:bottom w:val="single" w:sz="4" w:space="1" w:color="auto"/>
          <w:right w:val="single" w:sz="4" w:space="4" w:color="auto"/>
        </w:pBdr>
        <w:rPr>
          <w:rFonts w:cs="Arial"/>
          <w:sz w:val="22"/>
        </w:rPr>
      </w:pPr>
      <w:r w:rsidRPr="007B36FB">
        <w:rPr>
          <w:rFonts w:cs="Arial"/>
          <w:sz w:val="22"/>
        </w:rPr>
        <w:t></w:t>
      </w:r>
      <w:r w:rsidRPr="007B36FB">
        <w:rPr>
          <w:rFonts w:cs="Arial"/>
          <w:sz w:val="22"/>
        </w:rPr>
        <w:tab/>
        <w:t>For UL and DL+UL positioning for UEs in RRC_INACTIVE state, specify SRS configuration enhancements based on SRS positioning validity area to avoid frequent RRC connection for SRS (re)configuration [RAN2, RAN1, RAN3].</w:t>
      </w:r>
    </w:p>
    <w:p w:rsidR="007B36FB" w:rsidRPr="007B36FB" w:rsidRDefault="007B36FB" w:rsidP="007B36FB">
      <w:pPr>
        <w:pStyle w:val="Doc-text2"/>
        <w:pBdr>
          <w:top w:val="single" w:sz="4" w:space="1" w:color="auto"/>
          <w:left w:val="single" w:sz="4" w:space="31" w:color="auto"/>
          <w:bottom w:val="single" w:sz="4" w:space="1" w:color="auto"/>
          <w:right w:val="single" w:sz="4" w:space="4" w:color="auto"/>
        </w:pBdr>
        <w:rPr>
          <w:rFonts w:cs="Arial"/>
          <w:sz w:val="22"/>
        </w:rPr>
      </w:pPr>
      <w:r w:rsidRPr="007B36FB">
        <w:rPr>
          <w:rFonts w:cs="Arial"/>
          <w:sz w:val="22"/>
        </w:rPr>
        <w:t>•</w:t>
      </w:r>
      <w:r w:rsidRPr="007B36FB">
        <w:rPr>
          <w:rFonts w:cs="Arial"/>
          <w:sz w:val="22"/>
        </w:rPr>
        <w:tab/>
        <w:t xml:space="preserve">SRS for positioning configurations in multiple cells [RAN2, RAN1]. </w:t>
      </w:r>
    </w:p>
    <w:p w:rsidR="007B36FB" w:rsidRPr="007B36FB" w:rsidRDefault="007B36FB" w:rsidP="007B36FB">
      <w:pPr>
        <w:pStyle w:val="Doc-text2"/>
        <w:pBdr>
          <w:top w:val="single" w:sz="4" w:space="1" w:color="auto"/>
          <w:left w:val="single" w:sz="4" w:space="31" w:color="auto"/>
          <w:bottom w:val="single" w:sz="4" w:space="1" w:color="auto"/>
          <w:right w:val="single" w:sz="4" w:space="4" w:color="auto"/>
        </w:pBdr>
        <w:rPr>
          <w:rFonts w:cs="Arial"/>
          <w:sz w:val="22"/>
        </w:rPr>
      </w:pPr>
      <w:r w:rsidRPr="007B36FB">
        <w:rPr>
          <w:rFonts w:cs="Arial"/>
          <w:sz w:val="22"/>
        </w:rPr>
        <w:t></w:t>
      </w:r>
      <w:r w:rsidRPr="007B36FB">
        <w:rPr>
          <w:rFonts w:cs="Arial"/>
          <w:sz w:val="22"/>
        </w:rPr>
        <w:tab/>
        <w:t xml:space="preserve">Note: Details including issues such as interference, timing advance, spatial relation information, </w:t>
      </w:r>
      <w:proofErr w:type="spellStart"/>
      <w:r w:rsidRPr="007B36FB">
        <w:rPr>
          <w:rFonts w:cs="Arial"/>
          <w:sz w:val="22"/>
        </w:rPr>
        <w:t>pathloss</w:t>
      </w:r>
      <w:proofErr w:type="spellEnd"/>
      <w:r w:rsidRPr="007B36FB">
        <w:rPr>
          <w:rFonts w:cs="Arial"/>
          <w:sz w:val="22"/>
        </w:rPr>
        <w:t xml:space="preserve"> reference and common SRS parameters across multiple cells can be further discussed during normative work.</w:t>
      </w:r>
    </w:p>
    <w:p w:rsidR="007B36FB" w:rsidRPr="007B36FB" w:rsidRDefault="007B36FB" w:rsidP="007B36FB">
      <w:pPr>
        <w:pStyle w:val="Doc-text2"/>
        <w:pBdr>
          <w:top w:val="single" w:sz="4" w:space="1" w:color="auto"/>
          <w:left w:val="single" w:sz="4" w:space="31" w:color="auto"/>
          <w:bottom w:val="single" w:sz="4" w:space="1" w:color="auto"/>
          <w:right w:val="single" w:sz="4" w:space="4" w:color="auto"/>
        </w:pBdr>
        <w:rPr>
          <w:rFonts w:cs="Arial"/>
          <w:sz w:val="22"/>
        </w:rPr>
      </w:pPr>
      <w:r w:rsidRPr="007B36FB">
        <w:rPr>
          <w:rFonts w:cs="Arial"/>
          <w:sz w:val="22"/>
        </w:rPr>
        <w:t>•</w:t>
      </w:r>
      <w:r w:rsidRPr="007B36FB">
        <w:rPr>
          <w:rFonts w:cs="Arial"/>
          <w:sz w:val="22"/>
        </w:rPr>
        <w:tab/>
        <w:t>Pre-configuration of one or multiple SRS for positioning configurations [RAN2, RAN3].</w:t>
      </w:r>
    </w:p>
    <w:p w:rsidR="007B36FB" w:rsidRPr="007B36FB" w:rsidRDefault="007B36FB" w:rsidP="007B36FB">
      <w:pPr>
        <w:pStyle w:val="Doc-text2"/>
        <w:pBdr>
          <w:top w:val="single" w:sz="4" w:space="1" w:color="auto"/>
          <w:left w:val="single" w:sz="4" w:space="31" w:color="auto"/>
          <w:bottom w:val="single" w:sz="4" w:space="1" w:color="auto"/>
          <w:right w:val="single" w:sz="4" w:space="4" w:color="auto"/>
        </w:pBdr>
        <w:rPr>
          <w:rFonts w:cs="Arial"/>
          <w:sz w:val="22"/>
        </w:rPr>
      </w:pPr>
      <w:r w:rsidRPr="007B36FB">
        <w:rPr>
          <w:rFonts w:cs="Arial"/>
          <w:sz w:val="22"/>
        </w:rPr>
        <w:t>•</w:t>
      </w:r>
      <w:r w:rsidRPr="007B36FB">
        <w:rPr>
          <w:rFonts w:cs="Arial"/>
          <w:sz w:val="22"/>
        </w:rPr>
        <w:tab/>
        <w:t>SRS for positioning activation/request procedure(s) [RAN2, RAN1].</w:t>
      </w:r>
    </w:p>
    <w:p w:rsidR="007B36FB" w:rsidRPr="007B36FB" w:rsidRDefault="007B36FB" w:rsidP="007B36FB">
      <w:pPr>
        <w:pStyle w:val="Doc-text2"/>
        <w:pBdr>
          <w:top w:val="single" w:sz="4" w:space="1" w:color="auto"/>
          <w:left w:val="single" w:sz="4" w:space="31" w:color="auto"/>
          <w:bottom w:val="single" w:sz="4" w:space="1" w:color="auto"/>
          <w:right w:val="single" w:sz="4" w:space="4" w:color="auto"/>
        </w:pBdr>
        <w:rPr>
          <w:rFonts w:cs="Arial"/>
          <w:sz w:val="22"/>
        </w:rPr>
      </w:pPr>
      <w:r w:rsidRPr="007B36FB">
        <w:rPr>
          <w:rFonts w:cs="Arial"/>
          <w:sz w:val="22"/>
        </w:rPr>
        <w:t></w:t>
      </w:r>
      <w:r w:rsidRPr="007B36FB">
        <w:rPr>
          <w:rFonts w:cs="Arial"/>
          <w:sz w:val="22"/>
        </w:rPr>
        <w:tab/>
        <w:t>Specify solutions for DL PRS measurements for a UE in RRC_IDLE state and reporting of the measurements in RRC_CONNECTED state [RAN2].</w:t>
      </w:r>
    </w:p>
    <w:p w:rsidR="007B36FB" w:rsidRPr="007B36FB" w:rsidRDefault="007B36FB" w:rsidP="007B36FB">
      <w:pPr>
        <w:pStyle w:val="Doc-text2"/>
        <w:pBdr>
          <w:top w:val="single" w:sz="4" w:space="1" w:color="auto"/>
          <w:left w:val="single" w:sz="4" w:space="31" w:color="auto"/>
          <w:bottom w:val="single" w:sz="4" w:space="1" w:color="auto"/>
          <w:right w:val="single" w:sz="4" w:space="4" w:color="auto"/>
        </w:pBdr>
        <w:rPr>
          <w:rFonts w:cs="Arial"/>
          <w:sz w:val="22"/>
        </w:rPr>
      </w:pPr>
      <w:r w:rsidRPr="007B36FB">
        <w:rPr>
          <w:rFonts w:cs="Arial"/>
          <w:sz w:val="22"/>
        </w:rPr>
        <w:t></w:t>
      </w:r>
      <w:r w:rsidRPr="007B36FB">
        <w:rPr>
          <w:rFonts w:cs="Arial"/>
          <w:sz w:val="22"/>
        </w:rPr>
        <w:tab/>
        <w:t xml:space="preserve">Specify solutions for alignment between </w:t>
      </w:r>
      <w:proofErr w:type="spellStart"/>
      <w:r w:rsidRPr="007B36FB">
        <w:rPr>
          <w:rFonts w:cs="Arial"/>
          <w:sz w:val="22"/>
        </w:rPr>
        <w:t>eDRX</w:t>
      </w:r>
      <w:proofErr w:type="spellEnd"/>
      <w:r w:rsidRPr="007B36FB">
        <w:rPr>
          <w:rFonts w:cs="Arial"/>
          <w:sz w:val="22"/>
        </w:rPr>
        <w:t xml:space="preserve"> and PRS configurations [RAN2].</w:t>
      </w:r>
    </w:p>
    <w:p w:rsidR="007B36FB" w:rsidRPr="007659DF" w:rsidRDefault="007B36FB" w:rsidP="007B36FB">
      <w:pPr>
        <w:pStyle w:val="Doc-text2"/>
        <w:pBdr>
          <w:top w:val="single" w:sz="4" w:space="1" w:color="auto"/>
          <w:left w:val="single" w:sz="4" w:space="31" w:color="auto"/>
          <w:bottom w:val="single" w:sz="4" w:space="1" w:color="auto"/>
          <w:right w:val="single" w:sz="4" w:space="4" w:color="auto"/>
        </w:pBdr>
        <w:rPr>
          <w:rFonts w:cs="Arial"/>
          <w:sz w:val="22"/>
        </w:rPr>
      </w:pPr>
      <w:r w:rsidRPr="007B36FB">
        <w:rPr>
          <w:rFonts w:cs="Arial"/>
          <w:sz w:val="22"/>
        </w:rPr>
        <w:t></w:t>
      </w:r>
      <w:r w:rsidRPr="007B36FB">
        <w:rPr>
          <w:rFonts w:cs="Arial"/>
          <w:sz w:val="22"/>
        </w:rPr>
        <w:tab/>
        <w:t>Specify corresponding new core requirements, as well as identifying and specifying the impact on the existing RAN4 specification, including RRM measurements and procedures [RAN4].</w:t>
      </w:r>
    </w:p>
    <w:p w:rsidR="00D8071A" w:rsidRPr="007B36FB" w:rsidRDefault="00D8071A" w:rsidP="003D22BA">
      <w:pPr>
        <w:jc w:val="both"/>
        <w:rPr>
          <w:rFonts w:ascii="Arial" w:eastAsiaTheme="minorEastAsia" w:hAnsi="Arial" w:cs="Arial"/>
          <w:sz w:val="24"/>
          <w:szCs w:val="20"/>
          <w:lang w:val="en-GB" w:eastAsia="zh-CN"/>
        </w:rPr>
      </w:pPr>
    </w:p>
    <w:p w:rsidR="001F7EE8" w:rsidRPr="007B36FB" w:rsidRDefault="00D8071A" w:rsidP="007B36FB">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t xml:space="preserve">In this contribution we will present </w:t>
      </w:r>
      <w:proofErr w:type="spellStart"/>
      <w:r w:rsidR="007B36FB">
        <w:rPr>
          <w:rFonts w:ascii="Arial" w:eastAsiaTheme="minorEastAsia" w:hAnsi="Arial" w:cs="Arial"/>
          <w:sz w:val="24"/>
          <w:szCs w:val="20"/>
          <w:lang w:eastAsia="zh-CN"/>
        </w:rPr>
        <w:t>Telit</w:t>
      </w:r>
      <w:proofErr w:type="spellEnd"/>
      <w:r w:rsidRPr="007659DF">
        <w:rPr>
          <w:rFonts w:ascii="Arial" w:eastAsiaTheme="minorEastAsia" w:hAnsi="Arial" w:cs="Arial"/>
          <w:sz w:val="24"/>
          <w:szCs w:val="20"/>
          <w:lang w:eastAsia="zh-CN"/>
        </w:rPr>
        <w:t xml:space="preserve"> point of view regarding which Alternative to use regarding candidate solutions to report measurements taken in RRC_IDLE.</w:t>
      </w:r>
    </w:p>
    <w:p w:rsidR="00E17614" w:rsidRPr="007659DF" w:rsidRDefault="00E17614" w:rsidP="003D22BA">
      <w:pPr>
        <w:pStyle w:val="Heading1"/>
        <w:jc w:val="both"/>
        <w:rPr>
          <w:sz w:val="32"/>
        </w:rPr>
      </w:pPr>
      <w:r w:rsidRPr="007659DF">
        <w:rPr>
          <w:sz w:val="32"/>
        </w:rPr>
        <w:lastRenderedPageBreak/>
        <w:t>Discussion</w:t>
      </w:r>
    </w:p>
    <w:p w:rsidR="00817507" w:rsidRDefault="007B36FB" w:rsidP="003D22BA">
      <w:pPr>
        <w:jc w:val="both"/>
        <w:rPr>
          <w:rFonts w:ascii="Arial" w:eastAsiaTheme="minorEastAsia" w:hAnsi="Arial" w:cs="Arial"/>
          <w:sz w:val="24"/>
          <w:szCs w:val="20"/>
          <w:lang w:eastAsia="zh-CN"/>
        </w:rPr>
      </w:pPr>
      <w:r>
        <w:rPr>
          <w:rFonts w:ascii="Arial" w:eastAsiaTheme="minorEastAsia" w:hAnsi="Arial" w:cs="Arial"/>
          <w:sz w:val="24"/>
          <w:szCs w:val="20"/>
          <w:lang w:eastAsia="zh-CN"/>
        </w:rPr>
        <w:t xml:space="preserve">This topic has received a lot of consideration and reporting of measurements in connected mode among two alternatives have been discussed in previous meetings as well. </w:t>
      </w:r>
    </w:p>
    <w:p w:rsidR="007B36FB" w:rsidRDefault="007B36FB" w:rsidP="003D22BA">
      <w:pPr>
        <w:jc w:val="both"/>
        <w:rPr>
          <w:rFonts w:ascii="Arial" w:eastAsiaTheme="minorEastAsia" w:hAnsi="Arial" w:cs="Arial"/>
          <w:sz w:val="24"/>
          <w:szCs w:val="20"/>
          <w:lang w:eastAsia="zh-CN"/>
        </w:rPr>
      </w:pPr>
    </w:p>
    <w:p w:rsidR="007B36FB" w:rsidRPr="007B36FB" w:rsidRDefault="007B36FB" w:rsidP="003D22BA">
      <w:pPr>
        <w:jc w:val="both"/>
        <w:rPr>
          <w:rFonts w:ascii="Arial" w:hAnsi="Arial" w:cs="Arial"/>
          <w:sz w:val="24"/>
          <w:szCs w:val="24"/>
          <w:lang w:val="en-GB"/>
        </w:rPr>
      </w:pPr>
      <w:r w:rsidRPr="007B36FB">
        <w:rPr>
          <w:rFonts w:ascii="Arial" w:hAnsi="Arial" w:cs="Arial"/>
          <w:b/>
          <w:bCs/>
          <w:sz w:val="24"/>
          <w:szCs w:val="24"/>
          <w:lang w:val="en-GB"/>
        </w:rPr>
        <w:t xml:space="preserve">Alt1: </w:t>
      </w:r>
      <w:r w:rsidRPr="007B36FB">
        <w:rPr>
          <w:rFonts w:ascii="Arial" w:hAnsi="Arial" w:cs="Arial"/>
          <w:sz w:val="24"/>
          <w:szCs w:val="24"/>
          <w:lang w:val="en-GB"/>
        </w:rPr>
        <w:t>measurement is performed in IDLE and reported in CONNECTED</w:t>
      </w:r>
    </w:p>
    <w:p w:rsidR="007B36FB" w:rsidRDefault="007B36FB" w:rsidP="003D22BA">
      <w:pPr>
        <w:jc w:val="both"/>
        <w:rPr>
          <w:rFonts w:ascii="Arial" w:hAnsi="Arial" w:cs="Arial"/>
          <w:sz w:val="24"/>
          <w:szCs w:val="24"/>
          <w:lang w:val="en-GB"/>
        </w:rPr>
      </w:pPr>
      <w:r w:rsidRPr="007B36FB">
        <w:rPr>
          <w:rFonts w:ascii="Arial" w:hAnsi="Arial" w:cs="Arial"/>
          <w:b/>
          <w:bCs/>
          <w:sz w:val="24"/>
          <w:szCs w:val="24"/>
          <w:lang w:val="en-GB"/>
        </w:rPr>
        <w:t xml:space="preserve">Alt2: </w:t>
      </w:r>
      <w:r w:rsidRPr="007B36FB">
        <w:rPr>
          <w:rFonts w:ascii="Arial" w:hAnsi="Arial" w:cs="Arial"/>
          <w:sz w:val="24"/>
          <w:szCs w:val="24"/>
          <w:lang w:val="en-GB"/>
        </w:rPr>
        <w:t>measurement is performed in IDLE, and report is carried with initial a</w:t>
      </w:r>
      <w:r>
        <w:rPr>
          <w:rFonts w:ascii="Arial" w:hAnsi="Arial" w:cs="Arial"/>
          <w:sz w:val="24"/>
          <w:szCs w:val="24"/>
          <w:lang w:val="en-GB"/>
        </w:rPr>
        <w:t>ccess messages.</w:t>
      </w:r>
    </w:p>
    <w:p w:rsidR="007B36FB" w:rsidRPr="007B36FB" w:rsidRDefault="007B36FB" w:rsidP="003D22BA">
      <w:pPr>
        <w:jc w:val="both"/>
        <w:rPr>
          <w:rFonts w:ascii="Arial" w:eastAsiaTheme="minorEastAsia" w:hAnsi="Arial" w:cs="Arial"/>
          <w:sz w:val="24"/>
          <w:szCs w:val="24"/>
          <w:lang w:eastAsia="zh-CN"/>
        </w:rPr>
      </w:pPr>
    </w:p>
    <w:p w:rsidR="00EA66E3" w:rsidRPr="007659DF" w:rsidRDefault="007B36FB" w:rsidP="003D22BA">
      <w:pPr>
        <w:jc w:val="both"/>
        <w:rPr>
          <w:rFonts w:ascii="Arial" w:eastAsiaTheme="minorEastAsia" w:hAnsi="Arial" w:cs="Arial"/>
          <w:sz w:val="24"/>
          <w:szCs w:val="20"/>
          <w:lang w:eastAsia="zh-CN"/>
        </w:rPr>
      </w:pPr>
      <w:proofErr w:type="spellStart"/>
      <w:r>
        <w:rPr>
          <w:rFonts w:ascii="Arial" w:eastAsiaTheme="minorEastAsia" w:hAnsi="Arial" w:cs="Arial"/>
          <w:sz w:val="24"/>
          <w:szCs w:val="20"/>
          <w:lang w:eastAsia="zh-CN"/>
        </w:rPr>
        <w:t>Telit</w:t>
      </w:r>
      <w:proofErr w:type="spellEnd"/>
      <w:r w:rsidR="00EA66E3" w:rsidRPr="007659DF">
        <w:rPr>
          <w:rFonts w:ascii="Arial" w:eastAsiaTheme="minorEastAsia" w:hAnsi="Arial" w:cs="Arial"/>
          <w:sz w:val="24"/>
          <w:szCs w:val="20"/>
          <w:lang w:eastAsia="zh-CN"/>
        </w:rPr>
        <w:t xml:space="preserve"> would like to argue for Alt 1 which discusses about measurements performed in IDLE and then reported during connected mode</w:t>
      </w:r>
      <w:r w:rsidR="006E5431" w:rsidRPr="007659DF">
        <w:rPr>
          <w:rFonts w:ascii="Arial" w:eastAsiaTheme="minorEastAsia" w:hAnsi="Arial" w:cs="Arial"/>
          <w:sz w:val="24"/>
          <w:szCs w:val="20"/>
          <w:lang w:eastAsia="zh-CN"/>
        </w:rPr>
        <w:t xml:space="preserve"> which</w:t>
      </w:r>
      <w:r>
        <w:rPr>
          <w:rFonts w:ascii="Arial" w:eastAsiaTheme="minorEastAsia" w:hAnsi="Arial" w:cs="Arial"/>
          <w:sz w:val="24"/>
          <w:szCs w:val="20"/>
          <w:lang w:eastAsia="zh-CN"/>
        </w:rPr>
        <w:t xml:space="preserve"> according to our understanding</w:t>
      </w:r>
      <w:r w:rsidR="006E5431" w:rsidRPr="007659DF">
        <w:rPr>
          <w:rFonts w:ascii="Arial" w:eastAsiaTheme="minorEastAsia" w:hAnsi="Arial" w:cs="Arial"/>
          <w:sz w:val="24"/>
          <w:szCs w:val="20"/>
          <w:lang w:eastAsia="zh-CN"/>
        </w:rPr>
        <w:t xml:space="preserve"> will be more efficient in terms of power saving. </w:t>
      </w:r>
    </w:p>
    <w:p w:rsidR="006E5431" w:rsidRPr="007659DF" w:rsidRDefault="006E5431" w:rsidP="003D22BA">
      <w:pPr>
        <w:jc w:val="both"/>
        <w:rPr>
          <w:rFonts w:ascii="Arial" w:eastAsiaTheme="minorEastAsia" w:hAnsi="Arial" w:cs="Arial"/>
          <w:sz w:val="24"/>
          <w:szCs w:val="20"/>
          <w:lang w:eastAsia="zh-CN"/>
        </w:rPr>
      </w:pPr>
    </w:p>
    <w:p w:rsidR="00EA66E3" w:rsidRPr="007659DF" w:rsidRDefault="00182229" w:rsidP="003D22BA">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t xml:space="preserve">It also depends on the situation and urgency of the UE. UE can do measurements in RRC_IDLE and then wait till it goes to connected mode and report. It can also immediately transit to </w:t>
      </w:r>
      <w:proofErr w:type="spellStart"/>
      <w:r w:rsidRPr="007659DF">
        <w:rPr>
          <w:rFonts w:ascii="Arial" w:eastAsiaTheme="minorEastAsia" w:hAnsi="Arial" w:cs="Arial"/>
          <w:sz w:val="24"/>
          <w:szCs w:val="20"/>
          <w:lang w:eastAsia="zh-CN"/>
        </w:rPr>
        <w:t>RRC_Connected</w:t>
      </w:r>
      <w:proofErr w:type="spellEnd"/>
      <w:r w:rsidRPr="007659DF">
        <w:rPr>
          <w:rFonts w:ascii="Arial" w:eastAsiaTheme="minorEastAsia" w:hAnsi="Arial" w:cs="Arial"/>
          <w:sz w:val="24"/>
          <w:szCs w:val="20"/>
          <w:lang w:eastAsia="zh-CN"/>
        </w:rPr>
        <w:t xml:space="preserve"> mode straight away to report measurements and sending the position depending on urgency. </w:t>
      </w:r>
    </w:p>
    <w:p w:rsidR="00182229" w:rsidRPr="007659DF" w:rsidRDefault="00182229" w:rsidP="003D22BA">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t>If the UE is not moving it can wait and send measurements when it goes to connected mode next time. This way it saves battery for UE as well. Also as pointed out by</w:t>
      </w:r>
      <w:r w:rsidR="002241FA" w:rsidRPr="007659DF">
        <w:rPr>
          <w:rFonts w:ascii="Arial" w:eastAsiaTheme="minorEastAsia" w:hAnsi="Arial" w:cs="Arial"/>
          <w:sz w:val="24"/>
          <w:szCs w:val="20"/>
          <w:lang w:eastAsia="zh-CN"/>
        </w:rPr>
        <w:t xml:space="preserve"> some companies </w:t>
      </w:r>
      <w:r w:rsidRPr="007659DF">
        <w:rPr>
          <w:rFonts w:ascii="Arial" w:eastAsiaTheme="minorEastAsia" w:hAnsi="Arial" w:cs="Arial"/>
          <w:sz w:val="24"/>
          <w:szCs w:val="20"/>
          <w:lang w:eastAsia="zh-CN"/>
        </w:rPr>
        <w:t>the measurements UE has to do for positioning are big and they will need loads of transmissions to report that which will require longer time and hence more power consumption. So UE can as argued above, depending upon the urgency can send the measurements report during connected mode which will make it efficient.</w:t>
      </w:r>
    </w:p>
    <w:p w:rsidR="002241FA" w:rsidRDefault="002241FA" w:rsidP="003D22BA">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t>This alternative will have a very less RAN impact as well and we can continue to focus on other issues.</w:t>
      </w:r>
    </w:p>
    <w:p w:rsidR="00FC499C" w:rsidRPr="007659DF" w:rsidRDefault="00FC499C" w:rsidP="003D22BA">
      <w:pPr>
        <w:jc w:val="both"/>
        <w:rPr>
          <w:rFonts w:ascii="Arial" w:eastAsiaTheme="minorEastAsia" w:hAnsi="Arial" w:cs="Arial"/>
          <w:sz w:val="24"/>
          <w:szCs w:val="20"/>
          <w:lang w:eastAsia="zh-CN"/>
        </w:rPr>
      </w:pPr>
      <w:r>
        <w:rPr>
          <w:rFonts w:ascii="Arial" w:eastAsiaTheme="minorEastAsia" w:hAnsi="Arial" w:cs="Arial"/>
          <w:sz w:val="24"/>
          <w:szCs w:val="20"/>
          <w:lang w:eastAsia="zh-CN"/>
        </w:rPr>
        <w:t>Otherwise we agree with Lenovo and can also ask RAN 1 for their opinion about the power saving evaluation for both alternatives.</w:t>
      </w:r>
    </w:p>
    <w:p w:rsidR="002241FA" w:rsidRPr="007659DF" w:rsidRDefault="002241FA" w:rsidP="003D22BA">
      <w:pPr>
        <w:jc w:val="both"/>
        <w:rPr>
          <w:rFonts w:ascii="Arial" w:eastAsiaTheme="minorEastAsia" w:hAnsi="Arial" w:cs="Arial"/>
          <w:sz w:val="24"/>
          <w:szCs w:val="20"/>
          <w:lang w:eastAsia="zh-CN"/>
        </w:rPr>
      </w:pPr>
    </w:p>
    <w:p w:rsidR="007659DF" w:rsidRDefault="002241FA" w:rsidP="003D22BA">
      <w:pPr>
        <w:jc w:val="both"/>
        <w:rPr>
          <w:rFonts w:ascii="Arial" w:hAnsi="Arial" w:cs="Arial"/>
          <w:b/>
          <w:sz w:val="24"/>
        </w:rPr>
      </w:pPr>
      <w:r w:rsidRPr="00FC499C">
        <w:rPr>
          <w:rFonts w:ascii="Arial" w:eastAsiaTheme="minorEastAsia" w:hAnsi="Arial" w:cs="Arial"/>
          <w:b/>
          <w:sz w:val="24"/>
          <w:szCs w:val="20"/>
          <w:lang w:eastAsia="zh-CN"/>
        </w:rPr>
        <w:t xml:space="preserve">Proposal 1: </w:t>
      </w:r>
      <w:r w:rsidRPr="00FC499C">
        <w:rPr>
          <w:rFonts w:ascii="Arial" w:hAnsi="Arial" w:cs="Arial"/>
          <w:b/>
          <w:sz w:val="24"/>
        </w:rPr>
        <w:t>Measurement is performed in IDLE</w:t>
      </w:r>
      <w:r w:rsidR="00FC499C">
        <w:rPr>
          <w:rFonts w:ascii="Arial" w:hAnsi="Arial" w:cs="Arial"/>
          <w:b/>
          <w:sz w:val="24"/>
        </w:rPr>
        <w:t xml:space="preserve"> and reported in CONNECTED mode.</w:t>
      </w:r>
    </w:p>
    <w:p w:rsidR="00FC499C" w:rsidRPr="00FC499C" w:rsidRDefault="00FC499C" w:rsidP="003D22BA">
      <w:pPr>
        <w:jc w:val="both"/>
        <w:rPr>
          <w:rFonts w:ascii="Arial" w:hAnsi="Arial" w:cs="Arial"/>
          <w:b/>
          <w:sz w:val="24"/>
        </w:rPr>
      </w:pPr>
    </w:p>
    <w:p w:rsidR="007659DF" w:rsidRDefault="007659DF" w:rsidP="003D22BA">
      <w:pPr>
        <w:jc w:val="both"/>
        <w:rPr>
          <w:rFonts w:ascii="Arial" w:hAnsi="Arial" w:cs="Arial"/>
          <w:b/>
          <w:sz w:val="24"/>
        </w:rPr>
      </w:pPr>
      <w:r w:rsidRPr="00FC499C">
        <w:rPr>
          <w:rFonts w:ascii="Arial" w:hAnsi="Arial" w:cs="Arial"/>
          <w:b/>
          <w:sz w:val="24"/>
        </w:rPr>
        <w:t>Proposal 2: D</w:t>
      </w:r>
      <w:r w:rsidR="002241FA" w:rsidRPr="00FC499C">
        <w:rPr>
          <w:rFonts w:ascii="Arial" w:hAnsi="Arial" w:cs="Arial"/>
          <w:b/>
          <w:sz w:val="24"/>
        </w:rPr>
        <w:t xml:space="preserve">epending upon the urgency of report required i.e. UE can immediately transit to </w:t>
      </w:r>
      <w:r w:rsidRPr="00FC499C">
        <w:rPr>
          <w:rFonts w:ascii="Arial" w:hAnsi="Arial" w:cs="Arial"/>
          <w:b/>
          <w:sz w:val="24"/>
        </w:rPr>
        <w:t>connected</w:t>
      </w:r>
      <w:r w:rsidR="00FC499C" w:rsidRPr="00FC499C">
        <w:rPr>
          <w:rFonts w:ascii="Arial" w:hAnsi="Arial" w:cs="Arial"/>
          <w:b/>
          <w:sz w:val="24"/>
        </w:rPr>
        <w:t xml:space="preserve"> mode for urgent report.</w:t>
      </w:r>
    </w:p>
    <w:p w:rsidR="00FC499C" w:rsidRPr="00FC499C" w:rsidRDefault="00FC499C" w:rsidP="003D22BA">
      <w:pPr>
        <w:jc w:val="both"/>
        <w:rPr>
          <w:rFonts w:ascii="Arial" w:hAnsi="Arial" w:cs="Arial"/>
          <w:b/>
          <w:sz w:val="24"/>
        </w:rPr>
      </w:pPr>
    </w:p>
    <w:p w:rsidR="002241FA" w:rsidRPr="00FC499C" w:rsidRDefault="007659DF" w:rsidP="003D22BA">
      <w:pPr>
        <w:jc w:val="both"/>
        <w:rPr>
          <w:rFonts w:ascii="Arial" w:hAnsi="Arial" w:cs="Arial"/>
          <w:b/>
          <w:sz w:val="24"/>
        </w:rPr>
      </w:pPr>
      <w:r w:rsidRPr="00FC499C">
        <w:rPr>
          <w:rFonts w:ascii="Arial" w:hAnsi="Arial" w:cs="Arial"/>
          <w:b/>
          <w:sz w:val="24"/>
        </w:rPr>
        <w:t>Proposal 3: If UE</w:t>
      </w:r>
      <w:r w:rsidR="002241FA" w:rsidRPr="00FC499C">
        <w:rPr>
          <w:rFonts w:ascii="Arial" w:hAnsi="Arial" w:cs="Arial"/>
          <w:b/>
          <w:sz w:val="24"/>
        </w:rPr>
        <w:t xml:space="preserve"> is not moving </w:t>
      </w:r>
      <w:r w:rsidRPr="00FC499C">
        <w:rPr>
          <w:rFonts w:ascii="Arial" w:hAnsi="Arial" w:cs="Arial"/>
          <w:b/>
          <w:sz w:val="24"/>
        </w:rPr>
        <w:t>it</w:t>
      </w:r>
      <w:r w:rsidR="002241FA" w:rsidRPr="00FC499C">
        <w:rPr>
          <w:rFonts w:ascii="Arial" w:hAnsi="Arial" w:cs="Arial"/>
          <w:b/>
          <w:sz w:val="24"/>
        </w:rPr>
        <w:t xml:space="preserve"> can wait till it goes to connected mode next time</w:t>
      </w:r>
      <w:r w:rsidR="00FC499C">
        <w:rPr>
          <w:rFonts w:ascii="Arial" w:hAnsi="Arial" w:cs="Arial"/>
          <w:b/>
          <w:sz w:val="24"/>
        </w:rPr>
        <w:t xml:space="preserve"> before reporting the measurements</w:t>
      </w:r>
      <w:r w:rsidR="002241FA" w:rsidRPr="00FC499C">
        <w:rPr>
          <w:rFonts w:ascii="Arial" w:hAnsi="Arial" w:cs="Arial"/>
          <w:b/>
          <w:sz w:val="24"/>
        </w:rPr>
        <w:t xml:space="preserve">. </w:t>
      </w:r>
    </w:p>
    <w:p w:rsidR="002241FA" w:rsidRPr="007659DF" w:rsidRDefault="002241FA" w:rsidP="003D22BA">
      <w:pPr>
        <w:jc w:val="both"/>
        <w:rPr>
          <w:rFonts w:ascii="Arial" w:eastAsiaTheme="minorEastAsia" w:hAnsi="Arial" w:cs="Arial"/>
          <w:sz w:val="24"/>
          <w:szCs w:val="20"/>
          <w:lang w:eastAsia="zh-CN"/>
        </w:rPr>
      </w:pPr>
    </w:p>
    <w:p w:rsidR="00E17614" w:rsidRPr="007659DF" w:rsidRDefault="00E17614" w:rsidP="003D22BA">
      <w:pPr>
        <w:pStyle w:val="Heading1"/>
        <w:jc w:val="both"/>
        <w:rPr>
          <w:sz w:val="32"/>
        </w:rPr>
      </w:pPr>
      <w:r w:rsidRPr="007659DF">
        <w:rPr>
          <w:sz w:val="32"/>
        </w:rPr>
        <w:t>Conclusion</w:t>
      </w:r>
    </w:p>
    <w:p w:rsidR="007659DF" w:rsidRPr="007659DF" w:rsidRDefault="007659DF" w:rsidP="007659DF">
      <w:pPr>
        <w:pStyle w:val="BodyText"/>
        <w:rPr>
          <w:rFonts w:ascii="Arial" w:hAnsi="Arial" w:cs="Arial"/>
          <w:sz w:val="24"/>
          <w:lang w:eastAsia="zh-CN"/>
        </w:rPr>
      </w:pPr>
    </w:p>
    <w:p w:rsidR="00FC499C" w:rsidRDefault="00FC499C" w:rsidP="00FC499C">
      <w:pPr>
        <w:jc w:val="both"/>
        <w:rPr>
          <w:rFonts w:ascii="Arial" w:hAnsi="Arial" w:cs="Arial"/>
          <w:b/>
          <w:sz w:val="24"/>
        </w:rPr>
      </w:pPr>
      <w:bookmarkStart w:id="5" w:name="_Ref6663992"/>
      <w:r w:rsidRPr="00FC499C">
        <w:rPr>
          <w:rFonts w:ascii="Arial" w:eastAsiaTheme="minorEastAsia" w:hAnsi="Arial" w:cs="Arial"/>
          <w:b/>
          <w:sz w:val="24"/>
          <w:szCs w:val="20"/>
          <w:lang w:eastAsia="zh-CN"/>
        </w:rPr>
        <w:t xml:space="preserve">Proposal 1: </w:t>
      </w:r>
      <w:r w:rsidRPr="00FC499C">
        <w:rPr>
          <w:rFonts w:ascii="Arial" w:hAnsi="Arial" w:cs="Arial"/>
          <w:b/>
          <w:sz w:val="24"/>
        </w:rPr>
        <w:t>Measurement is performed in IDLE</w:t>
      </w:r>
      <w:r>
        <w:rPr>
          <w:rFonts w:ascii="Arial" w:hAnsi="Arial" w:cs="Arial"/>
          <w:b/>
          <w:sz w:val="24"/>
        </w:rPr>
        <w:t xml:space="preserve"> and reported in CONNECTED mode.</w:t>
      </w:r>
    </w:p>
    <w:p w:rsidR="00FC499C" w:rsidRPr="00FC499C" w:rsidRDefault="00FC499C" w:rsidP="00FC499C">
      <w:pPr>
        <w:jc w:val="both"/>
        <w:rPr>
          <w:rFonts w:ascii="Arial" w:hAnsi="Arial" w:cs="Arial"/>
          <w:b/>
          <w:sz w:val="24"/>
        </w:rPr>
      </w:pPr>
    </w:p>
    <w:p w:rsidR="00FC499C" w:rsidRDefault="00FC499C" w:rsidP="00FC499C">
      <w:pPr>
        <w:jc w:val="both"/>
        <w:rPr>
          <w:rFonts w:ascii="Arial" w:hAnsi="Arial" w:cs="Arial"/>
          <w:b/>
          <w:sz w:val="24"/>
        </w:rPr>
      </w:pPr>
      <w:r w:rsidRPr="00FC499C">
        <w:rPr>
          <w:rFonts w:ascii="Arial" w:hAnsi="Arial" w:cs="Arial"/>
          <w:b/>
          <w:sz w:val="24"/>
        </w:rPr>
        <w:t>Proposal 2: Depending upon the urgency of report required i.e. UE can immediately transit to connected mode for urgent report.</w:t>
      </w:r>
    </w:p>
    <w:p w:rsidR="00FC499C" w:rsidRPr="00FC499C" w:rsidRDefault="00FC499C" w:rsidP="00FC499C">
      <w:pPr>
        <w:jc w:val="both"/>
        <w:rPr>
          <w:rFonts w:ascii="Arial" w:hAnsi="Arial" w:cs="Arial"/>
          <w:b/>
          <w:sz w:val="24"/>
        </w:rPr>
      </w:pPr>
    </w:p>
    <w:p w:rsidR="00FC499C" w:rsidRPr="00FC499C" w:rsidRDefault="00FC499C" w:rsidP="00FC499C">
      <w:pPr>
        <w:jc w:val="both"/>
        <w:rPr>
          <w:rFonts w:ascii="Arial" w:hAnsi="Arial" w:cs="Arial"/>
          <w:b/>
          <w:sz w:val="24"/>
        </w:rPr>
      </w:pPr>
      <w:r w:rsidRPr="00FC499C">
        <w:rPr>
          <w:rFonts w:ascii="Arial" w:hAnsi="Arial" w:cs="Arial"/>
          <w:b/>
          <w:sz w:val="24"/>
        </w:rPr>
        <w:t>Proposal 3: If UE is not moving it can wait till it goes to connected mode next time</w:t>
      </w:r>
      <w:r>
        <w:rPr>
          <w:rFonts w:ascii="Arial" w:hAnsi="Arial" w:cs="Arial"/>
          <w:b/>
          <w:sz w:val="24"/>
        </w:rPr>
        <w:t xml:space="preserve"> before reporting the measurements</w:t>
      </w:r>
      <w:r w:rsidRPr="00FC499C">
        <w:rPr>
          <w:rFonts w:ascii="Arial" w:hAnsi="Arial" w:cs="Arial"/>
          <w:b/>
          <w:sz w:val="24"/>
        </w:rPr>
        <w:t xml:space="preserve">. </w:t>
      </w:r>
    </w:p>
    <w:p w:rsidR="00E17614" w:rsidRPr="007659DF" w:rsidRDefault="00FC499C" w:rsidP="003D22BA">
      <w:pPr>
        <w:jc w:val="both"/>
        <w:rPr>
          <w:rFonts w:ascii="Arial" w:hAnsi="Arial" w:cs="Arial"/>
          <w:b/>
          <w:sz w:val="24"/>
        </w:rPr>
      </w:pPr>
      <w:r>
        <w:rPr>
          <w:rFonts w:ascii="Arial" w:hAnsi="Arial" w:cs="Arial"/>
          <w:b/>
          <w:sz w:val="24"/>
        </w:rPr>
        <w:t>Proposal 4: We can ask RAN 1 to evaluate power saving benefits for both alternatives mentioned above.</w:t>
      </w:r>
    </w:p>
    <w:p w:rsidR="00E17614" w:rsidRPr="007659DF" w:rsidRDefault="00E17614" w:rsidP="003D22BA">
      <w:pPr>
        <w:pStyle w:val="Heading1"/>
        <w:jc w:val="both"/>
        <w:rPr>
          <w:sz w:val="32"/>
        </w:rPr>
      </w:pPr>
      <w:r w:rsidRPr="007659DF">
        <w:rPr>
          <w:sz w:val="32"/>
        </w:rPr>
        <w:t>Reference</w:t>
      </w:r>
      <w:bookmarkEnd w:id="5"/>
    </w:p>
    <w:p w:rsidR="005E49D3" w:rsidRDefault="001F7EE8" w:rsidP="003D22BA">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t xml:space="preserve"> </w:t>
      </w:r>
      <w:r w:rsidR="00394FBF">
        <w:rPr>
          <w:rFonts w:ascii="Arial" w:eastAsiaTheme="minorEastAsia" w:hAnsi="Arial" w:cs="Arial"/>
          <w:sz w:val="24"/>
          <w:szCs w:val="20"/>
          <w:lang w:eastAsia="zh-CN"/>
        </w:rPr>
        <w:t xml:space="preserve">[1] </w:t>
      </w:r>
      <w:r w:rsidR="00394FBF" w:rsidRPr="00394FBF">
        <w:rPr>
          <w:rFonts w:ascii="Arial" w:eastAsiaTheme="minorEastAsia" w:hAnsi="Arial" w:cs="Arial"/>
          <w:sz w:val="24"/>
          <w:szCs w:val="20"/>
          <w:lang w:eastAsia="zh-CN"/>
        </w:rPr>
        <w:t>R2-2210892</w:t>
      </w:r>
      <w:r w:rsidR="00394FBF" w:rsidRPr="00394FBF">
        <w:rPr>
          <w:rFonts w:ascii="Arial" w:eastAsiaTheme="minorEastAsia" w:hAnsi="Arial" w:cs="Arial"/>
          <w:sz w:val="24"/>
          <w:szCs w:val="20"/>
          <w:lang w:eastAsia="zh-CN"/>
        </w:rPr>
        <w:tab/>
        <w:t>[Pre119bis-e</w:t>
      </w:r>
      <w:proofErr w:type="gramStart"/>
      <w:r w:rsidR="00394FBF" w:rsidRPr="00394FBF">
        <w:rPr>
          <w:rFonts w:ascii="Arial" w:eastAsiaTheme="minorEastAsia" w:hAnsi="Arial" w:cs="Arial"/>
          <w:sz w:val="24"/>
          <w:szCs w:val="20"/>
          <w:lang w:eastAsia="zh-CN"/>
        </w:rPr>
        <w:t>][</w:t>
      </w:r>
      <w:proofErr w:type="gramEnd"/>
      <w:r w:rsidR="00394FBF" w:rsidRPr="00394FBF">
        <w:rPr>
          <w:rFonts w:ascii="Arial" w:eastAsiaTheme="minorEastAsia" w:hAnsi="Arial" w:cs="Arial"/>
          <w:sz w:val="24"/>
          <w:szCs w:val="20"/>
          <w:lang w:eastAsia="zh-CN"/>
        </w:rPr>
        <w:t>405] Summary of AI 8.2.3 on RAT-de</w:t>
      </w:r>
      <w:r w:rsidR="00394FBF">
        <w:rPr>
          <w:rFonts w:ascii="Arial" w:eastAsiaTheme="minorEastAsia" w:hAnsi="Arial" w:cs="Arial"/>
          <w:sz w:val="24"/>
          <w:szCs w:val="20"/>
          <w:lang w:eastAsia="zh-CN"/>
        </w:rPr>
        <w:t>pendent integrity (Samsung</w:t>
      </w:r>
    </w:p>
    <w:p w:rsidR="00FC499C" w:rsidRPr="007659DF" w:rsidRDefault="00FC499C" w:rsidP="003D22BA">
      <w:pPr>
        <w:jc w:val="both"/>
        <w:rPr>
          <w:rFonts w:ascii="Arial" w:eastAsiaTheme="minorEastAsia" w:hAnsi="Arial" w:cs="Arial"/>
          <w:sz w:val="24"/>
          <w:szCs w:val="20"/>
          <w:lang w:eastAsia="zh-CN"/>
        </w:rPr>
      </w:pPr>
      <w:r>
        <w:rPr>
          <w:rFonts w:ascii="Arial" w:eastAsiaTheme="minorEastAsia" w:hAnsi="Arial" w:cs="Arial"/>
          <w:sz w:val="24"/>
          <w:szCs w:val="20"/>
          <w:lang w:eastAsia="zh-CN"/>
        </w:rPr>
        <w:t xml:space="preserve">[2] RAN 2_120        Chair’s Report. </w:t>
      </w:r>
    </w:p>
    <w:sectPr w:rsidR="00FC499C" w:rsidRPr="007659D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A33"/>
    <w:rsid w:val="00001A33"/>
    <w:rsid w:val="00036789"/>
    <w:rsid w:val="00110B26"/>
    <w:rsid w:val="001505C4"/>
    <w:rsid w:val="00177D30"/>
    <w:rsid w:val="00182229"/>
    <w:rsid w:val="00197C23"/>
    <w:rsid w:val="001F5068"/>
    <w:rsid w:val="001F7EE8"/>
    <w:rsid w:val="002241FA"/>
    <w:rsid w:val="00244CBC"/>
    <w:rsid w:val="00300309"/>
    <w:rsid w:val="0032570A"/>
    <w:rsid w:val="00332C62"/>
    <w:rsid w:val="00343768"/>
    <w:rsid w:val="00354326"/>
    <w:rsid w:val="003600D1"/>
    <w:rsid w:val="00363EBC"/>
    <w:rsid w:val="00370B29"/>
    <w:rsid w:val="003867C5"/>
    <w:rsid w:val="00394FBF"/>
    <w:rsid w:val="003D12A6"/>
    <w:rsid w:val="003D22BA"/>
    <w:rsid w:val="004323EC"/>
    <w:rsid w:val="004536FE"/>
    <w:rsid w:val="00480F92"/>
    <w:rsid w:val="004A40E7"/>
    <w:rsid w:val="004F1EC8"/>
    <w:rsid w:val="005776F6"/>
    <w:rsid w:val="005E49D3"/>
    <w:rsid w:val="0063073B"/>
    <w:rsid w:val="0064239A"/>
    <w:rsid w:val="006512F6"/>
    <w:rsid w:val="0067427A"/>
    <w:rsid w:val="00682DED"/>
    <w:rsid w:val="006E5431"/>
    <w:rsid w:val="007659DF"/>
    <w:rsid w:val="007B36FB"/>
    <w:rsid w:val="008043D4"/>
    <w:rsid w:val="00817507"/>
    <w:rsid w:val="00876936"/>
    <w:rsid w:val="00921B96"/>
    <w:rsid w:val="009F24F0"/>
    <w:rsid w:val="00A60CAF"/>
    <w:rsid w:val="00A771AF"/>
    <w:rsid w:val="00A87CE9"/>
    <w:rsid w:val="00B93D1B"/>
    <w:rsid w:val="00BB414D"/>
    <w:rsid w:val="00CA4100"/>
    <w:rsid w:val="00CC0D88"/>
    <w:rsid w:val="00CD07C6"/>
    <w:rsid w:val="00CE6044"/>
    <w:rsid w:val="00D20C6B"/>
    <w:rsid w:val="00D377E7"/>
    <w:rsid w:val="00D51C5C"/>
    <w:rsid w:val="00D66BFF"/>
    <w:rsid w:val="00D8071A"/>
    <w:rsid w:val="00DA2D38"/>
    <w:rsid w:val="00DD7126"/>
    <w:rsid w:val="00E17614"/>
    <w:rsid w:val="00EA66E3"/>
    <w:rsid w:val="00EC1B4B"/>
    <w:rsid w:val="00EC7164"/>
    <w:rsid w:val="00F16082"/>
    <w:rsid w:val="00F62A1B"/>
    <w:rsid w:val="00FC4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C5DBB"/>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99C"/>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customStyle="1" w:styleId="Doc-text2">
    <w:name w:val="Doc-text2"/>
    <w:basedOn w:val="Normal"/>
    <w:link w:val="Doc-text2Char"/>
    <w:qFormat/>
    <w:rsid w:val="00D8071A"/>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D8071A"/>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512486">
      <w:bodyDiv w:val="1"/>
      <w:marLeft w:val="0"/>
      <w:marRight w:val="0"/>
      <w:marTop w:val="0"/>
      <w:marBottom w:val="0"/>
      <w:divBdr>
        <w:top w:val="none" w:sz="0" w:space="0" w:color="auto"/>
        <w:left w:val="none" w:sz="0" w:space="0" w:color="auto"/>
        <w:bottom w:val="none" w:sz="0" w:space="0" w:color="auto"/>
        <w:right w:val="none" w:sz="0" w:space="0" w:color="auto"/>
      </w:divBdr>
    </w:div>
    <w:div w:id="153126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Khaliq Osaid</cp:lastModifiedBy>
  <cp:revision>2</cp:revision>
  <dcterms:created xsi:type="dcterms:W3CDTF">2023-02-17T14:25:00Z</dcterms:created>
  <dcterms:modified xsi:type="dcterms:W3CDTF">2023-02-17T14:25:00Z</dcterms:modified>
</cp:coreProperties>
</file>