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FC2" w:rsidRDefault="00424A83">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#121</w:t>
      </w:r>
      <w:r>
        <w:rPr>
          <w:rFonts w:eastAsia="宋体"/>
          <w:b/>
          <w:szCs w:val="22"/>
          <w:lang w:val="en-US" w:eastAsia="zh-CN" w:bidi="ar"/>
        </w:rPr>
        <w:tab/>
        <w:t>R2-2301711</w:t>
      </w:r>
    </w:p>
    <w:p w:rsidR="00D05FC2" w:rsidRDefault="00424A83">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rsidR="00D05FC2" w:rsidRDefault="00D05FC2">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D05FC2" w:rsidRDefault="00424A8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05FC2" w:rsidRDefault="00424A83">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Clarification on the MUSIM Scheduling Gap Handling During Handover</w:t>
      </w:r>
    </w:p>
    <w:p w:rsidR="00D05FC2" w:rsidRDefault="00424A83">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6.1.3.1</w:t>
      </w:r>
    </w:p>
    <w:p w:rsidR="00D05FC2" w:rsidRDefault="00424A8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05FC2" w:rsidRDefault="00424A8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05FC2" w:rsidRDefault="00424A83">
      <w:r>
        <w:rPr>
          <w:rFonts w:hint="eastAsia"/>
        </w:rPr>
        <w:t>In the last meeting, RAN2 discussed how to process the aperiodic Gap during the handover procedure [1] and achieve the below consensus on the aperiodic MUSIM gap that has been ended before the UE</w:t>
      </w:r>
      <w:r>
        <w:t>’</w:t>
      </w:r>
      <w:r>
        <w:rPr>
          <w:rFonts w:hint="eastAsia"/>
        </w:rPr>
        <w:t>s handover.</w:t>
      </w:r>
    </w:p>
    <w:tbl>
      <w:tblPr>
        <w:tblStyle w:val="af5"/>
        <w:tblW w:w="0" w:type="auto"/>
        <w:tblLook w:val="04A0" w:firstRow="1" w:lastRow="0" w:firstColumn="1" w:lastColumn="0" w:noHBand="0" w:noVBand="1"/>
      </w:tblPr>
      <w:tblGrid>
        <w:gridCol w:w="9771"/>
      </w:tblGrid>
      <w:tr w:rsidR="00D05FC2">
        <w:tc>
          <w:tcPr>
            <w:tcW w:w="9997" w:type="dxa"/>
          </w:tcPr>
          <w:p w:rsidR="00D05FC2" w:rsidRDefault="00424A83">
            <w:pPr>
              <w:pStyle w:val="Agreement"/>
              <w:ind w:left="1619" w:hanging="360"/>
              <w:rPr>
                <w:lang w:eastAsia="en-US"/>
              </w:rPr>
            </w:pPr>
            <w:r>
              <w:rPr>
                <w:rFonts w:eastAsia="宋体" w:hint="eastAsia"/>
                <w:lang w:val="en-US" w:eastAsia="zh-CN"/>
              </w:rPr>
              <w:t>=&gt;</w:t>
            </w:r>
            <w:r>
              <w:t>RAN2 confirms that the source gNB</w:t>
            </w:r>
            <w:r>
              <w:t xml:space="preserve"> may not forward the aperiodic MUSIM gap to the target gNB during handover if the aperiodic MUSIM gap has been ended before the UE’s handover. No specification change is needed.</w:t>
            </w:r>
          </w:p>
        </w:tc>
      </w:tr>
    </w:tbl>
    <w:p w:rsidR="00D05FC2" w:rsidRDefault="00424A83">
      <w:r>
        <w:rPr>
          <w:rFonts w:hint="eastAsia"/>
        </w:rPr>
        <w:t>However, there is no clarification for the aperiodic Gap that has not started</w:t>
      </w:r>
      <w:r>
        <w:rPr>
          <w:rFonts w:hint="eastAsia"/>
        </w:rPr>
        <w:t xml:space="preserve"> before the handover and also no clarification for the periodic Gap processing during the handover. In this paper, we discuss the remaining issues on the aperiodic Gap and periodic Gap processing during the handover procedure.</w:t>
      </w:r>
    </w:p>
    <w:p w:rsidR="00D05FC2" w:rsidRDefault="00424A8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05FC2" w:rsidRDefault="00424A83">
      <w:r>
        <w:rPr>
          <w:rFonts w:hint="eastAsia"/>
        </w:rPr>
        <w:t>In this chapter, w</w:t>
      </w:r>
      <w:r>
        <w:rPr>
          <w:rFonts w:hint="eastAsia"/>
        </w:rPr>
        <w:t>e first discuss the remaining issues for the synchronous handover, then clarify some issues for the asynchronous handover.</w:t>
      </w:r>
    </w:p>
    <w:p w:rsidR="00D05FC2" w:rsidRDefault="00424A83">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2.1 Scheduling Gap Processing During Sync HO </w:t>
      </w:r>
    </w:p>
    <w:p w:rsidR="00D05FC2" w:rsidRDefault="00424A83">
      <w:r>
        <w:t xml:space="preserve">For the periodic Gap, it can be configured also at the target cell, thus in this sub-chapter </w:t>
      </w:r>
      <w:r>
        <w:rPr>
          <w:rFonts w:hint="eastAsia"/>
        </w:rPr>
        <w:t>we focus on the aperiodic Gap that has not start before the handover as shown in Fig 1 in [1].</w:t>
      </w:r>
    </w:p>
    <w:p w:rsidR="00D05FC2" w:rsidRDefault="00424A83">
      <w:r>
        <w:rPr>
          <w:rFonts w:hint="eastAsia"/>
        </w:rPr>
        <w:t>As shown in the Fig 1 [1], the aperiodic MUSIM gap may not be used b</w:t>
      </w:r>
      <w:r>
        <w:rPr>
          <w:rFonts w:hint="eastAsia"/>
        </w:rPr>
        <w:t xml:space="preserve">efore handover. </w:t>
      </w:r>
    </w:p>
    <w:p w:rsidR="00D05FC2" w:rsidRDefault="00424A83">
      <w:pPr>
        <w:jc w:val="center"/>
      </w:pPr>
      <w:r>
        <w:rPr>
          <w:noProof/>
        </w:rPr>
        <w:drawing>
          <wp:inline distT="0" distB="0" distL="114300" distR="114300">
            <wp:extent cx="5120005" cy="1306195"/>
            <wp:effectExtent l="0" t="0" r="444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5120005" cy="1306195"/>
                    </a:xfrm>
                    <a:prstGeom prst="rect">
                      <a:avLst/>
                    </a:prstGeom>
                    <a:noFill/>
                    <a:ln>
                      <a:noFill/>
                    </a:ln>
                  </pic:spPr>
                </pic:pic>
              </a:graphicData>
            </a:graphic>
          </wp:inline>
        </w:drawing>
      </w:r>
    </w:p>
    <w:p w:rsidR="00D05FC2" w:rsidRDefault="00424A83">
      <w:pPr>
        <w:jc w:val="center"/>
      </w:pPr>
      <w:r>
        <w:t>Figure 1. The aperiodic MUSIM gap is NOT used before handover</w:t>
      </w:r>
      <w:r>
        <w:rPr>
          <w:rFonts w:hint="eastAsia"/>
        </w:rPr>
        <w:t xml:space="preserve"> (from [1])</w:t>
      </w:r>
    </w:p>
    <w:p w:rsidR="00D05FC2" w:rsidRDefault="00424A83">
      <w:pPr>
        <w:widowControl/>
      </w:pPr>
      <w:r>
        <w:rPr>
          <w:rFonts w:hint="eastAsia"/>
        </w:rPr>
        <w:lastRenderedPageBreak/>
        <w:t>For the sync HO, if the target cell can reserve this aperiodic Gap, it can include it in the musim-GapConfig. In other words, if the network can</w:t>
      </w:r>
      <w:r>
        <w:t>’</w:t>
      </w:r>
      <w:r>
        <w:rPr>
          <w:rFonts w:hint="eastAsia"/>
        </w:rPr>
        <w:t xml:space="preserve">t schedule this UE </w:t>
      </w:r>
      <w:r>
        <w:rPr>
          <w:rFonts w:hint="eastAsia"/>
        </w:rPr>
        <w:t>requested aperiodic Gap, it would not include it in the musim</w:t>
      </w:r>
      <w:r>
        <w:t>-GapConfig</w:t>
      </w:r>
      <w:r>
        <w:rPr>
          <w:rFonts w:hint="eastAsia"/>
        </w:rPr>
        <w:t xml:space="preserve">, the UE shall release this aperiodic Gap, but according to the current spec, with the Need N, the UE would take no action. </w:t>
      </w:r>
    </w:p>
    <w:p w:rsidR="00D05FC2" w:rsidRDefault="00424A83">
      <w:pPr>
        <w:widowControl/>
      </w:pPr>
      <w:r>
        <w:rPr>
          <w:rFonts w:hint="eastAsia"/>
        </w:rPr>
        <w:t>With the current Signaling Structure, if there is only aperi</w:t>
      </w:r>
      <w:r>
        <w:rPr>
          <w:rFonts w:hint="eastAsia"/>
        </w:rPr>
        <w:t>odic Gap at the source cell, the target cell can set the musim-GapConfig to release. However for the case that the target cell can only accept the periodic Gap, the musim-GapConfig has to be set to setup, even the target cell doesn</w:t>
      </w:r>
      <w:r>
        <w:t>’</w:t>
      </w:r>
      <w:r>
        <w:rPr>
          <w:rFonts w:hint="eastAsia"/>
        </w:rPr>
        <w:t xml:space="preserve">t include the </w:t>
      </w:r>
      <w:r>
        <w:t>musim-Aper</w:t>
      </w:r>
      <w:r>
        <w:t>iodicGap-r17</w:t>
      </w:r>
      <w:r>
        <w:rPr>
          <w:rFonts w:hint="eastAsia"/>
        </w:rPr>
        <w:t xml:space="preserve"> field, the UE would take no action instead of releasing the aperiodic Gap. </w:t>
      </w:r>
    </w:p>
    <w:p w:rsidR="00D05FC2" w:rsidRDefault="00424A83">
      <w:pPr>
        <w:widowControl/>
      </w:pPr>
      <w:r>
        <w:rPr>
          <w:rFonts w:hint="eastAsia"/>
          <w:b/>
          <w:bCs/>
        </w:rPr>
        <w:t>Observation</w:t>
      </w:r>
      <w:r>
        <w:rPr>
          <w:b/>
          <w:bCs/>
        </w:rPr>
        <w:t xml:space="preserve"> 1</w:t>
      </w:r>
      <w:r>
        <w:rPr>
          <w:rFonts w:hint="eastAsia"/>
          <w:b/>
          <w:bCs/>
        </w:rPr>
        <w:t>: With the current structure, for the case with aperiodic Gap that not start before the handover even the target cell doesn</w:t>
      </w:r>
      <w:r>
        <w:rPr>
          <w:b/>
          <w:bCs/>
        </w:rPr>
        <w:t>’</w:t>
      </w:r>
      <w:r>
        <w:rPr>
          <w:rFonts w:hint="eastAsia"/>
          <w:b/>
          <w:bCs/>
        </w:rPr>
        <w:t>t include the aperiodic Gap co</w:t>
      </w:r>
      <w:r>
        <w:rPr>
          <w:rFonts w:hint="eastAsia"/>
          <w:b/>
          <w:bCs/>
        </w:rPr>
        <w:t xml:space="preserve">nfiguration (i.e. </w:t>
      </w:r>
      <w:r>
        <w:rPr>
          <w:b/>
          <w:bCs/>
        </w:rPr>
        <w:t>musim-AperiodicGap-r17</w:t>
      </w:r>
      <w:r>
        <w:rPr>
          <w:rFonts w:hint="eastAsia"/>
          <w:b/>
          <w:bCs/>
        </w:rPr>
        <w:t xml:space="preserve"> field), the UE would take no action instead of releasing the aperiodic Gap. </w:t>
      </w:r>
    </w:p>
    <w:tbl>
      <w:tblPr>
        <w:tblStyle w:val="af5"/>
        <w:tblW w:w="0" w:type="auto"/>
        <w:tblLook w:val="04A0" w:firstRow="1" w:lastRow="0" w:firstColumn="1" w:lastColumn="0" w:noHBand="0" w:noVBand="1"/>
      </w:tblPr>
      <w:tblGrid>
        <w:gridCol w:w="9771"/>
      </w:tblGrid>
      <w:tr w:rsidR="00D05FC2">
        <w:tc>
          <w:tcPr>
            <w:tcW w:w="9997" w:type="dxa"/>
          </w:tcPr>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MUSIM-GapConfig-r17 ::= </w:t>
            </w:r>
            <w:r>
              <w:rPr>
                <w:rFonts w:eastAsia="宋体"/>
                <w:color w:val="9A3365"/>
                <w:kern w:val="0"/>
                <w:sz w:val="18"/>
                <w:szCs w:val="18"/>
                <w:lang w:eastAsia="en-US" w:bidi="ar"/>
              </w:rPr>
              <w:t>SEQUENCE</w:t>
            </w:r>
            <w:r>
              <w:rPr>
                <w:rFonts w:eastAsia="宋体"/>
                <w:color w:val="000000"/>
                <w:kern w:val="0"/>
                <w:sz w:val="18"/>
                <w:szCs w:val="18"/>
                <w:lang w:eastAsia="en-US" w:bidi="ar"/>
              </w:rPr>
              <w:t xml:space="preserve"> {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musim-GapToReleaseList-r17 </w:t>
            </w:r>
            <w:r>
              <w:rPr>
                <w:rFonts w:eastAsia="宋体"/>
                <w:color w:val="9A3365"/>
                <w:kern w:val="0"/>
                <w:sz w:val="18"/>
                <w:szCs w:val="18"/>
                <w:lang w:eastAsia="en-US" w:bidi="ar"/>
              </w:rPr>
              <w:t>SEQUENCE</w:t>
            </w:r>
            <w:r>
              <w:rPr>
                <w:rFonts w:eastAsia="宋体"/>
                <w:color w:val="000000"/>
                <w:kern w:val="0"/>
                <w:sz w:val="18"/>
                <w:szCs w:val="18"/>
                <w:lang w:eastAsia="en-US" w:bidi="ar"/>
              </w:rPr>
              <w:t xml:space="preserve"> (</w:t>
            </w:r>
            <w:r>
              <w:rPr>
                <w:rFonts w:eastAsia="宋体"/>
                <w:color w:val="9A3365"/>
                <w:kern w:val="0"/>
                <w:sz w:val="18"/>
                <w:szCs w:val="18"/>
                <w:lang w:eastAsia="en-US" w:bidi="ar"/>
              </w:rPr>
              <w:t>SIZE</w:t>
            </w:r>
            <w:r>
              <w:rPr>
                <w:rFonts w:eastAsia="宋体"/>
                <w:color w:val="000000"/>
                <w:kern w:val="0"/>
                <w:sz w:val="18"/>
                <w:szCs w:val="18"/>
                <w:lang w:eastAsia="en-US" w:bidi="ar"/>
              </w:rPr>
              <w:t xml:space="preserve"> (1..3))</w:t>
            </w:r>
            <w:r>
              <w:rPr>
                <w:rFonts w:eastAsia="宋体"/>
                <w:color w:val="9A3365"/>
                <w:kern w:val="0"/>
                <w:sz w:val="18"/>
                <w:szCs w:val="18"/>
                <w:lang w:eastAsia="en-US" w:bidi="ar"/>
              </w:rPr>
              <w:t xml:space="preserve"> OF</w:t>
            </w:r>
            <w:r>
              <w:rPr>
                <w:rFonts w:eastAsia="宋体"/>
                <w:color w:val="000000"/>
                <w:kern w:val="0"/>
                <w:sz w:val="18"/>
                <w:szCs w:val="18"/>
                <w:lang w:eastAsia="en-US" w:bidi="ar"/>
              </w:rPr>
              <w:t xml:space="preserve"> MUSIM-GapId-r17 </w:t>
            </w:r>
            <w:r>
              <w:rPr>
                <w:rFonts w:eastAsia="宋体"/>
                <w:color w:val="9A3365"/>
                <w:kern w:val="0"/>
                <w:sz w:val="18"/>
                <w:szCs w:val="18"/>
                <w:lang w:eastAsia="en-US" w:bidi="ar"/>
              </w:rPr>
              <w:t>OPTIONAL</w:t>
            </w:r>
            <w:r>
              <w:rPr>
                <w:rFonts w:eastAsia="宋体"/>
                <w:color w:val="000000"/>
                <w:kern w:val="0"/>
                <w:sz w:val="18"/>
                <w:szCs w:val="18"/>
                <w:lang w:eastAsia="en-US" w:bidi="ar"/>
              </w:rPr>
              <w:t xml:space="preserve">, </w:t>
            </w:r>
            <w:r>
              <w:rPr>
                <w:rFonts w:eastAsia="宋体"/>
                <w:color w:val="808080"/>
                <w:kern w:val="0"/>
                <w:sz w:val="18"/>
                <w:szCs w:val="18"/>
                <w:lang w:eastAsia="en-US" w:bidi="ar"/>
              </w:rPr>
              <w:t xml:space="preserve">-- Need N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musim-GapToA</w:t>
            </w:r>
            <w:r>
              <w:rPr>
                <w:rFonts w:eastAsia="宋体"/>
                <w:color w:val="000000"/>
                <w:kern w:val="0"/>
                <w:sz w:val="18"/>
                <w:szCs w:val="18"/>
                <w:lang w:eastAsia="en-US" w:bidi="ar"/>
              </w:rPr>
              <w:t xml:space="preserve">ddModList-r17 </w:t>
            </w:r>
            <w:r>
              <w:rPr>
                <w:rFonts w:eastAsia="宋体"/>
                <w:color w:val="9A3365"/>
                <w:kern w:val="0"/>
                <w:sz w:val="18"/>
                <w:szCs w:val="18"/>
                <w:lang w:eastAsia="en-US" w:bidi="ar"/>
              </w:rPr>
              <w:t>SEQUENCE</w:t>
            </w:r>
            <w:r>
              <w:rPr>
                <w:rFonts w:eastAsia="宋体"/>
                <w:color w:val="000000"/>
                <w:kern w:val="0"/>
                <w:sz w:val="18"/>
                <w:szCs w:val="18"/>
                <w:lang w:eastAsia="en-US" w:bidi="ar"/>
              </w:rPr>
              <w:t xml:space="preserve"> (</w:t>
            </w:r>
            <w:r>
              <w:rPr>
                <w:rFonts w:eastAsia="宋体"/>
                <w:color w:val="9A3365"/>
                <w:kern w:val="0"/>
                <w:sz w:val="18"/>
                <w:szCs w:val="18"/>
                <w:lang w:eastAsia="en-US" w:bidi="ar"/>
              </w:rPr>
              <w:t>SIZE</w:t>
            </w:r>
            <w:r>
              <w:rPr>
                <w:rFonts w:eastAsia="宋体"/>
                <w:color w:val="000000"/>
                <w:kern w:val="0"/>
                <w:sz w:val="18"/>
                <w:szCs w:val="18"/>
                <w:lang w:eastAsia="en-US" w:bidi="ar"/>
              </w:rPr>
              <w:t xml:space="preserve"> (1..3))</w:t>
            </w:r>
            <w:r>
              <w:rPr>
                <w:rFonts w:eastAsia="宋体"/>
                <w:color w:val="9A3365"/>
                <w:kern w:val="0"/>
                <w:sz w:val="18"/>
                <w:szCs w:val="18"/>
                <w:lang w:eastAsia="en-US" w:bidi="ar"/>
              </w:rPr>
              <w:t xml:space="preserve"> OF</w:t>
            </w:r>
            <w:r>
              <w:rPr>
                <w:rFonts w:eastAsia="宋体"/>
                <w:color w:val="000000"/>
                <w:kern w:val="0"/>
                <w:sz w:val="18"/>
                <w:szCs w:val="18"/>
                <w:lang w:eastAsia="en-US" w:bidi="ar"/>
              </w:rPr>
              <w:t xml:space="preserve"> MUSIM-Gap-r17 </w:t>
            </w:r>
            <w:r>
              <w:rPr>
                <w:rFonts w:eastAsia="宋体"/>
                <w:color w:val="9A3365"/>
                <w:kern w:val="0"/>
                <w:sz w:val="18"/>
                <w:szCs w:val="18"/>
                <w:lang w:eastAsia="en-US" w:bidi="ar"/>
              </w:rPr>
              <w:t>OPTIONAL</w:t>
            </w:r>
            <w:r>
              <w:rPr>
                <w:rFonts w:eastAsia="宋体"/>
                <w:color w:val="000000"/>
                <w:kern w:val="0"/>
                <w:sz w:val="18"/>
                <w:szCs w:val="18"/>
                <w:lang w:eastAsia="en-US" w:bidi="ar"/>
              </w:rPr>
              <w:t xml:space="preserve">, </w:t>
            </w:r>
            <w:r>
              <w:rPr>
                <w:rFonts w:eastAsia="宋体"/>
                <w:color w:val="808080"/>
                <w:kern w:val="0"/>
                <w:sz w:val="18"/>
                <w:szCs w:val="18"/>
                <w:lang w:eastAsia="en-US" w:bidi="ar"/>
              </w:rPr>
              <w:t xml:space="preserve">-- Need N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musim-AperiodicGap-r17 MUSIM-GapInfo-r17 </w:t>
            </w:r>
            <w:r>
              <w:rPr>
                <w:rFonts w:eastAsia="宋体"/>
                <w:color w:val="9A3365"/>
                <w:kern w:val="0"/>
                <w:sz w:val="18"/>
                <w:szCs w:val="18"/>
                <w:lang w:eastAsia="en-US" w:bidi="ar"/>
              </w:rPr>
              <w:t>OPTIONAL</w:t>
            </w:r>
            <w:r>
              <w:rPr>
                <w:rFonts w:eastAsia="宋体"/>
                <w:color w:val="000000"/>
                <w:kern w:val="0"/>
                <w:sz w:val="18"/>
                <w:szCs w:val="18"/>
                <w:lang w:eastAsia="en-US" w:bidi="ar"/>
              </w:rPr>
              <w:t xml:space="preserve">, </w:t>
            </w:r>
            <w:r>
              <w:rPr>
                <w:rFonts w:eastAsia="宋体"/>
                <w:color w:val="808080"/>
                <w:kern w:val="0"/>
                <w:sz w:val="18"/>
                <w:szCs w:val="18"/>
                <w:lang w:eastAsia="en-US" w:bidi="ar"/>
              </w:rPr>
              <w:t xml:space="preserve">-- Need N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MUSIM-Gap-r17 ::= </w:t>
            </w:r>
            <w:r>
              <w:rPr>
                <w:rFonts w:eastAsia="宋体"/>
                <w:color w:val="9A3365"/>
                <w:kern w:val="0"/>
                <w:sz w:val="18"/>
                <w:szCs w:val="18"/>
                <w:lang w:eastAsia="en-US" w:bidi="ar"/>
              </w:rPr>
              <w:t>SEQUENCE</w:t>
            </w:r>
            <w:r>
              <w:rPr>
                <w:rFonts w:eastAsia="宋体"/>
                <w:color w:val="000000"/>
                <w:kern w:val="0"/>
                <w:sz w:val="18"/>
                <w:szCs w:val="18"/>
                <w:lang w:eastAsia="en-US" w:bidi="ar"/>
              </w:rPr>
              <w:t xml:space="preserve"> {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musim-GapId-r17 MUSIM-GapId-r17, </w:t>
            </w:r>
          </w:p>
          <w:p w:rsidR="00D05FC2" w:rsidRDefault="00424A83">
            <w:pPr>
              <w:widowControl/>
              <w:spacing w:after="0" w:line="200" w:lineRule="exact"/>
              <w:jc w:val="left"/>
              <w:rPr>
                <w:sz w:val="18"/>
                <w:szCs w:val="18"/>
                <w:lang w:eastAsia="en-US"/>
              </w:rPr>
            </w:pPr>
            <w:r>
              <w:rPr>
                <w:rFonts w:eastAsia="宋体"/>
                <w:color w:val="000000"/>
                <w:kern w:val="0"/>
                <w:sz w:val="18"/>
                <w:szCs w:val="18"/>
                <w:lang w:eastAsia="en-US" w:bidi="ar"/>
              </w:rPr>
              <w:t xml:space="preserve">musim-GapInfo-r17 MUSIM-GapInfo-r17 </w:t>
            </w:r>
          </w:p>
          <w:p w:rsidR="00D05FC2" w:rsidRDefault="00424A83">
            <w:pPr>
              <w:widowControl/>
              <w:spacing w:after="0" w:line="200" w:lineRule="exact"/>
              <w:jc w:val="left"/>
              <w:rPr>
                <w:lang w:eastAsia="en-US"/>
              </w:rPr>
            </w:pPr>
            <w:r>
              <w:rPr>
                <w:rFonts w:eastAsia="宋体"/>
                <w:color w:val="000000"/>
                <w:kern w:val="0"/>
                <w:sz w:val="18"/>
                <w:szCs w:val="18"/>
                <w:lang w:eastAsia="en-US" w:bidi="ar"/>
              </w:rPr>
              <w:t>}</w:t>
            </w:r>
            <w:r>
              <w:rPr>
                <w:rFonts w:ascii="Courier" w:eastAsia="宋体" w:hAnsi="Courier" w:cs="Courier"/>
                <w:color w:val="000000"/>
                <w:kern w:val="0"/>
                <w:sz w:val="16"/>
                <w:szCs w:val="16"/>
                <w:lang w:eastAsia="en-US" w:bidi="ar"/>
              </w:rPr>
              <w:t xml:space="preserve"> </w:t>
            </w:r>
          </w:p>
        </w:tc>
      </w:tr>
    </w:tbl>
    <w:p w:rsidR="00D05FC2" w:rsidRDefault="00424A83">
      <w:pPr>
        <w:widowControl/>
      </w:pPr>
      <w:r>
        <w:rPr>
          <w:rFonts w:hint="eastAsia"/>
        </w:rPr>
        <w:t xml:space="preserve">To solve this issue, the </w:t>
      </w:r>
      <w:r>
        <w:t>simplest</w:t>
      </w:r>
      <w:r>
        <w:rPr>
          <w:rFonts w:hint="eastAsia"/>
        </w:rPr>
        <w:t xml:space="preserve"> way is to require the Target cell to accept the aperiodic Gap if it accept all or part of the periodic Gap, otherwise, there would be a mismatch between the UE and the network side.</w:t>
      </w:r>
    </w:p>
    <w:p w:rsidR="00EE233C" w:rsidRDefault="00EE233C" w:rsidP="00EE233C">
      <w:pPr>
        <w:rPr>
          <w:b/>
          <w:bCs/>
        </w:rPr>
      </w:pPr>
      <w:r>
        <w:rPr>
          <w:rFonts w:hint="eastAsia"/>
          <w:b/>
          <w:bCs/>
        </w:rPr>
        <w:t>Proposal 1: For the sync HO procedure</w:t>
      </w:r>
      <w:r>
        <w:rPr>
          <w:b/>
          <w:bCs/>
        </w:rPr>
        <w:t xml:space="preserve"> with both periodic (that has not start) and aperiodic Gap</w:t>
      </w:r>
      <w:r>
        <w:rPr>
          <w:rFonts w:hint="eastAsia"/>
          <w:b/>
          <w:bCs/>
        </w:rPr>
        <w:t>, the Target cell shall accept the aperiodic Gap if it accepts the periodic Gap.</w:t>
      </w:r>
    </w:p>
    <w:p w:rsidR="00D05FC2" w:rsidRDefault="00424A83">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2.2 Scheduling Gap Processing during Async HO </w:t>
      </w:r>
    </w:p>
    <w:p w:rsidR="00D05FC2" w:rsidRDefault="00424A83">
      <w:r>
        <w:rPr>
          <w:rFonts w:hint="eastAsia"/>
        </w:rPr>
        <w:t>For the async HO, there would be SFTD between the target cell and the source cell</w:t>
      </w:r>
      <w:r>
        <w:rPr>
          <w:rFonts w:hint="eastAsia"/>
        </w:rPr>
        <w:t>, which means that the sfn and frame boundary offset. Then for the scheduling Gap with the same time domain position, the start SFN/SubFrame may be different.</w:t>
      </w:r>
    </w:p>
    <w:tbl>
      <w:tblPr>
        <w:tblStyle w:val="af5"/>
        <w:tblW w:w="0" w:type="auto"/>
        <w:jc w:val="center"/>
        <w:tblLook w:val="04A0" w:firstRow="1" w:lastRow="0" w:firstColumn="1" w:lastColumn="0" w:noHBand="0" w:noVBand="1"/>
      </w:tblPr>
      <w:tblGrid>
        <w:gridCol w:w="6650"/>
      </w:tblGrid>
      <w:tr w:rsidR="00D05FC2">
        <w:trPr>
          <w:jc w:val="center"/>
        </w:trPr>
        <w:tc>
          <w:tcPr>
            <w:tcW w:w="6650" w:type="dxa"/>
          </w:tcPr>
          <w:p w:rsidR="00D05FC2" w:rsidRDefault="00424A83">
            <w:pPr>
              <w:widowControl/>
              <w:jc w:val="left"/>
              <w:rPr>
                <w:lang w:eastAsia="en-US"/>
              </w:rPr>
            </w:pPr>
            <w:r>
              <w:rPr>
                <w:rFonts w:eastAsia="宋体"/>
                <w:color w:val="000000"/>
                <w:kern w:val="0"/>
                <w:sz w:val="16"/>
                <w:szCs w:val="16"/>
                <w:lang w:eastAsia="en-US" w:bidi="ar"/>
              </w:rPr>
              <w:t xml:space="preserve">sfn-OffsetResult </w:t>
            </w:r>
            <w:r>
              <w:rPr>
                <w:rFonts w:eastAsia="宋体"/>
                <w:color w:val="9A3365"/>
                <w:kern w:val="0"/>
                <w:sz w:val="16"/>
                <w:szCs w:val="16"/>
                <w:lang w:eastAsia="en-US" w:bidi="ar"/>
              </w:rPr>
              <w:t>INTEGER</w:t>
            </w:r>
            <w:r>
              <w:rPr>
                <w:rFonts w:eastAsia="宋体"/>
                <w:color w:val="000000"/>
                <w:kern w:val="0"/>
                <w:sz w:val="16"/>
                <w:szCs w:val="16"/>
                <w:lang w:eastAsia="en-US" w:bidi="ar"/>
              </w:rPr>
              <w:t xml:space="preserve"> (0..1023),</w:t>
            </w:r>
          </w:p>
          <w:p w:rsidR="00D05FC2" w:rsidRDefault="00424A83">
            <w:pPr>
              <w:widowControl/>
              <w:jc w:val="left"/>
              <w:rPr>
                <w:lang w:eastAsia="en-US"/>
              </w:rPr>
            </w:pPr>
            <w:r>
              <w:rPr>
                <w:rFonts w:eastAsia="宋体"/>
                <w:color w:val="000000"/>
                <w:kern w:val="0"/>
                <w:sz w:val="16"/>
                <w:szCs w:val="16"/>
                <w:lang w:eastAsia="en-US" w:bidi="ar"/>
              </w:rPr>
              <w:t xml:space="preserve">frameBoundaryOffsetResult </w:t>
            </w:r>
            <w:r>
              <w:rPr>
                <w:rFonts w:eastAsia="宋体"/>
                <w:color w:val="9A3365"/>
                <w:kern w:val="0"/>
                <w:sz w:val="16"/>
                <w:szCs w:val="16"/>
                <w:lang w:eastAsia="en-US" w:bidi="ar"/>
              </w:rPr>
              <w:t>INTEGER</w:t>
            </w:r>
            <w:r>
              <w:rPr>
                <w:rFonts w:eastAsia="宋体"/>
                <w:color w:val="000000"/>
                <w:kern w:val="0"/>
                <w:sz w:val="16"/>
                <w:szCs w:val="16"/>
                <w:lang w:eastAsia="en-US" w:bidi="ar"/>
              </w:rPr>
              <w:t xml:space="preserve"> (-30720..30719)</w:t>
            </w:r>
          </w:p>
        </w:tc>
      </w:tr>
    </w:tbl>
    <w:p w:rsidR="00D05FC2" w:rsidRDefault="00424A83">
      <w:r>
        <w:rPr>
          <w:rFonts w:hint="eastAsia"/>
        </w:rPr>
        <w:t xml:space="preserve">However, in the current spec, it has been clearly required that the </w:t>
      </w:r>
      <w:r>
        <w:rPr>
          <w:i/>
          <w:iCs/>
        </w:rPr>
        <w:t>musim-GapRepetitionAndOffset</w:t>
      </w:r>
      <w:r>
        <w:rPr>
          <w:rFonts w:hint="eastAsia"/>
          <w:i/>
          <w:iCs/>
        </w:rPr>
        <w:t xml:space="preserve"> </w:t>
      </w:r>
      <w:r>
        <w:rPr>
          <w:rFonts w:hint="eastAsia"/>
        </w:rPr>
        <w:t>/</w:t>
      </w:r>
      <w:r>
        <w:t xml:space="preserve"> </w:t>
      </w:r>
      <w:r>
        <w:rPr>
          <w:i/>
          <w:iCs/>
        </w:rPr>
        <w:t>musim-GapRepetitionAndOffset</w:t>
      </w:r>
      <w:r>
        <w:rPr>
          <w:rFonts w:hint="eastAsia"/>
          <w:i/>
          <w:iCs/>
        </w:rPr>
        <w:t xml:space="preserve"> </w:t>
      </w:r>
      <w:r>
        <w:rPr>
          <w:rFonts w:hint="eastAsia"/>
        </w:rPr>
        <w:t>shall be the same as the UE indicated, which means that even the target cell can accept the MUSIM scheduling Gap, it can</w:t>
      </w:r>
      <w:r>
        <w:t>’</w:t>
      </w:r>
      <w:r>
        <w:rPr>
          <w:rFonts w:hint="eastAsia"/>
        </w:rPr>
        <w:t>t confi</w:t>
      </w:r>
      <w:r>
        <w:rPr>
          <w:rFonts w:hint="eastAsia"/>
        </w:rPr>
        <w:t>gure the same parameters as the UE requested. Furthermore, the granularity of the MUSIM scheduling Gap is slot-level while the SFTD is at the Ts level, which make the things even worse to configure/reserve the MUSIM scheduling gap at the target cell for th</w:t>
      </w:r>
      <w:r>
        <w:rPr>
          <w:rFonts w:hint="eastAsia"/>
        </w:rPr>
        <w:t>e async HO</w:t>
      </w:r>
      <w:r>
        <w:t>.</w:t>
      </w:r>
    </w:p>
    <w:tbl>
      <w:tblPr>
        <w:tblStyle w:val="af5"/>
        <w:tblW w:w="0" w:type="auto"/>
        <w:tblLook w:val="04A0" w:firstRow="1" w:lastRow="0" w:firstColumn="1" w:lastColumn="0" w:noHBand="0" w:noVBand="1"/>
      </w:tblPr>
      <w:tblGrid>
        <w:gridCol w:w="9771"/>
      </w:tblGrid>
      <w:tr w:rsidR="00D05FC2">
        <w:trPr>
          <w:trHeight w:val="2355"/>
        </w:trPr>
        <w:tc>
          <w:tcPr>
            <w:tcW w:w="9997" w:type="dxa"/>
          </w:tcPr>
          <w:p w:rsidR="00D05FC2" w:rsidRDefault="00424A83">
            <w:pPr>
              <w:widowControl/>
              <w:jc w:val="left"/>
              <w:rPr>
                <w:sz w:val="18"/>
                <w:szCs w:val="18"/>
                <w:lang w:eastAsia="en-US"/>
              </w:rPr>
            </w:pPr>
            <w:r>
              <w:rPr>
                <w:rFonts w:eastAsia="Helvetica-BoldOblique"/>
                <w:b/>
                <w:bCs/>
                <w:i/>
                <w:iCs/>
                <w:color w:val="000000"/>
                <w:kern w:val="0"/>
                <w:sz w:val="18"/>
                <w:szCs w:val="18"/>
                <w:lang w:eastAsia="en-US" w:bidi="ar"/>
              </w:rPr>
              <w:lastRenderedPageBreak/>
              <w:t xml:space="preserve">musim-GapInfo </w:t>
            </w:r>
          </w:p>
          <w:p w:rsidR="00D05FC2" w:rsidRDefault="00424A83">
            <w:pPr>
              <w:widowControl/>
              <w:jc w:val="left"/>
              <w:rPr>
                <w:lang w:eastAsia="en-US"/>
              </w:rPr>
            </w:pPr>
            <w:r>
              <w:rPr>
                <w:rFonts w:eastAsia="Helvetica"/>
                <w:color w:val="000000"/>
                <w:kern w:val="0"/>
                <w:sz w:val="18"/>
                <w:szCs w:val="18"/>
                <w:lang w:eastAsia="en-US" w:bidi="ar"/>
              </w:rPr>
              <w:t xml:space="preserve">Indicates the values for </w:t>
            </w:r>
            <w:r>
              <w:rPr>
                <w:rFonts w:eastAsia="Helvetica-Oblique"/>
                <w:i/>
                <w:iCs/>
                <w:color w:val="000000"/>
                <w:kern w:val="0"/>
                <w:sz w:val="18"/>
                <w:szCs w:val="18"/>
                <w:lang w:eastAsia="en-US" w:bidi="ar"/>
              </w:rPr>
              <w:t>musim-GapLength</w:t>
            </w:r>
            <w:r>
              <w:rPr>
                <w:rFonts w:eastAsia="Helvetica"/>
                <w:color w:val="000000"/>
                <w:kern w:val="0"/>
                <w:sz w:val="18"/>
                <w:szCs w:val="18"/>
                <w:lang w:eastAsia="en-US" w:bidi="ar"/>
              </w:rPr>
              <w:t xml:space="preserve">, </w:t>
            </w:r>
            <w:r>
              <w:rPr>
                <w:rFonts w:eastAsia="Helvetica-Oblique"/>
                <w:i/>
                <w:iCs/>
                <w:color w:val="000000"/>
                <w:kern w:val="0"/>
                <w:sz w:val="18"/>
                <w:szCs w:val="18"/>
                <w:lang w:eastAsia="en-US" w:bidi="ar"/>
              </w:rPr>
              <w:t>musim-GapRepetitionAndOffset</w:t>
            </w:r>
            <w:r>
              <w:rPr>
                <w:rFonts w:eastAsia="Helvetica"/>
                <w:color w:val="000000"/>
                <w:kern w:val="0"/>
                <w:sz w:val="18"/>
                <w:szCs w:val="18"/>
                <w:lang w:eastAsia="en-US" w:bidi="ar"/>
              </w:rPr>
              <w:t xml:space="preserve">, </w:t>
            </w:r>
            <w:r>
              <w:rPr>
                <w:rFonts w:eastAsia="Helvetica-Oblique"/>
                <w:i/>
                <w:iCs/>
                <w:color w:val="000000"/>
                <w:kern w:val="0"/>
                <w:sz w:val="18"/>
                <w:szCs w:val="18"/>
                <w:lang w:eastAsia="en-US" w:bidi="ar"/>
              </w:rPr>
              <w:t>starting-SFN</w:t>
            </w:r>
            <w:r>
              <w:rPr>
                <w:rFonts w:eastAsia="Helvetica"/>
                <w:color w:val="000000"/>
                <w:kern w:val="0"/>
                <w:sz w:val="18"/>
                <w:szCs w:val="18"/>
                <w:lang w:eastAsia="en-US" w:bidi="ar"/>
              </w:rPr>
              <w:t xml:space="preserve">, and </w:t>
            </w:r>
            <w:r>
              <w:rPr>
                <w:rFonts w:eastAsia="Helvetica-Oblique"/>
                <w:i/>
                <w:iCs/>
                <w:color w:val="000000"/>
                <w:kern w:val="0"/>
                <w:sz w:val="18"/>
                <w:szCs w:val="18"/>
                <w:lang w:eastAsia="en-US" w:bidi="ar"/>
              </w:rPr>
              <w:t>startingSubframe</w:t>
            </w:r>
            <w:r>
              <w:rPr>
                <w:rFonts w:eastAsia="Helvetica"/>
                <w:color w:val="000000"/>
                <w:kern w:val="0"/>
                <w:sz w:val="18"/>
                <w:szCs w:val="18"/>
                <w:lang w:eastAsia="en-US" w:bidi="ar"/>
              </w:rPr>
              <w:t>.</w:t>
            </w:r>
            <w:r>
              <w:rPr>
                <w:rFonts w:eastAsia="Helvetica"/>
                <w:color w:val="0000FF"/>
                <w:kern w:val="0"/>
                <w:sz w:val="18"/>
                <w:szCs w:val="18"/>
                <w:lang w:eastAsia="en-US" w:bidi="ar"/>
              </w:rPr>
              <w:t xml:space="preserve"> If UE indicates the </w:t>
            </w:r>
            <w:r>
              <w:rPr>
                <w:rFonts w:eastAsia="Helvetica-Oblique"/>
                <w:i/>
                <w:iCs/>
                <w:color w:val="0000FF"/>
                <w:kern w:val="0"/>
                <w:sz w:val="18"/>
                <w:szCs w:val="18"/>
                <w:lang w:eastAsia="en-US" w:bidi="ar"/>
              </w:rPr>
              <w:t>musim-Starting-SFN-AndSubframe</w:t>
            </w:r>
            <w:r>
              <w:rPr>
                <w:rFonts w:eastAsia="Helvetica"/>
                <w:color w:val="0000FF"/>
                <w:kern w:val="0"/>
                <w:sz w:val="18"/>
                <w:szCs w:val="18"/>
                <w:lang w:eastAsia="en-US" w:bidi="ar"/>
              </w:rPr>
              <w:t xml:space="preserve"> when requesting aperiodic gap the network can only configure the aperiodic gap with the same start point or no aperiodic gap. </w:t>
            </w:r>
            <w:r>
              <w:rPr>
                <w:rFonts w:eastAsia="Helvetica"/>
                <w:color w:val="000000"/>
                <w:kern w:val="0"/>
                <w:sz w:val="18"/>
                <w:szCs w:val="18"/>
                <w:lang w:eastAsia="en-US" w:bidi="ar"/>
              </w:rPr>
              <w:t xml:space="preserve">If the field </w:t>
            </w:r>
            <w:r>
              <w:rPr>
                <w:rFonts w:eastAsia="Helvetica-Oblique"/>
                <w:i/>
                <w:iCs/>
                <w:color w:val="000000"/>
                <w:kern w:val="0"/>
                <w:sz w:val="18"/>
                <w:szCs w:val="18"/>
                <w:lang w:eastAsia="en-US" w:bidi="ar"/>
              </w:rPr>
              <w:t>musim-Starting-SFN-AndSubframe</w:t>
            </w:r>
            <w:r>
              <w:rPr>
                <w:rFonts w:eastAsia="Helvetica"/>
                <w:color w:val="000000"/>
                <w:kern w:val="0"/>
                <w:sz w:val="18"/>
                <w:szCs w:val="18"/>
                <w:lang w:eastAsia="en-US" w:bidi="ar"/>
              </w:rPr>
              <w:t xml:space="preserve"> is absent for aperiodic gap, network can configure any timing as the starting point f</w:t>
            </w:r>
            <w:r>
              <w:rPr>
                <w:rFonts w:eastAsia="Helvetica"/>
                <w:color w:val="000000"/>
                <w:kern w:val="0"/>
                <w:sz w:val="18"/>
                <w:szCs w:val="18"/>
                <w:lang w:eastAsia="en-US" w:bidi="ar"/>
              </w:rPr>
              <w:t xml:space="preserve">or aperiodic gap or configure no aperiodic gap. When network provides periodic gap, </w:t>
            </w:r>
            <w:r>
              <w:rPr>
                <w:rFonts w:eastAsia="Helvetica"/>
                <w:color w:val="0000FF"/>
                <w:kern w:val="0"/>
                <w:sz w:val="18"/>
                <w:szCs w:val="18"/>
                <w:lang w:eastAsia="en-US" w:bidi="ar"/>
              </w:rPr>
              <w:t xml:space="preserve">network always signals the </w:t>
            </w:r>
            <w:r>
              <w:rPr>
                <w:rFonts w:eastAsia="Helvetica-Oblique"/>
                <w:i/>
                <w:iCs/>
                <w:color w:val="0000FF"/>
                <w:kern w:val="0"/>
                <w:sz w:val="18"/>
                <w:szCs w:val="18"/>
                <w:lang w:eastAsia="en-US" w:bidi="ar"/>
              </w:rPr>
              <w:t>musim-GapLength</w:t>
            </w:r>
            <w:r>
              <w:rPr>
                <w:rFonts w:eastAsia="Helvetica"/>
                <w:color w:val="0000FF"/>
                <w:kern w:val="0"/>
                <w:sz w:val="18"/>
                <w:szCs w:val="18"/>
                <w:lang w:eastAsia="en-US" w:bidi="ar"/>
              </w:rPr>
              <w:t xml:space="preserve"> and </w:t>
            </w:r>
            <w:r>
              <w:rPr>
                <w:rFonts w:eastAsia="Helvetica-Oblique"/>
                <w:i/>
                <w:iCs/>
                <w:color w:val="0000FF"/>
                <w:kern w:val="0"/>
                <w:sz w:val="18"/>
                <w:szCs w:val="18"/>
                <w:lang w:eastAsia="en-US" w:bidi="ar"/>
              </w:rPr>
              <w:t>musim-GapRepetitionAndOffset</w:t>
            </w:r>
            <w:r>
              <w:rPr>
                <w:rFonts w:eastAsia="Helvetica"/>
                <w:color w:val="0000FF"/>
                <w:kern w:val="0"/>
                <w:sz w:val="18"/>
                <w:szCs w:val="18"/>
                <w:lang w:eastAsia="en-US" w:bidi="ar"/>
              </w:rPr>
              <w:t xml:space="preserve"> as indicated by the UE's preferred MUSIM gap configuration. </w:t>
            </w:r>
          </w:p>
        </w:tc>
      </w:tr>
    </w:tbl>
    <w:p w:rsidR="00D05FC2" w:rsidRDefault="00424A83">
      <w:r>
        <w:rPr>
          <w:rFonts w:hint="eastAsia"/>
        </w:rPr>
        <w:t xml:space="preserve">To solve this issue, the simple </w:t>
      </w:r>
      <w:r>
        <w:rPr>
          <w:rFonts w:hint="eastAsia"/>
        </w:rPr>
        <w:t>way is that the network always release the configured MUSIM scheduling gap (periodic and aperiodic) for the async HO, as an implementation method, the source cell even don</w:t>
      </w:r>
      <w:r>
        <w:t>’</w:t>
      </w:r>
      <w:r>
        <w:rPr>
          <w:rFonts w:hint="eastAsia"/>
        </w:rPr>
        <w:t>t need to forward the MUSIM GAP UAI to the target cell.</w:t>
      </w:r>
    </w:p>
    <w:p w:rsidR="00D05FC2" w:rsidRDefault="00424A83">
      <w:pPr>
        <w:rPr>
          <w:b/>
          <w:bCs/>
        </w:rPr>
      </w:pPr>
      <w:r>
        <w:rPr>
          <w:rFonts w:hint="eastAsia"/>
          <w:b/>
          <w:bCs/>
        </w:rPr>
        <w:t xml:space="preserve">Proposal 2: </w:t>
      </w:r>
      <w:r>
        <w:rPr>
          <w:b/>
          <w:bCs/>
        </w:rPr>
        <w:t xml:space="preserve">RAN2 </w:t>
      </w:r>
      <w:r>
        <w:rPr>
          <w:rFonts w:hint="eastAsia"/>
          <w:b/>
          <w:bCs/>
        </w:rPr>
        <w:t xml:space="preserve">to confirm </w:t>
      </w:r>
      <w:r>
        <w:rPr>
          <w:b/>
          <w:bCs/>
        </w:rPr>
        <w:t>that the source gNB may not forward the MUSIM gap</w:t>
      </w:r>
      <w:r>
        <w:rPr>
          <w:rFonts w:hint="eastAsia"/>
          <w:b/>
          <w:bCs/>
        </w:rPr>
        <w:t xml:space="preserve"> (both periodic and aperiodic)</w:t>
      </w:r>
      <w:r>
        <w:rPr>
          <w:b/>
          <w:bCs/>
        </w:rPr>
        <w:t xml:space="preserve"> to the target gNB during </w:t>
      </w:r>
      <w:r>
        <w:rPr>
          <w:rFonts w:hint="eastAsia"/>
          <w:b/>
          <w:bCs/>
        </w:rPr>
        <w:t xml:space="preserve">the async </w:t>
      </w:r>
      <w:r>
        <w:rPr>
          <w:b/>
          <w:bCs/>
        </w:rPr>
        <w:t>handover. No specification change is needed.</w:t>
      </w:r>
    </w:p>
    <w:p w:rsidR="00D05FC2" w:rsidRDefault="00424A8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05FC2" w:rsidRDefault="00424A83">
      <w:pPr>
        <w:spacing w:beforeLines="50" w:before="156"/>
      </w:pPr>
      <w:r>
        <w:rPr>
          <w:rFonts w:hint="eastAsia"/>
        </w:rPr>
        <w:t xml:space="preserve">With the above analysis, we have the following </w:t>
      </w:r>
      <w:r>
        <w:t>proposals</w:t>
      </w:r>
      <w:r>
        <w:rPr>
          <w:rFonts w:hint="eastAsia"/>
        </w:rPr>
        <w:t>:</w:t>
      </w:r>
    </w:p>
    <w:p w:rsidR="00D05FC2" w:rsidRDefault="00424A83">
      <w:pPr>
        <w:widowControl/>
      </w:pPr>
      <w:r>
        <w:rPr>
          <w:rFonts w:hint="eastAsia"/>
          <w:b/>
          <w:bCs/>
        </w:rPr>
        <w:t>Observation</w:t>
      </w:r>
      <w:r>
        <w:rPr>
          <w:b/>
          <w:bCs/>
        </w:rPr>
        <w:t xml:space="preserve"> 1</w:t>
      </w:r>
      <w:r>
        <w:rPr>
          <w:rFonts w:hint="eastAsia"/>
          <w:b/>
          <w:bCs/>
        </w:rPr>
        <w:t>: With the current structure, for the case with aperiodic Gap that not start before the handover even the target cell doesn</w:t>
      </w:r>
      <w:r>
        <w:rPr>
          <w:b/>
          <w:bCs/>
        </w:rPr>
        <w:t>’</w:t>
      </w:r>
      <w:r>
        <w:rPr>
          <w:rFonts w:hint="eastAsia"/>
          <w:b/>
          <w:bCs/>
        </w:rPr>
        <w:t xml:space="preserve">t include the aperiodic Gap configuration (i.e. </w:t>
      </w:r>
      <w:r>
        <w:rPr>
          <w:b/>
          <w:bCs/>
        </w:rPr>
        <w:t>musim-AperiodicGap-r17</w:t>
      </w:r>
      <w:r>
        <w:rPr>
          <w:rFonts w:hint="eastAsia"/>
          <w:b/>
          <w:bCs/>
        </w:rPr>
        <w:t xml:space="preserve"> field), the UE would take no action instead of releasing the </w:t>
      </w:r>
      <w:r>
        <w:rPr>
          <w:rFonts w:hint="eastAsia"/>
          <w:b/>
          <w:bCs/>
        </w:rPr>
        <w:t xml:space="preserve">aperiodic Gap. </w:t>
      </w:r>
    </w:p>
    <w:p w:rsidR="00D05FC2" w:rsidRDefault="00424A83">
      <w:pPr>
        <w:rPr>
          <w:b/>
          <w:bCs/>
        </w:rPr>
      </w:pPr>
      <w:r>
        <w:rPr>
          <w:rFonts w:hint="eastAsia"/>
          <w:b/>
          <w:bCs/>
        </w:rPr>
        <w:t>Proposal 1: For the sync HO procedure</w:t>
      </w:r>
      <w:r>
        <w:rPr>
          <w:b/>
          <w:bCs/>
        </w:rPr>
        <w:t xml:space="preserve"> with both periodic</w:t>
      </w:r>
      <w:r w:rsidR="00EE233C">
        <w:rPr>
          <w:b/>
          <w:bCs/>
        </w:rPr>
        <w:t xml:space="preserve"> (that has not start)</w:t>
      </w:r>
      <w:r>
        <w:rPr>
          <w:b/>
          <w:bCs/>
        </w:rPr>
        <w:t xml:space="preserve"> and aperiodic Gap</w:t>
      </w:r>
      <w:r>
        <w:rPr>
          <w:rFonts w:hint="eastAsia"/>
          <w:b/>
          <w:bCs/>
        </w:rPr>
        <w:t>, the Target cell shall accept the aperiodic Gap</w:t>
      </w:r>
      <w:r w:rsidR="00EE233C">
        <w:rPr>
          <w:b/>
          <w:bCs/>
        </w:rPr>
        <w:t xml:space="preserve"> </w:t>
      </w:r>
      <w:bookmarkStart w:id="2" w:name="_GoBack"/>
      <w:bookmarkEnd w:id="2"/>
      <w:r>
        <w:rPr>
          <w:rFonts w:hint="eastAsia"/>
          <w:b/>
          <w:bCs/>
        </w:rPr>
        <w:t>if it accepts the periodic Gap.</w:t>
      </w:r>
    </w:p>
    <w:p w:rsidR="00D05FC2" w:rsidRDefault="00424A83">
      <w:r>
        <w:rPr>
          <w:rFonts w:hint="eastAsia"/>
          <w:b/>
          <w:bCs/>
        </w:rPr>
        <w:t xml:space="preserve">Proposal 2: </w:t>
      </w:r>
      <w:r>
        <w:rPr>
          <w:b/>
          <w:bCs/>
        </w:rPr>
        <w:t xml:space="preserve">RAN2 </w:t>
      </w:r>
      <w:r>
        <w:rPr>
          <w:rFonts w:hint="eastAsia"/>
          <w:b/>
          <w:bCs/>
        </w:rPr>
        <w:t xml:space="preserve">to confirm </w:t>
      </w:r>
      <w:r>
        <w:rPr>
          <w:b/>
          <w:bCs/>
        </w:rPr>
        <w:t xml:space="preserve">that the source gNB may not forward the </w:t>
      </w:r>
      <w:r>
        <w:rPr>
          <w:b/>
          <w:bCs/>
        </w:rPr>
        <w:t>MUSIM gap</w:t>
      </w:r>
      <w:r>
        <w:rPr>
          <w:rFonts w:hint="eastAsia"/>
          <w:b/>
          <w:bCs/>
        </w:rPr>
        <w:t xml:space="preserve"> (both periodic and aperiodic)</w:t>
      </w:r>
      <w:r>
        <w:rPr>
          <w:b/>
          <w:bCs/>
        </w:rPr>
        <w:t xml:space="preserve"> to the target gNB during </w:t>
      </w:r>
      <w:r>
        <w:rPr>
          <w:rFonts w:hint="eastAsia"/>
          <w:b/>
          <w:bCs/>
        </w:rPr>
        <w:t xml:space="preserve">the async </w:t>
      </w:r>
      <w:r>
        <w:rPr>
          <w:b/>
          <w:bCs/>
        </w:rPr>
        <w:t>handover. No specification change is needed.</w:t>
      </w:r>
    </w:p>
    <w:p w:rsidR="00D05FC2" w:rsidRDefault="00424A8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D05FC2" w:rsidRDefault="00424A83">
      <w:pPr>
        <w:numPr>
          <w:ilvl w:val="0"/>
          <w:numId w:val="5"/>
        </w:numPr>
        <w:rPr>
          <w:lang w:val="en-GB"/>
        </w:rPr>
      </w:pPr>
      <w:r>
        <w:rPr>
          <w:rFonts w:hint="eastAsia"/>
        </w:rPr>
        <w:t xml:space="preserve">R2-2211357 </w:t>
      </w:r>
      <w:r>
        <w:rPr>
          <w:lang w:val="en-GB"/>
        </w:rPr>
        <w:t>Discussion on the aperiodic MUSIM gap handling during handover</w:t>
      </w:r>
    </w:p>
    <w:sectPr w:rsidR="00D05FC2">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A83" w:rsidRDefault="00424A83">
      <w:pPr>
        <w:spacing w:line="240" w:lineRule="auto"/>
      </w:pPr>
      <w:r>
        <w:separator/>
      </w:r>
    </w:p>
  </w:endnote>
  <w:endnote w:type="continuationSeparator" w:id="0">
    <w:p w:rsidR="00424A83" w:rsidRDefault="00424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BoldOblique">
    <w:altName w:val="Segoe Print"/>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FC2" w:rsidRDefault="00D05FC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A83" w:rsidRDefault="00424A83">
      <w:pPr>
        <w:spacing w:after="0"/>
      </w:pPr>
      <w:r>
        <w:separator/>
      </w:r>
    </w:p>
  </w:footnote>
  <w:footnote w:type="continuationSeparator" w:id="0">
    <w:p w:rsidR="00424A83" w:rsidRDefault="00424A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FC2" w:rsidRDefault="00D05FC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A4B54B"/>
    <w:multiLevelType w:val="singleLevel"/>
    <w:tmpl w:val="F6A4B54B"/>
    <w:lvl w:ilvl="0">
      <w:start w:val="1"/>
      <w:numFmt w:val="decimal"/>
      <w:lvlText w:val="[%1]"/>
      <w:lvlJc w:val="left"/>
      <w:pPr>
        <w:tabs>
          <w:tab w:val="left" w:pos="312"/>
        </w:tabs>
      </w:p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372"/>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6983"/>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4A83"/>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955"/>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34AF"/>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5FC2"/>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233C"/>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89782B"/>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0053BF"/>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803761"/>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4F54579"/>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00DEF"/>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DA796F"/>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A11144"/>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976AA"/>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B41AF"/>
    <w:rsid w:val="531E0FBA"/>
    <w:rsid w:val="531F6C33"/>
    <w:rsid w:val="532F5A3F"/>
    <w:rsid w:val="5346574A"/>
    <w:rsid w:val="535059AB"/>
    <w:rsid w:val="536871EA"/>
    <w:rsid w:val="538C72E9"/>
    <w:rsid w:val="53A84A9F"/>
    <w:rsid w:val="53C53124"/>
    <w:rsid w:val="53D820C5"/>
    <w:rsid w:val="53D94927"/>
    <w:rsid w:val="53DD5528"/>
    <w:rsid w:val="53E54C03"/>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D45DDA"/>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4699B"/>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345E44-6B83-4251-8C5B-DEA1AE40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17E3B-8DEB-4D12-BAA1-7638F1070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922</Words>
  <Characters>5257</Characters>
  <Application>Microsoft Office Word</Application>
  <DocSecurity>0</DocSecurity>
  <Lines>43</Lines>
  <Paragraphs>12</Paragraphs>
  <ScaleCrop>false</ScaleCrop>
  <Company>www.zte.com.cn</Company>
  <LinksUpToDate>false</LinksUpToDate>
  <CharactersWithSpaces>6167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2023-02-17T04:51:00Z</dcterms:created>
  <dcterms:modified xsi:type="dcterms:W3CDTF">2023-02-17T05:53:00Z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