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7995" w:rsidRDefault="00416616">
      <w:pPr>
        <w:pStyle w:val="af3"/>
        <w:tabs>
          <w:tab w:val="right" w:pos="9645"/>
        </w:tabs>
        <w:spacing w:before="0" w:beforeAutospacing="0" w:after="0" w:afterAutospacing="0"/>
        <w:jc w:val="both"/>
        <w:rPr>
          <w:rFonts w:eastAsia="宋体"/>
          <w:b/>
          <w:szCs w:val="22"/>
          <w:lang w:val="en-US" w:eastAsia="zh-CN" w:bidi="ar"/>
        </w:rPr>
      </w:pPr>
      <w:r>
        <w:rPr>
          <w:rFonts w:eastAsia="宋体"/>
          <w:b/>
          <w:szCs w:val="22"/>
          <w:lang w:val="en-US" w:eastAsia="zh-CN" w:bidi="ar"/>
        </w:rPr>
        <w:t>3GPP TSG-RAN WG2 Meeting #121</w:t>
      </w:r>
      <w:r>
        <w:rPr>
          <w:rFonts w:eastAsia="宋体"/>
          <w:b/>
          <w:szCs w:val="22"/>
          <w:lang w:val="en-US" w:eastAsia="zh-CN" w:bidi="ar"/>
        </w:rPr>
        <w:tab/>
        <w:t>R2-23</w:t>
      </w:r>
      <w:r>
        <w:rPr>
          <w:rFonts w:eastAsia="宋体" w:hint="eastAsia"/>
          <w:b/>
          <w:szCs w:val="22"/>
          <w:lang w:val="en-US" w:eastAsia="zh-CN" w:bidi="ar"/>
        </w:rPr>
        <w:t>01707</w:t>
      </w:r>
    </w:p>
    <w:p w:rsidR="000B7995" w:rsidRDefault="00416616">
      <w:pPr>
        <w:pStyle w:val="af3"/>
        <w:tabs>
          <w:tab w:val="right" w:pos="9645"/>
        </w:tabs>
        <w:spacing w:before="0" w:beforeAutospacing="0" w:after="0" w:afterAutospacing="0"/>
        <w:jc w:val="both"/>
        <w:rPr>
          <w:rFonts w:eastAsia="宋体"/>
          <w:b/>
          <w:szCs w:val="22"/>
          <w:lang w:val="en-US" w:eastAsia="zh-CN" w:bidi="ar"/>
        </w:rPr>
      </w:pPr>
      <w:r>
        <w:rPr>
          <w:rFonts w:eastAsia="宋体"/>
          <w:b/>
          <w:szCs w:val="22"/>
          <w:lang w:val="en-US" w:eastAsia="zh-CN" w:bidi="ar"/>
        </w:rPr>
        <w:t>27 February – 3 March, 2023</w:t>
      </w:r>
    </w:p>
    <w:p w:rsidR="000B7995" w:rsidRDefault="000B7995">
      <w:pPr>
        <w:overflowPunct w:val="0"/>
        <w:autoSpaceDE w:val="0"/>
        <w:autoSpaceDN w:val="0"/>
        <w:adjustRightInd w:val="0"/>
        <w:snapToGrid w:val="0"/>
        <w:spacing w:beforeLines="50" w:before="156" w:line="240" w:lineRule="auto"/>
        <w:textAlignment w:val="baseline"/>
        <w:rPr>
          <w:rFonts w:ascii="Arial" w:hAnsi="Arial" w:cs="Arial"/>
          <w:b/>
          <w:bCs/>
          <w:kern w:val="0"/>
          <w:sz w:val="24"/>
        </w:rPr>
      </w:pPr>
    </w:p>
    <w:p w:rsidR="000B7995" w:rsidRDefault="00416616">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Sanechips</w:t>
      </w:r>
    </w:p>
    <w:p w:rsidR="000B7995" w:rsidRDefault="00416616">
      <w:pPr>
        <w:jc w:val="left"/>
        <w:rPr>
          <w:rFonts w:ascii="Arial" w:hAnsi="Arial"/>
          <w:color w:val="000000"/>
          <w:sz w:val="16"/>
        </w:rPr>
      </w:pPr>
      <w:r>
        <w:rPr>
          <w:rFonts w:ascii="Arial" w:hAnsi="Arial" w:cs="Arial"/>
          <w:b/>
          <w:bCs/>
          <w:snapToGrid w:val="0"/>
          <w:kern w:val="0"/>
          <w:sz w:val="24"/>
        </w:rPr>
        <w:t xml:space="preserve">Title: </w:t>
      </w:r>
      <w:r>
        <w:rPr>
          <w:rFonts w:ascii="Arial" w:hAnsi="Arial" w:cs="Arial" w:hint="eastAsia"/>
          <w:b/>
          <w:bCs/>
          <w:snapToGrid w:val="0"/>
          <w:kern w:val="0"/>
          <w:sz w:val="24"/>
        </w:rPr>
        <w:t xml:space="preserve">          </w:t>
      </w:r>
      <w:r>
        <w:rPr>
          <w:rFonts w:ascii="Arial" w:hAnsi="Arial" w:cs="Arial"/>
          <w:b/>
          <w:bCs/>
          <w:snapToGrid w:val="0"/>
          <w:kern w:val="0"/>
          <w:sz w:val="24"/>
        </w:rPr>
        <w:tab/>
      </w:r>
      <w:r>
        <w:rPr>
          <w:rFonts w:ascii="Arial" w:hAnsi="Arial" w:cs="Arial" w:hint="eastAsia"/>
          <w:b/>
          <w:bCs/>
          <w:snapToGrid w:val="0"/>
          <w:kern w:val="0"/>
          <w:sz w:val="24"/>
        </w:rPr>
        <w:t>Further Consideration on the IDC TDM Solutions</w:t>
      </w:r>
    </w:p>
    <w:p w:rsidR="000B7995" w:rsidRDefault="00416616">
      <w:pPr>
        <w:overflowPunct w:val="0"/>
        <w:autoSpaceDE w:val="0"/>
        <w:autoSpaceDN w:val="0"/>
        <w:adjustRightInd w:val="0"/>
        <w:snapToGrid w:val="0"/>
        <w:spacing w:beforeLines="50" w:before="156" w:line="240" w:lineRule="auto"/>
        <w:ind w:left="2100" w:hanging="2100"/>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b/>
          <w:bCs/>
          <w:snapToGrid w:val="0"/>
          <w:kern w:val="0"/>
          <w:sz w:val="24"/>
        </w:rPr>
        <w:t>8.10.3</w:t>
      </w:r>
    </w:p>
    <w:p w:rsidR="000B7995" w:rsidRDefault="00416616">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0B7995" w:rsidRDefault="00416616">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w:t>
      </w:r>
      <w:r>
        <w:rPr>
          <w:rFonts w:ascii="Arial" w:hAnsi="Arial" w:cs="Arial" w:hint="eastAsia"/>
          <w:b w:val="0"/>
          <w:bCs w:val="0"/>
          <w:kern w:val="0"/>
          <w:sz w:val="32"/>
          <w:szCs w:val="36"/>
        </w:rPr>
        <w:t>n</w:t>
      </w:r>
    </w:p>
    <w:p w:rsidR="000B7995" w:rsidRDefault="00416616">
      <w:r>
        <w:rPr>
          <w:rFonts w:hint="eastAsia"/>
        </w:rPr>
        <w:t xml:space="preserve">In the </w:t>
      </w:r>
      <w:r>
        <w:rPr>
          <w:rFonts w:hint="eastAsia"/>
        </w:rPr>
        <w:t xml:space="preserve">previous </w:t>
      </w:r>
      <w:r>
        <w:rPr>
          <w:rFonts w:hint="eastAsia"/>
        </w:rPr>
        <w:t xml:space="preserve">meeting, </w:t>
      </w:r>
      <w:r>
        <w:rPr>
          <w:rFonts w:hint="eastAsia"/>
        </w:rPr>
        <w:t xml:space="preserve">many </w:t>
      </w:r>
      <w:r>
        <w:rPr>
          <w:rFonts w:hint="eastAsia"/>
        </w:rPr>
        <w:t>agreements were achieved for the IDC TDM solutions.</w:t>
      </w:r>
      <w:r>
        <w:rPr>
          <w:rFonts w:hint="eastAsia"/>
        </w:rPr>
        <w:t xml:space="preserve"> In the last meeting, a post meeting email discussion was also left to further discuss the details of the TDM enhancement, and the below preliminary proposals are given based on the </w:t>
      </w:r>
      <w:r>
        <w:rPr>
          <w:rFonts w:hint="eastAsia"/>
        </w:rPr>
        <w:t>companies</w:t>
      </w:r>
      <w:r>
        <w:t>’</w:t>
      </w:r>
      <w:r>
        <w:rPr>
          <w:rFonts w:hint="eastAsia"/>
        </w:rPr>
        <w:t xml:space="preserve"> inputs.</w:t>
      </w:r>
    </w:p>
    <w:tbl>
      <w:tblPr>
        <w:tblStyle w:val="af5"/>
        <w:tblW w:w="0" w:type="auto"/>
        <w:tblLook w:val="04A0" w:firstRow="1" w:lastRow="0" w:firstColumn="1" w:lastColumn="0" w:noHBand="0" w:noVBand="1"/>
      </w:tblPr>
      <w:tblGrid>
        <w:gridCol w:w="9771"/>
      </w:tblGrid>
      <w:tr w:rsidR="000B7995">
        <w:tc>
          <w:tcPr>
            <w:tcW w:w="0" w:type="auto"/>
          </w:tcPr>
          <w:p w:rsidR="000B7995" w:rsidRDefault="00416616">
            <w:pPr>
              <w:widowControl/>
              <w:shd w:val="clear" w:color="auto" w:fill="FFFFFF"/>
              <w:spacing w:after="0"/>
              <w:rPr>
                <w:rFonts w:ascii="Arial" w:hAnsi="Arial" w:cs="Arial"/>
                <w:color w:val="000000"/>
                <w:sz w:val="18"/>
                <w:szCs w:val="18"/>
              </w:rPr>
            </w:pPr>
            <w:r>
              <w:rPr>
                <w:rFonts w:ascii="Arial" w:hAnsi="Arial" w:cs="Arial"/>
                <w:color w:val="000000"/>
                <w:kern w:val="0"/>
                <w:sz w:val="18"/>
                <w:szCs w:val="18"/>
                <w:shd w:val="clear" w:color="auto" w:fill="FFFFFF"/>
                <w:lang w:bidi="ar"/>
              </w:rPr>
              <w:t>Proposal 1: With changing version to “</w:t>
            </w:r>
            <w:r>
              <w:rPr>
                <w:rFonts w:ascii="Arial" w:hAnsi="Arial" w:cs="Arial"/>
                <w:i/>
                <w:iCs/>
                <w:color w:val="000000"/>
                <w:kern w:val="0"/>
                <w:sz w:val="18"/>
                <w:szCs w:val="18"/>
                <w:shd w:val="clear" w:color="auto" w:fill="FFFFFF"/>
                <w:lang w:bidi="ar"/>
              </w:rPr>
              <w:t>UEAssistanceInformation-v18xy-IEs</w:t>
            </w:r>
            <w:r>
              <w:rPr>
                <w:rFonts w:ascii="Arial" w:hAnsi="Arial" w:cs="Arial"/>
                <w:color w:val="000000"/>
                <w:kern w:val="0"/>
                <w:sz w:val="18"/>
                <w:szCs w:val="18"/>
                <w:shd w:val="clear" w:color="auto" w:fill="FFFFFF"/>
                <w:lang w:bidi="ar"/>
              </w:rPr>
              <w:t>” ,TDM-AssistanceInfo-r18 to “SEQUENCE” and removing “</w:t>
            </w:r>
            <w:r>
              <w:rPr>
                <w:rFonts w:ascii="Arial" w:hAnsi="Arial" w:cs="Arial"/>
                <w:i/>
                <w:iCs/>
                <w:color w:val="000000"/>
                <w:kern w:val="0"/>
                <w:sz w:val="18"/>
                <w:szCs w:val="18"/>
                <w:shd w:val="clear" w:color="auto" w:fill="FFFFFF"/>
                <w:lang w:bidi="ar"/>
              </w:rPr>
              <w:t>periodicPatternInfo-r11</w:t>
            </w:r>
            <w:r>
              <w:rPr>
                <w:rFonts w:ascii="Arial" w:hAnsi="Arial" w:cs="Arial"/>
                <w:color w:val="000000"/>
                <w:kern w:val="0"/>
                <w:sz w:val="18"/>
                <w:szCs w:val="18"/>
                <w:shd w:val="clear" w:color="auto" w:fill="FFFFFF"/>
                <w:lang w:bidi="ar"/>
              </w:rPr>
              <w:t xml:space="preserve">”, UEAssistanceInformation of the ASN.1 framework and field description in section 4 for </w:t>
            </w:r>
            <w:r>
              <w:rPr>
                <w:rFonts w:ascii="Arial" w:hAnsi="Arial" w:cs="Arial"/>
                <w:color w:val="000000"/>
                <w:kern w:val="0"/>
                <w:sz w:val="18"/>
                <w:szCs w:val="18"/>
                <w:shd w:val="clear" w:color="auto" w:fill="FFFFFF"/>
                <w:lang w:bidi="ar"/>
              </w:rPr>
              <w:t>the periodic pattern is taken as starting point.</w:t>
            </w:r>
          </w:p>
          <w:p w:rsidR="000B7995" w:rsidRDefault="00416616">
            <w:pPr>
              <w:widowControl/>
              <w:shd w:val="clear" w:color="auto" w:fill="FFFFFF"/>
              <w:spacing w:after="0"/>
              <w:rPr>
                <w:rFonts w:ascii="Arial" w:hAnsi="Arial" w:cs="Arial"/>
                <w:color w:val="0000FF"/>
                <w:sz w:val="18"/>
                <w:szCs w:val="18"/>
              </w:rPr>
            </w:pPr>
            <w:r>
              <w:rPr>
                <w:rFonts w:ascii="Arial" w:hAnsi="Arial" w:cs="Arial"/>
                <w:color w:val="0000FF"/>
                <w:kern w:val="0"/>
                <w:sz w:val="18"/>
                <w:szCs w:val="18"/>
                <w:shd w:val="clear" w:color="auto" w:fill="FFFFFF"/>
                <w:lang w:bidi="ar"/>
              </w:rPr>
              <w:t>Proposal 2: The NR values of long DRX cycle and start offset are used for periodic pattern. FFS short DRX cycle and 3.75ms cycle length</w:t>
            </w:r>
          </w:p>
          <w:p w:rsidR="000B7995" w:rsidRDefault="00416616">
            <w:pPr>
              <w:widowControl/>
              <w:shd w:val="clear" w:color="auto" w:fill="FFFFFF"/>
              <w:spacing w:after="0"/>
              <w:rPr>
                <w:rFonts w:ascii="Arial" w:hAnsi="Arial" w:cs="Arial"/>
                <w:color w:val="0000FF"/>
                <w:sz w:val="18"/>
                <w:szCs w:val="18"/>
              </w:rPr>
            </w:pPr>
            <w:r>
              <w:rPr>
                <w:rFonts w:ascii="Arial" w:hAnsi="Arial" w:cs="Arial"/>
                <w:color w:val="0000FF"/>
                <w:kern w:val="0"/>
                <w:sz w:val="18"/>
                <w:szCs w:val="18"/>
                <w:shd w:val="clear" w:color="auto" w:fill="FFFFFF"/>
                <w:lang w:bidi="ar"/>
              </w:rPr>
              <w:t>Proposal 3: The slot offset with 1/32ms granularity is included in </w:t>
            </w:r>
            <w:r>
              <w:rPr>
                <w:rFonts w:ascii="Arial" w:hAnsi="Arial" w:cs="Arial"/>
                <w:i/>
                <w:iCs/>
                <w:color w:val="0000FF"/>
                <w:kern w:val="0"/>
                <w:sz w:val="18"/>
                <w:szCs w:val="18"/>
                <w:shd w:val="clear" w:color="auto" w:fill="FFFFFF"/>
                <w:lang w:bidi="ar"/>
              </w:rPr>
              <w:t>UEAs</w:t>
            </w:r>
            <w:r>
              <w:rPr>
                <w:rFonts w:ascii="Arial" w:hAnsi="Arial" w:cs="Arial"/>
                <w:i/>
                <w:iCs/>
                <w:color w:val="0000FF"/>
                <w:kern w:val="0"/>
                <w:sz w:val="18"/>
                <w:szCs w:val="18"/>
                <w:shd w:val="clear" w:color="auto" w:fill="FFFFFF"/>
                <w:lang w:bidi="ar"/>
              </w:rPr>
              <w:t>sistanceInformation-v18xy-IEs</w:t>
            </w:r>
            <w:r>
              <w:rPr>
                <w:rFonts w:ascii="Arial" w:hAnsi="Arial" w:cs="Arial"/>
                <w:color w:val="0000FF"/>
                <w:kern w:val="0"/>
                <w:sz w:val="18"/>
                <w:szCs w:val="18"/>
                <w:shd w:val="clear" w:color="auto" w:fill="FFFFFF"/>
                <w:lang w:bidi="ar"/>
              </w:rPr>
              <w:t> for start offset.</w:t>
            </w:r>
          </w:p>
          <w:p w:rsidR="000B7995" w:rsidRDefault="00416616">
            <w:pPr>
              <w:widowControl/>
              <w:shd w:val="clear" w:color="auto" w:fill="FFFFFF"/>
              <w:spacing w:after="0"/>
              <w:rPr>
                <w:rFonts w:ascii="Arial" w:hAnsi="Arial" w:cs="Arial"/>
                <w:color w:val="000000"/>
                <w:sz w:val="18"/>
                <w:szCs w:val="18"/>
              </w:rPr>
            </w:pPr>
            <w:r>
              <w:rPr>
                <w:rFonts w:ascii="Arial" w:hAnsi="Arial" w:cs="Arial"/>
                <w:color w:val="000000"/>
                <w:kern w:val="0"/>
                <w:sz w:val="18"/>
                <w:szCs w:val="18"/>
                <w:shd w:val="clear" w:color="auto" w:fill="FFFFFF"/>
                <w:lang w:bidi="ar"/>
              </w:rPr>
              <w:t>Proposal 4: Multiple periodic patterns for IDC are not supported in R18.</w:t>
            </w:r>
          </w:p>
          <w:p w:rsidR="000B7995" w:rsidRDefault="00416616">
            <w:pPr>
              <w:widowControl/>
              <w:shd w:val="clear" w:color="auto" w:fill="FFFFFF"/>
              <w:spacing w:after="0"/>
              <w:rPr>
                <w:rFonts w:ascii="Arial" w:hAnsi="Arial" w:cs="Arial"/>
                <w:color w:val="0000FF"/>
                <w:sz w:val="18"/>
                <w:szCs w:val="18"/>
              </w:rPr>
            </w:pPr>
            <w:r>
              <w:rPr>
                <w:rFonts w:ascii="Arial" w:hAnsi="Arial" w:cs="Arial"/>
                <w:color w:val="000000"/>
                <w:kern w:val="0"/>
                <w:sz w:val="18"/>
                <w:szCs w:val="18"/>
                <w:shd w:val="clear" w:color="auto" w:fill="FFFFFF"/>
                <w:lang w:bidi="ar"/>
              </w:rPr>
              <w:t>Proposal 5: Per CG pattern is supported for EN-DC</w:t>
            </w:r>
            <w:r>
              <w:rPr>
                <w:rFonts w:ascii="Arial" w:hAnsi="Arial" w:cs="Arial"/>
                <w:color w:val="0000FF"/>
                <w:kern w:val="0"/>
                <w:sz w:val="18"/>
                <w:szCs w:val="18"/>
                <w:shd w:val="clear" w:color="auto" w:fill="FFFFFF"/>
                <w:lang w:bidi="ar"/>
              </w:rPr>
              <w:t>, FFS NR-DC. SN can configure the UE to report the TDM assistance information directly</w:t>
            </w:r>
            <w:r>
              <w:rPr>
                <w:rFonts w:ascii="Arial" w:hAnsi="Arial" w:cs="Arial"/>
                <w:color w:val="0000FF"/>
                <w:kern w:val="0"/>
                <w:sz w:val="18"/>
                <w:szCs w:val="18"/>
                <w:shd w:val="clear" w:color="auto" w:fill="FFFFFF"/>
                <w:lang w:bidi="ar"/>
              </w:rPr>
              <w:t xml:space="preserve"> to SN, either through SRB 1 or SRB 3.</w:t>
            </w:r>
          </w:p>
          <w:p w:rsidR="000B7995" w:rsidRDefault="00416616">
            <w:pPr>
              <w:widowControl/>
              <w:shd w:val="clear" w:color="auto" w:fill="FFFFFF"/>
              <w:spacing w:after="0"/>
              <w:rPr>
                <w:rFonts w:ascii="Arial" w:hAnsi="Arial" w:cs="Arial"/>
                <w:color w:val="000000"/>
                <w:sz w:val="18"/>
                <w:szCs w:val="18"/>
              </w:rPr>
            </w:pPr>
            <w:r>
              <w:rPr>
                <w:rFonts w:ascii="Arial" w:hAnsi="Arial" w:cs="Arial"/>
                <w:color w:val="000000"/>
                <w:kern w:val="0"/>
                <w:sz w:val="18"/>
                <w:szCs w:val="18"/>
                <w:shd w:val="clear" w:color="auto" w:fill="FFFFFF"/>
                <w:lang w:bidi="ar"/>
              </w:rPr>
              <w:t>Proposal 6: Postpone the text proposal of TDM assistance information signalling procedure, and discuss whether </w:t>
            </w:r>
            <w:r>
              <w:rPr>
                <w:rFonts w:ascii="Arial" w:hAnsi="Arial" w:cs="Arial"/>
                <w:i/>
                <w:iCs/>
                <w:color w:val="000000"/>
                <w:kern w:val="0"/>
                <w:sz w:val="18"/>
                <w:szCs w:val="18"/>
                <w:shd w:val="clear" w:color="auto" w:fill="FFFFFF"/>
                <w:lang w:bidi="ar"/>
              </w:rPr>
              <w:t>idc-AssistanceConfig-r18</w:t>
            </w:r>
            <w:r>
              <w:rPr>
                <w:rFonts w:ascii="Arial" w:hAnsi="Arial" w:cs="Arial"/>
                <w:color w:val="000000"/>
                <w:kern w:val="0"/>
                <w:sz w:val="18"/>
                <w:szCs w:val="18"/>
                <w:shd w:val="clear" w:color="auto" w:fill="FFFFFF"/>
                <w:lang w:bidi="ar"/>
              </w:rPr>
              <w:t> for TDM assistant information allowing shall be added.</w:t>
            </w:r>
          </w:p>
          <w:p w:rsidR="000B7995" w:rsidRDefault="00416616">
            <w:pPr>
              <w:widowControl/>
              <w:shd w:val="clear" w:color="auto" w:fill="FFFFFF"/>
              <w:spacing w:after="0"/>
              <w:rPr>
                <w:rFonts w:ascii="Arial" w:hAnsi="Arial" w:cs="Arial"/>
                <w:sz w:val="18"/>
                <w:szCs w:val="18"/>
              </w:rPr>
            </w:pPr>
            <w:r>
              <w:rPr>
                <w:rFonts w:ascii="Arial" w:hAnsi="Arial" w:cs="Arial"/>
                <w:color w:val="000000"/>
                <w:kern w:val="0"/>
                <w:sz w:val="18"/>
                <w:szCs w:val="18"/>
                <w:shd w:val="clear" w:color="auto" w:fill="FFFFFF"/>
                <w:lang w:bidi="ar"/>
              </w:rPr>
              <w:t xml:space="preserve">Proposal 7: RAN2 to </w:t>
            </w:r>
            <w:r>
              <w:rPr>
                <w:rFonts w:ascii="Arial" w:hAnsi="Arial" w:cs="Arial"/>
                <w:color w:val="000000"/>
                <w:kern w:val="0"/>
                <w:sz w:val="18"/>
                <w:szCs w:val="18"/>
                <w:shd w:val="clear" w:color="auto" w:fill="FFFFFF"/>
                <w:lang w:bidi="ar"/>
              </w:rPr>
              <w:t>confirm which time unit (subframe or slot) is used for autonomou</w:t>
            </w:r>
            <w:r>
              <w:rPr>
                <w:rFonts w:ascii="Arial" w:hAnsi="Arial" w:cs="Arial"/>
                <w:kern w:val="0"/>
                <w:sz w:val="18"/>
                <w:szCs w:val="18"/>
                <w:shd w:val="clear" w:color="auto" w:fill="FFFFFF"/>
                <w:lang w:bidi="ar"/>
              </w:rPr>
              <w:t>s denial. FFS values of Validity period and number of Subframe or slot.</w:t>
            </w:r>
          </w:p>
          <w:p w:rsidR="000B7995" w:rsidRDefault="00416616">
            <w:pPr>
              <w:widowControl/>
              <w:shd w:val="clear" w:color="auto" w:fill="FFFFFF"/>
              <w:spacing w:after="0"/>
              <w:rPr>
                <w:rFonts w:ascii="Arial" w:hAnsi="Arial" w:cs="Arial"/>
                <w:sz w:val="18"/>
                <w:szCs w:val="18"/>
              </w:rPr>
            </w:pPr>
            <w:r>
              <w:rPr>
                <w:rFonts w:ascii="Arial" w:hAnsi="Arial" w:cs="Arial"/>
                <w:kern w:val="0"/>
                <w:sz w:val="18"/>
                <w:szCs w:val="18"/>
                <w:shd w:val="clear" w:color="auto" w:fill="FFFFFF"/>
                <w:lang w:bidi="ar"/>
              </w:rPr>
              <w:t>Proposal 8: Take the text proposal in section 4 of autonomous denial as the baseline.</w:t>
            </w:r>
          </w:p>
          <w:p w:rsidR="000B7995" w:rsidRDefault="00416616">
            <w:pPr>
              <w:pStyle w:val="af3"/>
              <w:shd w:val="clear" w:color="auto" w:fill="FFFFFF"/>
              <w:spacing w:before="0" w:beforeAutospacing="0" w:after="180" w:afterAutospacing="0"/>
              <w:rPr>
                <w:szCs w:val="21"/>
                <w:lang w:eastAsia="en-US"/>
              </w:rPr>
            </w:pPr>
            <w:r>
              <w:rPr>
                <w:rFonts w:ascii="Arial" w:hAnsi="Arial" w:cs="Arial"/>
                <w:color w:val="000000"/>
                <w:sz w:val="18"/>
                <w:szCs w:val="18"/>
                <w:shd w:val="clear" w:color="auto" w:fill="FFFFFF"/>
                <w:lang w:val="en-US"/>
              </w:rPr>
              <w:t xml:space="preserve">Proposal 9: Send an LS to RAN4 </w:t>
            </w:r>
            <w:r>
              <w:rPr>
                <w:rFonts w:ascii="Arial" w:hAnsi="Arial" w:cs="Arial"/>
                <w:color w:val="000000"/>
                <w:sz w:val="18"/>
                <w:szCs w:val="18"/>
                <w:shd w:val="clear" w:color="auto" w:fill="FFFFFF"/>
                <w:lang w:val="en-US"/>
              </w:rPr>
              <w:t>including the agreements of TDM solution after online discussion.</w:t>
            </w:r>
          </w:p>
        </w:tc>
      </w:tr>
    </w:tbl>
    <w:p w:rsidR="000B7995" w:rsidRDefault="00416616">
      <w:r>
        <w:rPr>
          <w:rFonts w:hint="eastAsia"/>
        </w:rPr>
        <w:t xml:space="preserve">In this paper, we share our </w:t>
      </w:r>
      <w:r>
        <w:rPr>
          <w:rFonts w:hint="eastAsia"/>
        </w:rPr>
        <w:t>further views on the above TDM issues.</w:t>
      </w:r>
    </w:p>
    <w:p w:rsidR="000B7995" w:rsidRDefault="00416616">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0B7995" w:rsidRDefault="00416616">
      <w:pPr>
        <w:widowControl/>
        <w:overflowPunct w:val="0"/>
        <w:autoSpaceDE w:val="0"/>
        <w:autoSpaceDN w:val="0"/>
        <w:adjustRightInd w:val="0"/>
        <w:spacing w:after="180" w:line="240" w:lineRule="auto"/>
        <w:textAlignment w:val="baseline"/>
      </w:pPr>
      <w:r>
        <w:rPr>
          <w:rFonts w:hint="eastAsia"/>
        </w:rPr>
        <w:t xml:space="preserve">In this chapter, </w:t>
      </w:r>
      <w:r>
        <w:rPr>
          <w:rFonts w:hint="eastAsia"/>
        </w:rPr>
        <w:t>we discuss the below TDM issues one by one.</w:t>
      </w:r>
    </w:p>
    <w:p w:rsidR="000B7995" w:rsidRDefault="00416616">
      <w:pPr>
        <w:widowControl/>
        <w:numPr>
          <w:ilvl w:val="0"/>
          <w:numId w:val="5"/>
        </w:numPr>
        <w:overflowPunct w:val="0"/>
        <w:autoSpaceDE w:val="0"/>
        <w:autoSpaceDN w:val="0"/>
        <w:adjustRightInd w:val="0"/>
        <w:spacing w:after="180" w:line="240" w:lineRule="auto"/>
        <w:textAlignment w:val="baseline"/>
        <w:rPr>
          <w:i/>
          <w:iCs/>
          <w:u w:val="single"/>
        </w:rPr>
      </w:pPr>
      <w:r>
        <w:rPr>
          <w:rFonts w:hint="eastAsia"/>
          <w:i/>
          <w:iCs/>
          <w:u w:val="single"/>
        </w:rPr>
        <w:t xml:space="preserve">Issue 1: </w:t>
      </w:r>
      <w:r>
        <w:rPr>
          <w:i/>
          <w:iCs/>
          <w:u w:val="single"/>
        </w:rPr>
        <w:t>FFS short DRX cycle and 3.75ms cycle leng</w:t>
      </w:r>
      <w:r>
        <w:rPr>
          <w:i/>
          <w:iCs/>
          <w:u w:val="single"/>
        </w:rPr>
        <w:t>th</w:t>
      </w:r>
    </w:p>
    <w:p w:rsidR="000B7995" w:rsidRDefault="00416616">
      <w:pPr>
        <w:widowControl/>
        <w:numPr>
          <w:ilvl w:val="0"/>
          <w:numId w:val="5"/>
        </w:numPr>
        <w:overflowPunct w:val="0"/>
        <w:autoSpaceDE w:val="0"/>
        <w:autoSpaceDN w:val="0"/>
        <w:adjustRightInd w:val="0"/>
        <w:spacing w:after="180" w:line="240" w:lineRule="auto"/>
        <w:textAlignment w:val="baseline"/>
        <w:rPr>
          <w:i/>
          <w:iCs/>
          <w:u w:val="single"/>
        </w:rPr>
      </w:pPr>
      <w:r>
        <w:rPr>
          <w:rFonts w:hint="eastAsia"/>
          <w:i/>
          <w:iCs/>
          <w:u w:val="single"/>
        </w:rPr>
        <w:t>Issue 2:Whether t</w:t>
      </w:r>
      <w:r>
        <w:rPr>
          <w:i/>
          <w:iCs/>
          <w:u w:val="single"/>
        </w:rPr>
        <w:t>he slot offset with 1/32ms granularity</w:t>
      </w:r>
      <w:r>
        <w:rPr>
          <w:rFonts w:hint="eastAsia"/>
          <w:i/>
          <w:iCs/>
          <w:u w:val="single"/>
        </w:rPr>
        <w:t xml:space="preserve"> is needed</w:t>
      </w:r>
    </w:p>
    <w:p w:rsidR="000B7995" w:rsidRDefault="00416616">
      <w:pPr>
        <w:widowControl/>
        <w:numPr>
          <w:ilvl w:val="0"/>
          <w:numId w:val="5"/>
        </w:numPr>
        <w:overflowPunct w:val="0"/>
        <w:autoSpaceDE w:val="0"/>
        <w:autoSpaceDN w:val="0"/>
        <w:adjustRightInd w:val="0"/>
        <w:spacing w:after="180" w:line="240" w:lineRule="auto"/>
        <w:textAlignment w:val="baseline"/>
        <w:rPr>
          <w:i/>
          <w:iCs/>
          <w:u w:val="single"/>
        </w:rPr>
      </w:pPr>
      <w:r>
        <w:rPr>
          <w:rFonts w:hint="eastAsia"/>
          <w:i/>
          <w:iCs/>
          <w:u w:val="single"/>
        </w:rPr>
        <w:t>Issue 3: Whether per CG pattern for the NR-DC is needed?</w:t>
      </w:r>
    </w:p>
    <w:p w:rsidR="000B7995" w:rsidRDefault="00416616">
      <w:pPr>
        <w:widowControl/>
        <w:overflowPunct w:val="0"/>
        <w:autoSpaceDE w:val="0"/>
        <w:autoSpaceDN w:val="0"/>
        <w:adjustRightInd w:val="0"/>
        <w:spacing w:after="180" w:line="240" w:lineRule="auto"/>
        <w:textAlignment w:val="baseline"/>
      </w:pPr>
      <w:r>
        <w:rPr>
          <w:rFonts w:hint="eastAsia"/>
        </w:rPr>
        <w:lastRenderedPageBreak/>
        <w:t xml:space="preserve">The other FFS issue is about the values of the autonomous denial, obviously, these shall be determined by RAN4. Thus we focus on </w:t>
      </w:r>
      <w:r>
        <w:rPr>
          <w:rFonts w:hint="eastAsia"/>
        </w:rPr>
        <w:t>the Issue 1~3 in this paper.</w:t>
      </w:r>
    </w:p>
    <w:p w:rsidR="000B7995" w:rsidRDefault="00416616">
      <w:pPr>
        <w:widowControl/>
        <w:numPr>
          <w:ilvl w:val="0"/>
          <w:numId w:val="5"/>
        </w:numPr>
        <w:overflowPunct w:val="0"/>
        <w:autoSpaceDE w:val="0"/>
        <w:autoSpaceDN w:val="0"/>
        <w:adjustRightInd w:val="0"/>
        <w:spacing w:after="180" w:line="240" w:lineRule="auto"/>
        <w:textAlignment w:val="baseline"/>
        <w:rPr>
          <w:i/>
          <w:iCs/>
          <w:u w:val="single"/>
        </w:rPr>
      </w:pPr>
      <w:r>
        <w:rPr>
          <w:rFonts w:hint="eastAsia"/>
          <w:i/>
          <w:iCs/>
          <w:u w:val="single"/>
        </w:rPr>
        <w:t xml:space="preserve">Issue 1: </w:t>
      </w:r>
      <w:r>
        <w:rPr>
          <w:i/>
          <w:iCs/>
          <w:u w:val="single"/>
        </w:rPr>
        <w:t>FFS short DRX cycle and 3.75ms cycle length</w:t>
      </w:r>
    </w:p>
    <w:p w:rsidR="000B7995" w:rsidRDefault="00416616">
      <w:pPr>
        <w:widowControl/>
        <w:overflowPunct w:val="0"/>
        <w:autoSpaceDE w:val="0"/>
        <w:autoSpaceDN w:val="0"/>
        <w:adjustRightInd w:val="0"/>
        <w:spacing w:after="180" w:line="240" w:lineRule="auto"/>
        <w:textAlignment w:val="baseline"/>
      </w:pPr>
      <w:r>
        <w:rPr>
          <w:rFonts w:hint="eastAsia"/>
        </w:rPr>
        <w:t xml:space="preserve">According to the </w:t>
      </w:r>
      <w:bookmarkStart w:id="2" w:name="_GoBack"/>
      <w:bookmarkEnd w:id="2"/>
      <w:r w:rsidR="009201A7">
        <w:t>companies’</w:t>
      </w:r>
      <w:r>
        <w:rPr>
          <w:rFonts w:hint="eastAsia"/>
        </w:rPr>
        <w:t xml:space="preserve"> inputs, the short DRX was mainly proposed to solve the BT eSCO case. </w:t>
      </w:r>
      <w:r>
        <w:t>The BT radio Tx/Rx occurs during BT slot duration of 0.625 ms</w:t>
      </w:r>
      <w:r>
        <w:rPr>
          <w:rFonts w:hint="eastAsia"/>
        </w:rPr>
        <w:t xml:space="preserve"> with</w:t>
      </w:r>
      <w:r>
        <w:t xml:space="preserve"> 3.75 ms </w:t>
      </w:r>
      <w:r>
        <w:rPr>
          <w:rFonts w:hint="eastAsia"/>
        </w:rPr>
        <w:t>per</w:t>
      </w:r>
      <w:r>
        <w:rPr>
          <w:rFonts w:hint="eastAsia"/>
        </w:rPr>
        <w:t xml:space="preserve">iod. In the LTE, the BT eSCO case can be solved by HARQ based TDM pattern. In NR, it has been agreed that the HARQ based TDM pattern would not be adopted, instead TDM periodic Gap based scheme would be specified. Thus, to solve this with TDM scheme, a TDM </w:t>
      </w:r>
      <w:r>
        <w:rPr>
          <w:rFonts w:hint="eastAsia"/>
        </w:rPr>
        <w:t xml:space="preserve">gap pattern with 3.75 ms period and 0.625ms duration can be supported. </w:t>
      </w:r>
    </w:p>
    <w:p w:rsidR="000B7995" w:rsidRDefault="00416616">
      <w:pPr>
        <w:widowControl/>
        <w:overflowPunct w:val="0"/>
        <w:autoSpaceDE w:val="0"/>
        <w:autoSpaceDN w:val="0"/>
        <w:adjustRightInd w:val="0"/>
        <w:spacing w:after="180" w:line="240" w:lineRule="auto"/>
        <w:textAlignment w:val="baseline"/>
        <w:rPr>
          <w:b/>
          <w:bCs/>
        </w:rPr>
      </w:pPr>
      <w:r>
        <w:rPr>
          <w:rFonts w:hint="eastAsia"/>
          <w:b/>
          <w:bCs/>
        </w:rPr>
        <w:t>Proposal 1: Besides the long DRX value, the TDM gap pattern with 3.75 ms period and 0.625ms duration can also be supported for the BT eSCO case. No other short DRX values are needed.</w:t>
      </w:r>
    </w:p>
    <w:p w:rsidR="000B7995" w:rsidRDefault="00416616">
      <w:pPr>
        <w:widowControl/>
        <w:numPr>
          <w:ilvl w:val="0"/>
          <w:numId w:val="5"/>
        </w:numPr>
        <w:overflowPunct w:val="0"/>
        <w:autoSpaceDE w:val="0"/>
        <w:autoSpaceDN w:val="0"/>
        <w:adjustRightInd w:val="0"/>
        <w:spacing w:after="180" w:line="240" w:lineRule="auto"/>
        <w:textAlignment w:val="baseline"/>
        <w:rPr>
          <w:i/>
          <w:iCs/>
          <w:u w:val="single"/>
        </w:rPr>
      </w:pPr>
      <w:r>
        <w:rPr>
          <w:rFonts w:hint="eastAsia"/>
          <w:i/>
          <w:iCs/>
          <w:u w:val="single"/>
        </w:rPr>
        <w:t>I</w:t>
      </w:r>
      <w:r>
        <w:rPr>
          <w:rFonts w:hint="eastAsia"/>
          <w:i/>
          <w:iCs/>
          <w:u w:val="single"/>
        </w:rPr>
        <w:t>ssue 2:Whether t</w:t>
      </w:r>
      <w:r>
        <w:rPr>
          <w:i/>
          <w:iCs/>
          <w:u w:val="single"/>
        </w:rPr>
        <w:t>he slot offset with 1/32ms granularity</w:t>
      </w:r>
      <w:r>
        <w:rPr>
          <w:rFonts w:hint="eastAsia"/>
          <w:i/>
          <w:iCs/>
          <w:u w:val="single"/>
        </w:rPr>
        <w:t xml:space="preserve"> is needed</w:t>
      </w:r>
    </w:p>
    <w:p w:rsidR="000B7995" w:rsidRDefault="00416616">
      <w:pPr>
        <w:pStyle w:val="TAL"/>
        <w:jc w:val="both"/>
        <w:rPr>
          <w:rFonts w:ascii="Times New Roman" w:eastAsiaTheme="minorEastAsia" w:hAnsi="Times New Roman" w:cs="Times New Roman"/>
          <w:i/>
          <w:iCs/>
          <w:kern w:val="2"/>
          <w:sz w:val="21"/>
          <w:szCs w:val="24"/>
          <w:lang w:val="en-US"/>
        </w:rPr>
      </w:pPr>
      <w:r>
        <w:rPr>
          <w:rFonts w:ascii="Times New Roman" w:eastAsiaTheme="minorEastAsia" w:hAnsi="Times New Roman" w:cs="Times New Roman" w:hint="eastAsia"/>
          <w:kern w:val="2"/>
          <w:sz w:val="21"/>
          <w:szCs w:val="24"/>
          <w:lang w:val="en-US"/>
        </w:rPr>
        <w:t xml:space="preserve">Based on the above proposal 1, if the TDM gap pattern with 3.75 ms period and 0.625ms (20*1/32 ms) duration was supported, besides the slot offset, </w:t>
      </w:r>
      <w:r>
        <w:rPr>
          <w:rFonts w:ascii="Times New Roman" w:eastAsiaTheme="minorEastAsia" w:hAnsi="Times New Roman" w:cs="Times New Roman"/>
          <w:kern w:val="2"/>
          <w:sz w:val="21"/>
          <w:szCs w:val="24"/>
          <w:lang w:val="en-US"/>
        </w:rPr>
        <w:t>1/32ms granularity</w:t>
      </w:r>
      <w:r>
        <w:rPr>
          <w:rFonts w:ascii="Times New Roman" w:eastAsiaTheme="minorEastAsia" w:hAnsi="Times New Roman" w:cs="Times New Roman" w:hint="eastAsia"/>
          <w:kern w:val="2"/>
          <w:sz w:val="21"/>
          <w:szCs w:val="24"/>
          <w:lang w:val="en-US"/>
        </w:rPr>
        <w:t xml:space="preserve"> would also be needed for</w:t>
      </w:r>
      <w:r>
        <w:rPr>
          <w:rFonts w:ascii="Times New Roman" w:eastAsiaTheme="minorEastAsia" w:hAnsi="Times New Roman" w:cs="Times New Roman" w:hint="eastAsia"/>
          <w:kern w:val="2"/>
          <w:sz w:val="21"/>
          <w:szCs w:val="24"/>
          <w:lang w:val="en-US"/>
        </w:rPr>
        <w:t xml:space="preserve"> the </w:t>
      </w:r>
      <w:r>
        <w:rPr>
          <w:rFonts w:ascii="Times New Roman" w:eastAsiaTheme="minorEastAsia" w:hAnsi="Times New Roman" w:cs="Times New Roman" w:hint="eastAsia"/>
          <w:i/>
          <w:iCs/>
          <w:kern w:val="2"/>
          <w:sz w:val="21"/>
          <w:szCs w:val="24"/>
          <w:lang w:val="en-US"/>
        </w:rPr>
        <w:t>activeDuration.</w:t>
      </w:r>
    </w:p>
    <w:p w:rsidR="000B7995" w:rsidRDefault="00416616">
      <w:pPr>
        <w:widowControl/>
        <w:overflowPunct w:val="0"/>
        <w:autoSpaceDE w:val="0"/>
        <w:autoSpaceDN w:val="0"/>
        <w:adjustRightInd w:val="0"/>
        <w:spacing w:after="180" w:line="240" w:lineRule="auto"/>
        <w:textAlignment w:val="baseline"/>
        <w:rPr>
          <w:b/>
          <w:bCs/>
        </w:rPr>
      </w:pPr>
      <w:r>
        <w:rPr>
          <w:rFonts w:hint="eastAsia"/>
          <w:b/>
          <w:bCs/>
        </w:rPr>
        <w:t xml:space="preserve">Proposal 2: If proposal 1 was agreed, then the </w:t>
      </w:r>
      <w:r>
        <w:rPr>
          <w:b/>
          <w:bCs/>
        </w:rPr>
        <w:t>1/32ms granularity</w:t>
      </w:r>
      <w:r>
        <w:rPr>
          <w:rFonts w:hint="eastAsia"/>
          <w:b/>
          <w:bCs/>
        </w:rPr>
        <w:t xml:space="preserve"> would be needed for both the slot offset and </w:t>
      </w:r>
      <w:r>
        <w:rPr>
          <w:rFonts w:hint="eastAsia"/>
          <w:b/>
          <w:bCs/>
        </w:rPr>
        <w:t xml:space="preserve">the </w:t>
      </w:r>
      <w:r>
        <w:rPr>
          <w:rFonts w:hint="eastAsia"/>
          <w:b/>
          <w:bCs/>
        </w:rPr>
        <w:t>activeDuration.</w:t>
      </w:r>
    </w:p>
    <w:p w:rsidR="000B7995" w:rsidRDefault="00416616">
      <w:pPr>
        <w:widowControl/>
        <w:numPr>
          <w:ilvl w:val="0"/>
          <w:numId w:val="5"/>
        </w:numPr>
        <w:overflowPunct w:val="0"/>
        <w:autoSpaceDE w:val="0"/>
        <w:autoSpaceDN w:val="0"/>
        <w:adjustRightInd w:val="0"/>
        <w:spacing w:after="180" w:line="240" w:lineRule="auto"/>
        <w:textAlignment w:val="baseline"/>
        <w:rPr>
          <w:i/>
          <w:iCs/>
          <w:u w:val="single"/>
        </w:rPr>
      </w:pPr>
      <w:r>
        <w:rPr>
          <w:rFonts w:hint="eastAsia"/>
          <w:i/>
          <w:iCs/>
          <w:u w:val="single"/>
        </w:rPr>
        <w:t>Issue 3: Whether per CG pattern for the NR-DC is needed?</w:t>
      </w:r>
    </w:p>
    <w:p w:rsidR="000B7995" w:rsidRDefault="00416616">
      <w:pPr>
        <w:pStyle w:val="TAL"/>
        <w:jc w:val="both"/>
        <w:rPr>
          <w:rFonts w:ascii="Times New Roman" w:eastAsiaTheme="minorEastAsia" w:hAnsi="Times New Roman" w:cs="Times New Roman"/>
          <w:kern w:val="2"/>
          <w:sz w:val="21"/>
          <w:szCs w:val="24"/>
          <w:lang w:val="en-US"/>
        </w:rPr>
      </w:pPr>
      <w:r>
        <w:rPr>
          <w:rFonts w:ascii="Times New Roman" w:eastAsiaTheme="minorEastAsia" w:hAnsi="Times New Roman" w:cs="Times New Roman" w:hint="eastAsia"/>
          <w:kern w:val="2"/>
          <w:sz w:val="21"/>
          <w:szCs w:val="24"/>
          <w:lang w:val="en-US"/>
        </w:rPr>
        <w:t xml:space="preserve">According to the post email discussion inputs, companies think that if the SN can configure the IDC independently, then </w:t>
      </w:r>
      <w:r>
        <w:rPr>
          <w:rFonts w:ascii="Times New Roman" w:eastAsiaTheme="minorEastAsia" w:hAnsi="Times New Roman" w:cs="Times New Roman" w:hint="eastAsia"/>
          <w:kern w:val="2"/>
          <w:sz w:val="21"/>
          <w:szCs w:val="24"/>
          <w:lang w:val="en-US"/>
        </w:rPr>
        <w:t xml:space="preserve">per CG gap would be needed. </w:t>
      </w:r>
    </w:p>
    <w:p w:rsidR="000B7995" w:rsidRDefault="00416616">
      <w:pPr>
        <w:pStyle w:val="TAL"/>
        <w:jc w:val="both"/>
        <w:rPr>
          <w:rFonts w:ascii="Times New Roman" w:eastAsiaTheme="minorEastAsia" w:hAnsi="Times New Roman" w:cs="Times New Roman"/>
          <w:b/>
          <w:bCs/>
          <w:kern w:val="2"/>
          <w:sz w:val="21"/>
          <w:szCs w:val="24"/>
          <w:lang w:val="en-US"/>
        </w:rPr>
      </w:pPr>
      <w:r>
        <w:rPr>
          <w:rFonts w:ascii="Times New Roman" w:eastAsiaTheme="minorEastAsia" w:hAnsi="Times New Roman" w:cs="Times New Roman" w:hint="eastAsia"/>
          <w:b/>
          <w:bCs/>
          <w:kern w:val="2"/>
          <w:sz w:val="21"/>
          <w:szCs w:val="24"/>
          <w:lang w:val="en-US"/>
        </w:rPr>
        <w:t>Proposal 3: For the NR-DC, if the SN can configure the IDC independently, per CG gap pattern can be sup</w:t>
      </w:r>
      <w:r>
        <w:rPr>
          <w:rFonts w:ascii="Times New Roman" w:eastAsiaTheme="minorEastAsia" w:hAnsi="Times New Roman" w:cs="Times New Roman" w:hint="eastAsia"/>
          <w:b/>
          <w:bCs/>
          <w:kern w:val="2"/>
          <w:sz w:val="21"/>
          <w:szCs w:val="24"/>
          <w:lang w:val="en-US"/>
        </w:rPr>
        <w:t>ported.</w:t>
      </w:r>
    </w:p>
    <w:p w:rsidR="000B7995" w:rsidRDefault="00416616">
      <w:pPr>
        <w:pStyle w:val="TAL"/>
        <w:jc w:val="both"/>
        <w:rPr>
          <w:rFonts w:ascii="Times New Roman" w:eastAsiaTheme="minorEastAsia" w:hAnsi="Times New Roman" w:cs="Times New Roman"/>
          <w:kern w:val="2"/>
          <w:sz w:val="21"/>
          <w:szCs w:val="24"/>
          <w:lang w:val="en-US"/>
        </w:rPr>
      </w:pPr>
      <w:r>
        <w:rPr>
          <w:rFonts w:ascii="Times New Roman" w:eastAsiaTheme="minorEastAsia" w:hAnsi="Times New Roman" w:cs="Times New Roman" w:hint="eastAsia"/>
          <w:kern w:val="2"/>
          <w:sz w:val="21"/>
          <w:szCs w:val="24"/>
          <w:lang w:val="en-US"/>
        </w:rPr>
        <w:t>In the last meeting it has been agreed that the MN configure IDC shall be supported, by which the MN can configure the IDC candidate frequency list from both MN and SN, with this case, if per CG gap was supported, the UE need to distinguish which c</w:t>
      </w:r>
      <w:r>
        <w:rPr>
          <w:rFonts w:ascii="Times New Roman" w:eastAsiaTheme="minorEastAsia" w:hAnsi="Times New Roman" w:cs="Times New Roman" w:hint="eastAsia"/>
          <w:kern w:val="2"/>
          <w:sz w:val="21"/>
          <w:szCs w:val="24"/>
          <w:lang w:val="en-US"/>
        </w:rPr>
        <w:t>andidate frequency are from SN. Thus for this case whether per CG gap was supported would depends on the final solution of MN IDC configuration.</w:t>
      </w:r>
    </w:p>
    <w:p w:rsidR="000B7995" w:rsidRDefault="00416616">
      <w:pPr>
        <w:pStyle w:val="TAL"/>
        <w:jc w:val="both"/>
        <w:rPr>
          <w:rFonts w:ascii="Times New Roman" w:eastAsiaTheme="minorEastAsia" w:hAnsi="Times New Roman" w:cs="Times New Roman"/>
          <w:b/>
          <w:bCs/>
          <w:kern w:val="2"/>
          <w:sz w:val="21"/>
          <w:szCs w:val="24"/>
          <w:lang w:val="en-US"/>
        </w:rPr>
      </w:pPr>
      <w:r>
        <w:rPr>
          <w:rFonts w:ascii="Times New Roman" w:eastAsiaTheme="minorEastAsia" w:hAnsi="Times New Roman" w:cs="Times New Roman" w:hint="eastAsia"/>
          <w:b/>
          <w:bCs/>
          <w:kern w:val="2"/>
          <w:sz w:val="21"/>
          <w:szCs w:val="24"/>
          <w:lang w:val="en-US"/>
        </w:rPr>
        <w:t>Observation 1: For the MN configured IDC, if per CG gap was supported, the UE need to distinguish which candida</w:t>
      </w:r>
      <w:r>
        <w:rPr>
          <w:rFonts w:ascii="Times New Roman" w:eastAsiaTheme="minorEastAsia" w:hAnsi="Times New Roman" w:cs="Times New Roman" w:hint="eastAsia"/>
          <w:b/>
          <w:bCs/>
          <w:kern w:val="2"/>
          <w:sz w:val="21"/>
          <w:szCs w:val="24"/>
          <w:lang w:val="en-US"/>
        </w:rPr>
        <w:t>te frequency are from SN.</w:t>
      </w:r>
    </w:p>
    <w:p w:rsidR="000B7995" w:rsidRDefault="00416616">
      <w:pPr>
        <w:pStyle w:val="TAL"/>
        <w:jc w:val="both"/>
        <w:rPr>
          <w:color w:val="0000FF"/>
          <w:shd w:val="clear" w:color="auto" w:fill="FFFFFF"/>
          <w:lang w:val="en-US" w:bidi="ar"/>
        </w:rPr>
      </w:pPr>
      <w:r>
        <w:rPr>
          <w:rFonts w:ascii="Times New Roman" w:eastAsiaTheme="minorEastAsia" w:hAnsi="Times New Roman" w:cs="Times New Roman" w:hint="eastAsia"/>
          <w:b/>
          <w:bCs/>
          <w:kern w:val="2"/>
          <w:sz w:val="21"/>
          <w:szCs w:val="24"/>
          <w:lang w:val="en-US"/>
        </w:rPr>
        <w:t>Proposal 4: For the MN configured IDC case, Ran2 to discuss whether per CG gap was supported after the MN configured IDC procedure was confirmed.</w:t>
      </w:r>
    </w:p>
    <w:p w:rsidR="000B7995" w:rsidRDefault="00416616">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0B7995" w:rsidRDefault="00416616">
      <w:pPr>
        <w:spacing w:beforeLines="50" w:before="156"/>
      </w:pPr>
      <w:r>
        <w:rPr>
          <w:rFonts w:hint="eastAsia"/>
        </w:rPr>
        <w:t xml:space="preserve">With the above analysis, we have the following </w:t>
      </w:r>
      <w:r>
        <w:t>proposals</w:t>
      </w:r>
      <w:r>
        <w:rPr>
          <w:rFonts w:hint="eastAsia"/>
        </w:rPr>
        <w:t>:</w:t>
      </w:r>
    </w:p>
    <w:p w:rsidR="000B7995" w:rsidRDefault="00416616">
      <w:pPr>
        <w:widowControl/>
        <w:overflowPunct w:val="0"/>
        <w:autoSpaceDE w:val="0"/>
        <w:autoSpaceDN w:val="0"/>
        <w:adjustRightInd w:val="0"/>
        <w:spacing w:after="180" w:line="240" w:lineRule="auto"/>
        <w:textAlignment w:val="baseline"/>
        <w:rPr>
          <w:b/>
          <w:bCs/>
        </w:rPr>
      </w:pPr>
      <w:r>
        <w:rPr>
          <w:rFonts w:hint="eastAsia"/>
          <w:b/>
          <w:bCs/>
        </w:rPr>
        <w:t>Proposal 1: Besides the long DRX value, the TDM gap pattern with 3.75 ms period and 0.625ms duration can also be supported for the BT eSCO case. No other short DRX values are needed.</w:t>
      </w:r>
    </w:p>
    <w:p w:rsidR="000B7995" w:rsidRDefault="00416616">
      <w:pPr>
        <w:widowControl/>
        <w:overflowPunct w:val="0"/>
        <w:autoSpaceDE w:val="0"/>
        <w:autoSpaceDN w:val="0"/>
        <w:adjustRightInd w:val="0"/>
        <w:spacing w:after="180" w:line="240" w:lineRule="auto"/>
        <w:textAlignment w:val="baseline"/>
        <w:rPr>
          <w:b/>
          <w:bCs/>
        </w:rPr>
      </w:pPr>
      <w:r>
        <w:rPr>
          <w:rFonts w:hint="eastAsia"/>
          <w:b/>
          <w:bCs/>
        </w:rPr>
        <w:lastRenderedPageBreak/>
        <w:t xml:space="preserve">Proposal 2: If proposal 1 was agreed, then the </w:t>
      </w:r>
      <w:r>
        <w:rPr>
          <w:b/>
          <w:bCs/>
        </w:rPr>
        <w:t>1/32ms granularity</w:t>
      </w:r>
      <w:r>
        <w:rPr>
          <w:rFonts w:hint="eastAsia"/>
          <w:b/>
          <w:bCs/>
        </w:rPr>
        <w:t xml:space="preserve"> would b</w:t>
      </w:r>
      <w:r>
        <w:rPr>
          <w:rFonts w:hint="eastAsia"/>
          <w:b/>
          <w:bCs/>
        </w:rPr>
        <w:t xml:space="preserve">e needed for both the slot offset and </w:t>
      </w:r>
      <w:r>
        <w:rPr>
          <w:rFonts w:hint="eastAsia"/>
          <w:b/>
          <w:bCs/>
        </w:rPr>
        <w:t xml:space="preserve">the </w:t>
      </w:r>
      <w:r>
        <w:rPr>
          <w:rFonts w:hint="eastAsia"/>
          <w:b/>
          <w:bCs/>
        </w:rPr>
        <w:t>activeDuration.</w:t>
      </w:r>
    </w:p>
    <w:p w:rsidR="000B7995" w:rsidRDefault="00416616" w:rsidP="009201A7">
      <w:pPr>
        <w:widowControl/>
        <w:overflowPunct w:val="0"/>
        <w:autoSpaceDE w:val="0"/>
        <w:autoSpaceDN w:val="0"/>
        <w:adjustRightInd w:val="0"/>
        <w:spacing w:after="180" w:line="240" w:lineRule="auto"/>
        <w:textAlignment w:val="baseline"/>
        <w:rPr>
          <w:b/>
          <w:bCs/>
        </w:rPr>
      </w:pPr>
      <w:r>
        <w:rPr>
          <w:rFonts w:hint="eastAsia"/>
          <w:b/>
          <w:bCs/>
        </w:rPr>
        <w:t>Proposal 3: For the NR-DC, if the SN can configure the IDC independently, per CG gap pattern can be supported.</w:t>
      </w:r>
    </w:p>
    <w:p w:rsidR="000B7995" w:rsidRDefault="00416616" w:rsidP="009201A7">
      <w:pPr>
        <w:widowControl/>
        <w:overflowPunct w:val="0"/>
        <w:autoSpaceDE w:val="0"/>
        <w:autoSpaceDN w:val="0"/>
        <w:adjustRightInd w:val="0"/>
        <w:spacing w:after="180" w:line="240" w:lineRule="auto"/>
        <w:textAlignment w:val="baseline"/>
        <w:rPr>
          <w:b/>
          <w:bCs/>
        </w:rPr>
      </w:pPr>
      <w:r>
        <w:rPr>
          <w:rFonts w:hint="eastAsia"/>
          <w:b/>
          <w:bCs/>
        </w:rPr>
        <w:t>Observation 1: For the MN configured IDC, if per CG gap was supported, the UE need to d</w:t>
      </w:r>
      <w:r>
        <w:rPr>
          <w:rFonts w:hint="eastAsia"/>
          <w:b/>
          <w:bCs/>
        </w:rPr>
        <w:t>istinguish which candidate frequency are from SN.</w:t>
      </w:r>
    </w:p>
    <w:p w:rsidR="000B7995" w:rsidRPr="009201A7" w:rsidRDefault="00416616" w:rsidP="009201A7">
      <w:pPr>
        <w:widowControl/>
        <w:overflowPunct w:val="0"/>
        <w:autoSpaceDE w:val="0"/>
        <w:autoSpaceDN w:val="0"/>
        <w:adjustRightInd w:val="0"/>
        <w:spacing w:after="180" w:line="240" w:lineRule="auto"/>
        <w:textAlignment w:val="baseline"/>
        <w:rPr>
          <w:b/>
          <w:bCs/>
        </w:rPr>
      </w:pPr>
      <w:r>
        <w:rPr>
          <w:rFonts w:hint="eastAsia"/>
          <w:b/>
          <w:bCs/>
        </w:rPr>
        <w:t>Proposal 4: For the MN configured IDC case, Ran2 to discuss whether per CG gap was supported after the MN configured IDC procedure was confirmed.</w:t>
      </w:r>
    </w:p>
    <w:p w:rsidR="000B7995" w:rsidRDefault="000B7995">
      <w:pPr>
        <w:widowControl/>
        <w:overflowPunct w:val="0"/>
        <w:autoSpaceDE w:val="0"/>
        <w:autoSpaceDN w:val="0"/>
        <w:adjustRightInd w:val="0"/>
        <w:spacing w:after="180" w:line="240" w:lineRule="auto"/>
        <w:textAlignment w:val="baseline"/>
        <w:rPr>
          <w:b/>
          <w:bCs/>
        </w:rPr>
      </w:pPr>
    </w:p>
    <w:p w:rsidR="000B7995" w:rsidRDefault="000B7995">
      <w:pPr>
        <w:spacing w:beforeLines="50" w:before="156"/>
      </w:pPr>
    </w:p>
    <w:sectPr w:rsidR="000B7995">
      <w:headerReference w:type="default" r:id="rId9"/>
      <w:footerReference w:type="default" r:id="rId10"/>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6616" w:rsidRDefault="00416616">
      <w:pPr>
        <w:spacing w:line="240" w:lineRule="auto"/>
      </w:pPr>
      <w:r>
        <w:separator/>
      </w:r>
    </w:p>
  </w:endnote>
  <w:endnote w:type="continuationSeparator" w:id="0">
    <w:p w:rsidR="00416616" w:rsidRDefault="0041661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7995" w:rsidRDefault="000B7995">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6616" w:rsidRDefault="00416616">
      <w:pPr>
        <w:spacing w:after="0"/>
      </w:pPr>
      <w:r>
        <w:separator/>
      </w:r>
    </w:p>
  </w:footnote>
  <w:footnote w:type="continuationSeparator" w:id="0">
    <w:p w:rsidR="00416616" w:rsidRDefault="0041661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7995" w:rsidRDefault="000B7995">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DB69422"/>
    <w:multiLevelType w:val="singleLevel"/>
    <w:tmpl w:val="9DB69422"/>
    <w:lvl w:ilvl="0">
      <w:start w:val="1"/>
      <w:numFmt w:val="bullet"/>
      <w:lvlText w:val=""/>
      <w:lvlJc w:val="left"/>
      <w:pPr>
        <w:ind w:left="420" w:hanging="420"/>
      </w:pPr>
      <w:rPr>
        <w:rFonts w:ascii="Wingdings" w:hAnsi="Wingding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ascii="Arial" w:hAnsi="Arial" w:cs="Arial"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30CA"/>
    <w:rsid w:val="00013FAD"/>
    <w:rsid w:val="00017BA5"/>
    <w:rsid w:val="00021259"/>
    <w:rsid w:val="00021359"/>
    <w:rsid w:val="000223BE"/>
    <w:rsid w:val="0002434C"/>
    <w:rsid w:val="000248FC"/>
    <w:rsid w:val="00024E29"/>
    <w:rsid w:val="0002660A"/>
    <w:rsid w:val="00026899"/>
    <w:rsid w:val="0002698B"/>
    <w:rsid w:val="00026ACA"/>
    <w:rsid w:val="00027EEC"/>
    <w:rsid w:val="00035EF9"/>
    <w:rsid w:val="00037973"/>
    <w:rsid w:val="00040A63"/>
    <w:rsid w:val="0004105F"/>
    <w:rsid w:val="00042E6F"/>
    <w:rsid w:val="00043923"/>
    <w:rsid w:val="00043FCA"/>
    <w:rsid w:val="00045EDE"/>
    <w:rsid w:val="00046E3D"/>
    <w:rsid w:val="00047DFE"/>
    <w:rsid w:val="00055E6B"/>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1FA1"/>
    <w:rsid w:val="000B21DA"/>
    <w:rsid w:val="000B25A2"/>
    <w:rsid w:val="000B2A5C"/>
    <w:rsid w:val="000B31AA"/>
    <w:rsid w:val="000B38F6"/>
    <w:rsid w:val="000B4B76"/>
    <w:rsid w:val="000B65CB"/>
    <w:rsid w:val="000B6A1D"/>
    <w:rsid w:val="000B780E"/>
    <w:rsid w:val="000B7995"/>
    <w:rsid w:val="000C0CBC"/>
    <w:rsid w:val="000C1DE5"/>
    <w:rsid w:val="000C236D"/>
    <w:rsid w:val="000C2690"/>
    <w:rsid w:val="000C364E"/>
    <w:rsid w:val="000C55E1"/>
    <w:rsid w:val="000C5D4C"/>
    <w:rsid w:val="000C6273"/>
    <w:rsid w:val="000C7FC7"/>
    <w:rsid w:val="000D18C5"/>
    <w:rsid w:val="000D2278"/>
    <w:rsid w:val="000D2BF9"/>
    <w:rsid w:val="000D6D12"/>
    <w:rsid w:val="000E1125"/>
    <w:rsid w:val="000E1993"/>
    <w:rsid w:val="000E2C13"/>
    <w:rsid w:val="000E3B8A"/>
    <w:rsid w:val="000F0A7B"/>
    <w:rsid w:val="000F0C4F"/>
    <w:rsid w:val="000F0E64"/>
    <w:rsid w:val="000F4C7C"/>
    <w:rsid w:val="000F4CFF"/>
    <w:rsid w:val="00100030"/>
    <w:rsid w:val="00107192"/>
    <w:rsid w:val="0010762B"/>
    <w:rsid w:val="00111C96"/>
    <w:rsid w:val="00111CE0"/>
    <w:rsid w:val="00111DF0"/>
    <w:rsid w:val="001135C5"/>
    <w:rsid w:val="001147C0"/>
    <w:rsid w:val="001156DF"/>
    <w:rsid w:val="0012180B"/>
    <w:rsid w:val="00122393"/>
    <w:rsid w:val="001253A3"/>
    <w:rsid w:val="00126145"/>
    <w:rsid w:val="0012673B"/>
    <w:rsid w:val="001277F8"/>
    <w:rsid w:val="0013131E"/>
    <w:rsid w:val="00131F75"/>
    <w:rsid w:val="0013288E"/>
    <w:rsid w:val="00133D8F"/>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C6A"/>
    <w:rsid w:val="00171FF9"/>
    <w:rsid w:val="0017245C"/>
    <w:rsid w:val="00172A27"/>
    <w:rsid w:val="00175874"/>
    <w:rsid w:val="001767E6"/>
    <w:rsid w:val="00176AC2"/>
    <w:rsid w:val="001802FB"/>
    <w:rsid w:val="001806A8"/>
    <w:rsid w:val="00180983"/>
    <w:rsid w:val="0018310D"/>
    <w:rsid w:val="00187BAE"/>
    <w:rsid w:val="00187FEF"/>
    <w:rsid w:val="00190A8D"/>
    <w:rsid w:val="0019547D"/>
    <w:rsid w:val="00195E1F"/>
    <w:rsid w:val="00196645"/>
    <w:rsid w:val="00197997"/>
    <w:rsid w:val="001A384E"/>
    <w:rsid w:val="001A4015"/>
    <w:rsid w:val="001A5CDC"/>
    <w:rsid w:val="001A6202"/>
    <w:rsid w:val="001A6AFD"/>
    <w:rsid w:val="001B0AD2"/>
    <w:rsid w:val="001B14A1"/>
    <w:rsid w:val="001B21A1"/>
    <w:rsid w:val="001B337C"/>
    <w:rsid w:val="001B5AE5"/>
    <w:rsid w:val="001B6518"/>
    <w:rsid w:val="001B7027"/>
    <w:rsid w:val="001B7C67"/>
    <w:rsid w:val="001C0CED"/>
    <w:rsid w:val="001C1105"/>
    <w:rsid w:val="001C17C6"/>
    <w:rsid w:val="001C22DE"/>
    <w:rsid w:val="001C3C4C"/>
    <w:rsid w:val="001C7759"/>
    <w:rsid w:val="001C7F10"/>
    <w:rsid w:val="001D2914"/>
    <w:rsid w:val="001D2FB0"/>
    <w:rsid w:val="001D79D6"/>
    <w:rsid w:val="001E0341"/>
    <w:rsid w:val="001E1C36"/>
    <w:rsid w:val="001E3D8C"/>
    <w:rsid w:val="001E43EF"/>
    <w:rsid w:val="001E44CD"/>
    <w:rsid w:val="001E6F40"/>
    <w:rsid w:val="001F31F0"/>
    <w:rsid w:val="001F3DF5"/>
    <w:rsid w:val="001F3EE6"/>
    <w:rsid w:val="001F4346"/>
    <w:rsid w:val="00201FFE"/>
    <w:rsid w:val="00202C4B"/>
    <w:rsid w:val="00203B88"/>
    <w:rsid w:val="00206380"/>
    <w:rsid w:val="002155FA"/>
    <w:rsid w:val="002176DE"/>
    <w:rsid w:val="00220855"/>
    <w:rsid w:val="00223B64"/>
    <w:rsid w:val="002265C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620D"/>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4BEF"/>
    <w:rsid w:val="002D59C7"/>
    <w:rsid w:val="002D5F10"/>
    <w:rsid w:val="002D6461"/>
    <w:rsid w:val="002D650F"/>
    <w:rsid w:val="002D6E18"/>
    <w:rsid w:val="002D7DF3"/>
    <w:rsid w:val="002D7ED7"/>
    <w:rsid w:val="002E002E"/>
    <w:rsid w:val="002E28F9"/>
    <w:rsid w:val="002E293B"/>
    <w:rsid w:val="002E5737"/>
    <w:rsid w:val="002E7525"/>
    <w:rsid w:val="002F01CA"/>
    <w:rsid w:val="002F1163"/>
    <w:rsid w:val="002F2472"/>
    <w:rsid w:val="002F2924"/>
    <w:rsid w:val="002F3161"/>
    <w:rsid w:val="002F5517"/>
    <w:rsid w:val="003031CE"/>
    <w:rsid w:val="00304D66"/>
    <w:rsid w:val="00305358"/>
    <w:rsid w:val="00305988"/>
    <w:rsid w:val="0030650B"/>
    <w:rsid w:val="003110B2"/>
    <w:rsid w:val="003129ED"/>
    <w:rsid w:val="00312C1A"/>
    <w:rsid w:val="00312DD1"/>
    <w:rsid w:val="00313308"/>
    <w:rsid w:val="003144CA"/>
    <w:rsid w:val="00315BB8"/>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854"/>
    <w:rsid w:val="003A4B02"/>
    <w:rsid w:val="003A4C78"/>
    <w:rsid w:val="003A5159"/>
    <w:rsid w:val="003A552B"/>
    <w:rsid w:val="003A5C5C"/>
    <w:rsid w:val="003A7F66"/>
    <w:rsid w:val="003B132E"/>
    <w:rsid w:val="003B139B"/>
    <w:rsid w:val="003B3A50"/>
    <w:rsid w:val="003B3F24"/>
    <w:rsid w:val="003B448B"/>
    <w:rsid w:val="003B47C6"/>
    <w:rsid w:val="003B774C"/>
    <w:rsid w:val="003B79ED"/>
    <w:rsid w:val="003C1384"/>
    <w:rsid w:val="003C3E62"/>
    <w:rsid w:val="003C63EE"/>
    <w:rsid w:val="003C7CA2"/>
    <w:rsid w:val="003D01E0"/>
    <w:rsid w:val="003D0EF8"/>
    <w:rsid w:val="003D1455"/>
    <w:rsid w:val="003D2B72"/>
    <w:rsid w:val="003D3C61"/>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1C70"/>
    <w:rsid w:val="003F3365"/>
    <w:rsid w:val="003F39E3"/>
    <w:rsid w:val="003F448B"/>
    <w:rsid w:val="003F58F6"/>
    <w:rsid w:val="003F6316"/>
    <w:rsid w:val="00401149"/>
    <w:rsid w:val="00401C3E"/>
    <w:rsid w:val="00401C40"/>
    <w:rsid w:val="00402720"/>
    <w:rsid w:val="00402985"/>
    <w:rsid w:val="00403F39"/>
    <w:rsid w:val="00406593"/>
    <w:rsid w:val="004069B2"/>
    <w:rsid w:val="00410408"/>
    <w:rsid w:val="00413229"/>
    <w:rsid w:val="00413D6F"/>
    <w:rsid w:val="00416616"/>
    <w:rsid w:val="004228A3"/>
    <w:rsid w:val="004229AC"/>
    <w:rsid w:val="00423D3B"/>
    <w:rsid w:val="004245A3"/>
    <w:rsid w:val="00424A48"/>
    <w:rsid w:val="004274EC"/>
    <w:rsid w:val="00427917"/>
    <w:rsid w:val="00431D32"/>
    <w:rsid w:val="0043483D"/>
    <w:rsid w:val="00436238"/>
    <w:rsid w:val="004378D3"/>
    <w:rsid w:val="00437EF1"/>
    <w:rsid w:val="00441EB5"/>
    <w:rsid w:val="0044341B"/>
    <w:rsid w:val="00443D84"/>
    <w:rsid w:val="00444390"/>
    <w:rsid w:val="00444F7D"/>
    <w:rsid w:val="00445007"/>
    <w:rsid w:val="00446A9B"/>
    <w:rsid w:val="00453750"/>
    <w:rsid w:val="00456668"/>
    <w:rsid w:val="0046088D"/>
    <w:rsid w:val="00460FF4"/>
    <w:rsid w:val="004617CA"/>
    <w:rsid w:val="00462F02"/>
    <w:rsid w:val="004653EB"/>
    <w:rsid w:val="00466EDC"/>
    <w:rsid w:val="00467368"/>
    <w:rsid w:val="00467D25"/>
    <w:rsid w:val="004700AE"/>
    <w:rsid w:val="00470697"/>
    <w:rsid w:val="0047305C"/>
    <w:rsid w:val="0047403A"/>
    <w:rsid w:val="00474161"/>
    <w:rsid w:val="00474C36"/>
    <w:rsid w:val="00475E38"/>
    <w:rsid w:val="0048006F"/>
    <w:rsid w:val="0048218E"/>
    <w:rsid w:val="00482BBB"/>
    <w:rsid w:val="00485114"/>
    <w:rsid w:val="00485AE4"/>
    <w:rsid w:val="00486111"/>
    <w:rsid w:val="0049176F"/>
    <w:rsid w:val="00491EC0"/>
    <w:rsid w:val="00492EA5"/>
    <w:rsid w:val="00493247"/>
    <w:rsid w:val="004A0053"/>
    <w:rsid w:val="004A2687"/>
    <w:rsid w:val="004A402F"/>
    <w:rsid w:val="004A5C1C"/>
    <w:rsid w:val="004A6CC2"/>
    <w:rsid w:val="004B12D7"/>
    <w:rsid w:val="004B2B05"/>
    <w:rsid w:val="004B2BBA"/>
    <w:rsid w:val="004B5502"/>
    <w:rsid w:val="004B582B"/>
    <w:rsid w:val="004B69AA"/>
    <w:rsid w:val="004B71F4"/>
    <w:rsid w:val="004B76B6"/>
    <w:rsid w:val="004B7D59"/>
    <w:rsid w:val="004C0B5E"/>
    <w:rsid w:val="004C16C3"/>
    <w:rsid w:val="004C16F8"/>
    <w:rsid w:val="004C250B"/>
    <w:rsid w:val="004C6366"/>
    <w:rsid w:val="004C63EE"/>
    <w:rsid w:val="004D1073"/>
    <w:rsid w:val="004D1EE6"/>
    <w:rsid w:val="004D238B"/>
    <w:rsid w:val="004D39A3"/>
    <w:rsid w:val="004D7034"/>
    <w:rsid w:val="004E06BE"/>
    <w:rsid w:val="004E19E7"/>
    <w:rsid w:val="004E2E28"/>
    <w:rsid w:val="004E3A45"/>
    <w:rsid w:val="004E3B7D"/>
    <w:rsid w:val="004E3E3E"/>
    <w:rsid w:val="004E4863"/>
    <w:rsid w:val="004E48AC"/>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BAC"/>
    <w:rsid w:val="0052657B"/>
    <w:rsid w:val="00526EA7"/>
    <w:rsid w:val="005313F1"/>
    <w:rsid w:val="00534869"/>
    <w:rsid w:val="0053653D"/>
    <w:rsid w:val="005371D2"/>
    <w:rsid w:val="00537528"/>
    <w:rsid w:val="00542ED7"/>
    <w:rsid w:val="00545A76"/>
    <w:rsid w:val="005506C7"/>
    <w:rsid w:val="005514AA"/>
    <w:rsid w:val="00553234"/>
    <w:rsid w:val="0055402E"/>
    <w:rsid w:val="00555CA2"/>
    <w:rsid w:val="0055647C"/>
    <w:rsid w:val="0055689F"/>
    <w:rsid w:val="0055708E"/>
    <w:rsid w:val="00561349"/>
    <w:rsid w:val="005657FC"/>
    <w:rsid w:val="00567054"/>
    <w:rsid w:val="00567A9A"/>
    <w:rsid w:val="00570FEC"/>
    <w:rsid w:val="00571A8C"/>
    <w:rsid w:val="0057377D"/>
    <w:rsid w:val="0057500A"/>
    <w:rsid w:val="00585E04"/>
    <w:rsid w:val="005910DD"/>
    <w:rsid w:val="005940C1"/>
    <w:rsid w:val="0059566C"/>
    <w:rsid w:val="0059585E"/>
    <w:rsid w:val="00597619"/>
    <w:rsid w:val="005A1AAB"/>
    <w:rsid w:val="005A3156"/>
    <w:rsid w:val="005A53DF"/>
    <w:rsid w:val="005A6185"/>
    <w:rsid w:val="005B052E"/>
    <w:rsid w:val="005B220B"/>
    <w:rsid w:val="005B2460"/>
    <w:rsid w:val="005B2E19"/>
    <w:rsid w:val="005B66D2"/>
    <w:rsid w:val="005B7842"/>
    <w:rsid w:val="005C0A90"/>
    <w:rsid w:val="005C1AC7"/>
    <w:rsid w:val="005C20A4"/>
    <w:rsid w:val="005C2356"/>
    <w:rsid w:val="005C4B1B"/>
    <w:rsid w:val="005C62ED"/>
    <w:rsid w:val="005D57F1"/>
    <w:rsid w:val="005D680C"/>
    <w:rsid w:val="005E06D3"/>
    <w:rsid w:val="005E27C0"/>
    <w:rsid w:val="005E4F1C"/>
    <w:rsid w:val="005E7B04"/>
    <w:rsid w:val="005F05DE"/>
    <w:rsid w:val="005F097D"/>
    <w:rsid w:val="005F0C90"/>
    <w:rsid w:val="005F1004"/>
    <w:rsid w:val="005F1FAE"/>
    <w:rsid w:val="005F42AD"/>
    <w:rsid w:val="005F4E40"/>
    <w:rsid w:val="005F56A6"/>
    <w:rsid w:val="005F6041"/>
    <w:rsid w:val="005F7D6C"/>
    <w:rsid w:val="005F7E99"/>
    <w:rsid w:val="0060039A"/>
    <w:rsid w:val="00601081"/>
    <w:rsid w:val="006012C6"/>
    <w:rsid w:val="00603239"/>
    <w:rsid w:val="0060473D"/>
    <w:rsid w:val="006053DC"/>
    <w:rsid w:val="00607A61"/>
    <w:rsid w:val="00612153"/>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160"/>
    <w:rsid w:val="00633DA7"/>
    <w:rsid w:val="00635291"/>
    <w:rsid w:val="006357BD"/>
    <w:rsid w:val="0064057A"/>
    <w:rsid w:val="006408DC"/>
    <w:rsid w:val="006413AD"/>
    <w:rsid w:val="00641EED"/>
    <w:rsid w:val="00643A7A"/>
    <w:rsid w:val="006443C1"/>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897"/>
    <w:rsid w:val="00687CE8"/>
    <w:rsid w:val="00690BB8"/>
    <w:rsid w:val="0069144C"/>
    <w:rsid w:val="0069161A"/>
    <w:rsid w:val="0069189C"/>
    <w:rsid w:val="00691E28"/>
    <w:rsid w:val="006954BD"/>
    <w:rsid w:val="006978B2"/>
    <w:rsid w:val="00697DD7"/>
    <w:rsid w:val="006A1A73"/>
    <w:rsid w:val="006A451F"/>
    <w:rsid w:val="006A67C2"/>
    <w:rsid w:val="006A6A31"/>
    <w:rsid w:val="006B0833"/>
    <w:rsid w:val="006B0BCD"/>
    <w:rsid w:val="006B0CBE"/>
    <w:rsid w:val="006B1969"/>
    <w:rsid w:val="006B2F1E"/>
    <w:rsid w:val="006B3DD7"/>
    <w:rsid w:val="006B48F1"/>
    <w:rsid w:val="006C2D21"/>
    <w:rsid w:val="006C60A2"/>
    <w:rsid w:val="006C6193"/>
    <w:rsid w:val="006D0533"/>
    <w:rsid w:val="006D0DD2"/>
    <w:rsid w:val="006D436D"/>
    <w:rsid w:val="006D5430"/>
    <w:rsid w:val="006D63EF"/>
    <w:rsid w:val="006D7C19"/>
    <w:rsid w:val="006D7CA8"/>
    <w:rsid w:val="006E2FE4"/>
    <w:rsid w:val="006E36C6"/>
    <w:rsid w:val="006E3B73"/>
    <w:rsid w:val="006E3FEB"/>
    <w:rsid w:val="006E7570"/>
    <w:rsid w:val="006F0FC4"/>
    <w:rsid w:val="006F1C74"/>
    <w:rsid w:val="006F2252"/>
    <w:rsid w:val="006F259F"/>
    <w:rsid w:val="006F3D72"/>
    <w:rsid w:val="006F3FB1"/>
    <w:rsid w:val="006F4B94"/>
    <w:rsid w:val="006F511B"/>
    <w:rsid w:val="006F6130"/>
    <w:rsid w:val="006F6C14"/>
    <w:rsid w:val="006F6CFF"/>
    <w:rsid w:val="006F6EB8"/>
    <w:rsid w:val="006F72DD"/>
    <w:rsid w:val="007006C7"/>
    <w:rsid w:val="0070098D"/>
    <w:rsid w:val="00700D30"/>
    <w:rsid w:val="0070393B"/>
    <w:rsid w:val="00704BC7"/>
    <w:rsid w:val="007051AF"/>
    <w:rsid w:val="00705FA1"/>
    <w:rsid w:val="00707E83"/>
    <w:rsid w:val="00711E45"/>
    <w:rsid w:val="00713AE8"/>
    <w:rsid w:val="00714AB0"/>
    <w:rsid w:val="0071609B"/>
    <w:rsid w:val="007165B5"/>
    <w:rsid w:val="007165BE"/>
    <w:rsid w:val="007200FA"/>
    <w:rsid w:val="00723530"/>
    <w:rsid w:val="00725CC4"/>
    <w:rsid w:val="00726958"/>
    <w:rsid w:val="007269DD"/>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6AD0"/>
    <w:rsid w:val="0078060B"/>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B7651"/>
    <w:rsid w:val="007C0BA7"/>
    <w:rsid w:val="007C14FA"/>
    <w:rsid w:val="007C33E4"/>
    <w:rsid w:val="007C41B3"/>
    <w:rsid w:val="007C44F4"/>
    <w:rsid w:val="007D0CD8"/>
    <w:rsid w:val="007D2298"/>
    <w:rsid w:val="007D2587"/>
    <w:rsid w:val="007D36F2"/>
    <w:rsid w:val="007D4D1B"/>
    <w:rsid w:val="007D4F90"/>
    <w:rsid w:val="007D5A25"/>
    <w:rsid w:val="007E0F24"/>
    <w:rsid w:val="007E17B1"/>
    <w:rsid w:val="007E27C0"/>
    <w:rsid w:val="007E2BDB"/>
    <w:rsid w:val="007E4716"/>
    <w:rsid w:val="007E6651"/>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24DA"/>
    <w:rsid w:val="00833B77"/>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AF5"/>
    <w:rsid w:val="00855CBD"/>
    <w:rsid w:val="00856F99"/>
    <w:rsid w:val="008609B3"/>
    <w:rsid w:val="00860FE6"/>
    <w:rsid w:val="00864140"/>
    <w:rsid w:val="00864D17"/>
    <w:rsid w:val="008702BF"/>
    <w:rsid w:val="008714DB"/>
    <w:rsid w:val="008719DB"/>
    <w:rsid w:val="00872250"/>
    <w:rsid w:val="00873167"/>
    <w:rsid w:val="008731B8"/>
    <w:rsid w:val="00873D16"/>
    <w:rsid w:val="008742D9"/>
    <w:rsid w:val="008768D2"/>
    <w:rsid w:val="00880F6C"/>
    <w:rsid w:val="008855E2"/>
    <w:rsid w:val="00885E69"/>
    <w:rsid w:val="00886047"/>
    <w:rsid w:val="00886521"/>
    <w:rsid w:val="00887F76"/>
    <w:rsid w:val="00891E8C"/>
    <w:rsid w:val="008937A3"/>
    <w:rsid w:val="00894051"/>
    <w:rsid w:val="0089509A"/>
    <w:rsid w:val="008A3B55"/>
    <w:rsid w:val="008A4FE1"/>
    <w:rsid w:val="008A5E28"/>
    <w:rsid w:val="008A73B2"/>
    <w:rsid w:val="008B0715"/>
    <w:rsid w:val="008B302A"/>
    <w:rsid w:val="008B4198"/>
    <w:rsid w:val="008B4609"/>
    <w:rsid w:val="008B725C"/>
    <w:rsid w:val="008C1D6D"/>
    <w:rsid w:val="008C3F98"/>
    <w:rsid w:val="008C594A"/>
    <w:rsid w:val="008C6563"/>
    <w:rsid w:val="008D1DAC"/>
    <w:rsid w:val="008D23AF"/>
    <w:rsid w:val="008D3A05"/>
    <w:rsid w:val="008D3E0C"/>
    <w:rsid w:val="008D58D7"/>
    <w:rsid w:val="008D681A"/>
    <w:rsid w:val="008D6B1A"/>
    <w:rsid w:val="008D6D38"/>
    <w:rsid w:val="008D7246"/>
    <w:rsid w:val="008D78D8"/>
    <w:rsid w:val="008E0617"/>
    <w:rsid w:val="008E5B71"/>
    <w:rsid w:val="008E705E"/>
    <w:rsid w:val="008F2453"/>
    <w:rsid w:val="008F3128"/>
    <w:rsid w:val="008F34E9"/>
    <w:rsid w:val="008F472F"/>
    <w:rsid w:val="008F7F5E"/>
    <w:rsid w:val="00902833"/>
    <w:rsid w:val="009039E2"/>
    <w:rsid w:val="0091196A"/>
    <w:rsid w:val="00911DC9"/>
    <w:rsid w:val="009123FF"/>
    <w:rsid w:val="009164CD"/>
    <w:rsid w:val="00916C40"/>
    <w:rsid w:val="00917271"/>
    <w:rsid w:val="0091740C"/>
    <w:rsid w:val="009201A7"/>
    <w:rsid w:val="00921D2A"/>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66E17"/>
    <w:rsid w:val="00971DDC"/>
    <w:rsid w:val="009755AD"/>
    <w:rsid w:val="009757E0"/>
    <w:rsid w:val="0097718E"/>
    <w:rsid w:val="00980076"/>
    <w:rsid w:val="009800B6"/>
    <w:rsid w:val="00985DB7"/>
    <w:rsid w:val="009861C6"/>
    <w:rsid w:val="00986B3C"/>
    <w:rsid w:val="00986C7B"/>
    <w:rsid w:val="00986D52"/>
    <w:rsid w:val="009903A8"/>
    <w:rsid w:val="00991070"/>
    <w:rsid w:val="00992DCD"/>
    <w:rsid w:val="00994702"/>
    <w:rsid w:val="00995EE9"/>
    <w:rsid w:val="00996E62"/>
    <w:rsid w:val="00997875"/>
    <w:rsid w:val="00997D39"/>
    <w:rsid w:val="00997FD5"/>
    <w:rsid w:val="009A1CA8"/>
    <w:rsid w:val="009A405A"/>
    <w:rsid w:val="009A5082"/>
    <w:rsid w:val="009A618E"/>
    <w:rsid w:val="009B09A9"/>
    <w:rsid w:val="009B155B"/>
    <w:rsid w:val="009B183F"/>
    <w:rsid w:val="009B1F5B"/>
    <w:rsid w:val="009B3DB8"/>
    <w:rsid w:val="009B4769"/>
    <w:rsid w:val="009B619D"/>
    <w:rsid w:val="009C2086"/>
    <w:rsid w:val="009C3006"/>
    <w:rsid w:val="009C7D32"/>
    <w:rsid w:val="009D159F"/>
    <w:rsid w:val="009D2A16"/>
    <w:rsid w:val="009D3D0E"/>
    <w:rsid w:val="009D4DB6"/>
    <w:rsid w:val="009D6952"/>
    <w:rsid w:val="009D783B"/>
    <w:rsid w:val="009D7F9A"/>
    <w:rsid w:val="009E068F"/>
    <w:rsid w:val="009E1B89"/>
    <w:rsid w:val="009E4F8A"/>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20E0"/>
    <w:rsid w:val="00A52D43"/>
    <w:rsid w:val="00A542B8"/>
    <w:rsid w:val="00A54719"/>
    <w:rsid w:val="00A56DFF"/>
    <w:rsid w:val="00A5709E"/>
    <w:rsid w:val="00A60AB0"/>
    <w:rsid w:val="00A612B9"/>
    <w:rsid w:val="00A630F4"/>
    <w:rsid w:val="00A64466"/>
    <w:rsid w:val="00A66B14"/>
    <w:rsid w:val="00A66CF8"/>
    <w:rsid w:val="00A727DA"/>
    <w:rsid w:val="00A730B1"/>
    <w:rsid w:val="00A74F48"/>
    <w:rsid w:val="00A756EC"/>
    <w:rsid w:val="00A80A1F"/>
    <w:rsid w:val="00A815A9"/>
    <w:rsid w:val="00A81A3A"/>
    <w:rsid w:val="00A83E6C"/>
    <w:rsid w:val="00A84D8D"/>
    <w:rsid w:val="00A854F8"/>
    <w:rsid w:val="00A900AE"/>
    <w:rsid w:val="00A9277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C63A1"/>
    <w:rsid w:val="00AD0CA9"/>
    <w:rsid w:val="00AD14F3"/>
    <w:rsid w:val="00AD1C5F"/>
    <w:rsid w:val="00AD1F9D"/>
    <w:rsid w:val="00AD2407"/>
    <w:rsid w:val="00AD2F9B"/>
    <w:rsid w:val="00AD62D8"/>
    <w:rsid w:val="00AE043E"/>
    <w:rsid w:val="00AE3EBC"/>
    <w:rsid w:val="00AE5146"/>
    <w:rsid w:val="00AE55C5"/>
    <w:rsid w:val="00AE5A4F"/>
    <w:rsid w:val="00AE7B16"/>
    <w:rsid w:val="00AF0B65"/>
    <w:rsid w:val="00AF7EEF"/>
    <w:rsid w:val="00B002E0"/>
    <w:rsid w:val="00B0053F"/>
    <w:rsid w:val="00B0132A"/>
    <w:rsid w:val="00B025A0"/>
    <w:rsid w:val="00B029C1"/>
    <w:rsid w:val="00B03E14"/>
    <w:rsid w:val="00B06BF6"/>
    <w:rsid w:val="00B07968"/>
    <w:rsid w:val="00B07B19"/>
    <w:rsid w:val="00B10FBA"/>
    <w:rsid w:val="00B1189C"/>
    <w:rsid w:val="00B12666"/>
    <w:rsid w:val="00B126DA"/>
    <w:rsid w:val="00B14594"/>
    <w:rsid w:val="00B15903"/>
    <w:rsid w:val="00B15D46"/>
    <w:rsid w:val="00B166C8"/>
    <w:rsid w:val="00B23604"/>
    <w:rsid w:val="00B243E6"/>
    <w:rsid w:val="00B24AED"/>
    <w:rsid w:val="00B2566A"/>
    <w:rsid w:val="00B2704A"/>
    <w:rsid w:val="00B330DE"/>
    <w:rsid w:val="00B351E3"/>
    <w:rsid w:val="00B37BBB"/>
    <w:rsid w:val="00B41694"/>
    <w:rsid w:val="00B425D5"/>
    <w:rsid w:val="00B426BB"/>
    <w:rsid w:val="00B427B9"/>
    <w:rsid w:val="00B42907"/>
    <w:rsid w:val="00B43371"/>
    <w:rsid w:val="00B449B9"/>
    <w:rsid w:val="00B44CA2"/>
    <w:rsid w:val="00B454AE"/>
    <w:rsid w:val="00B5008D"/>
    <w:rsid w:val="00B50208"/>
    <w:rsid w:val="00B50D18"/>
    <w:rsid w:val="00B518C8"/>
    <w:rsid w:val="00B52088"/>
    <w:rsid w:val="00B52464"/>
    <w:rsid w:val="00B55CF3"/>
    <w:rsid w:val="00B56491"/>
    <w:rsid w:val="00B65BF6"/>
    <w:rsid w:val="00B670CE"/>
    <w:rsid w:val="00B677AE"/>
    <w:rsid w:val="00B67B79"/>
    <w:rsid w:val="00B67E74"/>
    <w:rsid w:val="00B716F8"/>
    <w:rsid w:val="00B82234"/>
    <w:rsid w:val="00B8229B"/>
    <w:rsid w:val="00B8283E"/>
    <w:rsid w:val="00B837AA"/>
    <w:rsid w:val="00B87D03"/>
    <w:rsid w:val="00B909E8"/>
    <w:rsid w:val="00B928EE"/>
    <w:rsid w:val="00B92AD5"/>
    <w:rsid w:val="00B94BA4"/>
    <w:rsid w:val="00B97DB5"/>
    <w:rsid w:val="00BB0D86"/>
    <w:rsid w:val="00BB156E"/>
    <w:rsid w:val="00BB1C68"/>
    <w:rsid w:val="00BB3ABA"/>
    <w:rsid w:val="00BB3E79"/>
    <w:rsid w:val="00BB4FEC"/>
    <w:rsid w:val="00BB65B1"/>
    <w:rsid w:val="00BB69D5"/>
    <w:rsid w:val="00BC03E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46B8"/>
    <w:rsid w:val="00BF5969"/>
    <w:rsid w:val="00BF5C82"/>
    <w:rsid w:val="00BF7A5E"/>
    <w:rsid w:val="00C0085D"/>
    <w:rsid w:val="00C00E47"/>
    <w:rsid w:val="00C010AA"/>
    <w:rsid w:val="00C013EF"/>
    <w:rsid w:val="00C06F86"/>
    <w:rsid w:val="00C11D21"/>
    <w:rsid w:val="00C11EFC"/>
    <w:rsid w:val="00C12E5B"/>
    <w:rsid w:val="00C1675F"/>
    <w:rsid w:val="00C172FB"/>
    <w:rsid w:val="00C21F2D"/>
    <w:rsid w:val="00C23439"/>
    <w:rsid w:val="00C27213"/>
    <w:rsid w:val="00C278C2"/>
    <w:rsid w:val="00C32425"/>
    <w:rsid w:val="00C33DEA"/>
    <w:rsid w:val="00C353D0"/>
    <w:rsid w:val="00C35AE1"/>
    <w:rsid w:val="00C40CED"/>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24DF"/>
    <w:rsid w:val="00CA2D45"/>
    <w:rsid w:val="00CA501F"/>
    <w:rsid w:val="00CA59FA"/>
    <w:rsid w:val="00CA61CF"/>
    <w:rsid w:val="00CA66C7"/>
    <w:rsid w:val="00CA7247"/>
    <w:rsid w:val="00CB1749"/>
    <w:rsid w:val="00CB3A9F"/>
    <w:rsid w:val="00CB5048"/>
    <w:rsid w:val="00CB5FFB"/>
    <w:rsid w:val="00CC0888"/>
    <w:rsid w:val="00CC10DA"/>
    <w:rsid w:val="00CC156D"/>
    <w:rsid w:val="00CC58C3"/>
    <w:rsid w:val="00CD229F"/>
    <w:rsid w:val="00CE14D2"/>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1229"/>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2B84"/>
    <w:rsid w:val="00D83149"/>
    <w:rsid w:val="00D83173"/>
    <w:rsid w:val="00D8380A"/>
    <w:rsid w:val="00D84ABB"/>
    <w:rsid w:val="00D85273"/>
    <w:rsid w:val="00D90CC5"/>
    <w:rsid w:val="00D92C6A"/>
    <w:rsid w:val="00D95330"/>
    <w:rsid w:val="00D960FD"/>
    <w:rsid w:val="00DA12AB"/>
    <w:rsid w:val="00DA2F4D"/>
    <w:rsid w:val="00DA7973"/>
    <w:rsid w:val="00DB2A2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4DC6"/>
    <w:rsid w:val="00DE5939"/>
    <w:rsid w:val="00DF0F2C"/>
    <w:rsid w:val="00DF2997"/>
    <w:rsid w:val="00DF4CBC"/>
    <w:rsid w:val="00DF5370"/>
    <w:rsid w:val="00DF5D1D"/>
    <w:rsid w:val="00E0032E"/>
    <w:rsid w:val="00E0205D"/>
    <w:rsid w:val="00E031DD"/>
    <w:rsid w:val="00E1018A"/>
    <w:rsid w:val="00E120F4"/>
    <w:rsid w:val="00E153F6"/>
    <w:rsid w:val="00E15F7E"/>
    <w:rsid w:val="00E173DF"/>
    <w:rsid w:val="00E20EBF"/>
    <w:rsid w:val="00E22A02"/>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556C7"/>
    <w:rsid w:val="00E601F7"/>
    <w:rsid w:val="00E621D8"/>
    <w:rsid w:val="00E62B3D"/>
    <w:rsid w:val="00E6315A"/>
    <w:rsid w:val="00E63443"/>
    <w:rsid w:val="00E63986"/>
    <w:rsid w:val="00E64328"/>
    <w:rsid w:val="00E65554"/>
    <w:rsid w:val="00E65E86"/>
    <w:rsid w:val="00E66C3B"/>
    <w:rsid w:val="00E71B00"/>
    <w:rsid w:val="00E73C7F"/>
    <w:rsid w:val="00E740D9"/>
    <w:rsid w:val="00E8224F"/>
    <w:rsid w:val="00E832E5"/>
    <w:rsid w:val="00E853FB"/>
    <w:rsid w:val="00E85E3C"/>
    <w:rsid w:val="00E92ED6"/>
    <w:rsid w:val="00E93267"/>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4FE8"/>
    <w:rsid w:val="00EE5769"/>
    <w:rsid w:val="00EE5CA6"/>
    <w:rsid w:val="00EE6916"/>
    <w:rsid w:val="00EF1335"/>
    <w:rsid w:val="00EF1557"/>
    <w:rsid w:val="00EF4AE0"/>
    <w:rsid w:val="00EF6FA1"/>
    <w:rsid w:val="00F012FF"/>
    <w:rsid w:val="00F01A21"/>
    <w:rsid w:val="00F028FA"/>
    <w:rsid w:val="00F046E9"/>
    <w:rsid w:val="00F04831"/>
    <w:rsid w:val="00F07202"/>
    <w:rsid w:val="00F11CC4"/>
    <w:rsid w:val="00F129C1"/>
    <w:rsid w:val="00F12DA8"/>
    <w:rsid w:val="00F1322B"/>
    <w:rsid w:val="00F13699"/>
    <w:rsid w:val="00F16AB3"/>
    <w:rsid w:val="00F25BEF"/>
    <w:rsid w:val="00F270BA"/>
    <w:rsid w:val="00F27B11"/>
    <w:rsid w:val="00F308AF"/>
    <w:rsid w:val="00F32911"/>
    <w:rsid w:val="00F337F8"/>
    <w:rsid w:val="00F33B26"/>
    <w:rsid w:val="00F3464D"/>
    <w:rsid w:val="00F34721"/>
    <w:rsid w:val="00F34AA7"/>
    <w:rsid w:val="00F36774"/>
    <w:rsid w:val="00F405D4"/>
    <w:rsid w:val="00F40AA9"/>
    <w:rsid w:val="00F40C50"/>
    <w:rsid w:val="00F4100B"/>
    <w:rsid w:val="00F4307A"/>
    <w:rsid w:val="00F43D26"/>
    <w:rsid w:val="00F46B8B"/>
    <w:rsid w:val="00F47660"/>
    <w:rsid w:val="00F507DB"/>
    <w:rsid w:val="00F5236F"/>
    <w:rsid w:val="00F52C7A"/>
    <w:rsid w:val="00F53E71"/>
    <w:rsid w:val="00F544AB"/>
    <w:rsid w:val="00F5545B"/>
    <w:rsid w:val="00F5653F"/>
    <w:rsid w:val="00F56A1B"/>
    <w:rsid w:val="00F6079F"/>
    <w:rsid w:val="00F633E5"/>
    <w:rsid w:val="00F64EA5"/>
    <w:rsid w:val="00F6628A"/>
    <w:rsid w:val="00F66A3D"/>
    <w:rsid w:val="00F66DF3"/>
    <w:rsid w:val="00F67AB2"/>
    <w:rsid w:val="00F70774"/>
    <w:rsid w:val="00F73D21"/>
    <w:rsid w:val="00F74ED0"/>
    <w:rsid w:val="00F759D4"/>
    <w:rsid w:val="00F75B44"/>
    <w:rsid w:val="00F76D43"/>
    <w:rsid w:val="00F81D91"/>
    <w:rsid w:val="00F83593"/>
    <w:rsid w:val="00F837F7"/>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0D5"/>
    <w:rsid w:val="00FB16BC"/>
    <w:rsid w:val="00FB25A0"/>
    <w:rsid w:val="00FB2B68"/>
    <w:rsid w:val="00FB2D7C"/>
    <w:rsid w:val="00FB3398"/>
    <w:rsid w:val="00FB4F37"/>
    <w:rsid w:val="00FB79F1"/>
    <w:rsid w:val="00FB7E5A"/>
    <w:rsid w:val="00FC5119"/>
    <w:rsid w:val="00FC5E0B"/>
    <w:rsid w:val="00FC6E54"/>
    <w:rsid w:val="00FD1379"/>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427510"/>
    <w:rsid w:val="01566934"/>
    <w:rsid w:val="01604235"/>
    <w:rsid w:val="016731E8"/>
    <w:rsid w:val="01724323"/>
    <w:rsid w:val="01845F4F"/>
    <w:rsid w:val="019A0ABB"/>
    <w:rsid w:val="019F0207"/>
    <w:rsid w:val="01B354EB"/>
    <w:rsid w:val="01B409B2"/>
    <w:rsid w:val="01B87D4B"/>
    <w:rsid w:val="01C86F97"/>
    <w:rsid w:val="01E4753D"/>
    <w:rsid w:val="01F44989"/>
    <w:rsid w:val="01F6071A"/>
    <w:rsid w:val="02105BCC"/>
    <w:rsid w:val="0213188C"/>
    <w:rsid w:val="02264FF9"/>
    <w:rsid w:val="02437D3E"/>
    <w:rsid w:val="024721F3"/>
    <w:rsid w:val="024B45DB"/>
    <w:rsid w:val="024F4E90"/>
    <w:rsid w:val="027F11AC"/>
    <w:rsid w:val="028470E8"/>
    <w:rsid w:val="028F09A5"/>
    <w:rsid w:val="02B219C0"/>
    <w:rsid w:val="02C27DEA"/>
    <w:rsid w:val="02C57546"/>
    <w:rsid w:val="02EB2A7B"/>
    <w:rsid w:val="033F5DF4"/>
    <w:rsid w:val="034058DA"/>
    <w:rsid w:val="034D55C8"/>
    <w:rsid w:val="03651DFE"/>
    <w:rsid w:val="039F12E8"/>
    <w:rsid w:val="03A82003"/>
    <w:rsid w:val="03B75419"/>
    <w:rsid w:val="03CD3963"/>
    <w:rsid w:val="03D86161"/>
    <w:rsid w:val="04115871"/>
    <w:rsid w:val="04176266"/>
    <w:rsid w:val="04231D6E"/>
    <w:rsid w:val="042A264E"/>
    <w:rsid w:val="043E3BD3"/>
    <w:rsid w:val="043E49F0"/>
    <w:rsid w:val="04451713"/>
    <w:rsid w:val="044649A9"/>
    <w:rsid w:val="044838E4"/>
    <w:rsid w:val="044F3FE8"/>
    <w:rsid w:val="046A58D4"/>
    <w:rsid w:val="04710609"/>
    <w:rsid w:val="04746FED"/>
    <w:rsid w:val="047E4A8F"/>
    <w:rsid w:val="04865192"/>
    <w:rsid w:val="048E11A9"/>
    <w:rsid w:val="0496225D"/>
    <w:rsid w:val="049F212F"/>
    <w:rsid w:val="04AC1919"/>
    <w:rsid w:val="04CA13EE"/>
    <w:rsid w:val="04D7059C"/>
    <w:rsid w:val="04DE4CB9"/>
    <w:rsid w:val="04DF2D55"/>
    <w:rsid w:val="051D3036"/>
    <w:rsid w:val="0536681D"/>
    <w:rsid w:val="054A01E6"/>
    <w:rsid w:val="054C7D1C"/>
    <w:rsid w:val="0571074D"/>
    <w:rsid w:val="058108AA"/>
    <w:rsid w:val="05837B30"/>
    <w:rsid w:val="05910818"/>
    <w:rsid w:val="05B63D95"/>
    <w:rsid w:val="05CA5579"/>
    <w:rsid w:val="05F7165D"/>
    <w:rsid w:val="06017CE0"/>
    <w:rsid w:val="060F5CB3"/>
    <w:rsid w:val="06264514"/>
    <w:rsid w:val="06365B50"/>
    <w:rsid w:val="06393E16"/>
    <w:rsid w:val="064745C2"/>
    <w:rsid w:val="06561355"/>
    <w:rsid w:val="065E6CDE"/>
    <w:rsid w:val="066D0A61"/>
    <w:rsid w:val="068975B0"/>
    <w:rsid w:val="068A20E4"/>
    <w:rsid w:val="068F29C7"/>
    <w:rsid w:val="069174B1"/>
    <w:rsid w:val="069713C1"/>
    <w:rsid w:val="06A12C88"/>
    <w:rsid w:val="06B07AFB"/>
    <w:rsid w:val="06B82D78"/>
    <w:rsid w:val="06D37910"/>
    <w:rsid w:val="06D5029F"/>
    <w:rsid w:val="06D73D91"/>
    <w:rsid w:val="06E36D26"/>
    <w:rsid w:val="06E53061"/>
    <w:rsid w:val="07043F22"/>
    <w:rsid w:val="07125F5D"/>
    <w:rsid w:val="07271B20"/>
    <w:rsid w:val="073A2A17"/>
    <w:rsid w:val="0755365E"/>
    <w:rsid w:val="07630AC6"/>
    <w:rsid w:val="07847096"/>
    <w:rsid w:val="07940728"/>
    <w:rsid w:val="07A343B0"/>
    <w:rsid w:val="07BC0D8F"/>
    <w:rsid w:val="07CE2E21"/>
    <w:rsid w:val="07DE52F0"/>
    <w:rsid w:val="08242518"/>
    <w:rsid w:val="0826668E"/>
    <w:rsid w:val="08290E07"/>
    <w:rsid w:val="083A7B9E"/>
    <w:rsid w:val="085E2B02"/>
    <w:rsid w:val="08647FEB"/>
    <w:rsid w:val="08784228"/>
    <w:rsid w:val="088B5031"/>
    <w:rsid w:val="088F268A"/>
    <w:rsid w:val="08B151BF"/>
    <w:rsid w:val="08B51BA5"/>
    <w:rsid w:val="08C3398A"/>
    <w:rsid w:val="08D82186"/>
    <w:rsid w:val="08D95FBD"/>
    <w:rsid w:val="08DE4EEE"/>
    <w:rsid w:val="091F1E33"/>
    <w:rsid w:val="0926712F"/>
    <w:rsid w:val="093F645D"/>
    <w:rsid w:val="094023AA"/>
    <w:rsid w:val="094E4F95"/>
    <w:rsid w:val="094F44E3"/>
    <w:rsid w:val="09605212"/>
    <w:rsid w:val="096275FE"/>
    <w:rsid w:val="09663505"/>
    <w:rsid w:val="096F3C95"/>
    <w:rsid w:val="09807390"/>
    <w:rsid w:val="098C23B7"/>
    <w:rsid w:val="09944C95"/>
    <w:rsid w:val="09951FF4"/>
    <w:rsid w:val="099D4896"/>
    <w:rsid w:val="09A2202C"/>
    <w:rsid w:val="09C0148B"/>
    <w:rsid w:val="09C270D8"/>
    <w:rsid w:val="09E1487C"/>
    <w:rsid w:val="09E674F4"/>
    <w:rsid w:val="0A266AA0"/>
    <w:rsid w:val="0A353855"/>
    <w:rsid w:val="0A41647C"/>
    <w:rsid w:val="0A436C11"/>
    <w:rsid w:val="0A456B06"/>
    <w:rsid w:val="0A4C3F6C"/>
    <w:rsid w:val="0A520548"/>
    <w:rsid w:val="0A651D55"/>
    <w:rsid w:val="0A6A7198"/>
    <w:rsid w:val="0A745524"/>
    <w:rsid w:val="0A7F26FB"/>
    <w:rsid w:val="0AA77F22"/>
    <w:rsid w:val="0AAE3FA8"/>
    <w:rsid w:val="0AC514BF"/>
    <w:rsid w:val="0ACF56E0"/>
    <w:rsid w:val="0AD647A5"/>
    <w:rsid w:val="0AE16C36"/>
    <w:rsid w:val="0AEC25AA"/>
    <w:rsid w:val="0AFB287E"/>
    <w:rsid w:val="0B24396B"/>
    <w:rsid w:val="0B3723DB"/>
    <w:rsid w:val="0B49387C"/>
    <w:rsid w:val="0B5224B1"/>
    <w:rsid w:val="0B560B94"/>
    <w:rsid w:val="0B724CC5"/>
    <w:rsid w:val="0B7A442D"/>
    <w:rsid w:val="0B8B13F4"/>
    <w:rsid w:val="0B94771A"/>
    <w:rsid w:val="0BB27267"/>
    <w:rsid w:val="0BB54BE9"/>
    <w:rsid w:val="0BE004CF"/>
    <w:rsid w:val="0BE120C4"/>
    <w:rsid w:val="0BE57B4E"/>
    <w:rsid w:val="0BF83F28"/>
    <w:rsid w:val="0C233C96"/>
    <w:rsid w:val="0C3255F2"/>
    <w:rsid w:val="0C530BF5"/>
    <w:rsid w:val="0C65071E"/>
    <w:rsid w:val="0C6A7614"/>
    <w:rsid w:val="0C755CB5"/>
    <w:rsid w:val="0CA42F7D"/>
    <w:rsid w:val="0CB04A70"/>
    <w:rsid w:val="0CCC596D"/>
    <w:rsid w:val="0CE46F4E"/>
    <w:rsid w:val="0CFF1F19"/>
    <w:rsid w:val="0D064EBC"/>
    <w:rsid w:val="0D1B42E7"/>
    <w:rsid w:val="0D225767"/>
    <w:rsid w:val="0D24193B"/>
    <w:rsid w:val="0D346C04"/>
    <w:rsid w:val="0D387415"/>
    <w:rsid w:val="0D4B696C"/>
    <w:rsid w:val="0D551567"/>
    <w:rsid w:val="0D714F8C"/>
    <w:rsid w:val="0D791AD7"/>
    <w:rsid w:val="0D7A3592"/>
    <w:rsid w:val="0DA12211"/>
    <w:rsid w:val="0DAE2DCE"/>
    <w:rsid w:val="0DC43254"/>
    <w:rsid w:val="0DE612E3"/>
    <w:rsid w:val="0E0358CD"/>
    <w:rsid w:val="0E094A54"/>
    <w:rsid w:val="0E17220C"/>
    <w:rsid w:val="0E17357A"/>
    <w:rsid w:val="0E1A4622"/>
    <w:rsid w:val="0E265F60"/>
    <w:rsid w:val="0E4A521D"/>
    <w:rsid w:val="0E4F3F26"/>
    <w:rsid w:val="0E707012"/>
    <w:rsid w:val="0E734461"/>
    <w:rsid w:val="0E7E6721"/>
    <w:rsid w:val="0E927861"/>
    <w:rsid w:val="0E96546F"/>
    <w:rsid w:val="0EA04D7B"/>
    <w:rsid w:val="0EA4482A"/>
    <w:rsid w:val="0EA926E0"/>
    <w:rsid w:val="0EC065A0"/>
    <w:rsid w:val="0EC132D7"/>
    <w:rsid w:val="0ED42BAF"/>
    <w:rsid w:val="0EDC3297"/>
    <w:rsid w:val="0EE700B0"/>
    <w:rsid w:val="0EEE41C4"/>
    <w:rsid w:val="0EFA5812"/>
    <w:rsid w:val="0F0E6CDB"/>
    <w:rsid w:val="0F4340EF"/>
    <w:rsid w:val="0F5F1287"/>
    <w:rsid w:val="0F685729"/>
    <w:rsid w:val="0F70152C"/>
    <w:rsid w:val="0FBB79D4"/>
    <w:rsid w:val="0FCD1AD9"/>
    <w:rsid w:val="0FDB1049"/>
    <w:rsid w:val="0FE322F6"/>
    <w:rsid w:val="0FE34C4B"/>
    <w:rsid w:val="0FF8213F"/>
    <w:rsid w:val="10133D23"/>
    <w:rsid w:val="102F5257"/>
    <w:rsid w:val="103C1F37"/>
    <w:rsid w:val="103E22B2"/>
    <w:rsid w:val="106E070C"/>
    <w:rsid w:val="106F3EDB"/>
    <w:rsid w:val="107B7D51"/>
    <w:rsid w:val="108E0412"/>
    <w:rsid w:val="10910A6C"/>
    <w:rsid w:val="10C73835"/>
    <w:rsid w:val="10E04525"/>
    <w:rsid w:val="10E75ECD"/>
    <w:rsid w:val="10FE02D8"/>
    <w:rsid w:val="110932A9"/>
    <w:rsid w:val="110F2DD6"/>
    <w:rsid w:val="11107D8C"/>
    <w:rsid w:val="111E737C"/>
    <w:rsid w:val="114C7F4B"/>
    <w:rsid w:val="11506F9E"/>
    <w:rsid w:val="11686778"/>
    <w:rsid w:val="11801948"/>
    <w:rsid w:val="119235BC"/>
    <w:rsid w:val="11930DBF"/>
    <w:rsid w:val="11D84916"/>
    <w:rsid w:val="11DB4570"/>
    <w:rsid w:val="11E01EB5"/>
    <w:rsid w:val="11F96ED5"/>
    <w:rsid w:val="11FD0D0E"/>
    <w:rsid w:val="12015EA8"/>
    <w:rsid w:val="12112075"/>
    <w:rsid w:val="12146A64"/>
    <w:rsid w:val="1232658E"/>
    <w:rsid w:val="123D51E8"/>
    <w:rsid w:val="12403D21"/>
    <w:rsid w:val="125E6811"/>
    <w:rsid w:val="128B57E5"/>
    <w:rsid w:val="129402A3"/>
    <w:rsid w:val="12BD31DD"/>
    <w:rsid w:val="12DD13AC"/>
    <w:rsid w:val="12E1047E"/>
    <w:rsid w:val="12F41B54"/>
    <w:rsid w:val="13023371"/>
    <w:rsid w:val="132D5EA4"/>
    <w:rsid w:val="13343190"/>
    <w:rsid w:val="13343A7F"/>
    <w:rsid w:val="133B622B"/>
    <w:rsid w:val="1357550B"/>
    <w:rsid w:val="13773724"/>
    <w:rsid w:val="1384235E"/>
    <w:rsid w:val="13933000"/>
    <w:rsid w:val="139C112D"/>
    <w:rsid w:val="139D669D"/>
    <w:rsid w:val="13AD4C79"/>
    <w:rsid w:val="13B951C8"/>
    <w:rsid w:val="13C80EBC"/>
    <w:rsid w:val="13C949BF"/>
    <w:rsid w:val="13CA1021"/>
    <w:rsid w:val="13D43211"/>
    <w:rsid w:val="13D60FC8"/>
    <w:rsid w:val="13D75C00"/>
    <w:rsid w:val="13E30B7D"/>
    <w:rsid w:val="13E754BB"/>
    <w:rsid w:val="13ED04A7"/>
    <w:rsid w:val="13FB5DAF"/>
    <w:rsid w:val="1402132F"/>
    <w:rsid w:val="140947EE"/>
    <w:rsid w:val="140C5E57"/>
    <w:rsid w:val="141C2462"/>
    <w:rsid w:val="14413E76"/>
    <w:rsid w:val="144A0D85"/>
    <w:rsid w:val="1450192B"/>
    <w:rsid w:val="145A1D5A"/>
    <w:rsid w:val="146C12BB"/>
    <w:rsid w:val="147C6550"/>
    <w:rsid w:val="14860E19"/>
    <w:rsid w:val="148C237F"/>
    <w:rsid w:val="14A06FC1"/>
    <w:rsid w:val="14AB545D"/>
    <w:rsid w:val="14B94964"/>
    <w:rsid w:val="14D969A6"/>
    <w:rsid w:val="14F473F5"/>
    <w:rsid w:val="150E6433"/>
    <w:rsid w:val="151502CB"/>
    <w:rsid w:val="15337D09"/>
    <w:rsid w:val="155023E7"/>
    <w:rsid w:val="155D0A7F"/>
    <w:rsid w:val="15693E3E"/>
    <w:rsid w:val="157E0579"/>
    <w:rsid w:val="1580763A"/>
    <w:rsid w:val="1585047B"/>
    <w:rsid w:val="1586427B"/>
    <w:rsid w:val="159A07D2"/>
    <w:rsid w:val="15A23EB2"/>
    <w:rsid w:val="15C06260"/>
    <w:rsid w:val="15DD4A1C"/>
    <w:rsid w:val="15FB0C10"/>
    <w:rsid w:val="1625567A"/>
    <w:rsid w:val="16263368"/>
    <w:rsid w:val="16275118"/>
    <w:rsid w:val="16417F84"/>
    <w:rsid w:val="168521B8"/>
    <w:rsid w:val="16A43C8F"/>
    <w:rsid w:val="16A5270A"/>
    <w:rsid w:val="16BE464B"/>
    <w:rsid w:val="16D61CD9"/>
    <w:rsid w:val="16E74CBD"/>
    <w:rsid w:val="1705748E"/>
    <w:rsid w:val="170A4371"/>
    <w:rsid w:val="17165A9E"/>
    <w:rsid w:val="17300AA3"/>
    <w:rsid w:val="174B31A0"/>
    <w:rsid w:val="175B1D16"/>
    <w:rsid w:val="17793E43"/>
    <w:rsid w:val="178D2029"/>
    <w:rsid w:val="1793303A"/>
    <w:rsid w:val="179C79A4"/>
    <w:rsid w:val="17BB6AAB"/>
    <w:rsid w:val="17CB7C49"/>
    <w:rsid w:val="17D52F7B"/>
    <w:rsid w:val="17EB75B0"/>
    <w:rsid w:val="17F5084F"/>
    <w:rsid w:val="1829310B"/>
    <w:rsid w:val="1834222F"/>
    <w:rsid w:val="184115C6"/>
    <w:rsid w:val="18440068"/>
    <w:rsid w:val="1847296F"/>
    <w:rsid w:val="18502972"/>
    <w:rsid w:val="18857041"/>
    <w:rsid w:val="18937665"/>
    <w:rsid w:val="18A5771F"/>
    <w:rsid w:val="18AF74E1"/>
    <w:rsid w:val="18D45411"/>
    <w:rsid w:val="18DA6EB6"/>
    <w:rsid w:val="18FF0AF3"/>
    <w:rsid w:val="190E7C32"/>
    <w:rsid w:val="191B17E9"/>
    <w:rsid w:val="191F38B0"/>
    <w:rsid w:val="19326962"/>
    <w:rsid w:val="19465B16"/>
    <w:rsid w:val="1951139B"/>
    <w:rsid w:val="195523E7"/>
    <w:rsid w:val="195600F1"/>
    <w:rsid w:val="19595274"/>
    <w:rsid w:val="197141ED"/>
    <w:rsid w:val="1975293B"/>
    <w:rsid w:val="19934AEB"/>
    <w:rsid w:val="199D37F0"/>
    <w:rsid w:val="19AD7663"/>
    <w:rsid w:val="19BC030D"/>
    <w:rsid w:val="19D2007F"/>
    <w:rsid w:val="19DE008F"/>
    <w:rsid w:val="19E0148D"/>
    <w:rsid w:val="19E675DB"/>
    <w:rsid w:val="1A523105"/>
    <w:rsid w:val="1A5562D2"/>
    <w:rsid w:val="1A61483A"/>
    <w:rsid w:val="1A7857C1"/>
    <w:rsid w:val="1A8A2BB0"/>
    <w:rsid w:val="1ACE7057"/>
    <w:rsid w:val="1AD6153D"/>
    <w:rsid w:val="1AD91895"/>
    <w:rsid w:val="1ADA55B5"/>
    <w:rsid w:val="1ADC1643"/>
    <w:rsid w:val="1ADF0AC1"/>
    <w:rsid w:val="1B094BB4"/>
    <w:rsid w:val="1B192659"/>
    <w:rsid w:val="1B193B18"/>
    <w:rsid w:val="1B303BF4"/>
    <w:rsid w:val="1B384A4E"/>
    <w:rsid w:val="1B3B5A5B"/>
    <w:rsid w:val="1B400993"/>
    <w:rsid w:val="1B642814"/>
    <w:rsid w:val="1B6B16F9"/>
    <w:rsid w:val="1B8626C9"/>
    <w:rsid w:val="1B984C1B"/>
    <w:rsid w:val="1B990040"/>
    <w:rsid w:val="1BAF3854"/>
    <w:rsid w:val="1BC1062B"/>
    <w:rsid w:val="1BC60BC5"/>
    <w:rsid w:val="1BD70C7E"/>
    <w:rsid w:val="1BD82C95"/>
    <w:rsid w:val="1BDB2BC6"/>
    <w:rsid w:val="1BDE7082"/>
    <w:rsid w:val="1BE16AFC"/>
    <w:rsid w:val="1BEC65C0"/>
    <w:rsid w:val="1BF76A78"/>
    <w:rsid w:val="1C07146F"/>
    <w:rsid w:val="1C3441A7"/>
    <w:rsid w:val="1C3601FF"/>
    <w:rsid w:val="1C365CFE"/>
    <w:rsid w:val="1C4B2349"/>
    <w:rsid w:val="1C7C5F29"/>
    <w:rsid w:val="1C9A3562"/>
    <w:rsid w:val="1CC05CC7"/>
    <w:rsid w:val="1CCC73A9"/>
    <w:rsid w:val="1CD66AF0"/>
    <w:rsid w:val="1CD814C5"/>
    <w:rsid w:val="1CE122CF"/>
    <w:rsid w:val="1CF116E7"/>
    <w:rsid w:val="1D2F1D46"/>
    <w:rsid w:val="1D3E6064"/>
    <w:rsid w:val="1D51270F"/>
    <w:rsid w:val="1D554D2E"/>
    <w:rsid w:val="1D881796"/>
    <w:rsid w:val="1D942FC1"/>
    <w:rsid w:val="1DBD16BE"/>
    <w:rsid w:val="1DC11297"/>
    <w:rsid w:val="1DF8600F"/>
    <w:rsid w:val="1E1F62DB"/>
    <w:rsid w:val="1E2B3BCE"/>
    <w:rsid w:val="1E4B77EA"/>
    <w:rsid w:val="1E5137C3"/>
    <w:rsid w:val="1E5F399D"/>
    <w:rsid w:val="1E66096F"/>
    <w:rsid w:val="1E664171"/>
    <w:rsid w:val="1E766DF2"/>
    <w:rsid w:val="1E780410"/>
    <w:rsid w:val="1E8E5EF5"/>
    <w:rsid w:val="1E90401C"/>
    <w:rsid w:val="1EA425D8"/>
    <w:rsid w:val="1EA43F1E"/>
    <w:rsid w:val="1EA723FC"/>
    <w:rsid w:val="1EC76DC7"/>
    <w:rsid w:val="1EC85A19"/>
    <w:rsid w:val="1ECE01E1"/>
    <w:rsid w:val="1ED92D03"/>
    <w:rsid w:val="1EE64EF1"/>
    <w:rsid w:val="1EF0541B"/>
    <w:rsid w:val="1EF07E24"/>
    <w:rsid w:val="1F171A98"/>
    <w:rsid w:val="1F1B6A59"/>
    <w:rsid w:val="1F1D3619"/>
    <w:rsid w:val="1F235508"/>
    <w:rsid w:val="1F2F1AF9"/>
    <w:rsid w:val="1F311997"/>
    <w:rsid w:val="1F385EED"/>
    <w:rsid w:val="1F444220"/>
    <w:rsid w:val="1F4D339A"/>
    <w:rsid w:val="1F517B8E"/>
    <w:rsid w:val="1F583DCD"/>
    <w:rsid w:val="1F6842CB"/>
    <w:rsid w:val="1F904F2D"/>
    <w:rsid w:val="1F9C3C77"/>
    <w:rsid w:val="1FAA1AE9"/>
    <w:rsid w:val="1FAC3217"/>
    <w:rsid w:val="1FC75129"/>
    <w:rsid w:val="1FD81AFC"/>
    <w:rsid w:val="1FE31889"/>
    <w:rsid w:val="1FEC4889"/>
    <w:rsid w:val="200544C7"/>
    <w:rsid w:val="200F4543"/>
    <w:rsid w:val="202A6471"/>
    <w:rsid w:val="20600899"/>
    <w:rsid w:val="206D77FE"/>
    <w:rsid w:val="2075205C"/>
    <w:rsid w:val="20766B5D"/>
    <w:rsid w:val="207C5A77"/>
    <w:rsid w:val="208108CA"/>
    <w:rsid w:val="20935CA0"/>
    <w:rsid w:val="20A56834"/>
    <w:rsid w:val="20AA06CD"/>
    <w:rsid w:val="20B51035"/>
    <w:rsid w:val="20B53FF2"/>
    <w:rsid w:val="20BC03DA"/>
    <w:rsid w:val="20CC063E"/>
    <w:rsid w:val="20D85910"/>
    <w:rsid w:val="20F451BE"/>
    <w:rsid w:val="20F815BD"/>
    <w:rsid w:val="20FC3A40"/>
    <w:rsid w:val="210114BB"/>
    <w:rsid w:val="210250DC"/>
    <w:rsid w:val="212D1323"/>
    <w:rsid w:val="2130550D"/>
    <w:rsid w:val="2140712D"/>
    <w:rsid w:val="215E6D09"/>
    <w:rsid w:val="216B7CBE"/>
    <w:rsid w:val="21737460"/>
    <w:rsid w:val="2176492F"/>
    <w:rsid w:val="217860C5"/>
    <w:rsid w:val="21857E28"/>
    <w:rsid w:val="21B97C69"/>
    <w:rsid w:val="21C86072"/>
    <w:rsid w:val="21E26D67"/>
    <w:rsid w:val="21EA0286"/>
    <w:rsid w:val="21EC5465"/>
    <w:rsid w:val="21F01798"/>
    <w:rsid w:val="21F26FDC"/>
    <w:rsid w:val="21F8598D"/>
    <w:rsid w:val="21FC4A83"/>
    <w:rsid w:val="220348F7"/>
    <w:rsid w:val="22035AF9"/>
    <w:rsid w:val="22096B30"/>
    <w:rsid w:val="22156802"/>
    <w:rsid w:val="222728F6"/>
    <w:rsid w:val="2228517D"/>
    <w:rsid w:val="22375393"/>
    <w:rsid w:val="22417F46"/>
    <w:rsid w:val="224B424C"/>
    <w:rsid w:val="22654343"/>
    <w:rsid w:val="226709A2"/>
    <w:rsid w:val="228976EC"/>
    <w:rsid w:val="228B310C"/>
    <w:rsid w:val="22B05557"/>
    <w:rsid w:val="22B15A44"/>
    <w:rsid w:val="22C45D17"/>
    <w:rsid w:val="22FF77A2"/>
    <w:rsid w:val="23150033"/>
    <w:rsid w:val="232421E8"/>
    <w:rsid w:val="233272DB"/>
    <w:rsid w:val="23375E47"/>
    <w:rsid w:val="233D26C0"/>
    <w:rsid w:val="234E59AA"/>
    <w:rsid w:val="2376738D"/>
    <w:rsid w:val="238F48B8"/>
    <w:rsid w:val="23925C55"/>
    <w:rsid w:val="23BB37E6"/>
    <w:rsid w:val="23C553C2"/>
    <w:rsid w:val="23E311E5"/>
    <w:rsid w:val="23E733FC"/>
    <w:rsid w:val="23E863E8"/>
    <w:rsid w:val="241D53E4"/>
    <w:rsid w:val="242C6363"/>
    <w:rsid w:val="243056DA"/>
    <w:rsid w:val="24560AE2"/>
    <w:rsid w:val="24753D7B"/>
    <w:rsid w:val="24794836"/>
    <w:rsid w:val="248C391F"/>
    <w:rsid w:val="24945B0B"/>
    <w:rsid w:val="249700EF"/>
    <w:rsid w:val="24972331"/>
    <w:rsid w:val="24B92297"/>
    <w:rsid w:val="24C45694"/>
    <w:rsid w:val="24EB0386"/>
    <w:rsid w:val="24EB51B9"/>
    <w:rsid w:val="24EE205A"/>
    <w:rsid w:val="250B6210"/>
    <w:rsid w:val="250C0609"/>
    <w:rsid w:val="251C65D0"/>
    <w:rsid w:val="251D6C78"/>
    <w:rsid w:val="25493BC7"/>
    <w:rsid w:val="254F48B6"/>
    <w:rsid w:val="25515BCE"/>
    <w:rsid w:val="25552E35"/>
    <w:rsid w:val="25781361"/>
    <w:rsid w:val="25BA3553"/>
    <w:rsid w:val="25CD3FBC"/>
    <w:rsid w:val="25DD4E13"/>
    <w:rsid w:val="25E540FF"/>
    <w:rsid w:val="25FE3FFD"/>
    <w:rsid w:val="26106F39"/>
    <w:rsid w:val="26295320"/>
    <w:rsid w:val="262A62D7"/>
    <w:rsid w:val="262C2F09"/>
    <w:rsid w:val="26533224"/>
    <w:rsid w:val="26541061"/>
    <w:rsid w:val="26553200"/>
    <w:rsid w:val="266C6465"/>
    <w:rsid w:val="26895BB9"/>
    <w:rsid w:val="26C54B9B"/>
    <w:rsid w:val="26C6512F"/>
    <w:rsid w:val="26FF3DC8"/>
    <w:rsid w:val="27341C3F"/>
    <w:rsid w:val="274A262D"/>
    <w:rsid w:val="2755406D"/>
    <w:rsid w:val="27694EEE"/>
    <w:rsid w:val="277C6089"/>
    <w:rsid w:val="27832A74"/>
    <w:rsid w:val="27A449A7"/>
    <w:rsid w:val="27AD6E8B"/>
    <w:rsid w:val="27B04B6F"/>
    <w:rsid w:val="27BC433E"/>
    <w:rsid w:val="27CD4196"/>
    <w:rsid w:val="27CE139A"/>
    <w:rsid w:val="27E63AB6"/>
    <w:rsid w:val="27F231DD"/>
    <w:rsid w:val="28182E87"/>
    <w:rsid w:val="28227F9C"/>
    <w:rsid w:val="282B4784"/>
    <w:rsid w:val="283213CA"/>
    <w:rsid w:val="285C6B52"/>
    <w:rsid w:val="285E7169"/>
    <w:rsid w:val="286058ED"/>
    <w:rsid w:val="286662A3"/>
    <w:rsid w:val="286A2F3B"/>
    <w:rsid w:val="287E1E66"/>
    <w:rsid w:val="2880022D"/>
    <w:rsid w:val="2887164E"/>
    <w:rsid w:val="288B2E18"/>
    <w:rsid w:val="288C17F1"/>
    <w:rsid w:val="289778DA"/>
    <w:rsid w:val="28A843B1"/>
    <w:rsid w:val="28EB1022"/>
    <w:rsid w:val="28EB7BAC"/>
    <w:rsid w:val="28FD1DA9"/>
    <w:rsid w:val="29146D0D"/>
    <w:rsid w:val="291B1978"/>
    <w:rsid w:val="29326B8F"/>
    <w:rsid w:val="2936056B"/>
    <w:rsid w:val="29386E3A"/>
    <w:rsid w:val="295F01CA"/>
    <w:rsid w:val="297D2240"/>
    <w:rsid w:val="298D0F22"/>
    <w:rsid w:val="29B025A4"/>
    <w:rsid w:val="29C809FD"/>
    <w:rsid w:val="29F101FE"/>
    <w:rsid w:val="29F83E3A"/>
    <w:rsid w:val="29FC0A34"/>
    <w:rsid w:val="2A165393"/>
    <w:rsid w:val="2A320B30"/>
    <w:rsid w:val="2A460495"/>
    <w:rsid w:val="2A542476"/>
    <w:rsid w:val="2A606A48"/>
    <w:rsid w:val="2A7245E7"/>
    <w:rsid w:val="2A872DBF"/>
    <w:rsid w:val="2A9B6F1B"/>
    <w:rsid w:val="2A9E60D9"/>
    <w:rsid w:val="2AA07DD6"/>
    <w:rsid w:val="2AA665FD"/>
    <w:rsid w:val="2AAA79B8"/>
    <w:rsid w:val="2AAD1131"/>
    <w:rsid w:val="2AB649C5"/>
    <w:rsid w:val="2ABD2F95"/>
    <w:rsid w:val="2AC43F9F"/>
    <w:rsid w:val="2ADF6C7F"/>
    <w:rsid w:val="2AEA6E89"/>
    <w:rsid w:val="2AEF61FA"/>
    <w:rsid w:val="2B0738F0"/>
    <w:rsid w:val="2B0E0F65"/>
    <w:rsid w:val="2B374C7F"/>
    <w:rsid w:val="2B3F420A"/>
    <w:rsid w:val="2B420A18"/>
    <w:rsid w:val="2B510311"/>
    <w:rsid w:val="2B512AA4"/>
    <w:rsid w:val="2B593E95"/>
    <w:rsid w:val="2B73625C"/>
    <w:rsid w:val="2B7D13CC"/>
    <w:rsid w:val="2B886CA9"/>
    <w:rsid w:val="2BA13AB1"/>
    <w:rsid w:val="2BA949D4"/>
    <w:rsid w:val="2BD94617"/>
    <w:rsid w:val="2BDC14B7"/>
    <w:rsid w:val="2BDD4799"/>
    <w:rsid w:val="2BE661F4"/>
    <w:rsid w:val="2C00402D"/>
    <w:rsid w:val="2C182591"/>
    <w:rsid w:val="2C281BF6"/>
    <w:rsid w:val="2C3C0C49"/>
    <w:rsid w:val="2C3F1B10"/>
    <w:rsid w:val="2C41711C"/>
    <w:rsid w:val="2C494CC5"/>
    <w:rsid w:val="2C4C4186"/>
    <w:rsid w:val="2C4C5BF6"/>
    <w:rsid w:val="2C73323A"/>
    <w:rsid w:val="2CA305D6"/>
    <w:rsid w:val="2CBE1CB5"/>
    <w:rsid w:val="2CD4046F"/>
    <w:rsid w:val="2CD41FB2"/>
    <w:rsid w:val="2CE04532"/>
    <w:rsid w:val="2CE836C2"/>
    <w:rsid w:val="2CF939AE"/>
    <w:rsid w:val="2D061D52"/>
    <w:rsid w:val="2D0A7297"/>
    <w:rsid w:val="2D127501"/>
    <w:rsid w:val="2D367ADE"/>
    <w:rsid w:val="2D3E5D39"/>
    <w:rsid w:val="2D660AB7"/>
    <w:rsid w:val="2DB274B3"/>
    <w:rsid w:val="2DC87D91"/>
    <w:rsid w:val="2DD30CAC"/>
    <w:rsid w:val="2DD73448"/>
    <w:rsid w:val="2DE51AAD"/>
    <w:rsid w:val="2DE70634"/>
    <w:rsid w:val="2E031572"/>
    <w:rsid w:val="2E0401E7"/>
    <w:rsid w:val="2E05745B"/>
    <w:rsid w:val="2E1079AC"/>
    <w:rsid w:val="2E1B2ADA"/>
    <w:rsid w:val="2E1B3A12"/>
    <w:rsid w:val="2E1B7C9D"/>
    <w:rsid w:val="2E225A24"/>
    <w:rsid w:val="2E2561B5"/>
    <w:rsid w:val="2E2826E6"/>
    <w:rsid w:val="2E4761D9"/>
    <w:rsid w:val="2E503B30"/>
    <w:rsid w:val="2E5D4248"/>
    <w:rsid w:val="2E6E03B6"/>
    <w:rsid w:val="2E6E553E"/>
    <w:rsid w:val="2E7F1718"/>
    <w:rsid w:val="2E8344D1"/>
    <w:rsid w:val="2E8C0A93"/>
    <w:rsid w:val="2E9F1C85"/>
    <w:rsid w:val="2EAD6133"/>
    <w:rsid w:val="2EB259EE"/>
    <w:rsid w:val="2EB60687"/>
    <w:rsid w:val="2EC05497"/>
    <w:rsid w:val="2ECE1E4D"/>
    <w:rsid w:val="2ED237F3"/>
    <w:rsid w:val="2ED75441"/>
    <w:rsid w:val="2EDE0988"/>
    <w:rsid w:val="2EE831DD"/>
    <w:rsid w:val="2F0F563F"/>
    <w:rsid w:val="2F1115A1"/>
    <w:rsid w:val="2F1F3A4D"/>
    <w:rsid w:val="2F2371DB"/>
    <w:rsid w:val="2F262727"/>
    <w:rsid w:val="2F3819F0"/>
    <w:rsid w:val="2F4558F1"/>
    <w:rsid w:val="2F585C14"/>
    <w:rsid w:val="2F6F7987"/>
    <w:rsid w:val="2F784790"/>
    <w:rsid w:val="2F7B36A8"/>
    <w:rsid w:val="2F8A30B2"/>
    <w:rsid w:val="2F95436D"/>
    <w:rsid w:val="2F9B7AFC"/>
    <w:rsid w:val="2FAA4840"/>
    <w:rsid w:val="2FAA5E1A"/>
    <w:rsid w:val="2FAB4623"/>
    <w:rsid w:val="2FDF6214"/>
    <w:rsid w:val="2FF50229"/>
    <w:rsid w:val="300A43D0"/>
    <w:rsid w:val="300C2A8F"/>
    <w:rsid w:val="30264A9E"/>
    <w:rsid w:val="302978F9"/>
    <w:rsid w:val="302E6167"/>
    <w:rsid w:val="303C3B19"/>
    <w:rsid w:val="303C6363"/>
    <w:rsid w:val="303F6650"/>
    <w:rsid w:val="304F24A5"/>
    <w:rsid w:val="307C1A65"/>
    <w:rsid w:val="3095526B"/>
    <w:rsid w:val="30A20279"/>
    <w:rsid w:val="30A84EFD"/>
    <w:rsid w:val="30A92458"/>
    <w:rsid w:val="30B446AD"/>
    <w:rsid w:val="30C032AA"/>
    <w:rsid w:val="30EC572A"/>
    <w:rsid w:val="30F25889"/>
    <w:rsid w:val="30FD79BE"/>
    <w:rsid w:val="3100405D"/>
    <w:rsid w:val="310C4A9D"/>
    <w:rsid w:val="310E5168"/>
    <w:rsid w:val="3111395C"/>
    <w:rsid w:val="3114723D"/>
    <w:rsid w:val="31174211"/>
    <w:rsid w:val="31216170"/>
    <w:rsid w:val="315622FC"/>
    <w:rsid w:val="315D1164"/>
    <w:rsid w:val="315F2BB6"/>
    <w:rsid w:val="316E2D97"/>
    <w:rsid w:val="3173104B"/>
    <w:rsid w:val="317D38B1"/>
    <w:rsid w:val="317D6B35"/>
    <w:rsid w:val="319A62AF"/>
    <w:rsid w:val="31A30319"/>
    <w:rsid w:val="31B50898"/>
    <w:rsid w:val="31B62FDB"/>
    <w:rsid w:val="31DF1B8A"/>
    <w:rsid w:val="31F45A41"/>
    <w:rsid w:val="31FF4B7E"/>
    <w:rsid w:val="322E77DB"/>
    <w:rsid w:val="32983099"/>
    <w:rsid w:val="32AA5592"/>
    <w:rsid w:val="32AD61A5"/>
    <w:rsid w:val="32C750C6"/>
    <w:rsid w:val="32D86BA1"/>
    <w:rsid w:val="32DD16EB"/>
    <w:rsid w:val="32E514D5"/>
    <w:rsid w:val="32E75DA8"/>
    <w:rsid w:val="32ED4E1B"/>
    <w:rsid w:val="32F653C3"/>
    <w:rsid w:val="32F91026"/>
    <w:rsid w:val="33052E5A"/>
    <w:rsid w:val="3310693E"/>
    <w:rsid w:val="332610BF"/>
    <w:rsid w:val="334108DC"/>
    <w:rsid w:val="334A79F3"/>
    <w:rsid w:val="33540CA5"/>
    <w:rsid w:val="33572664"/>
    <w:rsid w:val="337C27BA"/>
    <w:rsid w:val="337E58C8"/>
    <w:rsid w:val="3386250E"/>
    <w:rsid w:val="338A0B4A"/>
    <w:rsid w:val="33945AA2"/>
    <w:rsid w:val="33993C16"/>
    <w:rsid w:val="33AC2FF1"/>
    <w:rsid w:val="33B44D6A"/>
    <w:rsid w:val="33C70473"/>
    <w:rsid w:val="33E75242"/>
    <w:rsid w:val="34081C3D"/>
    <w:rsid w:val="341101EA"/>
    <w:rsid w:val="341E68F1"/>
    <w:rsid w:val="34217FBA"/>
    <w:rsid w:val="34323ACA"/>
    <w:rsid w:val="34361934"/>
    <w:rsid w:val="344A237C"/>
    <w:rsid w:val="344C38C9"/>
    <w:rsid w:val="346C064E"/>
    <w:rsid w:val="34717DC6"/>
    <w:rsid w:val="347C194D"/>
    <w:rsid w:val="34AB68EF"/>
    <w:rsid w:val="34B710DD"/>
    <w:rsid w:val="34C25E2C"/>
    <w:rsid w:val="34E73243"/>
    <w:rsid w:val="34EC57DE"/>
    <w:rsid w:val="34F4363B"/>
    <w:rsid w:val="35043039"/>
    <w:rsid w:val="3509322F"/>
    <w:rsid w:val="350A5D7E"/>
    <w:rsid w:val="351C0F48"/>
    <w:rsid w:val="351E3534"/>
    <w:rsid w:val="351F4211"/>
    <w:rsid w:val="35262532"/>
    <w:rsid w:val="352A06D1"/>
    <w:rsid w:val="353A08BE"/>
    <w:rsid w:val="3544114C"/>
    <w:rsid w:val="355D135C"/>
    <w:rsid w:val="357039DD"/>
    <w:rsid w:val="35906EE4"/>
    <w:rsid w:val="35C21CAF"/>
    <w:rsid w:val="35D22E0C"/>
    <w:rsid w:val="35D6026A"/>
    <w:rsid w:val="35E46B51"/>
    <w:rsid w:val="35E509BF"/>
    <w:rsid w:val="35E6618B"/>
    <w:rsid w:val="3621762D"/>
    <w:rsid w:val="36487758"/>
    <w:rsid w:val="364936C7"/>
    <w:rsid w:val="3654745F"/>
    <w:rsid w:val="36582751"/>
    <w:rsid w:val="36645310"/>
    <w:rsid w:val="366C263F"/>
    <w:rsid w:val="367D53F5"/>
    <w:rsid w:val="368D5D06"/>
    <w:rsid w:val="36C35E2B"/>
    <w:rsid w:val="36C408B4"/>
    <w:rsid w:val="36CA4871"/>
    <w:rsid w:val="36E30124"/>
    <w:rsid w:val="36E47B46"/>
    <w:rsid w:val="36EA0866"/>
    <w:rsid w:val="36F7193B"/>
    <w:rsid w:val="3700324F"/>
    <w:rsid w:val="37006DA6"/>
    <w:rsid w:val="3716071A"/>
    <w:rsid w:val="3722586F"/>
    <w:rsid w:val="37362012"/>
    <w:rsid w:val="37391007"/>
    <w:rsid w:val="37506213"/>
    <w:rsid w:val="37602F7D"/>
    <w:rsid w:val="376048A1"/>
    <w:rsid w:val="376D7868"/>
    <w:rsid w:val="378C59A0"/>
    <w:rsid w:val="37A15AB9"/>
    <w:rsid w:val="37B1008C"/>
    <w:rsid w:val="37CA0B99"/>
    <w:rsid w:val="37CA176F"/>
    <w:rsid w:val="37D1690E"/>
    <w:rsid w:val="37E474EC"/>
    <w:rsid w:val="37E93735"/>
    <w:rsid w:val="382637C8"/>
    <w:rsid w:val="382A53D5"/>
    <w:rsid w:val="383652ED"/>
    <w:rsid w:val="384A38BD"/>
    <w:rsid w:val="385148F8"/>
    <w:rsid w:val="385701A2"/>
    <w:rsid w:val="38607B02"/>
    <w:rsid w:val="38633F4E"/>
    <w:rsid w:val="386844B4"/>
    <w:rsid w:val="38AC792F"/>
    <w:rsid w:val="38BB1341"/>
    <w:rsid w:val="38D73A2D"/>
    <w:rsid w:val="38DA351E"/>
    <w:rsid w:val="38E34BD9"/>
    <w:rsid w:val="38F7631F"/>
    <w:rsid w:val="3909782E"/>
    <w:rsid w:val="391E782E"/>
    <w:rsid w:val="392642AC"/>
    <w:rsid w:val="39464B68"/>
    <w:rsid w:val="397059EB"/>
    <w:rsid w:val="397A57E0"/>
    <w:rsid w:val="398028B7"/>
    <w:rsid w:val="398652E8"/>
    <w:rsid w:val="398D4871"/>
    <w:rsid w:val="399A356D"/>
    <w:rsid w:val="399C790E"/>
    <w:rsid w:val="39AD0862"/>
    <w:rsid w:val="3A074B96"/>
    <w:rsid w:val="3A077BDC"/>
    <w:rsid w:val="3A0901EA"/>
    <w:rsid w:val="3A19437E"/>
    <w:rsid w:val="3A312EB5"/>
    <w:rsid w:val="3A3A0854"/>
    <w:rsid w:val="3A4A6214"/>
    <w:rsid w:val="3A4E4899"/>
    <w:rsid w:val="3A55790B"/>
    <w:rsid w:val="3A68013D"/>
    <w:rsid w:val="3A6A57DE"/>
    <w:rsid w:val="3A707D13"/>
    <w:rsid w:val="3AB91AEA"/>
    <w:rsid w:val="3ABC3574"/>
    <w:rsid w:val="3ABD2A34"/>
    <w:rsid w:val="3AC66294"/>
    <w:rsid w:val="3AD71F6B"/>
    <w:rsid w:val="3AF1154B"/>
    <w:rsid w:val="3AF23796"/>
    <w:rsid w:val="3B173C34"/>
    <w:rsid w:val="3B1D50E8"/>
    <w:rsid w:val="3B2B5290"/>
    <w:rsid w:val="3B465AAD"/>
    <w:rsid w:val="3B4A1908"/>
    <w:rsid w:val="3B6C183F"/>
    <w:rsid w:val="3B82605A"/>
    <w:rsid w:val="3B8C3C14"/>
    <w:rsid w:val="3BC365AF"/>
    <w:rsid w:val="3BC4115E"/>
    <w:rsid w:val="3BC62916"/>
    <w:rsid w:val="3BCB15B9"/>
    <w:rsid w:val="3BCD4D79"/>
    <w:rsid w:val="3BCF3126"/>
    <w:rsid w:val="3BD2292E"/>
    <w:rsid w:val="3BE85FC8"/>
    <w:rsid w:val="3BF0761E"/>
    <w:rsid w:val="3BFF77BC"/>
    <w:rsid w:val="3C0B7004"/>
    <w:rsid w:val="3C1A6E6A"/>
    <w:rsid w:val="3C1D1C7C"/>
    <w:rsid w:val="3C2016F2"/>
    <w:rsid w:val="3C224EAA"/>
    <w:rsid w:val="3C350589"/>
    <w:rsid w:val="3C36618A"/>
    <w:rsid w:val="3C37454C"/>
    <w:rsid w:val="3C456A68"/>
    <w:rsid w:val="3C4F16C1"/>
    <w:rsid w:val="3C4F3865"/>
    <w:rsid w:val="3C5042A8"/>
    <w:rsid w:val="3C5D7DF9"/>
    <w:rsid w:val="3C5F21BE"/>
    <w:rsid w:val="3C6C130F"/>
    <w:rsid w:val="3C6D6947"/>
    <w:rsid w:val="3C7A55D0"/>
    <w:rsid w:val="3C8D2BCF"/>
    <w:rsid w:val="3C9A2A62"/>
    <w:rsid w:val="3CB36474"/>
    <w:rsid w:val="3CB84087"/>
    <w:rsid w:val="3CC31FDE"/>
    <w:rsid w:val="3CC4783A"/>
    <w:rsid w:val="3CD14649"/>
    <w:rsid w:val="3CD24B38"/>
    <w:rsid w:val="3CD9517E"/>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302F2"/>
    <w:rsid w:val="3DB54F9A"/>
    <w:rsid w:val="3DB606FB"/>
    <w:rsid w:val="3DE64CFD"/>
    <w:rsid w:val="3DE976C2"/>
    <w:rsid w:val="3DEF63BE"/>
    <w:rsid w:val="3E0842EC"/>
    <w:rsid w:val="3E3976D3"/>
    <w:rsid w:val="3E4905DE"/>
    <w:rsid w:val="3E490FB2"/>
    <w:rsid w:val="3E5A38FA"/>
    <w:rsid w:val="3E657C5F"/>
    <w:rsid w:val="3E735B9C"/>
    <w:rsid w:val="3E7C330F"/>
    <w:rsid w:val="3E820130"/>
    <w:rsid w:val="3E9E1F7D"/>
    <w:rsid w:val="3EA24B53"/>
    <w:rsid w:val="3EDB49C2"/>
    <w:rsid w:val="3EDE48BA"/>
    <w:rsid w:val="3EDE49B2"/>
    <w:rsid w:val="3EE21E99"/>
    <w:rsid w:val="3EE34A5F"/>
    <w:rsid w:val="3EE460DE"/>
    <w:rsid w:val="3EE46C75"/>
    <w:rsid w:val="3F0644E9"/>
    <w:rsid w:val="3F0B6CAB"/>
    <w:rsid w:val="3F24498F"/>
    <w:rsid w:val="3F2A38EA"/>
    <w:rsid w:val="3F4F005D"/>
    <w:rsid w:val="3F5C238A"/>
    <w:rsid w:val="3F693230"/>
    <w:rsid w:val="3F824A84"/>
    <w:rsid w:val="3F8850B3"/>
    <w:rsid w:val="3F8D1F32"/>
    <w:rsid w:val="3F970FDB"/>
    <w:rsid w:val="3FBE3BC9"/>
    <w:rsid w:val="402E54E8"/>
    <w:rsid w:val="403B29C9"/>
    <w:rsid w:val="403B53C3"/>
    <w:rsid w:val="40704E69"/>
    <w:rsid w:val="407747EC"/>
    <w:rsid w:val="407A57A2"/>
    <w:rsid w:val="40814873"/>
    <w:rsid w:val="40A02AED"/>
    <w:rsid w:val="40C6616F"/>
    <w:rsid w:val="40C66B1E"/>
    <w:rsid w:val="40D506EB"/>
    <w:rsid w:val="40D92496"/>
    <w:rsid w:val="40D96DD7"/>
    <w:rsid w:val="40E32E0B"/>
    <w:rsid w:val="40F5602D"/>
    <w:rsid w:val="40FF4050"/>
    <w:rsid w:val="414B4E9A"/>
    <w:rsid w:val="415347E5"/>
    <w:rsid w:val="4179452B"/>
    <w:rsid w:val="41802526"/>
    <w:rsid w:val="41907EC1"/>
    <w:rsid w:val="41AA5A16"/>
    <w:rsid w:val="41AA6FCA"/>
    <w:rsid w:val="41CF3ABC"/>
    <w:rsid w:val="41E31098"/>
    <w:rsid w:val="41EA60D8"/>
    <w:rsid w:val="421173AB"/>
    <w:rsid w:val="421604DA"/>
    <w:rsid w:val="422F7DEF"/>
    <w:rsid w:val="42321203"/>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6653D"/>
    <w:rsid w:val="430704FF"/>
    <w:rsid w:val="430E3699"/>
    <w:rsid w:val="4311502F"/>
    <w:rsid w:val="43124C8D"/>
    <w:rsid w:val="433D0BFC"/>
    <w:rsid w:val="433F610A"/>
    <w:rsid w:val="4355636B"/>
    <w:rsid w:val="4373608B"/>
    <w:rsid w:val="43760E30"/>
    <w:rsid w:val="437E013B"/>
    <w:rsid w:val="43835A34"/>
    <w:rsid w:val="43F4135D"/>
    <w:rsid w:val="43FE396A"/>
    <w:rsid w:val="440B3EAF"/>
    <w:rsid w:val="441E042F"/>
    <w:rsid w:val="443950F3"/>
    <w:rsid w:val="443E7C42"/>
    <w:rsid w:val="44517EB5"/>
    <w:rsid w:val="44535D73"/>
    <w:rsid w:val="445E0466"/>
    <w:rsid w:val="446D333E"/>
    <w:rsid w:val="447A4BFE"/>
    <w:rsid w:val="449132BC"/>
    <w:rsid w:val="449D3CBD"/>
    <w:rsid w:val="44B67F44"/>
    <w:rsid w:val="44B92BFD"/>
    <w:rsid w:val="44C70D28"/>
    <w:rsid w:val="44C80F3F"/>
    <w:rsid w:val="44CA6E76"/>
    <w:rsid w:val="44EB5916"/>
    <w:rsid w:val="44F6488D"/>
    <w:rsid w:val="4502051D"/>
    <w:rsid w:val="45044A12"/>
    <w:rsid w:val="450E6E77"/>
    <w:rsid w:val="451C7198"/>
    <w:rsid w:val="4524077E"/>
    <w:rsid w:val="45282A9A"/>
    <w:rsid w:val="45285B35"/>
    <w:rsid w:val="45334A20"/>
    <w:rsid w:val="453C14B9"/>
    <w:rsid w:val="45585199"/>
    <w:rsid w:val="4589448D"/>
    <w:rsid w:val="45934CAA"/>
    <w:rsid w:val="45C25C0E"/>
    <w:rsid w:val="45E96F86"/>
    <w:rsid w:val="45FC5A69"/>
    <w:rsid w:val="460556A8"/>
    <w:rsid w:val="46166E44"/>
    <w:rsid w:val="461E4FA6"/>
    <w:rsid w:val="463247F0"/>
    <w:rsid w:val="463A5899"/>
    <w:rsid w:val="463B4F6C"/>
    <w:rsid w:val="4646105E"/>
    <w:rsid w:val="464F2B3C"/>
    <w:rsid w:val="4654512D"/>
    <w:rsid w:val="46606872"/>
    <w:rsid w:val="46614E0D"/>
    <w:rsid w:val="46997982"/>
    <w:rsid w:val="46BC2C14"/>
    <w:rsid w:val="46BE0B91"/>
    <w:rsid w:val="46E64059"/>
    <w:rsid w:val="46F4701B"/>
    <w:rsid w:val="470348BC"/>
    <w:rsid w:val="4711691D"/>
    <w:rsid w:val="47205FEA"/>
    <w:rsid w:val="47266A1F"/>
    <w:rsid w:val="472D388D"/>
    <w:rsid w:val="4733684A"/>
    <w:rsid w:val="47481121"/>
    <w:rsid w:val="476843F5"/>
    <w:rsid w:val="476B186B"/>
    <w:rsid w:val="477A3C84"/>
    <w:rsid w:val="477D700D"/>
    <w:rsid w:val="478A42F6"/>
    <w:rsid w:val="47984A0A"/>
    <w:rsid w:val="47A54513"/>
    <w:rsid w:val="47A738C8"/>
    <w:rsid w:val="47BA40D3"/>
    <w:rsid w:val="47C1550A"/>
    <w:rsid w:val="47E52D99"/>
    <w:rsid w:val="47EB6B0E"/>
    <w:rsid w:val="47F31436"/>
    <w:rsid w:val="47FB4887"/>
    <w:rsid w:val="48071572"/>
    <w:rsid w:val="48083C5D"/>
    <w:rsid w:val="48121407"/>
    <w:rsid w:val="48246406"/>
    <w:rsid w:val="482D1C7F"/>
    <w:rsid w:val="482F1D5A"/>
    <w:rsid w:val="48376C36"/>
    <w:rsid w:val="48444BA9"/>
    <w:rsid w:val="484B4180"/>
    <w:rsid w:val="487E44EF"/>
    <w:rsid w:val="489064E3"/>
    <w:rsid w:val="48934611"/>
    <w:rsid w:val="48996789"/>
    <w:rsid w:val="48B25AE7"/>
    <w:rsid w:val="48DA29D4"/>
    <w:rsid w:val="48F542D2"/>
    <w:rsid w:val="48FD06CC"/>
    <w:rsid w:val="49147DDB"/>
    <w:rsid w:val="492271EA"/>
    <w:rsid w:val="492B1670"/>
    <w:rsid w:val="4937639F"/>
    <w:rsid w:val="493B3878"/>
    <w:rsid w:val="495670AC"/>
    <w:rsid w:val="496A2FB3"/>
    <w:rsid w:val="498613D0"/>
    <w:rsid w:val="498D2E01"/>
    <w:rsid w:val="498D3DBD"/>
    <w:rsid w:val="49B517B5"/>
    <w:rsid w:val="49D815D6"/>
    <w:rsid w:val="49D816F4"/>
    <w:rsid w:val="49FA72BE"/>
    <w:rsid w:val="49FD72F4"/>
    <w:rsid w:val="4A0A6964"/>
    <w:rsid w:val="4A247675"/>
    <w:rsid w:val="4A264531"/>
    <w:rsid w:val="4A2920CB"/>
    <w:rsid w:val="4A2E18A7"/>
    <w:rsid w:val="4A38213A"/>
    <w:rsid w:val="4A3C451C"/>
    <w:rsid w:val="4A400586"/>
    <w:rsid w:val="4A496CD7"/>
    <w:rsid w:val="4A5B01F1"/>
    <w:rsid w:val="4A7A7FC5"/>
    <w:rsid w:val="4A7B711D"/>
    <w:rsid w:val="4A84675D"/>
    <w:rsid w:val="4A8C3A1A"/>
    <w:rsid w:val="4A9F5932"/>
    <w:rsid w:val="4ACE2CEB"/>
    <w:rsid w:val="4ADE7963"/>
    <w:rsid w:val="4AF02ECB"/>
    <w:rsid w:val="4AF63C83"/>
    <w:rsid w:val="4B1646CF"/>
    <w:rsid w:val="4B7C1338"/>
    <w:rsid w:val="4B975530"/>
    <w:rsid w:val="4B996B44"/>
    <w:rsid w:val="4BA95E82"/>
    <w:rsid w:val="4BAA4032"/>
    <w:rsid w:val="4BB7755B"/>
    <w:rsid w:val="4BBD50F7"/>
    <w:rsid w:val="4BDA4819"/>
    <w:rsid w:val="4BE55CFC"/>
    <w:rsid w:val="4C3007F7"/>
    <w:rsid w:val="4C335E10"/>
    <w:rsid w:val="4C3B67F1"/>
    <w:rsid w:val="4C467513"/>
    <w:rsid w:val="4C4E0B3C"/>
    <w:rsid w:val="4C50744F"/>
    <w:rsid w:val="4C572817"/>
    <w:rsid w:val="4C5A1583"/>
    <w:rsid w:val="4C6369A7"/>
    <w:rsid w:val="4C644BBF"/>
    <w:rsid w:val="4C653585"/>
    <w:rsid w:val="4C691118"/>
    <w:rsid w:val="4C7D636D"/>
    <w:rsid w:val="4C7F5FEF"/>
    <w:rsid w:val="4C9748C0"/>
    <w:rsid w:val="4C9959EB"/>
    <w:rsid w:val="4C9F47C4"/>
    <w:rsid w:val="4CA6102D"/>
    <w:rsid w:val="4CBC41F3"/>
    <w:rsid w:val="4CC10E85"/>
    <w:rsid w:val="4CC82FE7"/>
    <w:rsid w:val="4CCB0ABF"/>
    <w:rsid w:val="4CDE00EB"/>
    <w:rsid w:val="4CE25DB6"/>
    <w:rsid w:val="4CE809C5"/>
    <w:rsid w:val="4CEB1A1E"/>
    <w:rsid w:val="4CF040EF"/>
    <w:rsid w:val="4CFC55B3"/>
    <w:rsid w:val="4D1E6E23"/>
    <w:rsid w:val="4D2B4F19"/>
    <w:rsid w:val="4D3D0651"/>
    <w:rsid w:val="4D4D1D0E"/>
    <w:rsid w:val="4D4F0943"/>
    <w:rsid w:val="4D5A1E97"/>
    <w:rsid w:val="4D6E7F59"/>
    <w:rsid w:val="4D792A29"/>
    <w:rsid w:val="4DAA2A9B"/>
    <w:rsid w:val="4DAC41D6"/>
    <w:rsid w:val="4DC33165"/>
    <w:rsid w:val="4DC73899"/>
    <w:rsid w:val="4DCF66F9"/>
    <w:rsid w:val="4DD674A5"/>
    <w:rsid w:val="4DD7573E"/>
    <w:rsid w:val="4DE81BA5"/>
    <w:rsid w:val="4DED342F"/>
    <w:rsid w:val="4DEF0346"/>
    <w:rsid w:val="4E0E3AFA"/>
    <w:rsid w:val="4E1858BC"/>
    <w:rsid w:val="4E214745"/>
    <w:rsid w:val="4E431F05"/>
    <w:rsid w:val="4E512896"/>
    <w:rsid w:val="4E5737A4"/>
    <w:rsid w:val="4E6135E5"/>
    <w:rsid w:val="4E6B1C67"/>
    <w:rsid w:val="4E876A80"/>
    <w:rsid w:val="4E881A6F"/>
    <w:rsid w:val="4E8B5E12"/>
    <w:rsid w:val="4E93296A"/>
    <w:rsid w:val="4EB46112"/>
    <w:rsid w:val="4EB549E2"/>
    <w:rsid w:val="4ECC4E51"/>
    <w:rsid w:val="4ED227AF"/>
    <w:rsid w:val="4EF33E65"/>
    <w:rsid w:val="4EF4193D"/>
    <w:rsid w:val="4F153A2F"/>
    <w:rsid w:val="4F1816D0"/>
    <w:rsid w:val="4F430F16"/>
    <w:rsid w:val="4F4A1B00"/>
    <w:rsid w:val="4F593665"/>
    <w:rsid w:val="4F6771A9"/>
    <w:rsid w:val="4F8C770B"/>
    <w:rsid w:val="4F9A4993"/>
    <w:rsid w:val="4FA844A2"/>
    <w:rsid w:val="4FC42854"/>
    <w:rsid w:val="4FD51CBB"/>
    <w:rsid w:val="4FDF029D"/>
    <w:rsid w:val="4FE76145"/>
    <w:rsid w:val="4FF92635"/>
    <w:rsid w:val="503C1ED5"/>
    <w:rsid w:val="503C1FA1"/>
    <w:rsid w:val="5054650C"/>
    <w:rsid w:val="505E14C8"/>
    <w:rsid w:val="506257FD"/>
    <w:rsid w:val="50731582"/>
    <w:rsid w:val="50850379"/>
    <w:rsid w:val="509A2E32"/>
    <w:rsid w:val="50B170D2"/>
    <w:rsid w:val="51120212"/>
    <w:rsid w:val="515446E1"/>
    <w:rsid w:val="516119DC"/>
    <w:rsid w:val="51631263"/>
    <w:rsid w:val="51641704"/>
    <w:rsid w:val="51655D6D"/>
    <w:rsid w:val="518B01EE"/>
    <w:rsid w:val="518F35F9"/>
    <w:rsid w:val="519227B6"/>
    <w:rsid w:val="51A47477"/>
    <w:rsid w:val="51A646BE"/>
    <w:rsid w:val="51A86CBD"/>
    <w:rsid w:val="51B37EEF"/>
    <w:rsid w:val="51C47D1F"/>
    <w:rsid w:val="51CA619A"/>
    <w:rsid w:val="51D10C5E"/>
    <w:rsid w:val="51DE6E19"/>
    <w:rsid w:val="51EC2CA5"/>
    <w:rsid w:val="51F704C3"/>
    <w:rsid w:val="52184844"/>
    <w:rsid w:val="52196CD6"/>
    <w:rsid w:val="52273196"/>
    <w:rsid w:val="523731EA"/>
    <w:rsid w:val="52391CB6"/>
    <w:rsid w:val="523F42A6"/>
    <w:rsid w:val="523F5969"/>
    <w:rsid w:val="52436DC1"/>
    <w:rsid w:val="524B2422"/>
    <w:rsid w:val="526F7059"/>
    <w:rsid w:val="527C6745"/>
    <w:rsid w:val="528D53DC"/>
    <w:rsid w:val="529D59D3"/>
    <w:rsid w:val="52A54636"/>
    <w:rsid w:val="52AD19EC"/>
    <w:rsid w:val="52BD2046"/>
    <w:rsid w:val="52D20B31"/>
    <w:rsid w:val="52D403EF"/>
    <w:rsid w:val="52D80B2A"/>
    <w:rsid w:val="52F16B43"/>
    <w:rsid w:val="53083AA3"/>
    <w:rsid w:val="531E0FBA"/>
    <w:rsid w:val="531F6C33"/>
    <w:rsid w:val="532F5A3F"/>
    <w:rsid w:val="5346574A"/>
    <w:rsid w:val="535059AB"/>
    <w:rsid w:val="536871EA"/>
    <w:rsid w:val="538C72E9"/>
    <w:rsid w:val="53A84A9F"/>
    <w:rsid w:val="53C53124"/>
    <w:rsid w:val="53D820C5"/>
    <w:rsid w:val="53D94927"/>
    <w:rsid w:val="53DD5528"/>
    <w:rsid w:val="53F448C8"/>
    <w:rsid w:val="53F45339"/>
    <w:rsid w:val="54095B51"/>
    <w:rsid w:val="543630E0"/>
    <w:rsid w:val="544A0DB6"/>
    <w:rsid w:val="5456191F"/>
    <w:rsid w:val="5457477E"/>
    <w:rsid w:val="545A5363"/>
    <w:rsid w:val="5469029B"/>
    <w:rsid w:val="546F00F2"/>
    <w:rsid w:val="54786028"/>
    <w:rsid w:val="54814751"/>
    <w:rsid w:val="548508DB"/>
    <w:rsid w:val="548F58A2"/>
    <w:rsid w:val="5490586C"/>
    <w:rsid w:val="54983250"/>
    <w:rsid w:val="549C3CF7"/>
    <w:rsid w:val="54A45DAC"/>
    <w:rsid w:val="54A6767D"/>
    <w:rsid w:val="54C1659F"/>
    <w:rsid w:val="54CC7DCA"/>
    <w:rsid w:val="54D55D85"/>
    <w:rsid w:val="54E125DB"/>
    <w:rsid w:val="54F6543C"/>
    <w:rsid w:val="5502747C"/>
    <w:rsid w:val="550A4C45"/>
    <w:rsid w:val="554F2951"/>
    <w:rsid w:val="55563B6B"/>
    <w:rsid w:val="55651866"/>
    <w:rsid w:val="5567153C"/>
    <w:rsid w:val="556D0395"/>
    <w:rsid w:val="55754396"/>
    <w:rsid w:val="557645CB"/>
    <w:rsid w:val="55783BA2"/>
    <w:rsid w:val="55F064F6"/>
    <w:rsid w:val="55F82D46"/>
    <w:rsid w:val="560B7934"/>
    <w:rsid w:val="56343A2B"/>
    <w:rsid w:val="56362315"/>
    <w:rsid w:val="564709F0"/>
    <w:rsid w:val="56493897"/>
    <w:rsid w:val="5658660E"/>
    <w:rsid w:val="565F5EA1"/>
    <w:rsid w:val="56830D82"/>
    <w:rsid w:val="568A7FA4"/>
    <w:rsid w:val="569158C1"/>
    <w:rsid w:val="56952F1F"/>
    <w:rsid w:val="56AC3209"/>
    <w:rsid w:val="56B5293E"/>
    <w:rsid w:val="56B741DC"/>
    <w:rsid w:val="56BD7FB8"/>
    <w:rsid w:val="56CC7516"/>
    <w:rsid w:val="56E13AAA"/>
    <w:rsid w:val="56E93737"/>
    <w:rsid w:val="56E94FEA"/>
    <w:rsid w:val="56F549B0"/>
    <w:rsid w:val="570D2CE4"/>
    <w:rsid w:val="572D6D7C"/>
    <w:rsid w:val="57382C2D"/>
    <w:rsid w:val="573F7625"/>
    <w:rsid w:val="57607C5D"/>
    <w:rsid w:val="576739EC"/>
    <w:rsid w:val="576870CE"/>
    <w:rsid w:val="576D79CF"/>
    <w:rsid w:val="57815791"/>
    <w:rsid w:val="579025E4"/>
    <w:rsid w:val="57981008"/>
    <w:rsid w:val="579A3CA4"/>
    <w:rsid w:val="57B13971"/>
    <w:rsid w:val="57BE7879"/>
    <w:rsid w:val="57E8396F"/>
    <w:rsid w:val="57FC0A89"/>
    <w:rsid w:val="5806539C"/>
    <w:rsid w:val="58080028"/>
    <w:rsid w:val="580F6546"/>
    <w:rsid w:val="582F3637"/>
    <w:rsid w:val="583E54B6"/>
    <w:rsid w:val="584D2328"/>
    <w:rsid w:val="58555018"/>
    <w:rsid w:val="585B52D7"/>
    <w:rsid w:val="585C497C"/>
    <w:rsid w:val="586A6921"/>
    <w:rsid w:val="58AA650D"/>
    <w:rsid w:val="58D834CE"/>
    <w:rsid w:val="58E3620E"/>
    <w:rsid w:val="58EE43A5"/>
    <w:rsid w:val="59011906"/>
    <w:rsid w:val="590677DA"/>
    <w:rsid w:val="59232D32"/>
    <w:rsid w:val="59324A93"/>
    <w:rsid w:val="59330283"/>
    <w:rsid w:val="59483685"/>
    <w:rsid w:val="59574683"/>
    <w:rsid w:val="597E6ABE"/>
    <w:rsid w:val="598744A3"/>
    <w:rsid w:val="598B4ABD"/>
    <w:rsid w:val="59C95FE7"/>
    <w:rsid w:val="59D12D7B"/>
    <w:rsid w:val="59D24BEE"/>
    <w:rsid w:val="59D96474"/>
    <w:rsid w:val="59D97F5F"/>
    <w:rsid w:val="59DB398E"/>
    <w:rsid w:val="5A13072C"/>
    <w:rsid w:val="5A1A6B11"/>
    <w:rsid w:val="5A221467"/>
    <w:rsid w:val="5A2F7E9A"/>
    <w:rsid w:val="5A324C7E"/>
    <w:rsid w:val="5A3B4DBF"/>
    <w:rsid w:val="5A525FC1"/>
    <w:rsid w:val="5A5313B9"/>
    <w:rsid w:val="5A5B1A93"/>
    <w:rsid w:val="5A5C484E"/>
    <w:rsid w:val="5A6123EF"/>
    <w:rsid w:val="5A895545"/>
    <w:rsid w:val="5A8A2E6F"/>
    <w:rsid w:val="5AAA5AA7"/>
    <w:rsid w:val="5AAD771A"/>
    <w:rsid w:val="5AE10DCB"/>
    <w:rsid w:val="5AE37E88"/>
    <w:rsid w:val="5AF34C33"/>
    <w:rsid w:val="5B096120"/>
    <w:rsid w:val="5B17528B"/>
    <w:rsid w:val="5B262637"/>
    <w:rsid w:val="5B2B1823"/>
    <w:rsid w:val="5B3E3B02"/>
    <w:rsid w:val="5B487FEA"/>
    <w:rsid w:val="5B524538"/>
    <w:rsid w:val="5B566BAD"/>
    <w:rsid w:val="5B5D5D09"/>
    <w:rsid w:val="5B6879E6"/>
    <w:rsid w:val="5BA52B7A"/>
    <w:rsid w:val="5BB85E2E"/>
    <w:rsid w:val="5BF86102"/>
    <w:rsid w:val="5C0F621C"/>
    <w:rsid w:val="5C251B6A"/>
    <w:rsid w:val="5C4417DA"/>
    <w:rsid w:val="5C5872CD"/>
    <w:rsid w:val="5C6238FF"/>
    <w:rsid w:val="5C681267"/>
    <w:rsid w:val="5C687F9D"/>
    <w:rsid w:val="5C723D2D"/>
    <w:rsid w:val="5CB07905"/>
    <w:rsid w:val="5CB86304"/>
    <w:rsid w:val="5CD87253"/>
    <w:rsid w:val="5CDB1300"/>
    <w:rsid w:val="5CE97CF5"/>
    <w:rsid w:val="5D016B3E"/>
    <w:rsid w:val="5D0C746D"/>
    <w:rsid w:val="5D1B3921"/>
    <w:rsid w:val="5D2E30EC"/>
    <w:rsid w:val="5D30024A"/>
    <w:rsid w:val="5D3D5B2F"/>
    <w:rsid w:val="5D4727AF"/>
    <w:rsid w:val="5D5501F2"/>
    <w:rsid w:val="5D56422B"/>
    <w:rsid w:val="5D967A6A"/>
    <w:rsid w:val="5D997094"/>
    <w:rsid w:val="5DA232D1"/>
    <w:rsid w:val="5DB0276A"/>
    <w:rsid w:val="5DF01811"/>
    <w:rsid w:val="5DFC1725"/>
    <w:rsid w:val="5E085F26"/>
    <w:rsid w:val="5E27233D"/>
    <w:rsid w:val="5E2F2226"/>
    <w:rsid w:val="5E4111A9"/>
    <w:rsid w:val="5E475194"/>
    <w:rsid w:val="5E671789"/>
    <w:rsid w:val="5E6A2D60"/>
    <w:rsid w:val="5E7D69ED"/>
    <w:rsid w:val="5E7F6E97"/>
    <w:rsid w:val="5E9B6F9B"/>
    <w:rsid w:val="5EAC18A7"/>
    <w:rsid w:val="5EBD4D58"/>
    <w:rsid w:val="5EF03005"/>
    <w:rsid w:val="5EF13622"/>
    <w:rsid w:val="5EF3528B"/>
    <w:rsid w:val="5F2E5D9F"/>
    <w:rsid w:val="5F417E0E"/>
    <w:rsid w:val="5F4A1F1B"/>
    <w:rsid w:val="5F4A55C6"/>
    <w:rsid w:val="5F6A388F"/>
    <w:rsid w:val="5F744282"/>
    <w:rsid w:val="5F7543B4"/>
    <w:rsid w:val="5F9C1BE4"/>
    <w:rsid w:val="5FC36777"/>
    <w:rsid w:val="5FD80461"/>
    <w:rsid w:val="60022F17"/>
    <w:rsid w:val="60185FA9"/>
    <w:rsid w:val="601C086A"/>
    <w:rsid w:val="602316C2"/>
    <w:rsid w:val="603713E2"/>
    <w:rsid w:val="603B2CE8"/>
    <w:rsid w:val="606625D3"/>
    <w:rsid w:val="606F3162"/>
    <w:rsid w:val="6084298C"/>
    <w:rsid w:val="60A26AC3"/>
    <w:rsid w:val="60AA06D8"/>
    <w:rsid w:val="60AB00BC"/>
    <w:rsid w:val="60B6111E"/>
    <w:rsid w:val="60C642A1"/>
    <w:rsid w:val="60E144D2"/>
    <w:rsid w:val="60E5198E"/>
    <w:rsid w:val="610E5299"/>
    <w:rsid w:val="612132B6"/>
    <w:rsid w:val="614D10F9"/>
    <w:rsid w:val="614F7714"/>
    <w:rsid w:val="615A18BE"/>
    <w:rsid w:val="615F2167"/>
    <w:rsid w:val="616048EE"/>
    <w:rsid w:val="61653414"/>
    <w:rsid w:val="617D2724"/>
    <w:rsid w:val="619E1452"/>
    <w:rsid w:val="61AB48B1"/>
    <w:rsid w:val="61B7768F"/>
    <w:rsid w:val="61BD7FB0"/>
    <w:rsid w:val="61BE5E4F"/>
    <w:rsid w:val="61DE1F1F"/>
    <w:rsid w:val="620058CC"/>
    <w:rsid w:val="6206482C"/>
    <w:rsid w:val="62147C23"/>
    <w:rsid w:val="621A2AEC"/>
    <w:rsid w:val="622E17C6"/>
    <w:rsid w:val="623D278F"/>
    <w:rsid w:val="624D069F"/>
    <w:rsid w:val="625178BB"/>
    <w:rsid w:val="625A189F"/>
    <w:rsid w:val="62626296"/>
    <w:rsid w:val="62651205"/>
    <w:rsid w:val="62674356"/>
    <w:rsid w:val="62685560"/>
    <w:rsid w:val="6275091F"/>
    <w:rsid w:val="627C557B"/>
    <w:rsid w:val="628C7A44"/>
    <w:rsid w:val="628E5653"/>
    <w:rsid w:val="6299005F"/>
    <w:rsid w:val="629D61EC"/>
    <w:rsid w:val="62B6094A"/>
    <w:rsid w:val="62D00E03"/>
    <w:rsid w:val="62D31364"/>
    <w:rsid w:val="62D93B99"/>
    <w:rsid w:val="635555EB"/>
    <w:rsid w:val="637C5741"/>
    <w:rsid w:val="63C54498"/>
    <w:rsid w:val="63E9343E"/>
    <w:rsid w:val="63FA66D5"/>
    <w:rsid w:val="63FC1FB2"/>
    <w:rsid w:val="63FF12C6"/>
    <w:rsid w:val="640456B5"/>
    <w:rsid w:val="64051D8F"/>
    <w:rsid w:val="640F43C5"/>
    <w:rsid w:val="64105F4A"/>
    <w:rsid w:val="64341720"/>
    <w:rsid w:val="64512DAE"/>
    <w:rsid w:val="646A695C"/>
    <w:rsid w:val="646F7FCD"/>
    <w:rsid w:val="64735CFC"/>
    <w:rsid w:val="649A7664"/>
    <w:rsid w:val="64A47BA0"/>
    <w:rsid w:val="64AF3DCE"/>
    <w:rsid w:val="64D833A6"/>
    <w:rsid w:val="64EA09C2"/>
    <w:rsid w:val="64ED57E5"/>
    <w:rsid w:val="65117ECA"/>
    <w:rsid w:val="65180EC0"/>
    <w:rsid w:val="6521305C"/>
    <w:rsid w:val="6535383A"/>
    <w:rsid w:val="656A1ED0"/>
    <w:rsid w:val="657449A8"/>
    <w:rsid w:val="65753498"/>
    <w:rsid w:val="657C1693"/>
    <w:rsid w:val="65884515"/>
    <w:rsid w:val="65A22487"/>
    <w:rsid w:val="65AE4CF0"/>
    <w:rsid w:val="65B47855"/>
    <w:rsid w:val="65B652C1"/>
    <w:rsid w:val="65C22F91"/>
    <w:rsid w:val="65C604F4"/>
    <w:rsid w:val="65CF00F5"/>
    <w:rsid w:val="65DA4B96"/>
    <w:rsid w:val="65DE5BAE"/>
    <w:rsid w:val="65E04577"/>
    <w:rsid w:val="65EF7DFF"/>
    <w:rsid w:val="66135046"/>
    <w:rsid w:val="66200813"/>
    <w:rsid w:val="66322707"/>
    <w:rsid w:val="667A0598"/>
    <w:rsid w:val="667C6F02"/>
    <w:rsid w:val="6682467B"/>
    <w:rsid w:val="669022B7"/>
    <w:rsid w:val="66940A39"/>
    <w:rsid w:val="66B43DB7"/>
    <w:rsid w:val="66B4536C"/>
    <w:rsid w:val="66CA5E5F"/>
    <w:rsid w:val="66E710BA"/>
    <w:rsid w:val="66E72630"/>
    <w:rsid w:val="66ED62BD"/>
    <w:rsid w:val="670A3373"/>
    <w:rsid w:val="67164009"/>
    <w:rsid w:val="671A520A"/>
    <w:rsid w:val="671B7213"/>
    <w:rsid w:val="67292A7D"/>
    <w:rsid w:val="673A2970"/>
    <w:rsid w:val="674B597F"/>
    <w:rsid w:val="674F6CB6"/>
    <w:rsid w:val="67514E24"/>
    <w:rsid w:val="67620408"/>
    <w:rsid w:val="677878C6"/>
    <w:rsid w:val="677D444B"/>
    <w:rsid w:val="678F1C72"/>
    <w:rsid w:val="678F3A8F"/>
    <w:rsid w:val="6796048C"/>
    <w:rsid w:val="67A01BAC"/>
    <w:rsid w:val="67A437C0"/>
    <w:rsid w:val="67B32B67"/>
    <w:rsid w:val="67CE4F0A"/>
    <w:rsid w:val="67DC2FEE"/>
    <w:rsid w:val="67E277AE"/>
    <w:rsid w:val="67E7052E"/>
    <w:rsid w:val="67F22CFF"/>
    <w:rsid w:val="67F65281"/>
    <w:rsid w:val="67F805B4"/>
    <w:rsid w:val="67F90E07"/>
    <w:rsid w:val="680509F9"/>
    <w:rsid w:val="680A2685"/>
    <w:rsid w:val="680F4EED"/>
    <w:rsid w:val="681875C8"/>
    <w:rsid w:val="6825421D"/>
    <w:rsid w:val="682A15E7"/>
    <w:rsid w:val="68486434"/>
    <w:rsid w:val="68B4479F"/>
    <w:rsid w:val="68C246F4"/>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B211EB"/>
    <w:rsid w:val="69BE2948"/>
    <w:rsid w:val="69C24AC2"/>
    <w:rsid w:val="69CC37CF"/>
    <w:rsid w:val="69D05E78"/>
    <w:rsid w:val="69D1682B"/>
    <w:rsid w:val="69E1087F"/>
    <w:rsid w:val="6A0047F3"/>
    <w:rsid w:val="6A051933"/>
    <w:rsid w:val="6A112FF4"/>
    <w:rsid w:val="6A130B08"/>
    <w:rsid w:val="6A1D6053"/>
    <w:rsid w:val="6A2B356A"/>
    <w:rsid w:val="6A6641A9"/>
    <w:rsid w:val="6A90701E"/>
    <w:rsid w:val="6AAF7616"/>
    <w:rsid w:val="6AC21448"/>
    <w:rsid w:val="6AD5324E"/>
    <w:rsid w:val="6ADA4924"/>
    <w:rsid w:val="6ADA7CB9"/>
    <w:rsid w:val="6ADB0495"/>
    <w:rsid w:val="6AE15310"/>
    <w:rsid w:val="6AF92ED3"/>
    <w:rsid w:val="6B0A4E87"/>
    <w:rsid w:val="6B1105BA"/>
    <w:rsid w:val="6B296954"/>
    <w:rsid w:val="6B3D6F5E"/>
    <w:rsid w:val="6B406A30"/>
    <w:rsid w:val="6B407F5A"/>
    <w:rsid w:val="6B5A41AF"/>
    <w:rsid w:val="6B6A7091"/>
    <w:rsid w:val="6B76598E"/>
    <w:rsid w:val="6B89705C"/>
    <w:rsid w:val="6BA3495E"/>
    <w:rsid w:val="6BC247A6"/>
    <w:rsid w:val="6BD92C40"/>
    <w:rsid w:val="6BE211D0"/>
    <w:rsid w:val="6BF87C20"/>
    <w:rsid w:val="6C3016AA"/>
    <w:rsid w:val="6C3D541F"/>
    <w:rsid w:val="6C415AEC"/>
    <w:rsid w:val="6C477A25"/>
    <w:rsid w:val="6C6C5C09"/>
    <w:rsid w:val="6C713545"/>
    <w:rsid w:val="6C8C74B0"/>
    <w:rsid w:val="6C903F46"/>
    <w:rsid w:val="6C9261B9"/>
    <w:rsid w:val="6C967FA0"/>
    <w:rsid w:val="6CDA05DD"/>
    <w:rsid w:val="6CF27CB7"/>
    <w:rsid w:val="6CFF4FC3"/>
    <w:rsid w:val="6D012FD2"/>
    <w:rsid w:val="6D073BCB"/>
    <w:rsid w:val="6D08691D"/>
    <w:rsid w:val="6D0B5A94"/>
    <w:rsid w:val="6D277A88"/>
    <w:rsid w:val="6D2B1D59"/>
    <w:rsid w:val="6D442267"/>
    <w:rsid w:val="6D95593B"/>
    <w:rsid w:val="6DCB1EB7"/>
    <w:rsid w:val="6DCB5D7F"/>
    <w:rsid w:val="6DED486A"/>
    <w:rsid w:val="6E041113"/>
    <w:rsid w:val="6E11324D"/>
    <w:rsid w:val="6E135518"/>
    <w:rsid w:val="6E2A56A1"/>
    <w:rsid w:val="6E361F05"/>
    <w:rsid w:val="6E363CDF"/>
    <w:rsid w:val="6E3E2E47"/>
    <w:rsid w:val="6E527A2D"/>
    <w:rsid w:val="6E7B5445"/>
    <w:rsid w:val="6E847F11"/>
    <w:rsid w:val="6EB45479"/>
    <w:rsid w:val="6ECA5A5F"/>
    <w:rsid w:val="6EDB288F"/>
    <w:rsid w:val="6EF841B8"/>
    <w:rsid w:val="6EFC3550"/>
    <w:rsid w:val="6F043F0B"/>
    <w:rsid w:val="6F3E35D5"/>
    <w:rsid w:val="6F507371"/>
    <w:rsid w:val="6F584596"/>
    <w:rsid w:val="6F886E71"/>
    <w:rsid w:val="6F8E6527"/>
    <w:rsid w:val="6FA26B38"/>
    <w:rsid w:val="6FA52109"/>
    <w:rsid w:val="6FC323D9"/>
    <w:rsid w:val="6FD638B1"/>
    <w:rsid w:val="6FF27EB0"/>
    <w:rsid w:val="6FFF5CC5"/>
    <w:rsid w:val="70091AF4"/>
    <w:rsid w:val="70095EE9"/>
    <w:rsid w:val="702A324F"/>
    <w:rsid w:val="704B7DAF"/>
    <w:rsid w:val="708520C4"/>
    <w:rsid w:val="70853BCC"/>
    <w:rsid w:val="70A23903"/>
    <w:rsid w:val="70B4157B"/>
    <w:rsid w:val="70C154FD"/>
    <w:rsid w:val="70C6036D"/>
    <w:rsid w:val="70CE4A96"/>
    <w:rsid w:val="70CF039B"/>
    <w:rsid w:val="70D3493E"/>
    <w:rsid w:val="70D7108E"/>
    <w:rsid w:val="70D76741"/>
    <w:rsid w:val="70F64FF4"/>
    <w:rsid w:val="710A3270"/>
    <w:rsid w:val="71164ACF"/>
    <w:rsid w:val="71306252"/>
    <w:rsid w:val="713B0B43"/>
    <w:rsid w:val="716621C1"/>
    <w:rsid w:val="71782C7D"/>
    <w:rsid w:val="718C3DE0"/>
    <w:rsid w:val="719170E3"/>
    <w:rsid w:val="71A62055"/>
    <w:rsid w:val="71AB5F8A"/>
    <w:rsid w:val="71B24E95"/>
    <w:rsid w:val="71BB7B4E"/>
    <w:rsid w:val="71C5773E"/>
    <w:rsid w:val="71D379D7"/>
    <w:rsid w:val="71E42F3B"/>
    <w:rsid w:val="71F44D58"/>
    <w:rsid w:val="71FC4C7C"/>
    <w:rsid w:val="72134FDA"/>
    <w:rsid w:val="72251DA4"/>
    <w:rsid w:val="726B4CBB"/>
    <w:rsid w:val="72712929"/>
    <w:rsid w:val="728114C6"/>
    <w:rsid w:val="72897700"/>
    <w:rsid w:val="729446A5"/>
    <w:rsid w:val="729B764A"/>
    <w:rsid w:val="72B375F5"/>
    <w:rsid w:val="72BA6037"/>
    <w:rsid w:val="72C740ED"/>
    <w:rsid w:val="72C970E9"/>
    <w:rsid w:val="72E673CF"/>
    <w:rsid w:val="72EB533D"/>
    <w:rsid w:val="73132481"/>
    <w:rsid w:val="7325591C"/>
    <w:rsid w:val="73347DD4"/>
    <w:rsid w:val="736D44EF"/>
    <w:rsid w:val="73776CA0"/>
    <w:rsid w:val="73B35A75"/>
    <w:rsid w:val="73C97E9E"/>
    <w:rsid w:val="73D40DA2"/>
    <w:rsid w:val="73DD1180"/>
    <w:rsid w:val="73E5185B"/>
    <w:rsid w:val="73F56A31"/>
    <w:rsid w:val="741F45B5"/>
    <w:rsid w:val="742130F2"/>
    <w:rsid w:val="742C4642"/>
    <w:rsid w:val="74315D5C"/>
    <w:rsid w:val="743C59CD"/>
    <w:rsid w:val="74465350"/>
    <w:rsid w:val="74576C82"/>
    <w:rsid w:val="746B647F"/>
    <w:rsid w:val="747542D9"/>
    <w:rsid w:val="747E3B0E"/>
    <w:rsid w:val="74800E9A"/>
    <w:rsid w:val="748F7F6F"/>
    <w:rsid w:val="749817D5"/>
    <w:rsid w:val="74AC4202"/>
    <w:rsid w:val="74B53285"/>
    <w:rsid w:val="74B746E8"/>
    <w:rsid w:val="74D67798"/>
    <w:rsid w:val="74E3277F"/>
    <w:rsid w:val="7518394C"/>
    <w:rsid w:val="751850DE"/>
    <w:rsid w:val="75192DF5"/>
    <w:rsid w:val="75193DA9"/>
    <w:rsid w:val="753022BE"/>
    <w:rsid w:val="753B0EFD"/>
    <w:rsid w:val="75530645"/>
    <w:rsid w:val="755F2C4C"/>
    <w:rsid w:val="75836CDA"/>
    <w:rsid w:val="7594489B"/>
    <w:rsid w:val="7595501B"/>
    <w:rsid w:val="759C0A8D"/>
    <w:rsid w:val="75D51CE0"/>
    <w:rsid w:val="75D62E31"/>
    <w:rsid w:val="75DF5DB2"/>
    <w:rsid w:val="75FE033A"/>
    <w:rsid w:val="762A38F1"/>
    <w:rsid w:val="762E5891"/>
    <w:rsid w:val="76391D80"/>
    <w:rsid w:val="763E0596"/>
    <w:rsid w:val="76433615"/>
    <w:rsid w:val="76466B26"/>
    <w:rsid w:val="766A7D12"/>
    <w:rsid w:val="76A67DFC"/>
    <w:rsid w:val="76B2074A"/>
    <w:rsid w:val="76EC419E"/>
    <w:rsid w:val="76F03175"/>
    <w:rsid w:val="770850B6"/>
    <w:rsid w:val="77247AA0"/>
    <w:rsid w:val="772A11C8"/>
    <w:rsid w:val="772C60B7"/>
    <w:rsid w:val="774515AC"/>
    <w:rsid w:val="77623885"/>
    <w:rsid w:val="776B46B2"/>
    <w:rsid w:val="77786793"/>
    <w:rsid w:val="777965ED"/>
    <w:rsid w:val="77817EAC"/>
    <w:rsid w:val="779D02C7"/>
    <w:rsid w:val="779D7593"/>
    <w:rsid w:val="77A5337F"/>
    <w:rsid w:val="77C37ACE"/>
    <w:rsid w:val="77C537C0"/>
    <w:rsid w:val="77C80872"/>
    <w:rsid w:val="77DC06F1"/>
    <w:rsid w:val="77E61546"/>
    <w:rsid w:val="77E974C6"/>
    <w:rsid w:val="77EA26A8"/>
    <w:rsid w:val="77F9620D"/>
    <w:rsid w:val="77FD22D0"/>
    <w:rsid w:val="78041EA2"/>
    <w:rsid w:val="78135AB1"/>
    <w:rsid w:val="782C68D4"/>
    <w:rsid w:val="78473280"/>
    <w:rsid w:val="786D43E0"/>
    <w:rsid w:val="78737430"/>
    <w:rsid w:val="78784A07"/>
    <w:rsid w:val="7886537B"/>
    <w:rsid w:val="78A11F78"/>
    <w:rsid w:val="78A5499D"/>
    <w:rsid w:val="78AF7669"/>
    <w:rsid w:val="78D15EAD"/>
    <w:rsid w:val="78D27BF1"/>
    <w:rsid w:val="78D528CE"/>
    <w:rsid w:val="78E252CB"/>
    <w:rsid w:val="78FA53C2"/>
    <w:rsid w:val="78FE6E8B"/>
    <w:rsid w:val="79004FC6"/>
    <w:rsid w:val="790620E2"/>
    <w:rsid w:val="794247C9"/>
    <w:rsid w:val="795E2273"/>
    <w:rsid w:val="79BC7D57"/>
    <w:rsid w:val="79CA5589"/>
    <w:rsid w:val="79E578D2"/>
    <w:rsid w:val="79F729CB"/>
    <w:rsid w:val="7A151346"/>
    <w:rsid w:val="7A1C4E6B"/>
    <w:rsid w:val="7A1C731F"/>
    <w:rsid w:val="7A1E221D"/>
    <w:rsid w:val="7A340D66"/>
    <w:rsid w:val="7A4363BA"/>
    <w:rsid w:val="7A46001C"/>
    <w:rsid w:val="7A4967D0"/>
    <w:rsid w:val="7A632889"/>
    <w:rsid w:val="7A686542"/>
    <w:rsid w:val="7A815634"/>
    <w:rsid w:val="7A9642E8"/>
    <w:rsid w:val="7A996458"/>
    <w:rsid w:val="7AAA668A"/>
    <w:rsid w:val="7AC42EFD"/>
    <w:rsid w:val="7ACC0EA4"/>
    <w:rsid w:val="7AD51A8A"/>
    <w:rsid w:val="7AF3075E"/>
    <w:rsid w:val="7B0913A7"/>
    <w:rsid w:val="7B1903CB"/>
    <w:rsid w:val="7B250396"/>
    <w:rsid w:val="7B2C1EB5"/>
    <w:rsid w:val="7B302DA2"/>
    <w:rsid w:val="7B4E463F"/>
    <w:rsid w:val="7B550266"/>
    <w:rsid w:val="7B887DF3"/>
    <w:rsid w:val="7BB30DF6"/>
    <w:rsid w:val="7BBE4350"/>
    <w:rsid w:val="7BC0506C"/>
    <w:rsid w:val="7BD5433F"/>
    <w:rsid w:val="7BE44AEA"/>
    <w:rsid w:val="7BF84150"/>
    <w:rsid w:val="7C0B06BC"/>
    <w:rsid w:val="7C111929"/>
    <w:rsid w:val="7C1643B1"/>
    <w:rsid w:val="7C183004"/>
    <w:rsid w:val="7C1954A8"/>
    <w:rsid w:val="7C201BE6"/>
    <w:rsid w:val="7C221D63"/>
    <w:rsid w:val="7C306F37"/>
    <w:rsid w:val="7C3F52F0"/>
    <w:rsid w:val="7C447A03"/>
    <w:rsid w:val="7C476839"/>
    <w:rsid w:val="7C741B8F"/>
    <w:rsid w:val="7C892BB1"/>
    <w:rsid w:val="7C950DB7"/>
    <w:rsid w:val="7CA20D5A"/>
    <w:rsid w:val="7CA751A0"/>
    <w:rsid w:val="7CA7527D"/>
    <w:rsid w:val="7CC623BD"/>
    <w:rsid w:val="7CE048DE"/>
    <w:rsid w:val="7D013F30"/>
    <w:rsid w:val="7D0C56A4"/>
    <w:rsid w:val="7D10614C"/>
    <w:rsid w:val="7D207A95"/>
    <w:rsid w:val="7D2F5F4B"/>
    <w:rsid w:val="7D361B5B"/>
    <w:rsid w:val="7D395C3B"/>
    <w:rsid w:val="7D42491F"/>
    <w:rsid w:val="7D487044"/>
    <w:rsid w:val="7D641E64"/>
    <w:rsid w:val="7D7047C9"/>
    <w:rsid w:val="7D7A0011"/>
    <w:rsid w:val="7D7A34CE"/>
    <w:rsid w:val="7D7E3F49"/>
    <w:rsid w:val="7D8C25A5"/>
    <w:rsid w:val="7D992132"/>
    <w:rsid w:val="7D9A1B76"/>
    <w:rsid w:val="7DA245E9"/>
    <w:rsid w:val="7DAA46C6"/>
    <w:rsid w:val="7DB54C08"/>
    <w:rsid w:val="7DB775FE"/>
    <w:rsid w:val="7DC11517"/>
    <w:rsid w:val="7DC55F32"/>
    <w:rsid w:val="7DDF5BB8"/>
    <w:rsid w:val="7E1E5DFA"/>
    <w:rsid w:val="7E45318A"/>
    <w:rsid w:val="7E45572A"/>
    <w:rsid w:val="7E525688"/>
    <w:rsid w:val="7E57165F"/>
    <w:rsid w:val="7E725064"/>
    <w:rsid w:val="7EA617D8"/>
    <w:rsid w:val="7EA75276"/>
    <w:rsid w:val="7EA8267B"/>
    <w:rsid w:val="7EA96A04"/>
    <w:rsid w:val="7EB37413"/>
    <w:rsid w:val="7EC03B2D"/>
    <w:rsid w:val="7ECA7D82"/>
    <w:rsid w:val="7ECC4937"/>
    <w:rsid w:val="7EDC40C1"/>
    <w:rsid w:val="7EDD2BB7"/>
    <w:rsid w:val="7EF24838"/>
    <w:rsid w:val="7EFD157F"/>
    <w:rsid w:val="7F084B75"/>
    <w:rsid w:val="7F1262E1"/>
    <w:rsid w:val="7F2042F6"/>
    <w:rsid w:val="7F405636"/>
    <w:rsid w:val="7F4B78AB"/>
    <w:rsid w:val="7F737A53"/>
    <w:rsid w:val="7F917215"/>
    <w:rsid w:val="7F98450F"/>
    <w:rsid w:val="7FA15F27"/>
    <w:rsid w:val="7FD62EB5"/>
    <w:rsid w:val="7FEB587D"/>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F7ADC59-D0DE-4A05-90A6-859A6F8AA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a"/>
    <w:next w:val="a"/>
    <w:link w:val="2Char"/>
    <w:qFormat/>
    <w:pPr>
      <w:widowControl/>
      <w:tabs>
        <w:tab w:val="left" w:pos="432"/>
      </w:tabs>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tabs>
        <w:tab w:val="clear" w:pos="432"/>
      </w:tabs>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widowControl/>
      <w:spacing w:before="40"/>
      <w:ind w:left="849" w:hanging="283"/>
      <w:jc w:val="left"/>
    </w:pPr>
    <w:rPr>
      <w:rFonts w:ascii="Arial" w:eastAsia="MS Mincho" w:hAnsi="Arial"/>
      <w:kern w:val="0"/>
      <w:sz w:val="20"/>
      <w:lang w:val="en-GB" w:eastAsia="en-GB"/>
    </w:rPr>
  </w:style>
  <w:style w:type="paragraph" w:styleId="20">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e"/>
    <w:link w:val="Char6"/>
    <w:uiPriority w:val="99"/>
    <w:qFormat/>
    <w:pPr>
      <w:jc w:val="left"/>
    </w:p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9"/>
    <w:next w:val="a"/>
    <w:uiPriority w:val="99"/>
    <w:qFormat/>
    <w:pPr>
      <w:tabs>
        <w:tab w:val="left" w:pos="811"/>
      </w:tabs>
      <w:spacing w:before="60"/>
      <w:ind w:left="811" w:hanging="811"/>
    </w:p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EmailDiscussion2">
    <w:name w:val="EmailDiscussion2"/>
    <w:basedOn w:val="Doc-text2"/>
    <w:qFormat/>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pPr>
  </w:style>
  <w:style w:type="paragraph" w:customStyle="1" w:styleId="PatAppl">
    <w:name w:val="Pat Appl"/>
    <w:basedOn w:val="a"/>
    <w:qFormat/>
    <w:pPr>
      <w:tabs>
        <w:tab w:val="left" w:pos="1080"/>
      </w:tabs>
      <w:adjustRightInd w:val="0"/>
      <w:spacing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 w:type="paragraph" w:customStyle="1" w:styleId="Source">
    <w:name w:val="Source"/>
    <w:basedOn w:val="a"/>
    <w:qFormat/>
    <w:pPr>
      <w:spacing w:after="60"/>
      <w:ind w:left="1985" w:hanging="1985"/>
    </w:pPr>
    <w:rPr>
      <w:rFonts w:ascii="Arial" w:hAnsi="Arial" w:cs="Arial"/>
      <w:b/>
      <w:lang w:eastAsia="en-US"/>
    </w:rPr>
  </w:style>
  <w:style w:type="table" w:customStyle="1" w:styleId="13">
    <w:name w:val="网格型1"/>
    <w:basedOn w:val="a1"/>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qFormat/>
    <w:rPr>
      <w:rFonts w:eastAsiaTheme="minorEastAsia"/>
      <w:kern w:val="2"/>
      <w:sz w:val="21"/>
      <w:szCs w:val="24"/>
    </w:rPr>
  </w:style>
  <w:style w:type="character" w:customStyle="1" w:styleId="CRCoverPageZchn">
    <w:name w:val="CR Cover Page Zchn"/>
    <w:basedOn w:val="a0"/>
    <w:qFormat/>
    <w:rPr>
      <w:rFonts w:ascii="Arial" w:hAnsi="Arial" w:cs="Arial"/>
      <w:lang w:val="en-US" w:eastAsia="en-US"/>
    </w:rPr>
  </w:style>
  <w:style w:type="paragraph" w:customStyle="1" w:styleId="Default">
    <w:name w:val="Default"/>
    <w:uiPriority w:val="99"/>
    <w:unhideWhenUsed/>
    <w:qFormat/>
    <w:pPr>
      <w:widowControl w:val="0"/>
      <w:autoSpaceDE w:val="0"/>
      <w:autoSpaceDN w:val="0"/>
      <w:adjustRightInd w:val="0"/>
    </w:pPr>
    <w:rPr>
      <w:rFonts w:ascii="Segoe UI" w:eastAsia="Segoe UI" w:hAnsi="Segoe UI" w:hint="eastAsi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57B5851-EF3A-47DF-9944-5CAEF48FA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784</Words>
  <Characters>4469</Characters>
  <Application>Microsoft Office Word</Application>
  <DocSecurity>0</DocSecurity>
  <Lines>37</Lines>
  <Paragraphs>10</Paragraphs>
  <ScaleCrop>false</ScaleCrop>
  <Company>www.zte.com.cn</Company>
  <LinksUpToDate>false</LinksUpToDate>
  <CharactersWithSpaces>5243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ZTE(Wenting)</cp:lastModifiedBy>
  <cp:revision>9</cp:revision>
  <cp:lastPrinted>2113-01-01T00:00:00Z</cp:lastPrinted>
  <dcterms:created xsi:type="dcterms:W3CDTF">2022-08-10T06:25:00Z</dcterms:created>
  <dcterms:modified xsi:type="dcterms:W3CDTF">2023-02-17T05:48:00Z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