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71D5B612"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01355B">
        <w:rPr>
          <w:rFonts w:eastAsia="Times New Roman"/>
          <w:b/>
          <w:color w:val="000000" w:themeColor="text1"/>
          <w:sz w:val="24"/>
          <w:szCs w:val="24"/>
        </w:rPr>
        <w:t>#121</w:t>
      </w:r>
      <w:r w:rsidR="002A3BBC">
        <w:rPr>
          <w:rFonts w:eastAsia="Times New Roman"/>
          <w:b/>
          <w:bCs/>
          <w:color w:val="000000" w:themeColor="text1"/>
          <w:sz w:val="24"/>
          <w:szCs w:val="24"/>
        </w:rPr>
        <w:t xml:space="preserve">                           </w:t>
      </w:r>
      <w:r w:rsidRPr="00BA78E6">
        <w:rPr>
          <w:rFonts w:eastAsia="Times New Roman"/>
          <w:b/>
          <w:bCs/>
          <w:color w:val="000000" w:themeColor="text1"/>
          <w:sz w:val="24"/>
          <w:szCs w:val="24"/>
        </w:rPr>
        <w:t>R2-</w:t>
      </w:r>
      <w:r w:rsidR="003E76A3">
        <w:rPr>
          <w:rFonts w:eastAsia="Times New Roman"/>
          <w:b/>
          <w:bCs/>
          <w:color w:val="000000" w:themeColor="text1"/>
          <w:sz w:val="24"/>
          <w:szCs w:val="24"/>
        </w:rPr>
        <w:t>2301594</w:t>
      </w:r>
      <w:r w:rsidR="00D0317E" w:rsidRPr="001A6AA9">
        <w:rPr>
          <w:rFonts w:eastAsia="Times New Roman"/>
          <w:b/>
          <w:bCs/>
          <w:color w:val="000000" w:themeColor="text1"/>
          <w:sz w:val="24"/>
          <w:szCs w:val="24"/>
        </w:rPr>
        <w:tab/>
      </w:r>
    </w:p>
    <w:p w14:paraId="338512CF" w14:textId="79EBEA0E" w:rsidR="00F54DA5" w:rsidRPr="002A2C3A" w:rsidRDefault="004673F1"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Pr>
          <w:rFonts w:cs="Arial"/>
          <w:b/>
          <w:color w:val="000000" w:themeColor="text1"/>
          <w:sz w:val="24"/>
          <w:szCs w:val="24"/>
          <w:lang w:eastAsia="en-US"/>
        </w:rPr>
        <w:t>Athens</w:t>
      </w:r>
      <w:r w:rsidR="001F34E8" w:rsidRPr="001A6AA9">
        <w:rPr>
          <w:rFonts w:cs="Arial"/>
          <w:b/>
          <w:color w:val="000000" w:themeColor="text1"/>
          <w:sz w:val="24"/>
          <w:szCs w:val="24"/>
          <w:lang w:eastAsia="en-US"/>
        </w:rPr>
        <w:t>,</w:t>
      </w:r>
      <w:r>
        <w:rPr>
          <w:rFonts w:cs="Arial"/>
          <w:b/>
          <w:color w:val="000000" w:themeColor="text1"/>
          <w:sz w:val="24"/>
          <w:szCs w:val="24"/>
          <w:lang w:eastAsia="en-US"/>
        </w:rPr>
        <w:t xml:space="preserve"> Greece</w:t>
      </w:r>
      <w:r w:rsidR="00C1083D">
        <w:rPr>
          <w:rFonts w:cs="Arial"/>
          <w:b/>
          <w:color w:val="000000" w:themeColor="text1"/>
          <w:sz w:val="24"/>
          <w:szCs w:val="24"/>
          <w:lang w:eastAsia="en-US"/>
        </w:rPr>
        <w:t xml:space="preserve">, </w:t>
      </w:r>
      <w:r w:rsidR="0001355B">
        <w:rPr>
          <w:rFonts w:cs="Arial"/>
          <w:b/>
          <w:color w:val="000000" w:themeColor="text1"/>
          <w:sz w:val="24"/>
          <w:szCs w:val="24"/>
        </w:rPr>
        <w:t>27</w:t>
      </w:r>
      <w:r w:rsidR="0054440A" w:rsidRPr="001A6AA9">
        <w:rPr>
          <w:rFonts w:cs="Arial"/>
          <w:b/>
          <w:color w:val="000000" w:themeColor="text1"/>
          <w:sz w:val="24"/>
          <w:szCs w:val="24"/>
          <w:vertAlign w:val="superscript"/>
          <w:lang w:eastAsia="en-US"/>
        </w:rPr>
        <w:t>th</w:t>
      </w:r>
      <w:r w:rsidR="0001355B">
        <w:rPr>
          <w:rFonts w:cs="Arial"/>
          <w:b/>
          <w:color w:val="000000" w:themeColor="text1"/>
          <w:sz w:val="24"/>
          <w:szCs w:val="24"/>
          <w:vertAlign w:val="superscript"/>
          <w:lang w:eastAsia="en-US"/>
        </w:rPr>
        <w:t xml:space="preserve"> </w:t>
      </w:r>
      <w:r w:rsidR="0001355B" w:rsidRPr="0001355B">
        <w:rPr>
          <w:rFonts w:cs="Arial"/>
          <w:b/>
          <w:color w:val="000000" w:themeColor="text1"/>
          <w:sz w:val="24"/>
          <w:szCs w:val="24"/>
          <w:lang w:eastAsia="en-US"/>
        </w:rPr>
        <w:t>Feb</w:t>
      </w:r>
      <w:r w:rsidR="005208F4" w:rsidRPr="001A6AA9">
        <w:rPr>
          <w:rFonts w:cs="Arial"/>
          <w:b/>
          <w:color w:val="000000" w:themeColor="text1"/>
          <w:sz w:val="24"/>
          <w:szCs w:val="24"/>
          <w:lang w:eastAsia="en-US"/>
        </w:rPr>
        <w:t xml:space="preserve"> </w:t>
      </w:r>
      <w:r w:rsidR="001F34E8"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01355B">
        <w:rPr>
          <w:rFonts w:cs="Arial"/>
          <w:b/>
          <w:color w:val="000000" w:themeColor="text1"/>
          <w:sz w:val="24"/>
          <w:szCs w:val="24"/>
          <w:lang w:eastAsia="en-US"/>
        </w:rPr>
        <w:t>3</w:t>
      </w:r>
      <w:r w:rsidR="0001355B">
        <w:rPr>
          <w:rFonts w:cs="Arial"/>
          <w:b/>
          <w:color w:val="000000" w:themeColor="text1"/>
          <w:sz w:val="24"/>
          <w:szCs w:val="24"/>
          <w:vertAlign w:val="superscript"/>
          <w:lang w:eastAsia="en-US"/>
        </w:rPr>
        <w:t>rd</w:t>
      </w:r>
      <w:r w:rsidR="007A61E8" w:rsidRPr="001A6AA9">
        <w:rPr>
          <w:rFonts w:cs="Arial"/>
          <w:b/>
          <w:color w:val="000000" w:themeColor="text1"/>
          <w:sz w:val="24"/>
          <w:szCs w:val="24"/>
          <w:lang w:eastAsia="en-US"/>
        </w:rPr>
        <w:t xml:space="preserve"> </w:t>
      </w:r>
      <w:r w:rsidR="0001355B">
        <w:rPr>
          <w:rFonts w:cs="Arial"/>
          <w:b/>
          <w:color w:val="000000" w:themeColor="text1"/>
          <w:sz w:val="24"/>
          <w:szCs w:val="24"/>
        </w:rPr>
        <w:t>Mar</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w:t>
      </w:r>
      <w:r w:rsidR="00657B32">
        <w:rPr>
          <w:rFonts w:cs="Arial"/>
          <w:b/>
          <w:color w:val="000000" w:themeColor="text1"/>
          <w:sz w:val="24"/>
          <w:szCs w:val="24"/>
          <w:lang w:eastAsia="en-US"/>
        </w:rPr>
        <w:t>3</w:t>
      </w:r>
      <w:r w:rsidR="005208F4" w:rsidRPr="002A2C3A">
        <w:rPr>
          <w:rFonts w:cs="Arial"/>
          <w:color w:val="000000" w:themeColor="text1"/>
          <w:sz w:val="24"/>
          <w:szCs w:val="24"/>
          <w:lang w:eastAsia="en-US"/>
        </w:rPr>
        <w:tab/>
      </w:r>
    </w:p>
    <w:p w14:paraId="7811E7C9" w14:textId="77777777" w:rsidR="006D3016" w:rsidRPr="0001355B" w:rsidRDefault="006D3016" w:rsidP="00D61959">
      <w:pPr>
        <w:widowControl w:val="0"/>
        <w:spacing w:after="120" w:line="0" w:lineRule="atLeast"/>
        <w:jc w:val="left"/>
        <w:rPr>
          <w:rFonts w:eastAsia="Times New Roman"/>
          <w:bCs/>
          <w:color w:val="000000" w:themeColor="text1"/>
          <w:sz w:val="24"/>
        </w:rPr>
      </w:pPr>
    </w:p>
    <w:p w14:paraId="61F5F757" w14:textId="2468792C"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2A2C3A">
        <w:rPr>
          <w:rFonts w:eastAsia="MS Mincho" w:cs="Arial"/>
          <w:bCs/>
          <w:color w:val="000000" w:themeColor="text1"/>
          <w:sz w:val="22"/>
          <w:szCs w:val="22"/>
          <w:lang w:eastAsia="en-US"/>
        </w:rPr>
        <w:t>8.</w:t>
      </w:r>
      <w:r w:rsidR="001E1635">
        <w:rPr>
          <w:rFonts w:eastAsia="MS Mincho" w:cs="Arial"/>
          <w:bCs/>
          <w:color w:val="000000" w:themeColor="text1"/>
          <w:sz w:val="22"/>
          <w:szCs w:val="22"/>
          <w:lang w:eastAsia="en-US"/>
        </w:rPr>
        <w:t>1</w:t>
      </w:r>
      <w:r w:rsidR="00B456F2">
        <w:rPr>
          <w:rFonts w:eastAsia="MS Mincho" w:cs="Arial"/>
          <w:bCs/>
          <w:color w:val="000000" w:themeColor="text1"/>
          <w:sz w:val="22"/>
          <w:szCs w:val="22"/>
          <w:lang w:eastAsia="en-US"/>
        </w:rPr>
        <w:t>1.2</w:t>
      </w:r>
      <w:r w:rsidR="000807B8">
        <w:rPr>
          <w:rFonts w:eastAsia="MS Mincho" w:cs="Arial"/>
          <w:bCs/>
          <w:color w:val="000000" w:themeColor="text1"/>
          <w:sz w:val="22"/>
          <w:szCs w:val="22"/>
          <w:lang w:eastAsia="en-US"/>
        </w:rPr>
        <w:t>.2</w:t>
      </w:r>
      <w:bookmarkStart w:id="1" w:name="_GoBack"/>
      <w:bookmarkEnd w:id="1"/>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1AE26B76"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9D445E">
        <w:rPr>
          <w:rFonts w:eastAsia="Times New Roman" w:cs="Arial"/>
          <w:bCs/>
          <w:color w:val="000000" w:themeColor="text1"/>
          <w:sz w:val="22"/>
          <w:szCs w:val="22"/>
          <w:lang w:eastAsia="en-US"/>
        </w:rPr>
        <w:t xml:space="preserve">Session state change </w:t>
      </w:r>
      <w:r w:rsidR="00930309">
        <w:rPr>
          <w:rFonts w:eastAsia="Times New Roman" w:cs="Arial"/>
          <w:bCs/>
          <w:color w:val="000000" w:themeColor="text1"/>
          <w:sz w:val="22"/>
          <w:szCs w:val="22"/>
          <w:lang w:eastAsia="en-US"/>
        </w:rPr>
        <w:t xml:space="preserve">for UEs receiving Multicast </w:t>
      </w:r>
      <w:r w:rsidR="00403540">
        <w:rPr>
          <w:rFonts w:eastAsia="Times New Roman" w:cs="Arial"/>
          <w:bCs/>
          <w:color w:val="000000" w:themeColor="text1"/>
          <w:sz w:val="22"/>
          <w:szCs w:val="22"/>
          <w:lang w:eastAsia="en-US"/>
        </w:rPr>
        <w:t>in RRC_INACTIVE state</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2"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2"/>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5A6E11D0" w14:textId="77046F71" w:rsidR="00CC74EB" w:rsidRPr="002A2C3A" w:rsidRDefault="00CC7894" w:rsidP="00D61959">
      <w:pPr>
        <w:spacing w:after="120" w:line="0" w:lineRule="atLeast"/>
        <w:rPr>
          <w:color w:val="000000" w:themeColor="text1"/>
        </w:rPr>
      </w:pPr>
      <w:r>
        <w:rPr>
          <w:color w:val="000000" w:themeColor="text1"/>
        </w:rPr>
        <w:t>At RAN</w:t>
      </w:r>
      <w:r w:rsidR="008757D7">
        <w:rPr>
          <w:color w:val="000000" w:themeColor="text1"/>
        </w:rPr>
        <w:t>P</w:t>
      </w:r>
      <w:r>
        <w:rPr>
          <w:color w:val="000000" w:themeColor="text1"/>
        </w:rPr>
        <w:t>#94</w:t>
      </w:r>
      <w:r w:rsidR="00253997" w:rsidRPr="002A2C3A">
        <w:rPr>
          <w:color w:val="000000" w:themeColor="text1"/>
        </w:rPr>
        <w:t>-e</w:t>
      </w:r>
      <w:r w:rsidR="008757D7">
        <w:rPr>
          <w:color w:val="000000" w:themeColor="text1"/>
        </w:rPr>
        <w:t xml:space="preserve"> meeting</w:t>
      </w:r>
      <w:r w:rsidR="00253997" w:rsidRPr="002A2C3A">
        <w:rPr>
          <w:color w:val="000000" w:themeColor="text1"/>
        </w:rPr>
        <w:t>, a new RAN2 work item on ‘</w:t>
      </w:r>
      <w:r w:rsidR="004A319F">
        <w:rPr>
          <w:color w:val="000000" w:themeColor="text1"/>
        </w:rPr>
        <w:t>Enhancements of NR Multicast and Broadcast Services</w:t>
      </w:r>
      <w:r w:rsidR="00253997" w:rsidRPr="004B4859">
        <w:rPr>
          <w:color w:val="000000" w:themeColor="text1"/>
        </w:rPr>
        <w:t>’</w:t>
      </w:r>
      <w:r w:rsidR="00253997" w:rsidRPr="002A2C3A">
        <w:rPr>
          <w:color w:val="000000" w:themeColor="text1"/>
        </w:rPr>
        <w:t xml:space="preserve"> [1] was agreed. </w:t>
      </w:r>
      <w:r w:rsidR="00995C67" w:rsidRPr="002A2C3A">
        <w:rPr>
          <w:color w:val="000000" w:themeColor="text1"/>
        </w:rPr>
        <w:t>The</w:t>
      </w:r>
      <w:r w:rsidR="00790F7E">
        <w:rPr>
          <w:color w:val="000000" w:themeColor="text1"/>
        </w:rPr>
        <w:t xml:space="preserve"> </w:t>
      </w:r>
      <w:r w:rsidR="00790F7E" w:rsidRPr="00D415D4">
        <w:rPr>
          <w:color w:val="000000" w:themeColor="text1"/>
        </w:rPr>
        <w:t>goal</w:t>
      </w:r>
      <w:r w:rsidR="00790F7E">
        <w:rPr>
          <w:color w:val="000000" w:themeColor="text1"/>
        </w:rPr>
        <w:t xml:space="preserve"> of the</w:t>
      </w:r>
      <w:r w:rsidR="00D415D4">
        <w:rPr>
          <w:color w:val="000000" w:themeColor="text1"/>
        </w:rPr>
        <w:t xml:space="preserve"> </w:t>
      </w:r>
      <w:r w:rsidR="00AC43DA" w:rsidRPr="002A2C3A">
        <w:rPr>
          <w:color w:val="000000" w:themeColor="text1"/>
        </w:rPr>
        <w:t xml:space="preserve">work item </w:t>
      </w:r>
      <w:r w:rsidR="00316053">
        <w:rPr>
          <w:color w:val="000000" w:themeColor="text1"/>
        </w:rPr>
        <w:t xml:space="preserve">is to further enhance the NR Multicast/Broadcast functions based on </w:t>
      </w:r>
      <w:proofErr w:type="spellStart"/>
      <w:r w:rsidR="00316053">
        <w:rPr>
          <w:color w:val="000000" w:themeColor="text1"/>
        </w:rPr>
        <w:t>Rel</w:t>
      </w:r>
      <w:proofErr w:type="spellEnd"/>
      <w:r w:rsidR="00316053">
        <w:rPr>
          <w:color w:val="000000" w:themeColor="text1"/>
        </w:rPr>
        <w:t xml:space="preserve"> -17 MBS</w:t>
      </w:r>
      <w:r w:rsidR="00AC43DA" w:rsidRPr="002A2C3A">
        <w:rPr>
          <w:color w:val="000000" w:themeColor="text1"/>
        </w:rPr>
        <w:t xml:space="preserve">. </w:t>
      </w:r>
      <w:r w:rsidR="00BD654A" w:rsidRPr="002A2C3A">
        <w:rPr>
          <w:color w:val="000000" w:themeColor="text1"/>
        </w:rPr>
        <w:t xml:space="preserve">One of the objectives in the </w:t>
      </w:r>
      <w:r w:rsidR="00374D72" w:rsidRPr="002A2C3A">
        <w:rPr>
          <w:color w:val="000000" w:themeColor="text1"/>
        </w:rPr>
        <w:t>WID</w:t>
      </w:r>
      <w:r w:rsidR="00DD249A">
        <w:rPr>
          <w:color w:val="000000" w:themeColor="text1"/>
        </w:rPr>
        <w:t xml:space="preserve"> is</w:t>
      </w:r>
      <w:r w:rsidR="00374D72" w:rsidRPr="002A2C3A">
        <w:rPr>
          <w:color w:val="000000" w:themeColor="text1"/>
        </w:rPr>
        <w:t xml:space="preserve"> </w:t>
      </w:r>
      <w:r w:rsidR="00113C67" w:rsidRPr="002A2C3A">
        <w:rPr>
          <w:color w:val="000000" w:themeColor="text1"/>
        </w:rPr>
        <w:t>mentioned</w:t>
      </w:r>
      <w:r w:rsidR="00316053">
        <w:rPr>
          <w:color w:val="000000" w:themeColor="text1"/>
        </w:rPr>
        <w:t xml:space="preserve"> as the following</w:t>
      </w:r>
      <w:r w:rsidR="002954BF" w:rsidRPr="002A2C3A">
        <w:rPr>
          <w:color w:val="000000" w:themeColor="text1"/>
        </w:rPr>
        <w:t xml:space="preserve">. </w:t>
      </w:r>
    </w:p>
    <w:p w14:paraId="251F6C93" w14:textId="4BAE2D4E" w:rsidR="002954BF" w:rsidRPr="002A2C3A" w:rsidRDefault="00CC74EB" w:rsidP="00D61959">
      <w:pPr>
        <w:spacing w:after="120" w:line="0" w:lineRule="atLeast"/>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v:textbox>
                <w10:anchorlock/>
              </v:shape>
            </w:pict>
          </mc:Fallback>
        </mc:AlternateContent>
      </w:r>
    </w:p>
    <w:p w14:paraId="5322D544" w14:textId="138B6B28" w:rsidR="00FC3716" w:rsidRDefault="00FC3716" w:rsidP="00D61959">
      <w:pPr>
        <w:spacing w:after="120" w:line="0" w:lineRule="atLeast"/>
        <w:rPr>
          <w:color w:val="000000" w:themeColor="text1"/>
        </w:rPr>
      </w:pPr>
      <w:r>
        <w:rPr>
          <w:rFonts w:hint="eastAsia"/>
          <w:color w:val="000000" w:themeColor="text1"/>
        </w:rPr>
        <w:t>D</w:t>
      </w:r>
      <w:r w:rsidR="007564A7">
        <w:rPr>
          <w:color w:val="000000" w:themeColor="text1"/>
        </w:rPr>
        <w:t>uring R2#120</w:t>
      </w:r>
      <w:r>
        <w:rPr>
          <w:color w:val="000000" w:themeColor="text1"/>
        </w:rPr>
        <w:t xml:space="preserve">e meeting, the following agreements have been reached. </w:t>
      </w:r>
    </w:p>
    <w:p w14:paraId="4D5E9533" w14:textId="352D6F0E" w:rsidR="00AE721C" w:rsidRPr="00085397" w:rsidRDefault="00AE721C" w:rsidP="00085397">
      <w:pPr>
        <w:pStyle w:val="Agreement"/>
        <w:numPr>
          <w:ilvl w:val="2"/>
          <w:numId w:val="46"/>
        </w:numPr>
        <w:pBdr>
          <w:top w:val="single" w:sz="4" w:space="1" w:color="auto"/>
          <w:left w:val="single" w:sz="4" w:space="4" w:color="auto"/>
          <w:bottom w:val="single" w:sz="4" w:space="1" w:color="auto"/>
          <w:right w:val="single" w:sz="4" w:space="4" w:color="auto"/>
        </w:pBdr>
        <w:spacing w:line="240" w:lineRule="auto"/>
        <w:jc w:val="left"/>
        <w:rPr>
          <w:rFonts w:eastAsia="宋体"/>
          <w:b w:val="0"/>
          <w:color w:val="000000" w:themeColor="text1"/>
          <w:szCs w:val="20"/>
          <w:lang w:eastAsia="zh-CN"/>
        </w:rPr>
      </w:pPr>
      <w:r w:rsidRPr="00085397">
        <w:rPr>
          <w:rFonts w:eastAsia="宋体"/>
          <w:b w:val="0"/>
          <w:color w:val="000000" w:themeColor="text1"/>
          <w:szCs w:val="20"/>
          <w:lang w:eastAsia="zh-CN"/>
        </w:rPr>
        <w:t>When NW configures UE to continue the multicast reception in INACTIVE state, NW provides the PTM configuration for the activated multicast session via the RRC dedicated signalling, at least for the serving cell (FFS other cases).</w:t>
      </w:r>
    </w:p>
    <w:p w14:paraId="408E9FAB" w14:textId="77777777" w:rsidR="00AE721C" w:rsidRPr="00085397" w:rsidRDefault="00AE721C" w:rsidP="00085397">
      <w:pPr>
        <w:pStyle w:val="Doc-text2"/>
        <w:numPr>
          <w:ilvl w:val="2"/>
          <w:numId w:val="46"/>
        </w:numPr>
        <w:pBdr>
          <w:top w:val="single" w:sz="4" w:space="1" w:color="auto"/>
          <w:left w:val="single" w:sz="4" w:space="4" w:color="auto"/>
          <w:bottom w:val="single" w:sz="4" w:space="1" w:color="auto"/>
          <w:right w:val="single" w:sz="4" w:space="4" w:color="auto"/>
        </w:pBdr>
        <w:spacing w:line="240" w:lineRule="auto"/>
        <w:jc w:val="left"/>
        <w:rPr>
          <w:rFonts w:eastAsia="宋体"/>
          <w:color w:val="000000" w:themeColor="text1"/>
          <w:szCs w:val="20"/>
          <w:lang w:eastAsia="zh-CN"/>
        </w:rPr>
      </w:pPr>
      <w:r w:rsidRPr="00085397">
        <w:rPr>
          <w:rFonts w:eastAsia="宋体"/>
          <w:color w:val="000000" w:themeColor="text1"/>
          <w:szCs w:val="20"/>
          <w:lang w:eastAsia="zh-CN"/>
        </w:rPr>
        <w:t xml:space="preserve">MCCH is used in case there is a need to indicate a PTM configuration in case there is a need for change in PTM </w:t>
      </w:r>
      <w:proofErr w:type="spellStart"/>
      <w:r w:rsidRPr="00085397">
        <w:rPr>
          <w:rFonts w:eastAsia="宋体"/>
          <w:color w:val="000000" w:themeColor="text1"/>
          <w:szCs w:val="20"/>
          <w:lang w:eastAsia="zh-CN"/>
        </w:rPr>
        <w:t>config</w:t>
      </w:r>
      <w:proofErr w:type="spellEnd"/>
      <w:r w:rsidRPr="00085397">
        <w:rPr>
          <w:rFonts w:eastAsia="宋体"/>
          <w:color w:val="000000" w:themeColor="text1"/>
          <w:szCs w:val="20"/>
          <w:lang w:eastAsia="zh-CN"/>
        </w:rPr>
        <w:t xml:space="preserve"> or during mobility beyond serving cell / </w:t>
      </w:r>
      <w:proofErr w:type="spellStart"/>
      <w:r w:rsidRPr="00085397">
        <w:rPr>
          <w:rFonts w:eastAsia="宋体"/>
          <w:color w:val="000000" w:themeColor="text1"/>
          <w:szCs w:val="20"/>
          <w:lang w:eastAsia="zh-CN"/>
        </w:rPr>
        <w:t>gNB</w:t>
      </w:r>
      <w:proofErr w:type="spellEnd"/>
      <w:r w:rsidRPr="00085397">
        <w:rPr>
          <w:rFonts w:eastAsia="宋体"/>
          <w:color w:val="000000" w:themeColor="text1"/>
          <w:szCs w:val="20"/>
          <w:lang w:eastAsia="zh-CN"/>
        </w:rPr>
        <w:t xml:space="preserve">. FFS session status change and other indications. </w:t>
      </w:r>
    </w:p>
    <w:p w14:paraId="3A902A4E" w14:textId="77777777" w:rsidR="00AE721C" w:rsidRPr="00085397" w:rsidRDefault="00AE721C" w:rsidP="00085397">
      <w:pPr>
        <w:pStyle w:val="Doc-text2"/>
        <w:numPr>
          <w:ilvl w:val="2"/>
          <w:numId w:val="46"/>
        </w:numPr>
        <w:pBdr>
          <w:top w:val="single" w:sz="4" w:space="1" w:color="auto"/>
          <w:left w:val="single" w:sz="4" w:space="4" w:color="auto"/>
          <w:bottom w:val="single" w:sz="4" w:space="1" w:color="auto"/>
          <w:right w:val="single" w:sz="4" w:space="4" w:color="auto"/>
        </w:pBdr>
        <w:spacing w:line="240" w:lineRule="auto"/>
        <w:jc w:val="left"/>
        <w:rPr>
          <w:rFonts w:eastAsia="宋体"/>
          <w:color w:val="000000" w:themeColor="text1"/>
          <w:szCs w:val="20"/>
          <w:lang w:eastAsia="zh-CN"/>
        </w:rPr>
      </w:pPr>
      <w:r w:rsidRPr="00085397">
        <w:rPr>
          <w:rFonts w:eastAsia="宋体"/>
          <w:color w:val="000000" w:themeColor="text1"/>
          <w:szCs w:val="20"/>
          <w:lang w:eastAsia="zh-CN"/>
        </w:rPr>
        <w:t>We assume that the UE can only receive multicast service after it joined the session.</w:t>
      </w:r>
    </w:p>
    <w:p w14:paraId="47B3BB3E" w14:textId="77777777" w:rsidR="00AE721C" w:rsidRPr="00085397" w:rsidRDefault="00AE721C" w:rsidP="00085397">
      <w:pPr>
        <w:pStyle w:val="Doc-text2"/>
        <w:numPr>
          <w:ilvl w:val="2"/>
          <w:numId w:val="46"/>
        </w:numPr>
        <w:pBdr>
          <w:top w:val="single" w:sz="4" w:space="1" w:color="auto"/>
          <w:left w:val="single" w:sz="4" w:space="4" w:color="auto"/>
          <w:bottom w:val="single" w:sz="4" w:space="1" w:color="auto"/>
          <w:right w:val="single" w:sz="4" w:space="4" w:color="auto"/>
        </w:pBdr>
        <w:spacing w:line="240" w:lineRule="auto"/>
        <w:jc w:val="left"/>
        <w:rPr>
          <w:rFonts w:eastAsia="宋体"/>
          <w:color w:val="000000" w:themeColor="text1"/>
          <w:szCs w:val="20"/>
          <w:lang w:eastAsia="zh-CN"/>
        </w:rPr>
      </w:pPr>
      <w:r w:rsidRPr="00085397">
        <w:rPr>
          <w:rFonts w:eastAsia="宋体"/>
          <w:color w:val="000000" w:themeColor="text1"/>
          <w:szCs w:val="20"/>
          <w:lang w:eastAsia="zh-CN"/>
        </w:rPr>
        <w:t>FFS whether MCCH configuration is initially provided to the UE via dedicated signalling.</w:t>
      </w:r>
    </w:p>
    <w:p w14:paraId="510E3ACA" w14:textId="77777777" w:rsidR="00952E53" w:rsidRDefault="00952E53" w:rsidP="00D61959">
      <w:pPr>
        <w:spacing w:after="120" w:line="0" w:lineRule="atLeast"/>
        <w:rPr>
          <w:color w:val="000000" w:themeColor="text1"/>
        </w:rPr>
      </w:pPr>
    </w:p>
    <w:p w14:paraId="011E42B8" w14:textId="071523E2"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50003A" w:rsidRPr="002A2C3A">
        <w:rPr>
          <w:color w:val="000000" w:themeColor="text1"/>
        </w:rPr>
        <w:t>we provide</w:t>
      </w:r>
      <w:r w:rsidR="00DD249A">
        <w:rPr>
          <w:color w:val="000000" w:themeColor="text1"/>
        </w:rPr>
        <w:t>s the</w:t>
      </w:r>
      <w:r w:rsidR="00D61685">
        <w:rPr>
          <w:color w:val="000000" w:themeColor="text1"/>
        </w:rPr>
        <w:t xml:space="preserve"> discussion o</w:t>
      </w:r>
      <w:r w:rsidR="000C0B91">
        <w:rPr>
          <w:color w:val="000000" w:themeColor="text1"/>
        </w:rPr>
        <w:t xml:space="preserve">n the </w:t>
      </w:r>
      <w:r w:rsidR="002D635E">
        <w:rPr>
          <w:color w:val="000000" w:themeColor="text1"/>
        </w:rPr>
        <w:t>se</w:t>
      </w:r>
      <w:r w:rsidR="003C09D7">
        <w:rPr>
          <w:color w:val="000000" w:themeColor="text1"/>
        </w:rPr>
        <w:t>ssion</w:t>
      </w:r>
      <w:r w:rsidR="002D635E">
        <w:rPr>
          <w:color w:val="000000" w:themeColor="text1"/>
        </w:rPr>
        <w:t xml:space="preserve"> state change </w:t>
      </w:r>
      <w:r w:rsidR="00D61685">
        <w:rPr>
          <w:color w:val="000000" w:themeColor="text1"/>
        </w:rPr>
        <w:t>for UEs receiving multicast in RRC_INACTIVE</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3" w:name="_Ref40865202"/>
    </w:p>
    <w:p w14:paraId="2D0556F2" w14:textId="33F56744" w:rsidR="00215CE4" w:rsidRDefault="00C906C5" w:rsidP="008877E9">
      <w:pPr>
        <w:pStyle w:val="af"/>
        <w:overflowPunct/>
        <w:autoSpaceDE/>
        <w:autoSpaceDN/>
        <w:adjustRightInd/>
        <w:spacing w:after="240" w:line="240" w:lineRule="auto"/>
        <w:jc w:val="left"/>
        <w:textAlignment w:val="auto"/>
      </w:pPr>
      <w:r>
        <w:t>During</w:t>
      </w:r>
      <w:r w:rsidR="00BA3BD4">
        <w:t xml:space="preserve"> </w:t>
      </w:r>
      <w:r w:rsidR="00112765">
        <w:t xml:space="preserve">the RAN2#120 meeting, </w:t>
      </w:r>
      <w:r w:rsidR="00F860B1">
        <w:t>it has been agreed that MCCH is used in case there is a need to indicate a PTM configuration</w:t>
      </w:r>
      <w:r w:rsidR="00657B32">
        <w:t xml:space="preserve">, </w:t>
      </w:r>
      <w:proofErr w:type="spellStart"/>
      <w:r w:rsidR="00657B32">
        <w:t>and</w:t>
      </w:r>
      <w:r w:rsidR="00F860B1">
        <w:t>there</w:t>
      </w:r>
      <w:proofErr w:type="spellEnd"/>
      <w:r w:rsidR="00F860B1">
        <w:t xml:space="preserve"> is a need for change in PTM configuration or mobility beyond serving cell/</w:t>
      </w:r>
      <w:proofErr w:type="spellStart"/>
      <w:r w:rsidR="00F860B1">
        <w:t>gNB</w:t>
      </w:r>
      <w:proofErr w:type="spellEnd"/>
      <w:r w:rsidR="00657B32">
        <w:t xml:space="preserve">. </w:t>
      </w:r>
      <w:r w:rsidR="00F860B1">
        <w:t xml:space="preserve"> </w:t>
      </w:r>
      <w:r w:rsidR="00657B32">
        <w:t>H</w:t>
      </w:r>
      <w:r w:rsidR="00F860B1">
        <w:t xml:space="preserve">owever </w:t>
      </w:r>
      <w:r w:rsidR="002F4FE4">
        <w:t xml:space="preserve">the behaviour in case of session status </w:t>
      </w:r>
      <w:r w:rsidR="003A5005">
        <w:t xml:space="preserve">change </w:t>
      </w:r>
      <w:r w:rsidR="002F4FE4">
        <w:t>is left to be FFS.</w:t>
      </w:r>
    </w:p>
    <w:p w14:paraId="0A4CE635" w14:textId="1ADC91D3" w:rsidR="00E05252" w:rsidRDefault="00A6686B" w:rsidP="008877E9">
      <w:pPr>
        <w:pStyle w:val="af"/>
        <w:overflowPunct/>
        <w:autoSpaceDE/>
        <w:autoSpaceDN/>
        <w:adjustRightInd/>
        <w:spacing w:after="240" w:line="240" w:lineRule="auto"/>
        <w:jc w:val="left"/>
        <w:textAlignment w:val="auto"/>
      </w:pPr>
      <w:r>
        <w:t xml:space="preserve">It is </w:t>
      </w:r>
      <w:r w:rsidR="00B47B5D">
        <w:t xml:space="preserve">clear that </w:t>
      </w:r>
      <w:proofErr w:type="spellStart"/>
      <w:r w:rsidR="00B47B5D">
        <w:t>gNB</w:t>
      </w:r>
      <w:proofErr w:type="spellEnd"/>
      <w:r w:rsidR="00B47B5D">
        <w:t xml:space="preserve"> will decide </w:t>
      </w:r>
      <w:r w:rsidR="00FE0798">
        <w:t xml:space="preserve">whether a multicast session can be received by UE(s) in inactive or not. However </w:t>
      </w:r>
      <w:proofErr w:type="spellStart"/>
      <w:r w:rsidR="00FE0798">
        <w:t>gNB</w:t>
      </w:r>
      <w:proofErr w:type="spellEnd"/>
      <w:r w:rsidR="00FE0798">
        <w:t xml:space="preserve"> should be provided some assistance information from 5GC, </w:t>
      </w:r>
      <w:r w:rsidR="00DF4363">
        <w:t xml:space="preserve">and/or </w:t>
      </w:r>
      <w:r w:rsidR="00FE0798">
        <w:t>UE</w:t>
      </w:r>
      <w:r w:rsidR="00F652B4">
        <w:t>. UE can</w:t>
      </w:r>
      <w:r w:rsidR="00DF4363">
        <w:t xml:space="preserve"> inform </w:t>
      </w:r>
      <w:proofErr w:type="spellStart"/>
      <w:r w:rsidR="00DF4363">
        <w:t>gNB</w:t>
      </w:r>
      <w:proofErr w:type="spellEnd"/>
      <w:r w:rsidR="00DF4363">
        <w:t xml:space="preserve"> by providing its capability of receiving multicast session in inactive state and it preference of receiving multicast session </w:t>
      </w:r>
      <w:r w:rsidR="00F15866">
        <w:t>in RRC active or inactive state</w:t>
      </w:r>
      <w:r w:rsidR="00FE0798">
        <w:t xml:space="preserve">. 5GC can provide some analytics information to </w:t>
      </w:r>
      <w:proofErr w:type="spellStart"/>
      <w:r w:rsidR="00FE0798">
        <w:t>gNB</w:t>
      </w:r>
      <w:proofErr w:type="spellEnd"/>
      <w:r w:rsidR="00FE0798">
        <w:t xml:space="preserve">, such as the user data congestion analytics information, </w:t>
      </w:r>
      <w:r w:rsidR="00761548">
        <w:t xml:space="preserve">MBS session priority and UE session priority which have been discussed in SA2. MBS session priority denotes the priority level of an MBS session, and the priority level defines the relative importance of </w:t>
      </w:r>
      <w:r w:rsidR="002D66D9">
        <w:t>a</w:t>
      </w:r>
      <w:r w:rsidR="00761548">
        <w:t xml:space="preserve"> MBS session. UE session priority denotes the priority level of a certain UE within a certain MBS session, and the priority level</w:t>
      </w:r>
      <w:r w:rsidR="00657B32">
        <w:t xml:space="preserve"> further</w:t>
      </w:r>
      <w:r w:rsidR="00761548">
        <w:t xml:space="preserve"> defines the relative importance of a UE for an MBS session.</w:t>
      </w:r>
    </w:p>
    <w:p w14:paraId="2709B2C2" w14:textId="2C5F6D94" w:rsidR="00761548" w:rsidRDefault="00205591" w:rsidP="008877E9">
      <w:pPr>
        <w:pStyle w:val="af"/>
        <w:overflowPunct/>
        <w:autoSpaceDE/>
        <w:autoSpaceDN/>
        <w:adjustRightInd/>
        <w:spacing w:after="240" w:line="240" w:lineRule="auto"/>
        <w:jc w:val="left"/>
        <w:textAlignment w:val="auto"/>
      </w:pPr>
      <w:r>
        <w:t>In our view</w:t>
      </w:r>
      <w:r w:rsidR="00E350B3">
        <w:t xml:space="preserve">, </w:t>
      </w:r>
      <w:r w:rsidR="00222C3C">
        <w:t xml:space="preserve">even though </w:t>
      </w:r>
      <w:r w:rsidR="00294E77">
        <w:t>for the scenario that UE already has a valid PTM configuration, when a multicast session is activated</w:t>
      </w:r>
      <w:r w:rsidR="00384D30">
        <w:t>,</w:t>
      </w:r>
      <w:r w:rsidR="00294E77">
        <w:t xml:space="preserve"> </w:t>
      </w:r>
      <w:proofErr w:type="spellStart"/>
      <w:r w:rsidR="00294E77">
        <w:t>gNB</w:t>
      </w:r>
      <w:proofErr w:type="spellEnd"/>
      <w:r w:rsidR="00294E77">
        <w:t xml:space="preserve"> might change the transmission mode (multicast session is received in inactive state or connected state)</w:t>
      </w:r>
      <w:r w:rsidR="00FA524C">
        <w:t>.</w:t>
      </w:r>
      <w:r w:rsidR="00F0707A">
        <w:t xml:space="preserve"> </w:t>
      </w:r>
      <w:r w:rsidR="00FA524C">
        <w:t>S</w:t>
      </w:r>
      <w:r w:rsidR="00F0707A">
        <w:t xml:space="preserve">ince </w:t>
      </w:r>
      <w:proofErr w:type="spellStart"/>
      <w:r w:rsidR="00F0707A">
        <w:t>gNB</w:t>
      </w:r>
      <w:proofErr w:type="spellEnd"/>
      <w:r w:rsidR="008726A9">
        <w:t xml:space="preserve"> </w:t>
      </w:r>
      <w:r w:rsidR="00F0707A">
        <w:t>make</w:t>
      </w:r>
      <w:r w:rsidR="008726A9">
        <w:t>s</w:t>
      </w:r>
      <w:r w:rsidR="00F0707A">
        <w:t xml:space="preserve"> the decision taking all of the assistance information into </w:t>
      </w:r>
      <w:r w:rsidR="00F0707A">
        <w:lastRenderedPageBreak/>
        <w:t>consideration</w:t>
      </w:r>
      <w:r w:rsidR="00657B32">
        <w:t>,</w:t>
      </w:r>
      <w:r w:rsidR="006A1E28">
        <w:t xml:space="preserve"> and the assistance information might change at any time</w:t>
      </w:r>
      <w:r w:rsidR="00F0707A">
        <w:t xml:space="preserve">. </w:t>
      </w:r>
      <w:r w:rsidR="007A4B85">
        <w:t>Therefore we propose</w:t>
      </w:r>
      <w:r w:rsidR="00DD249A">
        <w:t xml:space="preserve"> that,</w:t>
      </w:r>
      <w:r w:rsidR="007A4B85">
        <w:t xml:space="preserve"> when the multicast session is activated, UE should be indicated by </w:t>
      </w:r>
      <w:proofErr w:type="spellStart"/>
      <w:r w:rsidR="007A4B85">
        <w:t>gNB</w:t>
      </w:r>
      <w:proofErr w:type="spellEnd"/>
      <w:r w:rsidR="007A4B85">
        <w:t xml:space="preserve"> whether it can receive the multicast session in inactive state or not. </w:t>
      </w:r>
      <w:r w:rsidR="00AE42EA">
        <w:t xml:space="preserve">Since group paging is used for indication of multicast session activation </w:t>
      </w:r>
      <w:r>
        <w:t>to the</w:t>
      </w:r>
      <w:r w:rsidR="008043D1">
        <w:t xml:space="preserve"> UE, it is </w:t>
      </w:r>
      <w:r w:rsidR="00657B32">
        <w:t>obvious</w:t>
      </w:r>
      <w:r w:rsidR="00AE42EA">
        <w:t xml:space="preserve"> to indicate UE whether it can receive the multicast session in inactive</w:t>
      </w:r>
      <w:r w:rsidR="00DD249A">
        <w:t xml:space="preserve"> state</w:t>
      </w:r>
      <w:r w:rsidR="00AE42EA">
        <w:t xml:space="preserve"> or not.</w:t>
      </w:r>
    </w:p>
    <w:p w14:paraId="4B9DCC37" w14:textId="70922059" w:rsidR="00AE42EA" w:rsidRPr="006E70F9" w:rsidRDefault="00AE42EA" w:rsidP="008877E9">
      <w:pPr>
        <w:pStyle w:val="af"/>
        <w:overflowPunct/>
        <w:autoSpaceDE/>
        <w:autoSpaceDN/>
        <w:adjustRightInd/>
        <w:spacing w:after="240" w:line="240" w:lineRule="auto"/>
        <w:jc w:val="left"/>
        <w:textAlignment w:val="auto"/>
      </w:pPr>
      <w:r>
        <w:t xml:space="preserve">However </w:t>
      </w:r>
      <w:r w:rsidR="00AB5A9F">
        <w:t xml:space="preserve">when </w:t>
      </w:r>
      <w:r w:rsidR="005411E9">
        <w:t xml:space="preserve">UE already has a valid PTM configuration and when </w:t>
      </w:r>
      <w:r w:rsidR="00AB5A9F">
        <w:t>the multicast session is activate</w:t>
      </w:r>
      <w:r w:rsidR="005411E9">
        <w:t xml:space="preserve">d, the transmission mode might stay the same. In this case there is no need for </w:t>
      </w:r>
      <w:proofErr w:type="spellStart"/>
      <w:r w:rsidR="005411E9">
        <w:t>gNB</w:t>
      </w:r>
      <w:proofErr w:type="spellEnd"/>
      <w:r w:rsidR="005411E9">
        <w:t xml:space="preserve"> to include such indication in group paging message. Therefore we propose</w:t>
      </w:r>
      <w:r w:rsidR="00DD249A">
        <w:t xml:space="preserve"> that</w:t>
      </w:r>
      <w:r w:rsidR="005411E9">
        <w:t xml:space="preserve"> </w:t>
      </w:r>
      <w:r w:rsidR="005411E9" w:rsidRPr="00604923">
        <w:t>w</w:t>
      </w:r>
      <w:r w:rsidR="005411E9" w:rsidRPr="00604923">
        <w:rPr>
          <w:rFonts w:hint="eastAsia"/>
        </w:rPr>
        <w:t>hen the multicast session is activated, UE is indicated</w:t>
      </w:r>
      <w:r w:rsidR="009879B9">
        <w:t xml:space="preserve"> optionally</w:t>
      </w:r>
      <w:r w:rsidR="005411E9" w:rsidRPr="00604923">
        <w:rPr>
          <w:rFonts w:hint="eastAsia"/>
        </w:rPr>
        <w:t xml:space="preserve"> by </w:t>
      </w:r>
      <w:r w:rsidR="005411E9" w:rsidRPr="00604923">
        <w:t>group paging</w:t>
      </w:r>
      <w:r w:rsidR="005411E9" w:rsidRPr="00604923">
        <w:rPr>
          <w:rFonts w:hint="eastAsia"/>
        </w:rPr>
        <w:t xml:space="preserve"> whether it can </w:t>
      </w:r>
      <w:r w:rsidR="005411E9" w:rsidRPr="00604923">
        <w:t>receive</w:t>
      </w:r>
      <w:r w:rsidR="005411E9" w:rsidRPr="00604923">
        <w:rPr>
          <w:rFonts w:hint="eastAsia"/>
        </w:rPr>
        <w:t xml:space="preserve"> the multicast session in RRC_INACTIVE or not</w:t>
      </w:r>
      <w:r w:rsidR="005411E9" w:rsidRPr="00604923">
        <w:t>.</w:t>
      </w:r>
      <w:r w:rsidR="00AB5A9F">
        <w:t xml:space="preserve"> </w:t>
      </w:r>
    </w:p>
    <w:p w14:paraId="5F75B327" w14:textId="143E8ED5" w:rsidR="00796958" w:rsidRDefault="000E1708" w:rsidP="00796958">
      <w:pPr>
        <w:pStyle w:val="af"/>
        <w:overflowPunct/>
        <w:autoSpaceDE/>
        <w:autoSpaceDN/>
        <w:adjustRightInd/>
        <w:spacing w:after="240" w:line="240" w:lineRule="auto"/>
        <w:jc w:val="left"/>
        <w:textAlignment w:val="auto"/>
        <w:rPr>
          <w:b/>
          <w:color w:val="000000" w:themeColor="text1"/>
        </w:rPr>
      </w:pPr>
      <w:r>
        <w:rPr>
          <w:b/>
          <w:color w:val="000000" w:themeColor="text1"/>
        </w:rPr>
        <w:t>Proposal</w:t>
      </w:r>
      <w:r w:rsidR="0043470C">
        <w:rPr>
          <w:b/>
          <w:color w:val="000000" w:themeColor="text1"/>
        </w:rPr>
        <w:t xml:space="preserve"> 1</w:t>
      </w:r>
      <w:r w:rsidR="00D83275" w:rsidRPr="00F86AB9">
        <w:rPr>
          <w:b/>
          <w:color w:val="000000" w:themeColor="text1"/>
        </w:rPr>
        <w:t>:</w:t>
      </w:r>
      <w:r w:rsidR="002A6038">
        <w:rPr>
          <w:b/>
          <w:color w:val="000000" w:themeColor="text1"/>
        </w:rPr>
        <w:t xml:space="preserve"> </w:t>
      </w:r>
      <w:r w:rsidR="00163429" w:rsidRPr="00830E27">
        <w:rPr>
          <w:rFonts w:hint="eastAsia"/>
          <w:b/>
          <w:color w:val="000000" w:themeColor="text1"/>
        </w:rPr>
        <w:t>When the multicast session is activated,</w:t>
      </w:r>
      <w:r w:rsidR="000C1BD2">
        <w:rPr>
          <w:rFonts w:hint="eastAsia"/>
          <w:b/>
          <w:color w:val="000000" w:themeColor="text1"/>
        </w:rPr>
        <w:t xml:space="preserve"> UE is indicated</w:t>
      </w:r>
      <w:r w:rsidR="009879B9">
        <w:rPr>
          <w:b/>
          <w:color w:val="000000" w:themeColor="text1"/>
        </w:rPr>
        <w:t xml:space="preserve"> optionally</w:t>
      </w:r>
      <w:r w:rsidR="000C1BD2">
        <w:rPr>
          <w:rFonts w:hint="eastAsia"/>
          <w:b/>
          <w:color w:val="000000" w:themeColor="text1"/>
        </w:rPr>
        <w:t xml:space="preserve"> by </w:t>
      </w:r>
      <w:r w:rsidR="000C1BD2">
        <w:rPr>
          <w:b/>
          <w:color w:val="000000" w:themeColor="text1"/>
        </w:rPr>
        <w:t>group paging</w:t>
      </w:r>
      <w:r w:rsidR="00163429" w:rsidRPr="00830E27">
        <w:rPr>
          <w:rFonts w:hint="eastAsia"/>
          <w:b/>
          <w:color w:val="000000" w:themeColor="text1"/>
        </w:rPr>
        <w:t xml:space="preserve"> whether it can </w:t>
      </w:r>
      <w:r w:rsidR="00163429" w:rsidRPr="00830E27">
        <w:rPr>
          <w:b/>
          <w:color w:val="000000" w:themeColor="text1"/>
        </w:rPr>
        <w:t>receive</w:t>
      </w:r>
      <w:r w:rsidR="00163429" w:rsidRPr="00830E27">
        <w:rPr>
          <w:rFonts w:hint="eastAsia"/>
          <w:b/>
          <w:color w:val="000000" w:themeColor="text1"/>
        </w:rPr>
        <w:t xml:space="preserve"> the multicast session in RRC_INACTIVE or not</w:t>
      </w:r>
      <w:r w:rsidR="00163429">
        <w:rPr>
          <w:b/>
          <w:color w:val="000000" w:themeColor="text1"/>
        </w:rPr>
        <w:t xml:space="preserve">. </w:t>
      </w:r>
      <w:r w:rsidR="00796958" w:rsidRPr="00E24F47">
        <w:rPr>
          <w:b/>
          <w:color w:val="000000" w:themeColor="text1"/>
        </w:rPr>
        <w:t xml:space="preserve">  </w:t>
      </w:r>
    </w:p>
    <w:p w14:paraId="3EFA4F61" w14:textId="46AF1318" w:rsidR="009F1808" w:rsidRPr="00B07840" w:rsidRDefault="00E8259D" w:rsidP="00796958">
      <w:pPr>
        <w:pStyle w:val="af"/>
        <w:overflowPunct/>
        <w:autoSpaceDE/>
        <w:autoSpaceDN/>
        <w:adjustRightInd/>
        <w:spacing w:after="240" w:line="240" w:lineRule="auto"/>
        <w:jc w:val="left"/>
        <w:textAlignment w:val="auto"/>
        <w:rPr>
          <w:color w:val="000000" w:themeColor="text1"/>
        </w:rPr>
      </w:pPr>
      <w:r>
        <w:rPr>
          <w:rFonts w:hint="eastAsia"/>
          <w:color w:val="000000" w:themeColor="text1"/>
        </w:rPr>
        <w:t>D</w:t>
      </w:r>
      <w:r>
        <w:rPr>
          <w:color w:val="000000" w:themeColor="text1"/>
        </w:rPr>
        <w:t xml:space="preserve">uring R2#120 meeting, </w:t>
      </w:r>
      <w:r w:rsidR="00B54706">
        <w:rPr>
          <w:color w:val="000000" w:themeColor="text1"/>
        </w:rPr>
        <w:t xml:space="preserve">it has been discussed that PTM configuration may apply to a certain area (i.e., a set of cells instead of a single cell). </w:t>
      </w:r>
      <w:r w:rsidR="00B60438">
        <w:rPr>
          <w:color w:val="000000" w:themeColor="text1"/>
        </w:rPr>
        <w:t xml:space="preserve">The views are </w:t>
      </w:r>
      <w:r w:rsidR="00657B32">
        <w:rPr>
          <w:color w:val="000000" w:themeColor="text1"/>
        </w:rPr>
        <w:t>diverse</w:t>
      </w:r>
      <w:r w:rsidR="00B60438">
        <w:rPr>
          <w:color w:val="000000" w:themeColor="text1"/>
        </w:rPr>
        <w:t xml:space="preserve"> among</w:t>
      </w:r>
      <w:r w:rsidR="00657B32">
        <w:rPr>
          <w:color w:val="000000" w:themeColor="text1"/>
        </w:rPr>
        <w:t xml:space="preserve"> the</w:t>
      </w:r>
      <w:r w:rsidR="00B60438">
        <w:rPr>
          <w:color w:val="000000" w:themeColor="text1"/>
        </w:rPr>
        <w:t xml:space="preserve"> companies. </w:t>
      </w:r>
      <w:r w:rsidR="00D53E0E">
        <w:rPr>
          <w:color w:val="000000" w:themeColor="text1"/>
        </w:rPr>
        <w:t xml:space="preserve">Some companies think it is helpful in terms of UE power saving and </w:t>
      </w:r>
      <w:r w:rsidR="00657B32">
        <w:rPr>
          <w:color w:val="000000" w:themeColor="text1"/>
        </w:rPr>
        <w:t>signalling</w:t>
      </w:r>
      <w:r w:rsidR="00D53E0E">
        <w:rPr>
          <w:color w:val="000000" w:themeColor="text1"/>
        </w:rPr>
        <w:t xml:space="preserve"> reduction and the opponents have the concern</w:t>
      </w:r>
      <w:r w:rsidR="00871DD3">
        <w:rPr>
          <w:color w:val="000000" w:themeColor="text1"/>
        </w:rPr>
        <w:t>s</w:t>
      </w:r>
      <w:r w:rsidR="00D53E0E">
        <w:rPr>
          <w:color w:val="000000" w:themeColor="text1"/>
        </w:rPr>
        <w:t xml:space="preserve"> that this is difficult to realize at the network side. </w:t>
      </w:r>
      <w:r w:rsidR="00B60438">
        <w:rPr>
          <w:color w:val="000000" w:themeColor="text1"/>
        </w:rPr>
        <w:t xml:space="preserve"> </w:t>
      </w:r>
    </w:p>
    <w:p w14:paraId="2F3105A5" w14:textId="18983D35" w:rsidR="009F1808" w:rsidRPr="00266D5A" w:rsidRDefault="00871DD3" w:rsidP="00796958">
      <w:pPr>
        <w:pStyle w:val="af"/>
        <w:overflowPunct/>
        <w:autoSpaceDE/>
        <w:autoSpaceDN/>
        <w:adjustRightInd/>
        <w:spacing w:after="240" w:line="240" w:lineRule="auto"/>
        <w:jc w:val="left"/>
        <w:textAlignment w:val="auto"/>
        <w:rPr>
          <w:color w:val="000000" w:themeColor="text1"/>
        </w:rPr>
      </w:pPr>
      <w:r>
        <w:rPr>
          <w:color w:val="000000" w:themeColor="text1"/>
        </w:rPr>
        <w:t>It seems companies agree that i</w:t>
      </w:r>
      <w:r w:rsidR="00266D5A" w:rsidRPr="00266D5A">
        <w:rPr>
          <w:color w:val="000000" w:themeColor="text1"/>
        </w:rPr>
        <w:t>t</w:t>
      </w:r>
      <w:r w:rsidR="00266D5A">
        <w:rPr>
          <w:color w:val="000000" w:themeColor="text1"/>
        </w:rPr>
        <w:t xml:space="preserve"> is helpful anyway for UE </w:t>
      </w:r>
      <w:r w:rsidR="00552176">
        <w:rPr>
          <w:color w:val="000000" w:themeColor="text1"/>
        </w:rPr>
        <w:t xml:space="preserve">in inactive state </w:t>
      </w:r>
      <w:r w:rsidR="00266D5A">
        <w:rPr>
          <w:color w:val="000000" w:themeColor="text1"/>
        </w:rPr>
        <w:t xml:space="preserve">to be aware of whether the cells provide the same PTM configuration </w:t>
      </w:r>
      <w:r w:rsidR="00F84E8B">
        <w:rPr>
          <w:color w:val="000000" w:themeColor="text1"/>
        </w:rPr>
        <w:t xml:space="preserve">of </w:t>
      </w:r>
      <w:r w:rsidR="00552176">
        <w:rPr>
          <w:color w:val="000000" w:themeColor="text1"/>
        </w:rPr>
        <w:t>a Multicast service</w:t>
      </w:r>
      <w:r>
        <w:rPr>
          <w:color w:val="000000" w:themeColor="text1"/>
        </w:rPr>
        <w:t xml:space="preserve"> and just have the concerns in terms of the complexity of implementation.</w:t>
      </w:r>
      <w:r w:rsidR="001C7C0F">
        <w:rPr>
          <w:color w:val="000000" w:themeColor="text1"/>
        </w:rPr>
        <w:t xml:space="preserve"> </w:t>
      </w:r>
      <w:r w:rsidR="00DD249A">
        <w:rPr>
          <w:color w:val="000000" w:themeColor="text1"/>
        </w:rPr>
        <w:t>Therefore simplified</w:t>
      </w:r>
      <w:r w:rsidR="001C7C0F">
        <w:rPr>
          <w:color w:val="000000" w:themeColor="text1"/>
        </w:rPr>
        <w:t xml:space="preserve"> solution could be considered, such as </w:t>
      </w:r>
      <w:r w:rsidR="00921660">
        <w:rPr>
          <w:color w:val="000000" w:themeColor="text1"/>
        </w:rPr>
        <w:t xml:space="preserve">a </w:t>
      </w:r>
      <w:r w:rsidR="001C7C0F">
        <w:rPr>
          <w:color w:val="000000" w:themeColor="text1"/>
        </w:rPr>
        <w:t>UE can be informed whether</w:t>
      </w:r>
      <w:r w:rsidR="00DD249A">
        <w:rPr>
          <w:color w:val="000000" w:themeColor="text1"/>
        </w:rPr>
        <w:t xml:space="preserve"> the</w:t>
      </w:r>
      <w:r w:rsidR="001C7C0F">
        <w:rPr>
          <w:color w:val="000000" w:themeColor="text1"/>
        </w:rPr>
        <w:t xml:space="preserve"> neighbour cells have the same PTM configuration which wouldn’t bring too much complexity. </w:t>
      </w:r>
      <w:r>
        <w:rPr>
          <w:color w:val="000000" w:themeColor="text1"/>
        </w:rPr>
        <w:t xml:space="preserve"> </w:t>
      </w:r>
      <w:r w:rsidR="00552176">
        <w:rPr>
          <w:color w:val="000000" w:themeColor="text1"/>
        </w:rPr>
        <w:t xml:space="preserve"> </w:t>
      </w:r>
    </w:p>
    <w:p w14:paraId="73DC7A84" w14:textId="7CA62F69" w:rsidR="009F1808" w:rsidRDefault="004D6EEE" w:rsidP="00796958">
      <w:pPr>
        <w:pStyle w:val="af"/>
        <w:overflowPunct/>
        <w:autoSpaceDE/>
        <w:autoSpaceDN/>
        <w:adjustRightInd/>
        <w:spacing w:after="240" w:line="240" w:lineRule="auto"/>
        <w:jc w:val="left"/>
        <w:textAlignment w:val="auto"/>
      </w:pPr>
      <w:r>
        <w:rPr>
          <w:b/>
          <w:color w:val="000000" w:themeColor="text1"/>
        </w:rPr>
        <w:t>Proposal 2</w:t>
      </w:r>
      <w:r w:rsidRPr="00F86AB9">
        <w:rPr>
          <w:b/>
          <w:color w:val="000000" w:themeColor="text1"/>
        </w:rPr>
        <w:t>:</w:t>
      </w:r>
      <w:r>
        <w:rPr>
          <w:b/>
          <w:color w:val="000000" w:themeColor="text1"/>
        </w:rPr>
        <w:t xml:space="preserve"> </w:t>
      </w:r>
      <w:r w:rsidR="00594831">
        <w:rPr>
          <w:b/>
          <w:color w:val="000000" w:themeColor="text1"/>
        </w:rPr>
        <w:t>Recommend RAN2 to introduce PTM configuration applicable area.</w:t>
      </w:r>
    </w:p>
    <w:bookmarkEnd w:id="3"/>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t>Conclusion</w:t>
      </w:r>
    </w:p>
    <w:p w14:paraId="01C812F0" w14:textId="4AFE8E25"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1C786B">
        <w:rPr>
          <w:color w:val="000000" w:themeColor="text1"/>
          <w:lang w:eastAsia="ja-JP"/>
        </w:rPr>
        <w:t>roposal</w:t>
      </w:r>
      <w:r w:rsidRPr="002A2C3A">
        <w:rPr>
          <w:color w:val="000000" w:themeColor="text1"/>
          <w:lang w:eastAsia="ja-JP"/>
        </w:rPr>
        <w:t xml:space="preserve">: </w:t>
      </w:r>
    </w:p>
    <w:p w14:paraId="65EB2537" w14:textId="38A84448" w:rsidR="001B63D3" w:rsidRDefault="001B63D3" w:rsidP="00B109D1">
      <w:pPr>
        <w:rPr>
          <w:b/>
          <w:color w:val="000000" w:themeColor="text1"/>
        </w:rPr>
      </w:pPr>
      <w:r>
        <w:rPr>
          <w:b/>
          <w:color w:val="000000" w:themeColor="text1"/>
        </w:rPr>
        <w:t>Proposal</w:t>
      </w:r>
      <w:r w:rsidR="009F1808">
        <w:rPr>
          <w:b/>
          <w:color w:val="000000" w:themeColor="text1"/>
        </w:rPr>
        <w:t xml:space="preserve"> 1</w:t>
      </w:r>
      <w:r w:rsidRPr="00F86AB9">
        <w:rPr>
          <w:b/>
          <w:color w:val="000000" w:themeColor="text1"/>
        </w:rPr>
        <w:t>:</w:t>
      </w:r>
      <w:r w:rsidR="00830E27">
        <w:rPr>
          <w:b/>
          <w:color w:val="000000" w:themeColor="text1"/>
        </w:rPr>
        <w:t xml:space="preserve"> </w:t>
      </w:r>
      <w:r w:rsidR="00830E27" w:rsidRPr="00830E27">
        <w:rPr>
          <w:rFonts w:hint="eastAsia"/>
          <w:b/>
          <w:color w:val="000000" w:themeColor="text1"/>
        </w:rPr>
        <w:t>When the multicast session is activated, UE is indicated</w:t>
      </w:r>
      <w:r w:rsidR="009879B9">
        <w:rPr>
          <w:b/>
          <w:color w:val="000000" w:themeColor="text1"/>
        </w:rPr>
        <w:t xml:space="preserve"> optionally</w:t>
      </w:r>
      <w:r w:rsidR="00830E27" w:rsidRPr="00830E27">
        <w:rPr>
          <w:rFonts w:hint="eastAsia"/>
          <w:b/>
          <w:color w:val="000000" w:themeColor="text1"/>
        </w:rPr>
        <w:t xml:space="preserve"> by </w:t>
      </w:r>
      <w:r w:rsidR="00244D32">
        <w:rPr>
          <w:b/>
          <w:color w:val="000000" w:themeColor="text1"/>
        </w:rPr>
        <w:t>group paging</w:t>
      </w:r>
      <w:r w:rsidR="00830E27" w:rsidRPr="00830E27">
        <w:rPr>
          <w:rFonts w:hint="eastAsia"/>
          <w:b/>
          <w:color w:val="000000" w:themeColor="text1"/>
        </w:rPr>
        <w:t xml:space="preserve"> whether it can </w:t>
      </w:r>
      <w:r w:rsidR="00830E27" w:rsidRPr="00830E27">
        <w:rPr>
          <w:b/>
          <w:color w:val="000000" w:themeColor="text1"/>
        </w:rPr>
        <w:t>receive</w:t>
      </w:r>
      <w:r w:rsidR="00830E27" w:rsidRPr="00830E27">
        <w:rPr>
          <w:rFonts w:hint="eastAsia"/>
          <w:b/>
          <w:color w:val="000000" w:themeColor="text1"/>
        </w:rPr>
        <w:t xml:space="preserve"> the multicast session in RRC_INACTIVE or not</w:t>
      </w:r>
      <w:r w:rsidR="00830E27">
        <w:rPr>
          <w:b/>
          <w:color w:val="000000" w:themeColor="text1"/>
        </w:rPr>
        <w:t xml:space="preserve">. </w:t>
      </w:r>
    </w:p>
    <w:p w14:paraId="2A5056CC" w14:textId="19BCA493" w:rsidR="005A6756" w:rsidRPr="005A6756" w:rsidRDefault="005A6756" w:rsidP="005A6756">
      <w:pPr>
        <w:pStyle w:val="af"/>
        <w:overflowPunct/>
        <w:autoSpaceDE/>
        <w:autoSpaceDN/>
        <w:adjustRightInd/>
        <w:spacing w:after="240" w:line="240" w:lineRule="auto"/>
        <w:jc w:val="left"/>
        <w:textAlignment w:val="auto"/>
      </w:pPr>
      <w:r>
        <w:rPr>
          <w:b/>
          <w:color w:val="000000" w:themeColor="text1"/>
        </w:rPr>
        <w:t>Proposal 2</w:t>
      </w:r>
      <w:r w:rsidRPr="00F86AB9">
        <w:rPr>
          <w:b/>
          <w:color w:val="000000" w:themeColor="text1"/>
        </w:rPr>
        <w:t>:</w:t>
      </w:r>
      <w:r>
        <w:rPr>
          <w:b/>
          <w:color w:val="000000" w:themeColor="text1"/>
        </w:rPr>
        <w:t xml:space="preserve"> Recommend RAN2 to introduce PTM configuration applicable area.</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1C1711D8" w:rsidR="00A66B07" w:rsidRDefault="00CC7894"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RP-213568</w:t>
      </w:r>
      <w:r w:rsidR="00AC43DA" w:rsidRPr="002A2C3A">
        <w:rPr>
          <w:rFonts w:eastAsia="宋体"/>
          <w:color w:val="000000" w:themeColor="text1"/>
          <w:szCs w:val="20"/>
          <w:lang w:eastAsia="zh-CN"/>
        </w:rPr>
        <w:t xml:space="preserve">, </w:t>
      </w:r>
      <w:r w:rsidR="004B4859">
        <w:rPr>
          <w:rFonts w:eastAsia="宋体"/>
          <w:color w:val="000000" w:themeColor="text1"/>
          <w:szCs w:val="20"/>
          <w:lang w:eastAsia="zh-CN"/>
        </w:rPr>
        <w:t>New WID: Enhancements of NR Multicast and Broadcast Services, RAN Meeting #94</w:t>
      </w:r>
      <w:r w:rsidR="00AC43DA" w:rsidRPr="002A2C3A">
        <w:rPr>
          <w:rFonts w:eastAsia="宋体"/>
          <w:color w:val="000000" w:themeColor="text1"/>
          <w:szCs w:val="20"/>
          <w:lang w:eastAsia="zh-CN"/>
        </w:rPr>
        <w:t xml:space="preserve">-e. </w:t>
      </w:r>
    </w:p>
    <w:p w14:paraId="3C1439A0" w14:textId="327A5094" w:rsidR="0008544B" w:rsidRDefault="006869A7"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R2-2210068</w:t>
      </w:r>
      <w:r w:rsidR="0008544B">
        <w:rPr>
          <w:rFonts w:eastAsia="宋体"/>
          <w:color w:val="000000" w:themeColor="text1"/>
          <w:szCs w:val="20"/>
          <w:lang w:eastAsia="zh-CN"/>
        </w:rPr>
        <w:t xml:space="preserve">, </w:t>
      </w:r>
      <w:r w:rsidR="0008544B" w:rsidRPr="0008544B">
        <w:rPr>
          <w:rFonts w:eastAsia="宋体"/>
          <w:color w:val="000000" w:themeColor="text1"/>
          <w:szCs w:val="20"/>
          <w:lang w:eastAsia="zh-CN"/>
        </w:rPr>
        <w:t>Report of [Post119-e][610][</w:t>
      </w:r>
      <w:proofErr w:type="spellStart"/>
      <w:r w:rsidR="0008544B" w:rsidRPr="0008544B">
        <w:rPr>
          <w:rFonts w:eastAsia="宋体"/>
          <w:color w:val="000000" w:themeColor="text1"/>
          <w:szCs w:val="20"/>
          <w:lang w:eastAsia="zh-CN"/>
        </w:rPr>
        <w:t>eMBS</w:t>
      </w:r>
      <w:proofErr w:type="spellEnd"/>
      <w:r w:rsidR="0008544B" w:rsidRPr="0008544B">
        <w:rPr>
          <w:rFonts w:eastAsia="宋体"/>
          <w:color w:val="000000" w:themeColor="text1"/>
          <w:szCs w:val="20"/>
          <w:lang w:eastAsia="zh-CN"/>
        </w:rPr>
        <w:t>] PTM configuration for INACTIVE</w:t>
      </w:r>
    </w:p>
    <w:sectPr w:rsidR="0008544B">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9F3C1" w14:textId="77777777" w:rsidR="00F50D13" w:rsidRDefault="00F50D13">
      <w:r>
        <w:separator/>
      </w:r>
    </w:p>
    <w:p w14:paraId="17F90CCE" w14:textId="77777777" w:rsidR="00F50D13" w:rsidRDefault="00F50D13"/>
  </w:endnote>
  <w:endnote w:type="continuationSeparator" w:id="0">
    <w:p w14:paraId="186F08AC" w14:textId="77777777" w:rsidR="00F50D13" w:rsidRDefault="00F50D13">
      <w:r>
        <w:continuationSeparator/>
      </w:r>
    </w:p>
    <w:p w14:paraId="76AC7BF5" w14:textId="77777777" w:rsidR="00F50D13" w:rsidRDefault="00F50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1"/>
    <w:family w:val="roman"/>
    <w:pitch w:val="variable"/>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59C0DBAF" w:rsidR="002215E7" w:rsidRDefault="002215E7">
    <w:pPr>
      <w:pStyle w:val="a4"/>
      <w:jc w:val="right"/>
    </w:pPr>
    <w:r>
      <w:fldChar w:fldCharType="begin"/>
    </w:r>
    <w:r>
      <w:instrText xml:space="preserve"> PAGE   \* MERGEFORMAT </w:instrText>
    </w:r>
    <w:r>
      <w:fldChar w:fldCharType="separate"/>
    </w:r>
    <w:r w:rsidR="000807B8">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A2A6F" w14:textId="77777777" w:rsidR="00F50D13" w:rsidRDefault="00F50D13">
      <w:r>
        <w:separator/>
      </w:r>
    </w:p>
    <w:p w14:paraId="2B2AC715" w14:textId="77777777" w:rsidR="00F50D13" w:rsidRDefault="00F50D13"/>
  </w:footnote>
  <w:footnote w:type="continuationSeparator" w:id="0">
    <w:p w14:paraId="3EDA16D7" w14:textId="77777777" w:rsidR="00F50D13" w:rsidRDefault="00F50D13">
      <w:r>
        <w:continuationSeparator/>
      </w:r>
    </w:p>
    <w:p w14:paraId="4FAB0A8D" w14:textId="77777777" w:rsidR="00F50D13" w:rsidRDefault="00F50D1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2135D"/>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6"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6E15AB"/>
    <w:multiLevelType w:val="hybridMultilevel"/>
    <w:tmpl w:val="CE2CE7E0"/>
    <w:lvl w:ilvl="0" w:tplc="D32858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E3707C"/>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4"/>
  </w:num>
  <w:num w:numId="2">
    <w:abstractNumId w:val="41"/>
  </w:num>
  <w:num w:numId="3">
    <w:abstractNumId w:val="27"/>
  </w:num>
  <w:num w:numId="4">
    <w:abstractNumId w:val="10"/>
  </w:num>
  <w:num w:numId="5">
    <w:abstractNumId w:val="11"/>
  </w:num>
  <w:num w:numId="6">
    <w:abstractNumId w:val="39"/>
  </w:num>
  <w:num w:numId="7">
    <w:abstractNumId w:val="24"/>
  </w:num>
  <w:num w:numId="8">
    <w:abstractNumId w:val="12"/>
  </w:num>
  <w:num w:numId="9">
    <w:abstractNumId w:val="35"/>
  </w:num>
  <w:num w:numId="10">
    <w:abstractNumId w:val="15"/>
  </w:num>
  <w:num w:numId="11">
    <w:abstractNumId w:val="4"/>
  </w:num>
  <w:num w:numId="12">
    <w:abstractNumId w:val="40"/>
  </w:num>
  <w:num w:numId="13">
    <w:abstractNumId w:val="18"/>
  </w:num>
  <w:num w:numId="14">
    <w:abstractNumId w:val="5"/>
  </w:num>
  <w:num w:numId="15">
    <w:abstractNumId w:val="32"/>
  </w:num>
  <w:num w:numId="16">
    <w:abstractNumId w:val="21"/>
  </w:num>
  <w:num w:numId="17">
    <w:abstractNumId w:val="19"/>
  </w:num>
  <w:num w:numId="18">
    <w:abstractNumId w:val="43"/>
  </w:num>
  <w:num w:numId="19">
    <w:abstractNumId w:val="7"/>
  </w:num>
  <w:num w:numId="20">
    <w:abstractNumId w:val="20"/>
  </w:num>
  <w:num w:numId="21">
    <w:abstractNumId w:val="26"/>
  </w:num>
  <w:num w:numId="22">
    <w:abstractNumId w:val="16"/>
  </w:num>
  <w:num w:numId="23">
    <w:abstractNumId w:val="1"/>
  </w:num>
  <w:num w:numId="24">
    <w:abstractNumId w:val="29"/>
  </w:num>
  <w:num w:numId="25">
    <w:abstractNumId w:val="42"/>
  </w:num>
  <w:num w:numId="26">
    <w:abstractNumId w:val="3"/>
  </w:num>
  <w:num w:numId="27">
    <w:abstractNumId w:val="36"/>
  </w:num>
  <w:num w:numId="28">
    <w:abstractNumId w:val="33"/>
  </w:num>
  <w:num w:numId="29">
    <w:abstractNumId w:val="37"/>
  </w:num>
  <w:num w:numId="30">
    <w:abstractNumId w:val="0"/>
  </w:num>
  <w:num w:numId="31">
    <w:abstractNumId w:val="17"/>
  </w:num>
  <w:num w:numId="32">
    <w:abstractNumId w:val="31"/>
  </w:num>
  <w:num w:numId="33">
    <w:abstractNumId w:val="22"/>
  </w:num>
  <w:num w:numId="34">
    <w:abstractNumId w:val="25"/>
  </w:num>
  <w:num w:numId="35">
    <w:abstractNumId w:val="9"/>
  </w:num>
  <w:num w:numId="36">
    <w:abstractNumId w:val="23"/>
  </w:num>
  <w:num w:numId="37">
    <w:abstractNumId w:val="6"/>
  </w:num>
  <w:num w:numId="38">
    <w:abstractNumId w:val="34"/>
  </w:num>
  <w:num w:numId="39">
    <w:abstractNumId w:val="13"/>
  </w:num>
  <w:num w:numId="40">
    <w:abstractNumId w:val="38"/>
  </w:num>
  <w:num w:numId="41">
    <w:abstractNumId w:val="28"/>
  </w:num>
  <w:num w:numId="42">
    <w:abstractNumId w:val="2"/>
  </w:num>
  <w:num w:numId="43">
    <w:abstractNumId w:val="8"/>
  </w:num>
  <w:num w:numId="44">
    <w:abstractNumId w:val="45"/>
  </w:num>
  <w:num w:numId="45">
    <w:abstractNumId w:val="30"/>
  </w:num>
  <w:num w:numId="4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458C"/>
    <w:rsid w:val="00005659"/>
    <w:rsid w:val="000062EE"/>
    <w:rsid w:val="00006775"/>
    <w:rsid w:val="00006972"/>
    <w:rsid w:val="00010892"/>
    <w:rsid w:val="00011393"/>
    <w:rsid w:val="00011D6B"/>
    <w:rsid w:val="000126F5"/>
    <w:rsid w:val="00012946"/>
    <w:rsid w:val="0001355B"/>
    <w:rsid w:val="00013F15"/>
    <w:rsid w:val="0001406A"/>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AE7"/>
    <w:rsid w:val="00031410"/>
    <w:rsid w:val="0003211B"/>
    <w:rsid w:val="00032E30"/>
    <w:rsid w:val="00033468"/>
    <w:rsid w:val="00033F8E"/>
    <w:rsid w:val="000350DB"/>
    <w:rsid w:val="000356F7"/>
    <w:rsid w:val="000357B9"/>
    <w:rsid w:val="00036108"/>
    <w:rsid w:val="00037DEE"/>
    <w:rsid w:val="00040B95"/>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4E85"/>
    <w:rsid w:val="00065527"/>
    <w:rsid w:val="000659FC"/>
    <w:rsid w:val="00065FA4"/>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7B8"/>
    <w:rsid w:val="00080956"/>
    <w:rsid w:val="00080A20"/>
    <w:rsid w:val="00082ACA"/>
    <w:rsid w:val="00082E57"/>
    <w:rsid w:val="0008314F"/>
    <w:rsid w:val="0008328A"/>
    <w:rsid w:val="00083A87"/>
    <w:rsid w:val="00084793"/>
    <w:rsid w:val="00085397"/>
    <w:rsid w:val="0008544B"/>
    <w:rsid w:val="00086555"/>
    <w:rsid w:val="00086940"/>
    <w:rsid w:val="00086AB3"/>
    <w:rsid w:val="00086C64"/>
    <w:rsid w:val="00087781"/>
    <w:rsid w:val="00090158"/>
    <w:rsid w:val="0009062A"/>
    <w:rsid w:val="000911B4"/>
    <w:rsid w:val="0009201D"/>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0B91"/>
    <w:rsid w:val="000C19FB"/>
    <w:rsid w:val="000C1BD2"/>
    <w:rsid w:val="000C25F6"/>
    <w:rsid w:val="000C2ABD"/>
    <w:rsid w:val="000C50B2"/>
    <w:rsid w:val="000C6060"/>
    <w:rsid w:val="000C6836"/>
    <w:rsid w:val="000C6B87"/>
    <w:rsid w:val="000C6D75"/>
    <w:rsid w:val="000C71EE"/>
    <w:rsid w:val="000C7761"/>
    <w:rsid w:val="000C7834"/>
    <w:rsid w:val="000C7D57"/>
    <w:rsid w:val="000D0293"/>
    <w:rsid w:val="000D2514"/>
    <w:rsid w:val="000D38E5"/>
    <w:rsid w:val="000D40BA"/>
    <w:rsid w:val="000D4105"/>
    <w:rsid w:val="000D49ED"/>
    <w:rsid w:val="000D4AFE"/>
    <w:rsid w:val="000D4B4D"/>
    <w:rsid w:val="000D544F"/>
    <w:rsid w:val="000D5E79"/>
    <w:rsid w:val="000D6325"/>
    <w:rsid w:val="000D6B55"/>
    <w:rsid w:val="000D6E5F"/>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0F76A9"/>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765"/>
    <w:rsid w:val="00112C5B"/>
    <w:rsid w:val="00112C9D"/>
    <w:rsid w:val="0011355F"/>
    <w:rsid w:val="00113B3E"/>
    <w:rsid w:val="00113C67"/>
    <w:rsid w:val="00114211"/>
    <w:rsid w:val="00114F11"/>
    <w:rsid w:val="001167A8"/>
    <w:rsid w:val="001167CF"/>
    <w:rsid w:val="00117260"/>
    <w:rsid w:val="00120CC9"/>
    <w:rsid w:val="00121ADD"/>
    <w:rsid w:val="00121AF3"/>
    <w:rsid w:val="00122384"/>
    <w:rsid w:val="00122491"/>
    <w:rsid w:val="00123290"/>
    <w:rsid w:val="0012383B"/>
    <w:rsid w:val="001247D3"/>
    <w:rsid w:val="00124ED7"/>
    <w:rsid w:val="00125613"/>
    <w:rsid w:val="00125E9F"/>
    <w:rsid w:val="001262F2"/>
    <w:rsid w:val="0012637C"/>
    <w:rsid w:val="00127B9E"/>
    <w:rsid w:val="001315B9"/>
    <w:rsid w:val="00132C80"/>
    <w:rsid w:val="00132F59"/>
    <w:rsid w:val="001343F7"/>
    <w:rsid w:val="00135032"/>
    <w:rsid w:val="00135175"/>
    <w:rsid w:val="0013657F"/>
    <w:rsid w:val="0013715F"/>
    <w:rsid w:val="00137A78"/>
    <w:rsid w:val="00140AFF"/>
    <w:rsid w:val="0014202E"/>
    <w:rsid w:val="00142759"/>
    <w:rsid w:val="0014279E"/>
    <w:rsid w:val="00142903"/>
    <w:rsid w:val="0014343A"/>
    <w:rsid w:val="001434E6"/>
    <w:rsid w:val="00143CC1"/>
    <w:rsid w:val="0014472B"/>
    <w:rsid w:val="00145643"/>
    <w:rsid w:val="00145FE9"/>
    <w:rsid w:val="001470E8"/>
    <w:rsid w:val="00147207"/>
    <w:rsid w:val="001500F7"/>
    <w:rsid w:val="0015085C"/>
    <w:rsid w:val="00153038"/>
    <w:rsid w:val="00155420"/>
    <w:rsid w:val="001558D1"/>
    <w:rsid w:val="00156591"/>
    <w:rsid w:val="001570F6"/>
    <w:rsid w:val="00160BAF"/>
    <w:rsid w:val="00162432"/>
    <w:rsid w:val="001627AF"/>
    <w:rsid w:val="00163429"/>
    <w:rsid w:val="00163F68"/>
    <w:rsid w:val="00164078"/>
    <w:rsid w:val="00164F18"/>
    <w:rsid w:val="00165C3F"/>
    <w:rsid w:val="001665E0"/>
    <w:rsid w:val="001674A8"/>
    <w:rsid w:val="00167524"/>
    <w:rsid w:val="00170A65"/>
    <w:rsid w:val="00171382"/>
    <w:rsid w:val="00171876"/>
    <w:rsid w:val="0017205C"/>
    <w:rsid w:val="001721E9"/>
    <w:rsid w:val="00172259"/>
    <w:rsid w:val="00173E7B"/>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2F10"/>
    <w:rsid w:val="00193125"/>
    <w:rsid w:val="00193662"/>
    <w:rsid w:val="00194BA7"/>
    <w:rsid w:val="00195014"/>
    <w:rsid w:val="00195189"/>
    <w:rsid w:val="00195336"/>
    <w:rsid w:val="001961ED"/>
    <w:rsid w:val="001969E5"/>
    <w:rsid w:val="00197278"/>
    <w:rsid w:val="00197FB4"/>
    <w:rsid w:val="001A0A50"/>
    <w:rsid w:val="001A0B03"/>
    <w:rsid w:val="001A0FA0"/>
    <w:rsid w:val="001A17AC"/>
    <w:rsid w:val="001A185C"/>
    <w:rsid w:val="001A19FC"/>
    <w:rsid w:val="001A1A7C"/>
    <w:rsid w:val="001A20A0"/>
    <w:rsid w:val="001A27B4"/>
    <w:rsid w:val="001A28B1"/>
    <w:rsid w:val="001A45BD"/>
    <w:rsid w:val="001A54F1"/>
    <w:rsid w:val="001A6AA9"/>
    <w:rsid w:val="001A7919"/>
    <w:rsid w:val="001B06AB"/>
    <w:rsid w:val="001B1813"/>
    <w:rsid w:val="001B27AF"/>
    <w:rsid w:val="001B281F"/>
    <w:rsid w:val="001B2C55"/>
    <w:rsid w:val="001B2C8C"/>
    <w:rsid w:val="001B5833"/>
    <w:rsid w:val="001B63D3"/>
    <w:rsid w:val="001C0343"/>
    <w:rsid w:val="001C1215"/>
    <w:rsid w:val="001C1FBB"/>
    <w:rsid w:val="001C28D1"/>
    <w:rsid w:val="001C33E1"/>
    <w:rsid w:val="001C37C6"/>
    <w:rsid w:val="001C4590"/>
    <w:rsid w:val="001C4942"/>
    <w:rsid w:val="001C50C9"/>
    <w:rsid w:val="001C51AE"/>
    <w:rsid w:val="001C5668"/>
    <w:rsid w:val="001C6AEB"/>
    <w:rsid w:val="001C786B"/>
    <w:rsid w:val="001C7C0F"/>
    <w:rsid w:val="001D00B3"/>
    <w:rsid w:val="001D1C93"/>
    <w:rsid w:val="001D1E21"/>
    <w:rsid w:val="001D30CB"/>
    <w:rsid w:val="001D4934"/>
    <w:rsid w:val="001D56D0"/>
    <w:rsid w:val="001D5D78"/>
    <w:rsid w:val="001D766C"/>
    <w:rsid w:val="001D7794"/>
    <w:rsid w:val="001E1635"/>
    <w:rsid w:val="001E17B4"/>
    <w:rsid w:val="001E1C4C"/>
    <w:rsid w:val="001E2326"/>
    <w:rsid w:val="001E3400"/>
    <w:rsid w:val="001E35D0"/>
    <w:rsid w:val="001E3A75"/>
    <w:rsid w:val="001E48B7"/>
    <w:rsid w:val="001E60C9"/>
    <w:rsid w:val="001E77A0"/>
    <w:rsid w:val="001E7C43"/>
    <w:rsid w:val="001F069B"/>
    <w:rsid w:val="001F0B93"/>
    <w:rsid w:val="001F1177"/>
    <w:rsid w:val="001F1588"/>
    <w:rsid w:val="001F1694"/>
    <w:rsid w:val="001F1CEC"/>
    <w:rsid w:val="001F203D"/>
    <w:rsid w:val="001F34E8"/>
    <w:rsid w:val="001F4E70"/>
    <w:rsid w:val="001F4ECA"/>
    <w:rsid w:val="001F546F"/>
    <w:rsid w:val="001F58BE"/>
    <w:rsid w:val="001F7B28"/>
    <w:rsid w:val="002013D7"/>
    <w:rsid w:val="0020169D"/>
    <w:rsid w:val="00201D09"/>
    <w:rsid w:val="0020204B"/>
    <w:rsid w:val="00202071"/>
    <w:rsid w:val="00205591"/>
    <w:rsid w:val="00207E3C"/>
    <w:rsid w:val="0021077C"/>
    <w:rsid w:val="00210E82"/>
    <w:rsid w:val="00211405"/>
    <w:rsid w:val="00211DCB"/>
    <w:rsid w:val="002120D7"/>
    <w:rsid w:val="00212946"/>
    <w:rsid w:val="0021360A"/>
    <w:rsid w:val="00214008"/>
    <w:rsid w:val="0021512A"/>
    <w:rsid w:val="00215B68"/>
    <w:rsid w:val="00215CE4"/>
    <w:rsid w:val="00215D7F"/>
    <w:rsid w:val="00216D7A"/>
    <w:rsid w:val="002201CB"/>
    <w:rsid w:val="00220202"/>
    <w:rsid w:val="00220301"/>
    <w:rsid w:val="002206A4"/>
    <w:rsid w:val="00220F04"/>
    <w:rsid w:val="002214B8"/>
    <w:rsid w:val="002215E7"/>
    <w:rsid w:val="002220C6"/>
    <w:rsid w:val="00222C3C"/>
    <w:rsid w:val="00223579"/>
    <w:rsid w:val="002235C3"/>
    <w:rsid w:val="0022449A"/>
    <w:rsid w:val="00225281"/>
    <w:rsid w:val="00225BD6"/>
    <w:rsid w:val="00225C78"/>
    <w:rsid w:val="002274FD"/>
    <w:rsid w:val="00227A33"/>
    <w:rsid w:val="00227ECF"/>
    <w:rsid w:val="0023065A"/>
    <w:rsid w:val="0023142C"/>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4D32"/>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60DB7"/>
    <w:rsid w:val="0026166D"/>
    <w:rsid w:val="0026176E"/>
    <w:rsid w:val="00261D65"/>
    <w:rsid w:val="002668E6"/>
    <w:rsid w:val="00266D5A"/>
    <w:rsid w:val="002672DB"/>
    <w:rsid w:val="002675DC"/>
    <w:rsid w:val="00267AD3"/>
    <w:rsid w:val="00270F07"/>
    <w:rsid w:val="00271130"/>
    <w:rsid w:val="00272129"/>
    <w:rsid w:val="00274028"/>
    <w:rsid w:val="0027424E"/>
    <w:rsid w:val="00275A55"/>
    <w:rsid w:val="002769B8"/>
    <w:rsid w:val="00277332"/>
    <w:rsid w:val="002806EC"/>
    <w:rsid w:val="0028138C"/>
    <w:rsid w:val="00281B04"/>
    <w:rsid w:val="0028263B"/>
    <w:rsid w:val="00282801"/>
    <w:rsid w:val="0028417B"/>
    <w:rsid w:val="0028552E"/>
    <w:rsid w:val="002873AF"/>
    <w:rsid w:val="002878D4"/>
    <w:rsid w:val="00287FB8"/>
    <w:rsid w:val="00290F39"/>
    <w:rsid w:val="00290F62"/>
    <w:rsid w:val="00291334"/>
    <w:rsid w:val="00292BDF"/>
    <w:rsid w:val="00294083"/>
    <w:rsid w:val="00294E77"/>
    <w:rsid w:val="002954BF"/>
    <w:rsid w:val="00297BA3"/>
    <w:rsid w:val="00297F77"/>
    <w:rsid w:val="002A0A0E"/>
    <w:rsid w:val="002A1872"/>
    <w:rsid w:val="002A1C8E"/>
    <w:rsid w:val="002A1E71"/>
    <w:rsid w:val="002A2C3A"/>
    <w:rsid w:val="002A3BBC"/>
    <w:rsid w:val="002A3EE2"/>
    <w:rsid w:val="002A4FE3"/>
    <w:rsid w:val="002A6038"/>
    <w:rsid w:val="002A69CD"/>
    <w:rsid w:val="002A76ED"/>
    <w:rsid w:val="002A7BDE"/>
    <w:rsid w:val="002A7FA0"/>
    <w:rsid w:val="002B3F36"/>
    <w:rsid w:val="002B407E"/>
    <w:rsid w:val="002B5C54"/>
    <w:rsid w:val="002B6829"/>
    <w:rsid w:val="002B702B"/>
    <w:rsid w:val="002B71B1"/>
    <w:rsid w:val="002C09C9"/>
    <w:rsid w:val="002C1ABD"/>
    <w:rsid w:val="002C276D"/>
    <w:rsid w:val="002C34FC"/>
    <w:rsid w:val="002C4B4A"/>
    <w:rsid w:val="002C4CC5"/>
    <w:rsid w:val="002C5094"/>
    <w:rsid w:val="002C5452"/>
    <w:rsid w:val="002C570F"/>
    <w:rsid w:val="002C6233"/>
    <w:rsid w:val="002C6C9B"/>
    <w:rsid w:val="002C7F95"/>
    <w:rsid w:val="002D00E4"/>
    <w:rsid w:val="002D0462"/>
    <w:rsid w:val="002D069D"/>
    <w:rsid w:val="002D1739"/>
    <w:rsid w:val="002D1DBA"/>
    <w:rsid w:val="002D1FDC"/>
    <w:rsid w:val="002D2C4B"/>
    <w:rsid w:val="002D45CE"/>
    <w:rsid w:val="002D4766"/>
    <w:rsid w:val="002D51B5"/>
    <w:rsid w:val="002D52BF"/>
    <w:rsid w:val="002D635E"/>
    <w:rsid w:val="002D66D9"/>
    <w:rsid w:val="002D6F60"/>
    <w:rsid w:val="002D76EB"/>
    <w:rsid w:val="002D7E38"/>
    <w:rsid w:val="002E02CB"/>
    <w:rsid w:val="002E2623"/>
    <w:rsid w:val="002E4030"/>
    <w:rsid w:val="002E4D15"/>
    <w:rsid w:val="002E4EF4"/>
    <w:rsid w:val="002E54F1"/>
    <w:rsid w:val="002E6611"/>
    <w:rsid w:val="002E690C"/>
    <w:rsid w:val="002E7DBE"/>
    <w:rsid w:val="002F0111"/>
    <w:rsid w:val="002F08B7"/>
    <w:rsid w:val="002F0A48"/>
    <w:rsid w:val="002F1B15"/>
    <w:rsid w:val="002F2DF4"/>
    <w:rsid w:val="002F4066"/>
    <w:rsid w:val="002F464D"/>
    <w:rsid w:val="002F4C01"/>
    <w:rsid w:val="002F4E34"/>
    <w:rsid w:val="002F4FE4"/>
    <w:rsid w:val="002F55FC"/>
    <w:rsid w:val="002F5B55"/>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22"/>
    <w:rsid w:val="0030664C"/>
    <w:rsid w:val="00306AE5"/>
    <w:rsid w:val="003077D1"/>
    <w:rsid w:val="00307930"/>
    <w:rsid w:val="00307DCF"/>
    <w:rsid w:val="0031013E"/>
    <w:rsid w:val="00310606"/>
    <w:rsid w:val="003124FF"/>
    <w:rsid w:val="003128DB"/>
    <w:rsid w:val="00312F4D"/>
    <w:rsid w:val="00313940"/>
    <w:rsid w:val="00313B1B"/>
    <w:rsid w:val="00313C93"/>
    <w:rsid w:val="00314F91"/>
    <w:rsid w:val="00315971"/>
    <w:rsid w:val="00316053"/>
    <w:rsid w:val="00316202"/>
    <w:rsid w:val="003203E1"/>
    <w:rsid w:val="00320812"/>
    <w:rsid w:val="0032192C"/>
    <w:rsid w:val="00321A0A"/>
    <w:rsid w:val="00322315"/>
    <w:rsid w:val="00325113"/>
    <w:rsid w:val="0032605A"/>
    <w:rsid w:val="0032671C"/>
    <w:rsid w:val="00326AE0"/>
    <w:rsid w:val="00330341"/>
    <w:rsid w:val="0033156E"/>
    <w:rsid w:val="00331762"/>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4DCC"/>
    <w:rsid w:val="00346029"/>
    <w:rsid w:val="00350631"/>
    <w:rsid w:val="00350A67"/>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101D"/>
    <w:rsid w:val="0038124E"/>
    <w:rsid w:val="00382FD3"/>
    <w:rsid w:val="00382FE0"/>
    <w:rsid w:val="00383376"/>
    <w:rsid w:val="0038385F"/>
    <w:rsid w:val="00383A3D"/>
    <w:rsid w:val="00383F56"/>
    <w:rsid w:val="00384D30"/>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5005"/>
    <w:rsid w:val="003A673B"/>
    <w:rsid w:val="003A6D6F"/>
    <w:rsid w:val="003A737D"/>
    <w:rsid w:val="003A7A75"/>
    <w:rsid w:val="003A7BB0"/>
    <w:rsid w:val="003B0943"/>
    <w:rsid w:val="003B0DE6"/>
    <w:rsid w:val="003B0E10"/>
    <w:rsid w:val="003B2C12"/>
    <w:rsid w:val="003B2F0C"/>
    <w:rsid w:val="003B409D"/>
    <w:rsid w:val="003B44A5"/>
    <w:rsid w:val="003B4A65"/>
    <w:rsid w:val="003B6076"/>
    <w:rsid w:val="003B64CC"/>
    <w:rsid w:val="003B658A"/>
    <w:rsid w:val="003B6CCF"/>
    <w:rsid w:val="003B7A52"/>
    <w:rsid w:val="003B7A73"/>
    <w:rsid w:val="003B7D3C"/>
    <w:rsid w:val="003C09D7"/>
    <w:rsid w:val="003C0C15"/>
    <w:rsid w:val="003C0DBC"/>
    <w:rsid w:val="003C13BB"/>
    <w:rsid w:val="003C4E23"/>
    <w:rsid w:val="003C55C2"/>
    <w:rsid w:val="003C6675"/>
    <w:rsid w:val="003C6E72"/>
    <w:rsid w:val="003C79C7"/>
    <w:rsid w:val="003D03B0"/>
    <w:rsid w:val="003D1EAD"/>
    <w:rsid w:val="003D210D"/>
    <w:rsid w:val="003D2D48"/>
    <w:rsid w:val="003D3373"/>
    <w:rsid w:val="003D46B6"/>
    <w:rsid w:val="003D4B50"/>
    <w:rsid w:val="003D4D48"/>
    <w:rsid w:val="003D4D56"/>
    <w:rsid w:val="003D7D44"/>
    <w:rsid w:val="003E16BC"/>
    <w:rsid w:val="003E217F"/>
    <w:rsid w:val="003E299D"/>
    <w:rsid w:val="003E2BF5"/>
    <w:rsid w:val="003E2DE1"/>
    <w:rsid w:val="003E31A4"/>
    <w:rsid w:val="003E4D1E"/>
    <w:rsid w:val="003E4F96"/>
    <w:rsid w:val="003E5E11"/>
    <w:rsid w:val="003E665E"/>
    <w:rsid w:val="003E6A12"/>
    <w:rsid w:val="003E734D"/>
    <w:rsid w:val="003E76A3"/>
    <w:rsid w:val="003E79F7"/>
    <w:rsid w:val="003E7DBD"/>
    <w:rsid w:val="003F0765"/>
    <w:rsid w:val="003F0785"/>
    <w:rsid w:val="003F2328"/>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114"/>
    <w:rsid w:val="00411DD9"/>
    <w:rsid w:val="0041355A"/>
    <w:rsid w:val="00414452"/>
    <w:rsid w:val="00415AD8"/>
    <w:rsid w:val="00415BE2"/>
    <w:rsid w:val="00415E67"/>
    <w:rsid w:val="00417711"/>
    <w:rsid w:val="004206A0"/>
    <w:rsid w:val="00422A7B"/>
    <w:rsid w:val="00422D84"/>
    <w:rsid w:val="0042336B"/>
    <w:rsid w:val="00423B01"/>
    <w:rsid w:val="00424C42"/>
    <w:rsid w:val="00425589"/>
    <w:rsid w:val="00426602"/>
    <w:rsid w:val="00426A19"/>
    <w:rsid w:val="00427839"/>
    <w:rsid w:val="00427A7A"/>
    <w:rsid w:val="0043266A"/>
    <w:rsid w:val="00433B46"/>
    <w:rsid w:val="004340B1"/>
    <w:rsid w:val="004342AD"/>
    <w:rsid w:val="0043470C"/>
    <w:rsid w:val="00435B77"/>
    <w:rsid w:val="00435F29"/>
    <w:rsid w:val="00436C1A"/>
    <w:rsid w:val="00440710"/>
    <w:rsid w:val="004421A8"/>
    <w:rsid w:val="00442F80"/>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4A01"/>
    <w:rsid w:val="00466D41"/>
    <w:rsid w:val="00467180"/>
    <w:rsid w:val="004673F1"/>
    <w:rsid w:val="00470EFC"/>
    <w:rsid w:val="004729B5"/>
    <w:rsid w:val="0047318B"/>
    <w:rsid w:val="004732A8"/>
    <w:rsid w:val="00473374"/>
    <w:rsid w:val="00473AE1"/>
    <w:rsid w:val="004744BA"/>
    <w:rsid w:val="004762DB"/>
    <w:rsid w:val="0047661C"/>
    <w:rsid w:val="00477805"/>
    <w:rsid w:val="00477B8D"/>
    <w:rsid w:val="004802A9"/>
    <w:rsid w:val="00481177"/>
    <w:rsid w:val="00482476"/>
    <w:rsid w:val="004834D3"/>
    <w:rsid w:val="00483B91"/>
    <w:rsid w:val="00484E6F"/>
    <w:rsid w:val="00485020"/>
    <w:rsid w:val="004853D3"/>
    <w:rsid w:val="004861B6"/>
    <w:rsid w:val="004870FE"/>
    <w:rsid w:val="00487D97"/>
    <w:rsid w:val="00491009"/>
    <w:rsid w:val="004916ED"/>
    <w:rsid w:val="004939B0"/>
    <w:rsid w:val="00494086"/>
    <w:rsid w:val="00494988"/>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B7E3B"/>
    <w:rsid w:val="004C0083"/>
    <w:rsid w:val="004C1FE5"/>
    <w:rsid w:val="004C201D"/>
    <w:rsid w:val="004C2448"/>
    <w:rsid w:val="004C2D20"/>
    <w:rsid w:val="004C32A2"/>
    <w:rsid w:val="004C3BB1"/>
    <w:rsid w:val="004C5244"/>
    <w:rsid w:val="004C52B3"/>
    <w:rsid w:val="004C53BF"/>
    <w:rsid w:val="004C58C5"/>
    <w:rsid w:val="004C5D3F"/>
    <w:rsid w:val="004C6EE8"/>
    <w:rsid w:val="004D0DF2"/>
    <w:rsid w:val="004D47A1"/>
    <w:rsid w:val="004D5202"/>
    <w:rsid w:val="004D54B3"/>
    <w:rsid w:val="004D5BE8"/>
    <w:rsid w:val="004D6618"/>
    <w:rsid w:val="004D6EEE"/>
    <w:rsid w:val="004D7C7D"/>
    <w:rsid w:val="004E1674"/>
    <w:rsid w:val="004E1A1D"/>
    <w:rsid w:val="004E209E"/>
    <w:rsid w:val="004E2528"/>
    <w:rsid w:val="004E337B"/>
    <w:rsid w:val="004E34E0"/>
    <w:rsid w:val="004E3BF2"/>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5ECD"/>
    <w:rsid w:val="0050667C"/>
    <w:rsid w:val="0051060B"/>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487"/>
    <w:rsid w:val="0053456B"/>
    <w:rsid w:val="00535910"/>
    <w:rsid w:val="005360BB"/>
    <w:rsid w:val="005364DC"/>
    <w:rsid w:val="00536CDF"/>
    <w:rsid w:val="00537A8D"/>
    <w:rsid w:val="00537BB3"/>
    <w:rsid w:val="005401F4"/>
    <w:rsid w:val="00540E7B"/>
    <w:rsid w:val="00540F03"/>
    <w:rsid w:val="005411E9"/>
    <w:rsid w:val="00542C7C"/>
    <w:rsid w:val="005436F7"/>
    <w:rsid w:val="00543BFF"/>
    <w:rsid w:val="00543DB1"/>
    <w:rsid w:val="0054440A"/>
    <w:rsid w:val="0054493E"/>
    <w:rsid w:val="005452D8"/>
    <w:rsid w:val="00545609"/>
    <w:rsid w:val="00545D9A"/>
    <w:rsid w:val="00545F5A"/>
    <w:rsid w:val="00546D53"/>
    <w:rsid w:val="005500CB"/>
    <w:rsid w:val="00552176"/>
    <w:rsid w:val="00553578"/>
    <w:rsid w:val="00554B7A"/>
    <w:rsid w:val="00554D54"/>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78"/>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831"/>
    <w:rsid w:val="005950A3"/>
    <w:rsid w:val="00595FA5"/>
    <w:rsid w:val="005965D1"/>
    <w:rsid w:val="00597414"/>
    <w:rsid w:val="00597F04"/>
    <w:rsid w:val="00597F11"/>
    <w:rsid w:val="005A082B"/>
    <w:rsid w:val="005A12E4"/>
    <w:rsid w:val="005A45EE"/>
    <w:rsid w:val="005A49AD"/>
    <w:rsid w:val="005A4CBC"/>
    <w:rsid w:val="005A4CE4"/>
    <w:rsid w:val="005A4DA6"/>
    <w:rsid w:val="005A5552"/>
    <w:rsid w:val="005A6662"/>
    <w:rsid w:val="005A6756"/>
    <w:rsid w:val="005A6EB2"/>
    <w:rsid w:val="005B0B21"/>
    <w:rsid w:val="005B0D5F"/>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6B"/>
    <w:rsid w:val="005F34BF"/>
    <w:rsid w:val="005F57F5"/>
    <w:rsid w:val="005F69A1"/>
    <w:rsid w:val="005F795B"/>
    <w:rsid w:val="005F7B6D"/>
    <w:rsid w:val="00600A92"/>
    <w:rsid w:val="00600B92"/>
    <w:rsid w:val="006021D9"/>
    <w:rsid w:val="00602597"/>
    <w:rsid w:val="00602BA5"/>
    <w:rsid w:val="00603543"/>
    <w:rsid w:val="006048CC"/>
    <w:rsid w:val="00604923"/>
    <w:rsid w:val="00604BE8"/>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3EEA"/>
    <w:rsid w:val="00644C4A"/>
    <w:rsid w:val="00644EF7"/>
    <w:rsid w:val="006461BA"/>
    <w:rsid w:val="00646259"/>
    <w:rsid w:val="006462A0"/>
    <w:rsid w:val="00650302"/>
    <w:rsid w:val="0065072A"/>
    <w:rsid w:val="00650B6F"/>
    <w:rsid w:val="006520B5"/>
    <w:rsid w:val="00653FF4"/>
    <w:rsid w:val="0065481E"/>
    <w:rsid w:val="00654B2F"/>
    <w:rsid w:val="00655058"/>
    <w:rsid w:val="00655580"/>
    <w:rsid w:val="00657B32"/>
    <w:rsid w:val="00657B56"/>
    <w:rsid w:val="00657BE2"/>
    <w:rsid w:val="00660928"/>
    <w:rsid w:val="00661E50"/>
    <w:rsid w:val="00661FC8"/>
    <w:rsid w:val="0066382B"/>
    <w:rsid w:val="00663B5D"/>
    <w:rsid w:val="00664109"/>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B10"/>
    <w:rsid w:val="00685D76"/>
    <w:rsid w:val="00686842"/>
    <w:rsid w:val="006869A7"/>
    <w:rsid w:val="0068728B"/>
    <w:rsid w:val="006876A5"/>
    <w:rsid w:val="00687FF9"/>
    <w:rsid w:val="006905DE"/>
    <w:rsid w:val="00690F43"/>
    <w:rsid w:val="00691F1E"/>
    <w:rsid w:val="00692F45"/>
    <w:rsid w:val="00694016"/>
    <w:rsid w:val="00695480"/>
    <w:rsid w:val="006959A2"/>
    <w:rsid w:val="006960B9"/>
    <w:rsid w:val="00697BC2"/>
    <w:rsid w:val="006A06AC"/>
    <w:rsid w:val="006A1956"/>
    <w:rsid w:val="006A1E28"/>
    <w:rsid w:val="006A2AEF"/>
    <w:rsid w:val="006A3AAF"/>
    <w:rsid w:val="006A4C41"/>
    <w:rsid w:val="006A5B35"/>
    <w:rsid w:val="006A6332"/>
    <w:rsid w:val="006A6709"/>
    <w:rsid w:val="006A6E0F"/>
    <w:rsid w:val="006B0182"/>
    <w:rsid w:val="006B0AD5"/>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0AFF"/>
    <w:rsid w:val="006D14FF"/>
    <w:rsid w:val="006D3016"/>
    <w:rsid w:val="006D4438"/>
    <w:rsid w:val="006D4A68"/>
    <w:rsid w:val="006D60B7"/>
    <w:rsid w:val="006D615B"/>
    <w:rsid w:val="006D6177"/>
    <w:rsid w:val="006E0D80"/>
    <w:rsid w:val="006E0DD5"/>
    <w:rsid w:val="006E0E81"/>
    <w:rsid w:val="006E18AE"/>
    <w:rsid w:val="006E1AEF"/>
    <w:rsid w:val="006E2872"/>
    <w:rsid w:val="006E2CCD"/>
    <w:rsid w:val="006E3D4B"/>
    <w:rsid w:val="006E3EBA"/>
    <w:rsid w:val="006E412E"/>
    <w:rsid w:val="006E52F3"/>
    <w:rsid w:val="006E5655"/>
    <w:rsid w:val="006E662E"/>
    <w:rsid w:val="006E67D0"/>
    <w:rsid w:val="006E6C11"/>
    <w:rsid w:val="006E6DE4"/>
    <w:rsid w:val="006E70F9"/>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7EF"/>
    <w:rsid w:val="00714AD1"/>
    <w:rsid w:val="00716AF5"/>
    <w:rsid w:val="00716D28"/>
    <w:rsid w:val="0071710C"/>
    <w:rsid w:val="0072118D"/>
    <w:rsid w:val="0072251D"/>
    <w:rsid w:val="00722E96"/>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3459"/>
    <w:rsid w:val="00753877"/>
    <w:rsid w:val="00754146"/>
    <w:rsid w:val="00755373"/>
    <w:rsid w:val="0075648E"/>
    <w:rsid w:val="007564A7"/>
    <w:rsid w:val="00756748"/>
    <w:rsid w:val="00760369"/>
    <w:rsid w:val="007605F8"/>
    <w:rsid w:val="00760D43"/>
    <w:rsid w:val="00761548"/>
    <w:rsid w:val="00761C3F"/>
    <w:rsid w:val="00761C6D"/>
    <w:rsid w:val="00761DAC"/>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88F"/>
    <w:rsid w:val="00777B3A"/>
    <w:rsid w:val="00777D1F"/>
    <w:rsid w:val="00777E06"/>
    <w:rsid w:val="00777F63"/>
    <w:rsid w:val="0078064E"/>
    <w:rsid w:val="007808D3"/>
    <w:rsid w:val="00781523"/>
    <w:rsid w:val="00782FD3"/>
    <w:rsid w:val="007850E8"/>
    <w:rsid w:val="00785496"/>
    <w:rsid w:val="00786A1A"/>
    <w:rsid w:val="00786ECC"/>
    <w:rsid w:val="007903F7"/>
    <w:rsid w:val="00790A12"/>
    <w:rsid w:val="00790B4D"/>
    <w:rsid w:val="00790F7E"/>
    <w:rsid w:val="007917D2"/>
    <w:rsid w:val="00792041"/>
    <w:rsid w:val="007933CD"/>
    <w:rsid w:val="007936ED"/>
    <w:rsid w:val="00793E34"/>
    <w:rsid w:val="00794631"/>
    <w:rsid w:val="0079496E"/>
    <w:rsid w:val="007951A6"/>
    <w:rsid w:val="0079529B"/>
    <w:rsid w:val="00795566"/>
    <w:rsid w:val="0079598C"/>
    <w:rsid w:val="00796958"/>
    <w:rsid w:val="007A01E8"/>
    <w:rsid w:val="007A26DB"/>
    <w:rsid w:val="007A34FA"/>
    <w:rsid w:val="007A3DEA"/>
    <w:rsid w:val="007A48B8"/>
    <w:rsid w:val="007A4B85"/>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B7C"/>
    <w:rsid w:val="007B7C97"/>
    <w:rsid w:val="007C0009"/>
    <w:rsid w:val="007C022E"/>
    <w:rsid w:val="007C0767"/>
    <w:rsid w:val="007C0FDB"/>
    <w:rsid w:val="007C2B02"/>
    <w:rsid w:val="007C30F1"/>
    <w:rsid w:val="007C319C"/>
    <w:rsid w:val="007C4858"/>
    <w:rsid w:val="007C51D0"/>
    <w:rsid w:val="007C53AB"/>
    <w:rsid w:val="007C667D"/>
    <w:rsid w:val="007C6F5B"/>
    <w:rsid w:val="007D0699"/>
    <w:rsid w:val="007D0B66"/>
    <w:rsid w:val="007D0E28"/>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4D88"/>
    <w:rsid w:val="007E4F67"/>
    <w:rsid w:val="007E5884"/>
    <w:rsid w:val="007E5AD0"/>
    <w:rsid w:val="007E6B0A"/>
    <w:rsid w:val="007E6C65"/>
    <w:rsid w:val="007F1167"/>
    <w:rsid w:val="007F173F"/>
    <w:rsid w:val="007F2273"/>
    <w:rsid w:val="007F2C8B"/>
    <w:rsid w:val="007F2CF7"/>
    <w:rsid w:val="007F2EAF"/>
    <w:rsid w:val="007F359B"/>
    <w:rsid w:val="007F4820"/>
    <w:rsid w:val="007F4B61"/>
    <w:rsid w:val="007F6E06"/>
    <w:rsid w:val="007F7B98"/>
    <w:rsid w:val="008001BF"/>
    <w:rsid w:val="00800910"/>
    <w:rsid w:val="00800B04"/>
    <w:rsid w:val="00800F98"/>
    <w:rsid w:val="0080121C"/>
    <w:rsid w:val="008018EB"/>
    <w:rsid w:val="008028E6"/>
    <w:rsid w:val="00802D04"/>
    <w:rsid w:val="00802F7D"/>
    <w:rsid w:val="008043D1"/>
    <w:rsid w:val="00804865"/>
    <w:rsid w:val="008054DD"/>
    <w:rsid w:val="0080559C"/>
    <w:rsid w:val="00805C06"/>
    <w:rsid w:val="00806345"/>
    <w:rsid w:val="008066F5"/>
    <w:rsid w:val="0080703C"/>
    <w:rsid w:val="00807C2C"/>
    <w:rsid w:val="00811338"/>
    <w:rsid w:val="00811908"/>
    <w:rsid w:val="00811B29"/>
    <w:rsid w:val="0081363E"/>
    <w:rsid w:val="00813A3D"/>
    <w:rsid w:val="00813A4B"/>
    <w:rsid w:val="00813CFF"/>
    <w:rsid w:val="00814F06"/>
    <w:rsid w:val="00814F31"/>
    <w:rsid w:val="0081635A"/>
    <w:rsid w:val="00816AAE"/>
    <w:rsid w:val="00816D69"/>
    <w:rsid w:val="00820325"/>
    <w:rsid w:val="0082117B"/>
    <w:rsid w:val="008214DB"/>
    <w:rsid w:val="00821808"/>
    <w:rsid w:val="00827E82"/>
    <w:rsid w:val="0083026E"/>
    <w:rsid w:val="00830E27"/>
    <w:rsid w:val="00831800"/>
    <w:rsid w:val="0083244B"/>
    <w:rsid w:val="008327EF"/>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09"/>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5AC8"/>
    <w:rsid w:val="00865BD0"/>
    <w:rsid w:val="00866534"/>
    <w:rsid w:val="00866BA2"/>
    <w:rsid w:val="008672A5"/>
    <w:rsid w:val="0087116B"/>
    <w:rsid w:val="00871DD3"/>
    <w:rsid w:val="0087202E"/>
    <w:rsid w:val="008726A9"/>
    <w:rsid w:val="008726D4"/>
    <w:rsid w:val="00872803"/>
    <w:rsid w:val="00872CC3"/>
    <w:rsid w:val="008735AD"/>
    <w:rsid w:val="00874301"/>
    <w:rsid w:val="00874369"/>
    <w:rsid w:val="0087578E"/>
    <w:rsid w:val="008757D7"/>
    <w:rsid w:val="00876E28"/>
    <w:rsid w:val="00877585"/>
    <w:rsid w:val="00877AF8"/>
    <w:rsid w:val="00880586"/>
    <w:rsid w:val="0088161B"/>
    <w:rsid w:val="00881C81"/>
    <w:rsid w:val="00882280"/>
    <w:rsid w:val="00882E30"/>
    <w:rsid w:val="008847A5"/>
    <w:rsid w:val="00886423"/>
    <w:rsid w:val="008868A4"/>
    <w:rsid w:val="00887246"/>
    <w:rsid w:val="008877E9"/>
    <w:rsid w:val="00887AA5"/>
    <w:rsid w:val="00890656"/>
    <w:rsid w:val="00890CA7"/>
    <w:rsid w:val="0089133D"/>
    <w:rsid w:val="008921B8"/>
    <w:rsid w:val="00892ED7"/>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7D1"/>
    <w:rsid w:val="008A4D38"/>
    <w:rsid w:val="008A5121"/>
    <w:rsid w:val="008A548D"/>
    <w:rsid w:val="008A593D"/>
    <w:rsid w:val="008A5B3D"/>
    <w:rsid w:val="008A5DE8"/>
    <w:rsid w:val="008A67B2"/>
    <w:rsid w:val="008A71E5"/>
    <w:rsid w:val="008A72B6"/>
    <w:rsid w:val="008B05F2"/>
    <w:rsid w:val="008B1CA5"/>
    <w:rsid w:val="008B30DF"/>
    <w:rsid w:val="008B32EE"/>
    <w:rsid w:val="008B539C"/>
    <w:rsid w:val="008B55CB"/>
    <w:rsid w:val="008B5FEA"/>
    <w:rsid w:val="008B7372"/>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F53"/>
    <w:rsid w:val="008D2205"/>
    <w:rsid w:val="008D2A46"/>
    <w:rsid w:val="008D35CD"/>
    <w:rsid w:val="008D35F1"/>
    <w:rsid w:val="008D3AAC"/>
    <w:rsid w:val="008D673C"/>
    <w:rsid w:val="008D6913"/>
    <w:rsid w:val="008D734B"/>
    <w:rsid w:val="008D7B8E"/>
    <w:rsid w:val="008E05A0"/>
    <w:rsid w:val="008E3795"/>
    <w:rsid w:val="008E42C8"/>
    <w:rsid w:val="008E50C9"/>
    <w:rsid w:val="008E5B8C"/>
    <w:rsid w:val="008F01E0"/>
    <w:rsid w:val="008F0A14"/>
    <w:rsid w:val="008F135C"/>
    <w:rsid w:val="008F266E"/>
    <w:rsid w:val="008F26B3"/>
    <w:rsid w:val="008F3227"/>
    <w:rsid w:val="008F3AD6"/>
    <w:rsid w:val="008F48A8"/>
    <w:rsid w:val="008F5971"/>
    <w:rsid w:val="008F6135"/>
    <w:rsid w:val="008F7169"/>
    <w:rsid w:val="008F79F1"/>
    <w:rsid w:val="009005FA"/>
    <w:rsid w:val="00900BFE"/>
    <w:rsid w:val="009017BD"/>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890"/>
    <w:rsid w:val="0091634E"/>
    <w:rsid w:val="0091700D"/>
    <w:rsid w:val="00920049"/>
    <w:rsid w:val="00920CF6"/>
    <w:rsid w:val="00921660"/>
    <w:rsid w:val="00921F5C"/>
    <w:rsid w:val="00921F6B"/>
    <w:rsid w:val="009228A6"/>
    <w:rsid w:val="00923690"/>
    <w:rsid w:val="00924023"/>
    <w:rsid w:val="00924084"/>
    <w:rsid w:val="009251FD"/>
    <w:rsid w:val="00925A30"/>
    <w:rsid w:val="009261E1"/>
    <w:rsid w:val="0092639F"/>
    <w:rsid w:val="009267A8"/>
    <w:rsid w:val="00927615"/>
    <w:rsid w:val="009278CB"/>
    <w:rsid w:val="00927F5C"/>
    <w:rsid w:val="00930309"/>
    <w:rsid w:val="00931373"/>
    <w:rsid w:val="00931CC0"/>
    <w:rsid w:val="00932840"/>
    <w:rsid w:val="00932988"/>
    <w:rsid w:val="009338B9"/>
    <w:rsid w:val="00933D35"/>
    <w:rsid w:val="00933FB3"/>
    <w:rsid w:val="0093430A"/>
    <w:rsid w:val="00936C37"/>
    <w:rsid w:val="00937374"/>
    <w:rsid w:val="00937560"/>
    <w:rsid w:val="009400AE"/>
    <w:rsid w:val="009409D3"/>
    <w:rsid w:val="00940AB8"/>
    <w:rsid w:val="0094174B"/>
    <w:rsid w:val="0094237A"/>
    <w:rsid w:val="009433B0"/>
    <w:rsid w:val="00943F5A"/>
    <w:rsid w:val="00944F86"/>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2E53"/>
    <w:rsid w:val="00954219"/>
    <w:rsid w:val="00954474"/>
    <w:rsid w:val="0095504D"/>
    <w:rsid w:val="00955651"/>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389"/>
    <w:rsid w:val="0097562F"/>
    <w:rsid w:val="0097617D"/>
    <w:rsid w:val="0097673F"/>
    <w:rsid w:val="009767BC"/>
    <w:rsid w:val="00976917"/>
    <w:rsid w:val="00976BFC"/>
    <w:rsid w:val="009776F0"/>
    <w:rsid w:val="00981A0A"/>
    <w:rsid w:val="009820B4"/>
    <w:rsid w:val="00982235"/>
    <w:rsid w:val="00982CC0"/>
    <w:rsid w:val="00982F56"/>
    <w:rsid w:val="009835AE"/>
    <w:rsid w:val="009839DA"/>
    <w:rsid w:val="00986164"/>
    <w:rsid w:val="009879B9"/>
    <w:rsid w:val="0099153B"/>
    <w:rsid w:val="00992379"/>
    <w:rsid w:val="0099262D"/>
    <w:rsid w:val="00993611"/>
    <w:rsid w:val="009945D6"/>
    <w:rsid w:val="009949D1"/>
    <w:rsid w:val="00994D15"/>
    <w:rsid w:val="00995461"/>
    <w:rsid w:val="00995C67"/>
    <w:rsid w:val="009960F8"/>
    <w:rsid w:val="00996A61"/>
    <w:rsid w:val="009976E5"/>
    <w:rsid w:val="00997A16"/>
    <w:rsid w:val="00997EF4"/>
    <w:rsid w:val="009A1E84"/>
    <w:rsid w:val="009A2782"/>
    <w:rsid w:val="009A341A"/>
    <w:rsid w:val="009A3A36"/>
    <w:rsid w:val="009A4925"/>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4079"/>
    <w:rsid w:val="009C4BEF"/>
    <w:rsid w:val="009C4EE0"/>
    <w:rsid w:val="009C5566"/>
    <w:rsid w:val="009C5661"/>
    <w:rsid w:val="009C6B34"/>
    <w:rsid w:val="009C78AC"/>
    <w:rsid w:val="009D1183"/>
    <w:rsid w:val="009D2A80"/>
    <w:rsid w:val="009D2E5C"/>
    <w:rsid w:val="009D3D4F"/>
    <w:rsid w:val="009D426A"/>
    <w:rsid w:val="009D445E"/>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1808"/>
    <w:rsid w:val="009F2348"/>
    <w:rsid w:val="009F5AED"/>
    <w:rsid w:val="00A00A5F"/>
    <w:rsid w:val="00A00EAE"/>
    <w:rsid w:val="00A013F7"/>
    <w:rsid w:val="00A01931"/>
    <w:rsid w:val="00A03C4D"/>
    <w:rsid w:val="00A042A9"/>
    <w:rsid w:val="00A047E6"/>
    <w:rsid w:val="00A05C40"/>
    <w:rsid w:val="00A072D4"/>
    <w:rsid w:val="00A073F9"/>
    <w:rsid w:val="00A07662"/>
    <w:rsid w:val="00A07DF0"/>
    <w:rsid w:val="00A10536"/>
    <w:rsid w:val="00A1097E"/>
    <w:rsid w:val="00A11915"/>
    <w:rsid w:val="00A12730"/>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2A2"/>
    <w:rsid w:val="00A6236A"/>
    <w:rsid w:val="00A62B55"/>
    <w:rsid w:val="00A631FA"/>
    <w:rsid w:val="00A63F6E"/>
    <w:rsid w:val="00A64815"/>
    <w:rsid w:val="00A6506D"/>
    <w:rsid w:val="00A6509D"/>
    <w:rsid w:val="00A650F5"/>
    <w:rsid w:val="00A6554C"/>
    <w:rsid w:val="00A65B28"/>
    <w:rsid w:val="00A65F29"/>
    <w:rsid w:val="00A65F72"/>
    <w:rsid w:val="00A66346"/>
    <w:rsid w:val="00A6686B"/>
    <w:rsid w:val="00A66B07"/>
    <w:rsid w:val="00A66B4E"/>
    <w:rsid w:val="00A67F3A"/>
    <w:rsid w:val="00A701CA"/>
    <w:rsid w:val="00A7021D"/>
    <w:rsid w:val="00A7124A"/>
    <w:rsid w:val="00A71996"/>
    <w:rsid w:val="00A71FC6"/>
    <w:rsid w:val="00A729B8"/>
    <w:rsid w:val="00A72E36"/>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2C6"/>
    <w:rsid w:val="00A83FC8"/>
    <w:rsid w:val="00A84972"/>
    <w:rsid w:val="00A84A38"/>
    <w:rsid w:val="00A84B09"/>
    <w:rsid w:val="00A84F2C"/>
    <w:rsid w:val="00A8545B"/>
    <w:rsid w:val="00A85F3F"/>
    <w:rsid w:val="00A86216"/>
    <w:rsid w:val="00A863C7"/>
    <w:rsid w:val="00A864A5"/>
    <w:rsid w:val="00A864D4"/>
    <w:rsid w:val="00A87581"/>
    <w:rsid w:val="00A87B87"/>
    <w:rsid w:val="00A905D1"/>
    <w:rsid w:val="00A90E61"/>
    <w:rsid w:val="00A914C2"/>
    <w:rsid w:val="00A91E64"/>
    <w:rsid w:val="00A92CDD"/>
    <w:rsid w:val="00A92D02"/>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4D5B"/>
    <w:rsid w:val="00AB5386"/>
    <w:rsid w:val="00AB574F"/>
    <w:rsid w:val="00AB57DD"/>
    <w:rsid w:val="00AB58F1"/>
    <w:rsid w:val="00AB5A9F"/>
    <w:rsid w:val="00AB63A3"/>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C778D"/>
    <w:rsid w:val="00AD00AB"/>
    <w:rsid w:val="00AD04E4"/>
    <w:rsid w:val="00AD2CE0"/>
    <w:rsid w:val="00AD2DEE"/>
    <w:rsid w:val="00AD3483"/>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27A1"/>
    <w:rsid w:val="00AE31B4"/>
    <w:rsid w:val="00AE3376"/>
    <w:rsid w:val="00AE3D27"/>
    <w:rsid w:val="00AE3E14"/>
    <w:rsid w:val="00AE42EA"/>
    <w:rsid w:val="00AE4742"/>
    <w:rsid w:val="00AE4930"/>
    <w:rsid w:val="00AE4949"/>
    <w:rsid w:val="00AE5084"/>
    <w:rsid w:val="00AE5E8D"/>
    <w:rsid w:val="00AE6AD1"/>
    <w:rsid w:val="00AE721C"/>
    <w:rsid w:val="00AE7FB1"/>
    <w:rsid w:val="00AF0822"/>
    <w:rsid w:val="00AF0A03"/>
    <w:rsid w:val="00AF0F25"/>
    <w:rsid w:val="00AF1A64"/>
    <w:rsid w:val="00AF1AB9"/>
    <w:rsid w:val="00AF24DA"/>
    <w:rsid w:val="00AF295D"/>
    <w:rsid w:val="00AF2F80"/>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07840"/>
    <w:rsid w:val="00B107A3"/>
    <w:rsid w:val="00B109D1"/>
    <w:rsid w:val="00B1255D"/>
    <w:rsid w:val="00B1293D"/>
    <w:rsid w:val="00B13CFB"/>
    <w:rsid w:val="00B1403E"/>
    <w:rsid w:val="00B1488F"/>
    <w:rsid w:val="00B14C83"/>
    <w:rsid w:val="00B14F96"/>
    <w:rsid w:val="00B15A6E"/>
    <w:rsid w:val="00B16414"/>
    <w:rsid w:val="00B16F8A"/>
    <w:rsid w:val="00B17646"/>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0FA3"/>
    <w:rsid w:val="00B4182A"/>
    <w:rsid w:val="00B41DA9"/>
    <w:rsid w:val="00B42445"/>
    <w:rsid w:val="00B426AC"/>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47B5D"/>
    <w:rsid w:val="00B5022F"/>
    <w:rsid w:val="00B5031E"/>
    <w:rsid w:val="00B5136F"/>
    <w:rsid w:val="00B52252"/>
    <w:rsid w:val="00B5287F"/>
    <w:rsid w:val="00B52DA3"/>
    <w:rsid w:val="00B544A5"/>
    <w:rsid w:val="00B54706"/>
    <w:rsid w:val="00B60438"/>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7E3"/>
    <w:rsid w:val="00B84934"/>
    <w:rsid w:val="00B8509A"/>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85A"/>
    <w:rsid w:val="00BA19C4"/>
    <w:rsid w:val="00BA1D83"/>
    <w:rsid w:val="00BA2246"/>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4894"/>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0341"/>
    <w:rsid w:val="00C1083D"/>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D9E"/>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57961"/>
    <w:rsid w:val="00C603A4"/>
    <w:rsid w:val="00C6093B"/>
    <w:rsid w:val="00C610E6"/>
    <w:rsid w:val="00C61822"/>
    <w:rsid w:val="00C63772"/>
    <w:rsid w:val="00C63A2B"/>
    <w:rsid w:val="00C63B41"/>
    <w:rsid w:val="00C64184"/>
    <w:rsid w:val="00C642AC"/>
    <w:rsid w:val="00C651E7"/>
    <w:rsid w:val="00C6540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6FAE"/>
    <w:rsid w:val="00C870D1"/>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94"/>
    <w:rsid w:val="00CD0523"/>
    <w:rsid w:val="00CD0ED6"/>
    <w:rsid w:val="00CD178B"/>
    <w:rsid w:val="00CD1FF7"/>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9B9"/>
    <w:rsid w:val="00CE3D40"/>
    <w:rsid w:val="00CE54B2"/>
    <w:rsid w:val="00CE5E85"/>
    <w:rsid w:val="00CE6E8E"/>
    <w:rsid w:val="00CE7BBB"/>
    <w:rsid w:val="00CE7D68"/>
    <w:rsid w:val="00CF103F"/>
    <w:rsid w:val="00CF1F4D"/>
    <w:rsid w:val="00CF2199"/>
    <w:rsid w:val="00CF2C8A"/>
    <w:rsid w:val="00CF501A"/>
    <w:rsid w:val="00CF62DC"/>
    <w:rsid w:val="00CF69C6"/>
    <w:rsid w:val="00CF6C46"/>
    <w:rsid w:val="00CF78BE"/>
    <w:rsid w:val="00D004AE"/>
    <w:rsid w:val="00D00BD3"/>
    <w:rsid w:val="00D010B7"/>
    <w:rsid w:val="00D013E7"/>
    <w:rsid w:val="00D01FC8"/>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24"/>
    <w:rsid w:val="00D311F5"/>
    <w:rsid w:val="00D329BB"/>
    <w:rsid w:val="00D331B9"/>
    <w:rsid w:val="00D33F7C"/>
    <w:rsid w:val="00D34A62"/>
    <w:rsid w:val="00D35248"/>
    <w:rsid w:val="00D35E54"/>
    <w:rsid w:val="00D3650D"/>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0E"/>
    <w:rsid w:val="00D53E25"/>
    <w:rsid w:val="00D54D60"/>
    <w:rsid w:val="00D5554D"/>
    <w:rsid w:val="00D557CC"/>
    <w:rsid w:val="00D5777D"/>
    <w:rsid w:val="00D60096"/>
    <w:rsid w:val="00D609CE"/>
    <w:rsid w:val="00D60A81"/>
    <w:rsid w:val="00D61685"/>
    <w:rsid w:val="00D61959"/>
    <w:rsid w:val="00D62085"/>
    <w:rsid w:val="00D631C8"/>
    <w:rsid w:val="00D64C0A"/>
    <w:rsid w:val="00D66A41"/>
    <w:rsid w:val="00D66B6D"/>
    <w:rsid w:val="00D67B28"/>
    <w:rsid w:val="00D70B61"/>
    <w:rsid w:val="00D713D3"/>
    <w:rsid w:val="00D714DF"/>
    <w:rsid w:val="00D71670"/>
    <w:rsid w:val="00D717D3"/>
    <w:rsid w:val="00D71A81"/>
    <w:rsid w:val="00D7204B"/>
    <w:rsid w:val="00D72353"/>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2469"/>
    <w:rsid w:val="00DB37F0"/>
    <w:rsid w:val="00DB4843"/>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FBF"/>
    <w:rsid w:val="00DD23AC"/>
    <w:rsid w:val="00DD249A"/>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E0"/>
    <w:rsid w:val="00DF06F3"/>
    <w:rsid w:val="00DF30FF"/>
    <w:rsid w:val="00DF4363"/>
    <w:rsid w:val="00DF448E"/>
    <w:rsid w:val="00DF5D69"/>
    <w:rsid w:val="00DF6722"/>
    <w:rsid w:val="00DF6C2E"/>
    <w:rsid w:val="00DF7CC9"/>
    <w:rsid w:val="00E00D8B"/>
    <w:rsid w:val="00E01011"/>
    <w:rsid w:val="00E010C7"/>
    <w:rsid w:val="00E025C2"/>
    <w:rsid w:val="00E0299F"/>
    <w:rsid w:val="00E02C69"/>
    <w:rsid w:val="00E02F39"/>
    <w:rsid w:val="00E037C3"/>
    <w:rsid w:val="00E039FD"/>
    <w:rsid w:val="00E03AF7"/>
    <w:rsid w:val="00E03B18"/>
    <w:rsid w:val="00E0415C"/>
    <w:rsid w:val="00E0504A"/>
    <w:rsid w:val="00E05252"/>
    <w:rsid w:val="00E05727"/>
    <w:rsid w:val="00E05890"/>
    <w:rsid w:val="00E067A5"/>
    <w:rsid w:val="00E06AD5"/>
    <w:rsid w:val="00E07A8A"/>
    <w:rsid w:val="00E10239"/>
    <w:rsid w:val="00E10473"/>
    <w:rsid w:val="00E10E63"/>
    <w:rsid w:val="00E116C4"/>
    <w:rsid w:val="00E11F84"/>
    <w:rsid w:val="00E13732"/>
    <w:rsid w:val="00E13A4A"/>
    <w:rsid w:val="00E142A4"/>
    <w:rsid w:val="00E14BDF"/>
    <w:rsid w:val="00E15299"/>
    <w:rsid w:val="00E15F34"/>
    <w:rsid w:val="00E16629"/>
    <w:rsid w:val="00E16E24"/>
    <w:rsid w:val="00E2055C"/>
    <w:rsid w:val="00E20B51"/>
    <w:rsid w:val="00E227B2"/>
    <w:rsid w:val="00E22CDE"/>
    <w:rsid w:val="00E22F58"/>
    <w:rsid w:val="00E231AB"/>
    <w:rsid w:val="00E2436D"/>
    <w:rsid w:val="00E246CA"/>
    <w:rsid w:val="00E2497C"/>
    <w:rsid w:val="00E24F47"/>
    <w:rsid w:val="00E25ED3"/>
    <w:rsid w:val="00E30B2C"/>
    <w:rsid w:val="00E30C37"/>
    <w:rsid w:val="00E315E4"/>
    <w:rsid w:val="00E317A7"/>
    <w:rsid w:val="00E3239B"/>
    <w:rsid w:val="00E335B0"/>
    <w:rsid w:val="00E33ED8"/>
    <w:rsid w:val="00E34D2E"/>
    <w:rsid w:val="00E34E20"/>
    <w:rsid w:val="00E350B3"/>
    <w:rsid w:val="00E368A1"/>
    <w:rsid w:val="00E40045"/>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1B19"/>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954"/>
    <w:rsid w:val="00E76C26"/>
    <w:rsid w:val="00E77A07"/>
    <w:rsid w:val="00E81A77"/>
    <w:rsid w:val="00E8259D"/>
    <w:rsid w:val="00E82CC7"/>
    <w:rsid w:val="00E82F93"/>
    <w:rsid w:val="00E83C3B"/>
    <w:rsid w:val="00E83DB2"/>
    <w:rsid w:val="00E84859"/>
    <w:rsid w:val="00E84B17"/>
    <w:rsid w:val="00E85B57"/>
    <w:rsid w:val="00E863DB"/>
    <w:rsid w:val="00E8657E"/>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5CC5"/>
    <w:rsid w:val="00EC6CFE"/>
    <w:rsid w:val="00EC7201"/>
    <w:rsid w:val="00EC7B20"/>
    <w:rsid w:val="00ED0745"/>
    <w:rsid w:val="00ED08BF"/>
    <w:rsid w:val="00ED349F"/>
    <w:rsid w:val="00ED34CF"/>
    <w:rsid w:val="00ED3696"/>
    <w:rsid w:val="00ED3894"/>
    <w:rsid w:val="00ED3AE4"/>
    <w:rsid w:val="00ED41D8"/>
    <w:rsid w:val="00ED42D4"/>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6DC"/>
    <w:rsid w:val="00F0134F"/>
    <w:rsid w:val="00F0339C"/>
    <w:rsid w:val="00F03D63"/>
    <w:rsid w:val="00F060FF"/>
    <w:rsid w:val="00F066FF"/>
    <w:rsid w:val="00F06C70"/>
    <w:rsid w:val="00F0707A"/>
    <w:rsid w:val="00F107FE"/>
    <w:rsid w:val="00F10826"/>
    <w:rsid w:val="00F11A3C"/>
    <w:rsid w:val="00F11BF1"/>
    <w:rsid w:val="00F11C24"/>
    <w:rsid w:val="00F12221"/>
    <w:rsid w:val="00F1322C"/>
    <w:rsid w:val="00F142A4"/>
    <w:rsid w:val="00F14367"/>
    <w:rsid w:val="00F154BB"/>
    <w:rsid w:val="00F15866"/>
    <w:rsid w:val="00F164DE"/>
    <w:rsid w:val="00F16A28"/>
    <w:rsid w:val="00F1794B"/>
    <w:rsid w:val="00F17FB5"/>
    <w:rsid w:val="00F2046D"/>
    <w:rsid w:val="00F20A13"/>
    <w:rsid w:val="00F22538"/>
    <w:rsid w:val="00F22B8A"/>
    <w:rsid w:val="00F23907"/>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88F"/>
    <w:rsid w:val="00F36F99"/>
    <w:rsid w:val="00F37547"/>
    <w:rsid w:val="00F379FC"/>
    <w:rsid w:val="00F37FA3"/>
    <w:rsid w:val="00F40541"/>
    <w:rsid w:val="00F40BF6"/>
    <w:rsid w:val="00F40E57"/>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0D13"/>
    <w:rsid w:val="00F5101B"/>
    <w:rsid w:val="00F517CE"/>
    <w:rsid w:val="00F51A87"/>
    <w:rsid w:val="00F52E0B"/>
    <w:rsid w:val="00F53462"/>
    <w:rsid w:val="00F5359C"/>
    <w:rsid w:val="00F539E6"/>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2B4"/>
    <w:rsid w:val="00F65C7E"/>
    <w:rsid w:val="00F65DF3"/>
    <w:rsid w:val="00F67EFA"/>
    <w:rsid w:val="00F70828"/>
    <w:rsid w:val="00F72336"/>
    <w:rsid w:val="00F727F0"/>
    <w:rsid w:val="00F734A8"/>
    <w:rsid w:val="00F739A4"/>
    <w:rsid w:val="00F73F9B"/>
    <w:rsid w:val="00F74128"/>
    <w:rsid w:val="00F74566"/>
    <w:rsid w:val="00F74673"/>
    <w:rsid w:val="00F75159"/>
    <w:rsid w:val="00F76291"/>
    <w:rsid w:val="00F7675A"/>
    <w:rsid w:val="00F76927"/>
    <w:rsid w:val="00F8022F"/>
    <w:rsid w:val="00F8147C"/>
    <w:rsid w:val="00F81CCE"/>
    <w:rsid w:val="00F81DE4"/>
    <w:rsid w:val="00F8288B"/>
    <w:rsid w:val="00F84E8B"/>
    <w:rsid w:val="00F84F0F"/>
    <w:rsid w:val="00F850F9"/>
    <w:rsid w:val="00F86040"/>
    <w:rsid w:val="00F860B1"/>
    <w:rsid w:val="00F86506"/>
    <w:rsid w:val="00F86AB9"/>
    <w:rsid w:val="00F86E89"/>
    <w:rsid w:val="00F870E4"/>
    <w:rsid w:val="00F87142"/>
    <w:rsid w:val="00F871C1"/>
    <w:rsid w:val="00F872E2"/>
    <w:rsid w:val="00F878C2"/>
    <w:rsid w:val="00F9090C"/>
    <w:rsid w:val="00F90D23"/>
    <w:rsid w:val="00F914A6"/>
    <w:rsid w:val="00F91531"/>
    <w:rsid w:val="00F93DB3"/>
    <w:rsid w:val="00F93E9A"/>
    <w:rsid w:val="00F947D5"/>
    <w:rsid w:val="00F956AD"/>
    <w:rsid w:val="00F95EA3"/>
    <w:rsid w:val="00F961C4"/>
    <w:rsid w:val="00F96C0A"/>
    <w:rsid w:val="00F96FF3"/>
    <w:rsid w:val="00F9766A"/>
    <w:rsid w:val="00F97944"/>
    <w:rsid w:val="00F97BDF"/>
    <w:rsid w:val="00F97D7E"/>
    <w:rsid w:val="00F97FB4"/>
    <w:rsid w:val="00FA03FA"/>
    <w:rsid w:val="00FA048F"/>
    <w:rsid w:val="00FA04E9"/>
    <w:rsid w:val="00FA0C9E"/>
    <w:rsid w:val="00FA195B"/>
    <w:rsid w:val="00FA200F"/>
    <w:rsid w:val="00FA337F"/>
    <w:rsid w:val="00FA42E7"/>
    <w:rsid w:val="00FA524C"/>
    <w:rsid w:val="00FA5710"/>
    <w:rsid w:val="00FA63E7"/>
    <w:rsid w:val="00FA6983"/>
    <w:rsid w:val="00FB0721"/>
    <w:rsid w:val="00FB10F4"/>
    <w:rsid w:val="00FB115C"/>
    <w:rsid w:val="00FB158E"/>
    <w:rsid w:val="00FB2497"/>
    <w:rsid w:val="00FB5810"/>
    <w:rsid w:val="00FB5E39"/>
    <w:rsid w:val="00FB685B"/>
    <w:rsid w:val="00FB69C8"/>
    <w:rsid w:val="00FB6EC2"/>
    <w:rsid w:val="00FB7850"/>
    <w:rsid w:val="00FC0793"/>
    <w:rsid w:val="00FC174A"/>
    <w:rsid w:val="00FC20B6"/>
    <w:rsid w:val="00FC27A9"/>
    <w:rsid w:val="00FC327D"/>
    <w:rsid w:val="00FC33F4"/>
    <w:rsid w:val="00FC3602"/>
    <w:rsid w:val="00FC3716"/>
    <w:rsid w:val="00FC4E6F"/>
    <w:rsid w:val="00FC4FE5"/>
    <w:rsid w:val="00FC516C"/>
    <w:rsid w:val="00FC5A31"/>
    <w:rsid w:val="00FC6200"/>
    <w:rsid w:val="00FC65D4"/>
    <w:rsid w:val="00FC6E3D"/>
    <w:rsid w:val="00FC7F95"/>
    <w:rsid w:val="00FD0AF6"/>
    <w:rsid w:val="00FD16E8"/>
    <w:rsid w:val="00FD1AC2"/>
    <w:rsid w:val="00FD2977"/>
    <w:rsid w:val="00FD2CB9"/>
    <w:rsid w:val="00FD2E59"/>
    <w:rsid w:val="00FD3259"/>
    <w:rsid w:val="00FD45AC"/>
    <w:rsid w:val="00FD5430"/>
    <w:rsid w:val="00FD5983"/>
    <w:rsid w:val="00FD6026"/>
    <w:rsid w:val="00FD65F8"/>
    <w:rsid w:val="00FD7181"/>
    <w:rsid w:val="00FD78ED"/>
    <w:rsid w:val="00FE0798"/>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CF11A-6680-4E46-B5D7-DBB17D5F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1486</TotalTime>
  <Pages>2</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263</cp:revision>
  <cp:lastPrinted>2019-02-06T17:41:00Z</cp:lastPrinted>
  <dcterms:created xsi:type="dcterms:W3CDTF">2022-08-10T02:56:00Z</dcterms:created>
  <dcterms:modified xsi:type="dcterms:W3CDTF">2023-02-17T06:23:00Z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