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7AA5914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D51F0F">
        <w:rPr>
          <w:bCs/>
          <w:noProof w:val="0"/>
          <w:sz w:val="24"/>
          <w:szCs w:val="24"/>
        </w:rPr>
        <w:t>2</w:t>
      </w:r>
      <w:r w:rsidR="003569E5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="009932BF" w:rsidRPr="009932BF">
        <w:rPr>
          <w:bCs/>
          <w:noProof w:val="0"/>
          <w:sz w:val="24"/>
          <w:szCs w:val="24"/>
        </w:rPr>
        <w:t>R2-2</w:t>
      </w:r>
      <w:r w:rsidR="005802A8">
        <w:rPr>
          <w:bCs/>
          <w:noProof w:val="0"/>
          <w:sz w:val="24"/>
          <w:szCs w:val="24"/>
        </w:rPr>
        <w:t>3</w:t>
      </w:r>
      <w:r w:rsidR="00F73CE6">
        <w:rPr>
          <w:bCs/>
          <w:noProof w:val="0"/>
          <w:sz w:val="24"/>
          <w:szCs w:val="24"/>
        </w:rPr>
        <w:t>1476</w:t>
      </w:r>
    </w:p>
    <w:p w14:paraId="11776FA6" w14:textId="544620D1" w:rsidR="00A209D6" w:rsidRPr="00465587" w:rsidRDefault="003569E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Athens</w:t>
      </w:r>
      <w:r w:rsidR="006574C0" w:rsidRPr="006574C0">
        <w:rPr>
          <w:bCs/>
          <w:sz w:val="24"/>
          <w:szCs w:val="24"/>
          <w:lang w:eastAsia="zh-CN"/>
        </w:rPr>
        <w:t>,</w:t>
      </w:r>
      <w:r w:rsidR="00D51F0F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Greece</w:t>
      </w:r>
      <w:r w:rsidR="00D51F0F">
        <w:rPr>
          <w:bCs/>
          <w:sz w:val="24"/>
          <w:szCs w:val="24"/>
          <w:lang w:eastAsia="zh-CN"/>
        </w:rPr>
        <w:t>,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Feb.</w:t>
      </w:r>
      <w:r w:rsidR="002B1D88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27</w:t>
      </w:r>
      <w:r w:rsidRPr="003569E5">
        <w:rPr>
          <w:bCs/>
          <w:sz w:val="24"/>
          <w:szCs w:val="24"/>
          <w:vertAlign w:val="superscript"/>
          <w:lang w:eastAsia="zh-CN"/>
        </w:rPr>
        <w:t>th</w:t>
      </w:r>
      <w:r w:rsidR="002B1D88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Mar. 3</w:t>
      </w:r>
      <w:r w:rsidRPr="003569E5">
        <w:rPr>
          <w:bCs/>
          <w:sz w:val="24"/>
          <w:szCs w:val="24"/>
          <w:vertAlign w:val="superscript"/>
          <w:lang w:eastAsia="zh-CN"/>
        </w:rPr>
        <w:t>rd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C7119E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02A22">
        <w:rPr>
          <w:rFonts w:cs="Arial"/>
          <w:b/>
          <w:bCs/>
          <w:sz w:val="24"/>
        </w:rPr>
        <w:t>6.</w:t>
      </w:r>
      <w:r w:rsidR="006A6EEE">
        <w:rPr>
          <w:rFonts w:cs="Arial"/>
          <w:b/>
          <w:bCs/>
          <w:sz w:val="24"/>
        </w:rPr>
        <w:t>6</w:t>
      </w:r>
      <w:r w:rsidR="00302A22">
        <w:rPr>
          <w:rFonts w:cs="Arial"/>
          <w:b/>
          <w:bCs/>
          <w:sz w:val="24"/>
        </w:rPr>
        <w:t>.</w:t>
      </w:r>
      <w:r w:rsidR="006A6EEE">
        <w:rPr>
          <w:rFonts w:cs="Arial"/>
          <w:b/>
          <w:bCs/>
          <w:sz w:val="24"/>
        </w:rPr>
        <w:t>3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4BA68916" w:rsidR="00A209D6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F2173A">
        <w:rPr>
          <w:rFonts w:eastAsia="SimSun"/>
          <w:b/>
          <w:bCs/>
          <w:sz w:val="24"/>
          <w:szCs w:val="20"/>
          <w:lang w:val="en-GB" w:eastAsia="en-US"/>
        </w:rPr>
        <w:t xml:space="preserve">Discussion on </w:t>
      </w:r>
      <w:r w:rsidR="00BF054E">
        <w:rPr>
          <w:rFonts w:eastAsia="SimSun"/>
          <w:b/>
          <w:bCs/>
          <w:sz w:val="24"/>
          <w:szCs w:val="20"/>
          <w:lang w:val="en-GB" w:eastAsia="en-US"/>
        </w:rPr>
        <w:t>Io</w:t>
      </w:r>
      <w:r w:rsidR="00CC5DB1">
        <w:rPr>
          <w:rFonts w:eastAsia="SimSun"/>
          <w:b/>
          <w:bCs/>
          <w:sz w:val="24"/>
          <w:szCs w:val="20"/>
          <w:lang w:val="en-GB" w:eastAsia="en-US"/>
        </w:rPr>
        <w:t>T bit for inter-satellite measurement</w:t>
      </w:r>
    </w:p>
    <w:p w14:paraId="23DDA24B" w14:textId="08A7E480" w:rsidR="00B94215" w:rsidRPr="00302A22" w:rsidRDefault="00B94215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eastAsia="en-US"/>
        </w:rPr>
      </w:pPr>
      <w:r>
        <w:rPr>
          <w:b/>
          <w:bCs/>
          <w:sz w:val="24"/>
        </w:rPr>
        <w:t>WID/SID:</w:t>
      </w:r>
      <w:r>
        <w:rPr>
          <w:b/>
          <w:bCs/>
          <w:sz w:val="24"/>
        </w:rPr>
        <w:tab/>
      </w:r>
      <w:r w:rsidRPr="005D725F">
        <w:rPr>
          <w:b/>
          <w:bCs/>
          <w:sz w:val="24"/>
        </w:rPr>
        <w:t>NR_NTN_solutions-Core</w:t>
      </w:r>
      <w:r w:rsidRPr="00112F1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- Release 17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3F1D8418" w14:textId="77777777" w:rsidR="00B51078" w:rsidRPr="00D06CEE" w:rsidRDefault="00B51078" w:rsidP="00B51078">
      <w:pPr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>In RAN2 #119bis-e, the UE capability of inter-satellite measurement was discussed [1]. The proponents agree the inter-satellite measurement should be mandatory for NTN-capable UEs with an UE capability indication. The opponents think inter-satellite mobility is an essential feature to be supported by inter-satellite measurement and introducing inter-satellite measurement as a new feature will cause limitation in mobility, so hesitate to introduce a new UE capability as not aware of any background discussion (e.g., possibly started from RAN4). Consequently, no agreement was made to introduce a separate UE capability due to the diverge opinions.</w:t>
      </w:r>
    </w:p>
    <w:p w14:paraId="6A616116" w14:textId="77777777" w:rsidR="00B51078" w:rsidRPr="00D06CEE" w:rsidRDefault="00B51078" w:rsidP="00B51078">
      <w:pPr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>In RAN2 #120, it’s noted to wait for RAN4 LS for further discussion [2].</w:t>
      </w:r>
    </w:p>
    <w:p w14:paraId="34D67710" w14:textId="10ABEC9D" w:rsidR="00B51078" w:rsidRPr="00D06CEE" w:rsidRDefault="00BC452F" w:rsidP="00B51078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RAN4 LS R2</w:t>
      </w:r>
      <w:bookmarkStart w:id="0" w:name="_GoBack"/>
      <w:bookmarkEnd w:id="0"/>
      <w:r w:rsidR="00B51078" w:rsidRPr="00D06CE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2300043</w:t>
      </w:r>
      <w:r w:rsidR="00B51078" w:rsidRPr="00D06CEE">
        <w:rPr>
          <w:rFonts w:ascii="Times New Roman" w:hAnsi="Times New Roman" w:cs="Times New Roman"/>
        </w:rPr>
        <w:t xml:space="preserve"> [3], RAN2 is asked to consider the IOT bit for inter-satellite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1078" w14:paraId="6333B70A" w14:textId="77777777" w:rsidTr="00B51078">
        <w:tc>
          <w:tcPr>
            <w:tcW w:w="9631" w:type="dxa"/>
          </w:tcPr>
          <w:p w14:paraId="15FD7DFE" w14:textId="77777777" w:rsidR="00D06CEE" w:rsidRPr="00D06CEE" w:rsidRDefault="00D06CEE" w:rsidP="00D06CEE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outlineLvl w:val="0"/>
              <w:rPr>
                <w:rFonts w:eastAsia="SimSun"/>
                <w:b/>
                <w:szCs w:val="22"/>
                <w:lang w:eastAsia="en-US"/>
              </w:rPr>
            </w:pPr>
            <w:r w:rsidRPr="00D06CEE">
              <w:rPr>
                <w:rFonts w:eastAsia="SimSun"/>
                <w:b/>
                <w:sz w:val="22"/>
                <w:szCs w:val="22"/>
                <w:lang w:eastAsia="en-US"/>
              </w:rPr>
              <w:t xml:space="preserve">1. </w:t>
            </w:r>
            <w:r w:rsidRPr="00D06CEE">
              <w:rPr>
                <w:rFonts w:eastAsia="SimSun"/>
                <w:b/>
                <w:szCs w:val="22"/>
                <w:lang w:eastAsia="en-US"/>
              </w:rPr>
              <w:t>Overall Description:</w:t>
            </w:r>
          </w:p>
          <w:p w14:paraId="38D7494C" w14:textId="77777777" w:rsidR="00D06CEE" w:rsidRPr="00D06CEE" w:rsidRDefault="00D06CEE" w:rsidP="00D06CEE">
            <w:pPr>
              <w:autoSpaceDN w:val="0"/>
              <w:jc w:val="both"/>
              <w:rPr>
                <w:rFonts w:eastAsia="SimSun"/>
                <w:bCs/>
                <w:szCs w:val="22"/>
                <w:lang w:eastAsia="zh-CN"/>
              </w:rPr>
            </w:pPr>
            <w:bookmarkStart w:id="1" w:name="OLE_LINK1"/>
            <w:r w:rsidRPr="00D06CEE">
              <w:rPr>
                <w:rFonts w:eastAsia="SimSun"/>
                <w:bCs/>
                <w:szCs w:val="22"/>
                <w:lang w:eastAsia="zh-CN"/>
              </w:rPr>
              <w:t xml:space="preserve">RAN4 have discussed the inter-operability testing (IOT) bit for inter-satellite measurement, and achieved the following agreements: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5"/>
            </w:tblGrid>
            <w:tr w:rsidR="00D06CEE" w:rsidRPr="00D06CEE" w14:paraId="14DC07F8" w14:textId="77777777" w:rsidTr="00D06CEE">
              <w:tc>
                <w:tcPr>
                  <w:tcW w:w="9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3C226" w14:textId="77777777" w:rsidR="00D06CEE" w:rsidRPr="00D06CEE" w:rsidRDefault="00D06CEE" w:rsidP="00D06CEE">
                  <w:pPr>
                    <w:autoSpaceDN w:val="0"/>
                    <w:jc w:val="both"/>
                    <w:rPr>
                      <w:rFonts w:eastAsia="SimSun"/>
                      <w:szCs w:val="22"/>
                      <w:lang w:val="en-GB" w:eastAsia="zh-CN"/>
                    </w:rPr>
                  </w:pPr>
                  <w:r w:rsidRPr="00D06CEE">
                    <w:rPr>
                      <w:rFonts w:eastAsia="SimSun"/>
                      <w:szCs w:val="20"/>
                      <w:lang w:val="en-GB" w:eastAsia="en-US"/>
                    </w:rPr>
                    <w:t xml:space="preserve">Send LS to RAN2 to consider an inter-operability testing (IOT) bit, </w:t>
                  </w:r>
                  <w:r w:rsidRPr="00D06CEE">
                    <w:rPr>
                      <w:rFonts w:eastAsia="SimSun"/>
                      <w:i/>
                      <w:iCs/>
                      <w:szCs w:val="20"/>
                      <w:lang w:val="en-GB" w:eastAsia="en-US"/>
                    </w:rPr>
                    <w:t>interSatMeas-r17</w:t>
                  </w:r>
                  <w:r w:rsidRPr="00D06CEE">
                    <w:rPr>
                      <w:rFonts w:eastAsia="SimSun"/>
                      <w:szCs w:val="20"/>
                      <w:lang w:val="en-GB" w:eastAsia="en-US"/>
                    </w:rPr>
                    <w:t>, to indicate whether the UE has been tested successfully with inter-satellite measurement. If UE doesn’t indicate this IOT bit, it means UE supports inter-satellite measurement, but just can't be tested due to lack of TE support.</w:t>
                  </w:r>
                </w:p>
              </w:tc>
            </w:tr>
          </w:tbl>
          <w:p w14:paraId="582A789A" w14:textId="77777777" w:rsidR="00D06CEE" w:rsidRPr="00D06CEE" w:rsidRDefault="00D06CEE" w:rsidP="00D06CEE">
            <w:pPr>
              <w:autoSpaceDN w:val="0"/>
              <w:jc w:val="both"/>
              <w:rPr>
                <w:rFonts w:eastAsia="SimSun"/>
                <w:szCs w:val="22"/>
                <w:lang w:eastAsia="zh-CN"/>
              </w:rPr>
            </w:pPr>
          </w:p>
          <w:bookmarkEnd w:id="1"/>
          <w:p w14:paraId="70619F08" w14:textId="77777777" w:rsidR="00D06CEE" w:rsidRPr="00D06CEE" w:rsidRDefault="00D06CEE" w:rsidP="00D06CEE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outlineLvl w:val="0"/>
              <w:rPr>
                <w:rFonts w:eastAsia="SimSun"/>
                <w:b/>
                <w:szCs w:val="22"/>
                <w:lang w:eastAsia="en-US"/>
              </w:rPr>
            </w:pPr>
            <w:r w:rsidRPr="00D06CEE">
              <w:rPr>
                <w:rFonts w:eastAsia="SimSun"/>
                <w:b/>
                <w:szCs w:val="22"/>
                <w:lang w:eastAsia="en-US"/>
              </w:rPr>
              <w:t>2. Actions:</w:t>
            </w:r>
          </w:p>
          <w:p w14:paraId="6C1EF61B" w14:textId="77777777" w:rsidR="00D06CEE" w:rsidRPr="00D06CEE" w:rsidRDefault="00D06CEE" w:rsidP="00D06CEE">
            <w:pPr>
              <w:autoSpaceDE w:val="0"/>
              <w:autoSpaceDN w:val="0"/>
              <w:adjustRightInd w:val="0"/>
              <w:snapToGrid w:val="0"/>
              <w:spacing w:after="120"/>
              <w:ind w:left="1985" w:hanging="1985"/>
              <w:jc w:val="both"/>
              <w:outlineLvl w:val="0"/>
              <w:rPr>
                <w:rFonts w:eastAsia="SimSun"/>
                <w:b/>
                <w:szCs w:val="22"/>
                <w:lang w:eastAsia="zh-CN"/>
              </w:rPr>
            </w:pPr>
            <w:r w:rsidRPr="00D06CEE">
              <w:rPr>
                <w:rFonts w:eastAsia="SimSun"/>
                <w:b/>
                <w:szCs w:val="22"/>
                <w:lang w:eastAsia="en-US"/>
              </w:rPr>
              <w:t xml:space="preserve">To </w:t>
            </w:r>
            <w:r w:rsidRPr="00D06CEE">
              <w:rPr>
                <w:rFonts w:eastAsia="SimSun"/>
                <w:b/>
                <w:szCs w:val="22"/>
                <w:lang w:eastAsia="zh-CN"/>
              </w:rPr>
              <w:t>RAN WG4</w:t>
            </w:r>
          </w:p>
          <w:p w14:paraId="654A01CB" w14:textId="61AF3B75" w:rsidR="00B51078" w:rsidRPr="00B51078" w:rsidRDefault="00D06CEE" w:rsidP="00B51078">
            <w:pPr>
              <w:autoSpaceDE w:val="0"/>
              <w:autoSpaceDN w:val="0"/>
              <w:adjustRightInd w:val="0"/>
              <w:snapToGrid w:val="0"/>
              <w:spacing w:after="60"/>
              <w:jc w:val="both"/>
              <w:outlineLvl w:val="0"/>
              <w:rPr>
                <w:rFonts w:eastAsia="SimSun"/>
                <w:szCs w:val="22"/>
                <w:lang w:eastAsia="en-US"/>
              </w:rPr>
            </w:pPr>
            <w:r w:rsidRPr="00D06CEE">
              <w:rPr>
                <w:rFonts w:eastAsia="SimSun"/>
                <w:szCs w:val="22"/>
                <w:lang w:eastAsia="en-US"/>
              </w:rPr>
              <w:t>RAN4 kindly request RAN2 to take the above information into account during the following work.</w:t>
            </w:r>
          </w:p>
        </w:tc>
      </w:tr>
    </w:tbl>
    <w:p w14:paraId="69C0C089" w14:textId="390EC9EF" w:rsidR="00FB265A" w:rsidRPr="00D06CEE" w:rsidRDefault="00CC5DB1" w:rsidP="00AA45D9">
      <w:pPr>
        <w:spacing w:before="240"/>
        <w:jc w:val="both"/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>In this document, we provide our view on introducing the IOT bit based on the LS from RAN4.</w:t>
      </w:r>
    </w:p>
    <w:p w14:paraId="51ABF603" w14:textId="7D381357" w:rsidR="00DC6A61" w:rsidRPr="006E13D1" w:rsidRDefault="00DC6A61" w:rsidP="00B7538C">
      <w:pPr>
        <w:pStyle w:val="Heading1"/>
      </w:pPr>
      <w:r>
        <w:t>Discussion</w:t>
      </w:r>
    </w:p>
    <w:p w14:paraId="7BCF8760" w14:textId="29CE2F87" w:rsidR="00BA4719" w:rsidRPr="00D06CEE" w:rsidRDefault="008B64E9" w:rsidP="0086345D">
      <w:pPr>
        <w:spacing w:before="240"/>
        <w:jc w:val="both"/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>In our view, the inter-satellite measurement is necessary to support inter-satellite mobility</w:t>
      </w:r>
      <w:r w:rsidR="00146A51" w:rsidRPr="00D06CEE">
        <w:rPr>
          <w:rFonts w:ascii="Times New Roman" w:hAnsi="Times New Roman" w:cs="Times New Roman"/>
        </w:rPr>
        <w:t xml:space="preserve"> which is </w:t>
      </w:r>
      <w:r w:rsidR="00661C07" w:rsidRPr="00D06CEE">
        <w:rPr>
          <w:rFonts w:ascii="Times New Roman" w:hAnsi="Times New Roman" w:cs="Times New Roman"/>
        </w:rPr>
        <w:t xml:space="preserve">an </w:t>
      </w:r>
      <w:r w:rsidR="00146A51" w:rsidRPr="00D06CEE">
        <w:rPr>
          <w:rFonts w:ascii="Times New Roman" w:hAnsi="Times New Roman" w:cs="Times New Roman"/>
        </w:rPr>
        <w:t>essential</w:t>
      </w:r>
      <w:r w:rsidR="00661C07" w:rsidRPr="00D06CEE">
        <w:rPr>
          <w:rFonts w:ascii="Times New Roman" w:hAnsi="Times New Roman" w:cs="Times New Roman"/>
        </w:rPr>
        <w:t xml:space="preserve"> feature. Thus,</w:t>
      </w:r>
      <w:r w:rsidRPr="00D06CEE">
        <w:rPr>
          <w:rFonts w:ascii="Times New Roman" w:hAnsi="Times New Roman" w:cs="Times New Roman"/>
        </w:rPr>
        <w:t xml:space="preserve"> supporting inter-satellite measurement should be mandatory for NTN</w:t>
      </w:r>
      <w:r w:rsidR="00A21197" w:rsidRPr="00D06CEE">
        <w:rPr>
          <w:rFonts w:ascii="Times New Roman" w:hAnsi="Times New Roman" w:cs="Times New Roman"/>
        </w:rPr>
        <w:t>-capable</w:t>
      </w:r>
      <w:r w:rsidRPr="00D06CEE">
        <w:rPr>
          <w:rFonts w:ascii="Times New Roman" w:hAnsi="Times New Roman" w:cs="Times New Roman"/>
        </w:rPr>
        <w:t xml:space="preserve"> UE</w:t>
      </w:r>
      <w:r w:rsidR="00A21197" w:rsidRPr="00D06CEE">
        <w:rPr>
          <w:rFonts w:ascii="Times New Roman" w:hAnsi="Times New Roman" w:cs="Times New Roman"/>
        </w:rPr>
        <w:t>s</w:t>
      </w:r>
      <w:r w:rsidRPr="00D06CEE">
        <w:rPr>
          <w:rFonts w:ascii="Times New Roman" w:hAnsi="Times New Roman" w:cs="Times New Roman"/>
        </w:rPr>
        <w:t xml:space="preserve">. </w:t>
      </w:r>
    </w:p>
    <w:p w14:paraId="526F87BE" w14:textId="6C40894A" w:rsidR="00BA4719" w:rsidRPr="00D06CEE" w:rsidRDefault="0018788D" w:rsidP="0086345D">
      <w:pPr>
        <w:jc w:val="both"/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>C</w:t>
      </w:r>
      <w:r w:rsidR="00A21197" w:rsidRPr="00D06CEE">
        <w:rPr>
          <w:rFonts w:ascii="Times New Roman" w:hAnsi="Times New Roman" w:cs="Times New Roman"/>
        </w:rPr>
        <w:t>onsidering the early stage of NTN deployment</w:t>
      </w:r>
      <w:r w:rsidR="00BA4719" w:rsidRPr="00D06CEE">
        <w:rPr>
          <w:rFonts w:ascii="Times New Roman" w:hAnsi="Times New Roman" w:cs="Times New Roman"/>
        </w:rPr>
        <w:t>,</w:t>
      </w:r>
      <w:r w:rsidR="00A21197" w:rsidRPr="00D06CEE">
        <w:rPr>
          <w:rFonts w:ascii="Times New Roman" w:hAnsi="Times New Roman" w:cs="Times New Roman"/>
        </w:rPr>
        <w:t xml:space="preserve"> possibly with less number of satellites deployed, the UE may not be tested for inter-satellite measurement even though the feature is implemented. </w:t>
      </w:r>
      <w:r w:rsidR="00CC2850" w:rsidRPr="00D06CEE">
        <w:rPr>
          <w:rFonts w:ascii="Times New Roman" w:hAnsi="Times New Roman" w:cs="Times New Roman"/>
        </w:rPr>
        <w:t>Based on the LS, the intention of the IOT bit is to indicated if the inter-satellite measurement is successfully tested or not. Also, as</w:t>
      </w:r>
      <w:r w:rsidR="00A21197" w:rsidRPr="00D06CEE">
        <w:rPr>
          <w:rFonts w:ascii="Times New Roman" w:hAnsi="Times New Roman" w:cs="Times New Roman"/>
        </w:rPr>
        <w:t xml:space="preserve"> specified in TS 38.306, “</w:t>
      </w:r>
      <w:r w:rsidR="00A21197" w:rsidRPr="00D06CEE">
        <w:rPr>
          <w:rFonts w:ascii="Times New Roman" w:hAnsi="Times New Roman" w:cs="Times New Roman"/>
          <w:lang w:eastAsia="ko-KR"/>
        </w:rPr>
        <w:t>For mandatory features with the UE radio access capability parameter, the parameter indicates whether the feature has been successfully tested.</w:t>
      </w:r>
      <w:r w:rsidR="00A21197" w:rsidRPr="00D06CEE">
        <w:rPr>
          <w:rFonts w:ascii="Times New Roman" w:hAnsi="Times New Roman" w:cs="Times New Roman"/>
        </w:rPr>
        <w:t xml:space="preserve">”, </w:t>
      </w:r>
      <w:r w:rsidR="00CC2850" w:rsidRPr="00D06CEE">
        <w:rPr>
          <w:rFonts w:ascii="Times New Roman" w:hAnsi="Times New Roman" w:cs="Times New Roman"/>
        </w:rPr>
        <w:t xml:space="preserve">we think </w:t>
      </w:r>
      <w:r w:rsidR="00052D60" w:rsidRPr="00D06CEE">
        <w:rPr>
          <w:rFonts w:ascii="Times New Roman" w:hAnsi="Times New Roman" w:cs="Times New Roman"/>
        </w:rPr>
        <w:t>the IOT bit</w:t>
      </w:r>
      <w:r w:rsidR="00A21197" w:rsidRPr="00D06CEE">
        <w:rPr>
          <w:rFonts w:ascii="Times New Roman" w:hAnsi="Times New Roman" w:cs="Times New Roman"/>
        </w:rPr>
        <w:t xml:space="preserve"> </w:t>
      </w:r>
      <w:r w:rsidR="00CC2533" w:rsidRPr="00D06CEE">
        <w:rPr>
          <w:rFonts w:ascii="Times New Roman" w:hAnsi="Times New Roman" w:cs="Times New Roman"/>
        </w:rPr>
        <w:t>for</w:t>
      </w:r>
      <w:r w:rsidR="00A21197" w:rsidRPr="00D06CEE">
        <w:rPr>
          <w:rFonts w:ascii="Times New Roman" w:hAnsi="Times New Roman" w:cs="Times New Roman"/>
        </w:rPr>
        <w:t xml:space="preserve"> inter-satellite measurement </w:t>
      </w:r>
      <w:r w:rsidR="00C350A9" w:rsidRPr="00D06CEE">
        <w:rPr>
          <w:rFonts w:ascii="Times New Roman" w:hAnsi="Times New Roman" w:cs="Times New Roman"/>
        </w:rPr>
        <w:t>can be introduced</w:t>
      </w:r>
      <w:r w:rsidR="00E72D62" w:rsidRPr="00D06CEE">
        <w:rPr>
          <w:rFonts w:ascii="Times New Roman" w:hAnsi="Times New Roman" w:cs="Times New Roman"/>
        </w:rPr>
        <w:t>, which is conditional mandatory</w:t>
      </w:r>
      <w:r w:rsidR="00CC2850" w:rsidRPr="00D06CEE">
        <w:rPr>
          <w:rFonts w:ascii="Times New Roman" w:hAnsi="Times New Roman" w:cs="Times New Roman"/>
        </w:rPr>
        <w:t>.</w:t>
      </w:r>
      <w:r w:rsidR="007A44EB" w:rsidRPr="00D06CEE">
        <w:rPr>
          <w:rFonts w:ascii="Times New Roman" w:hAnsi="Times New Roman" w:cs="Times New Roman"/>
        </w:rPr>
        <w:t xml:space="preserve"> This is similar to the feature of uplink pre-compensation, i.e., </w:t>
      </w:r>
      <w:r w:rsidR="007A44EB" w:rsidRPr="00D06CEE">
        <w:rPr>
          <w:rFonts w:ascii="Times New Roman" w:hAnsi="Times New Roman" w:cs="Times New Roman"/>
          <w:i/>
        </w:rPr>
        <w:t>uplinkPreCompensation-r17</w:t>
      </w:r>
      <w:r w:rsidR="007A44EB" w:rsidRPr="00D06CEE">
        <w:rPr>
          <w:rFonts w:ascii="Times New Roman" w:hAnsi="Times New Roman" w:cs="Times New Roman"/>
        </w:rPr>
        <w:t xml:space="preserve">, which is </w:t>
      </w:r>
      <w:r w:rsidR="00206747" w:rsidRPr="00D06CEE">
        <w:rPr>
          <w:rFonts w:ascii="Times New Roman" w:hAnsi="Times New Roman" w:cs="Times New Roman"/>
        </w:rPr>
        <w:t xml:space="preserve">also </w:t>
      </w:r>
      <w:r w:rsidR="007A44EB" w:rsidRPr="00D06CEE">
        <w:rPr>
          <w:rFonts w:ascii="Times New Roman" w:hAnsi="Times New Roman" w:cs="Times New Roman"/>
        </w:rPr>
        <w:t>conditional mandatory.</w:t>
      </w:r>
    </w:p>
    <w:p w14:paraId="4EABE0D9" w14:textId="580F28C5" w:rsidR="00BA4719" w:rsidRPr="00D06CEE" w:rsidRDefault="00BA4719" w:rsidP="00BA4719">
      <w:pPr>
        <w:jc w:val="both"/>
        <w:rPr>
          <w:rFonts w:ascii="Times New Roman" w:hAnsi="Times New Roman" w:cs="Times New Roman"/>
          <w:b/>
          <w:i/>
        </w:rPr>
      </w:pPr>
      <w:r w:rsidRPr="00D06CEE">
        <w:rPr>
          <w:rFonts w:ascii="Times New Roman" w:hAnsi="Times New Roman" w:cs="Times New Roman"/>
          <w:b/>
        </w:rPr>
        <w:t xml:space="preserve">Proposal </w:t>
      </w:r>
      <w:r w:rsidR="001146EA" w:rsidRPr="00D06CEE">
        <w:rPr>
          <w:rFonts w:ascii="Times New Roman" w:hAnsi="Times New Roman" w:cs="Times New Roman"/>
          <w:b/>
        </w:rPr>
        <w:t>1</w:t>
      </w:r>
      <w:r w:rsidRPr="00D06CEE">
        <w:rPr>
          <w:rFonts w:ascii="Times New Roman" w:hAnsi="Times New Roman" w:cs="Times New Roman"/>
          <w:b/>
        </w:rPr>
        <w:t xml:space="preserve">: Introduce the </w:t>
      </w:r>
      <w:r w:rsidR="001B3299" w:rsidRPr="00D06CEE">
        <w:rPr>
          <w:rFonts w:ascii="Times New Roman" w:hAnsi="Times New Roman" w:cs="Times New Roman"/>
          <w:b/>
        </w:rPr>
        <w:t>IOT bit</w:t>
      </w:r>
      <w:r w:rsidR="00907E6C" w:rsidRPr="00D06CEE">
        <w:rPr>
          <w:rFonts w:ascii="Times New Roman" w:hAnsi="Times New Roman" w:cs="Times New Roman"/>
          <w:b/>
        </w:rPr>
        <w:t xml:space="preserve">, </w:t>
      </w:r>
      <w:r w:rsidR="00907E6C" w:rsidRPr="00D06CEE">
        <w:rPr>
          <w:rFonts w:ascii="Times New Roman" w:hAnsi="Times New Roman" w:cs="Times New Roman"/>
          <w:b/>
          <w:i/>
        </w:rPr>
        <w:t>interSatMeas-r17</w:t>
      </w:r>
      <w:r w:rsidR="00907E6C" w:rsidRPr="00D06CEE">
        <w:rPr>
          <w:rFonts w:ascii="Times New Roman" w:hAnsi="Times New Roman" w:cs="Times New Roman"/>
          <w:b/>
        </w:rPr>
        <w:t xml:space="preserve">, to indicate </w:t>
      </w:r>
      <w:r w:rsidR="00BF054E" w:rsidRPr="00D06CEE">
        <w:rPr>
          <w:rFonts w:ascii="Times New Roman" w:hAnsi="Times New Roman" w:cs="Times New Roman"/>
          <w:b/>
        </w:rPr>
        <w:t xml:space="preserve">whether </w:t>
      </w:r>
      <w:r w:rsidR="00907E6C" w:rsidRPr="00D06CEE">
        <w:rPr>
          <w:rFonts w:ascii="Times New Roman" w:hAnsi="Times New Roman" w:cs="Times New Roman"/>
          <w:b/>
        </w:rPr>
        <w:t>inter-satellite measurement</w:t>
      </w:r>
      <w:r w:rsidR="00BF054E" w:rsidRPr="00D06CEE">
        <w:rPr>
          <w:rFonts w:ascii="Times New Roman" w:hAnsi="Times New Roman" w:cs="Times New Roman"/>
          <w:b/>
        </w:rPr>
        <w:t xml:space="preserve"> has been successfully tested</w:t>
      </w:r>
      <w:r w:rsidR="002E1CF1" w:rsidRPr="00D06CEE">
        <w:rPr>
          <w:rFonts w:ascii="Times New Roman" w:hAnsi="Times New Roman" w:cs="Times New Roman"/>
          <w:b/>
          <w:i/>
        </w:rPr>
        <w:t>.</w:t>
      </w:r>
    </w:p>
    <w:p w14:paraId="589BF5DE" w14:textId="08E31CF1" w:rsidR="001146EA" w:rsidRPr="00D06CEE" w:rsidRDefault="001146EA" w:rsidP="00BA4719">
      <w:pPr>
        <w:jc w:val="both"/>
        <w:rPr>
          <w:rFonts w:ascii="Times New Roman" w:hAnsi="Times New Roman" w:cs="Times New Roman"/>
          <w:b/>
          <w:i/>
        </w:rPr>
      </w:pPr>
      <w:r w:rsidRPr="00D06CEE">
        <w:rPr>
          <w:rFonts w:ascii="Times New Roman" w:hAnsi="Times New Roman" w:cs="Times New Roman"/>
          <w:b/>
        </w:rPr>
        <w:lastRenderedPageBreak/>
        <w:t xml:space="preserve">Proposal 2: </w:t>
      </w:r>
      <w:r w:rsidR="00F73CE6" w:rsidRPr="00D06CEE">
        <w:rPr>
          <w:rFonts w:ascii="Times New Roman" w:hAnsi="Times New Roman" w:cs="Times New Roman"/>
          <w:b/>
          <w:i/>
        </w:rPr>
        <w:t>interSatMeas-r17</w:t>
      </w:r>
      <w:r w:rsidRPr="00D06CEE">
        <w:rPr>
          <w:rFonts w:ascii="Times New Roman" w:hAnsi="Times New Roman" w:cs="Times New Roman"/>
          <w:b/>
        </w:rPr>
        <w:t xml:space="preserve"> is mandatory for UE supporting </w:t>
      </w:r>
      <w:r w:rsidRPr="00D06CEE">
        <w:rPr>
          <w:rFonts w:ascii="Times New Roman" w:hAnsi="Times New Roman" w:cs="Times New Roman"/>
          <w:b/>
          <w:i/>
        </w:rPr>
        <w:t>nonTerrestrialNetwork-r17</w:t>
      </w:r>
      <w:r w:rsidRPr="00D06CEE">
        <w:rPr>
          <w:rFonts w:ascii="Times New Roman" w:hAnsi="Times New Roman" w:cs="Times New Roman"/>
          <w:b/>
        </w:rPr>
        <w:t>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7DDB8B59" w:rsidR="007129D3" w:rsidRPr="00D06CEE" w:rsidRDefault="00557338" w:rsidP="008C3BA0">
      <w:pPr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 xml:space="preserve">Based on the discussion, </w:t>
      </w:r>
      <w:r w:rsidR="000D64F1" w:rsidRPr="00D06CEE">
        <w:rPr>
          <w:rFonts w:ascii="Times New Roman" w:hAnsi="Times New Roman" w:cs="Times New Roman"/>
        </w:rPr>
        <w:t xml:space="preserve">we have </w:t>
      </w:r>
      <w:r w:rsidRPr="00D06CEE">
        <w:rPr>
          <w:rFonts w:ascii="Times New Roman" w:hAnsi="Times New Roman" w:cs="Times New Roman"/>
        </w:rPr>
        <w:t xml:space="preserve">the following </w:t>
      </w:r>
      <w:r w:rsidR="003F3214" w:rsidRPr="00D06CEE">
        <w:rPr>
          <w:rFonts w:ascii="Times New Roman" w:hAnsi="Times New Roman" w:cs="Times New Roman"/>
        </w:rPr>
        <w:t>proposal</w:t>
      </w:r>
      <w:r w:rsidR="005774DC" w:rsidRPr="00D06CEE">
        <w:rPr>
          <w:rFonts w:ascii="Times New Roman" w:hAnsi="Times New Roman" w:cs="Times New Roman"/>
        </w:rPr>
        <w:t>s</w:t>
      </w:r>
      <w:r w:rsidRPr="00D06CEE">
        <w:rPr>
          <w:rFonts w:ascii="Times New Roman" w:hAnsi="Times New Roman" w:cs="Times New Roman"/>
        </w:rPr>
        <w:t>.</w:t>
      </w:r>
    </w:p>
    <w:p w14:paraId="2872185D" w14:textId="3E51D3F2" w:rsidR="0086345D" w:rsidRPr="00D06CEE" w:rsidRDefault="0086345D" w:rsidP="0086345D">
      <w:pPr>
        <w:jc w:val="both"/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  <w:b/>
        </w:rPr>
        <w:t>Proposal 1:</w:t>
      </w:r>
      <w:r w:rsidRPr="00D06CEE">
        <w:rPr>
          <w:rFonts w:ascii="Times New Roman" w:hAnsi="Times New Roman" w:cs="Times New Roman"/>
        </w:rPr>
        <w:t xml:space="preserve"> </w:t>
      </w:r>
      <w:r w:rsidR="00F73CE6" w:rsidRPr="00D06CEE">
        <w:rPr>
          <w:rFonts w:ascii="Times New Roman" w:hAnsi="Times New Roman" w:cs="Times New Roman"/>
          <w:b/>
        </w:rPr>
        <w:t xml:space="preserve">Introduce the IOT bit, </w:t>
      </w:r>
      <w:r w:rsidR="00F73CE6" w:rsidRPr="00D06CEE">
        <w:rPr>
          <w:rFonts w:ascii="Times New Roman" w:hAnsi="Times New Roman" w:cs="Times New Roman"/>
          <w:b/>
          <w:i/>
        </w:rPr>
        <w:t>interSatMeas-r17</w:t>
      </w:r>
      <w:r w:rsidR="00F73CE6" w:rsidRPr="00D06CEE">
        <w:rPr>
          <w:rFonts w:ascii="Times New Roman" w:hAnsi="Times New Roman" w:cs="Times New Roman"/>
          <w:b/>
        </w:rPr>
        <w:t>, to indicate whether inter-satellite measurement has been successfully tested</w:t>
      </w:r>
      <w:r w:rsidRPr="00D06CEE">
        <w:rPr>
          <w:rFonts w:ascii="Times New Roman" w:hAnsi="Times New Roman" w:cs="Times New Roman"/>
          <w:b/>
        </w:rPr>
        <w:t>.</w:t>
      </w:r>
    </w:p>
    <w:p w14:paraId="194EC0AF" w14:textId="42CFFE1B" w:rsidR="001146EA" w:rsidRPr="00D06CEE" w:rsidRDefault="001146EA" w:rsidP="001146EA">
      <w:pPr>
        <w:jc w:val="both"/>
        <w:rPr>
          <w:rFonts w:ascii="Times New Roman" w:hAnsi="Times New Roman" w:cs="Times New Roman"/>
          <w:b/>
          <w:i/>
        </w:rPr>
      </w:pPr>
      <w:r w:rsidRPr="00D06CEE">
        <w:rPr>
          <w:rFonts w:ascii="Times New Roman" w:hAnsi="Times New Roman" w:cs="Times New Roman"/>
          <w:b/>
        </w:rPr>
        <w:t xml:space="preserve">Proposal 2: </w:t>
      </w:r>
      <w:r w:rsidR="00F73CE6" w:rsidRPr="00D06CEE">
        <w:rPr>
          <w:rFonts w:ascii="Times New Roman" w:hAnsi="Times New Roman" w:cs="Times New Roman"/>
          <w:b/>
          <w:i/>
        </w:rPr>
        <w:t>interSatMeas-r17</w:t>
      </w:r>
      <w:r w:rsidRPr="00D06CEE">
        <w:rPr>
          <w:rFonts w:ascii="Times New Roman" w:hAnsi="Times New Roman" w:cs="Times New Roman"/>
          <w:b/>
        </w:rPr>
        <w:t xml:space="preserve"> is mandatory for UE supporting </w:t>
      </w:r>
      <w:r w:rsidRPr="00D06CEE">
        <w:rPr>
          <w:rFonts w:ascii="Times New Roman" w:hAnsi="Times New Roman" w:cs="Times New Roman"/>
          <w:b/>
          <w:i/>
        </w:rPr>
        <w:t>nonTerrestrialNetwork-r17</w:t>
      </w:r>
      <w:r w:rsidRPr="00D06CEE">
        <w:rPr>
          <w:rFonts w:ascii="Times New Roman" w:hAnsi="Times New Roman" w:cs="Times New Roman"/>
          <w:b/>
        </w:rPr>
        <w:t>.</w:t>
      </w:r>
    </w:p>
    <w:p w14:paraId="14D255D2" w14:textId="144870C9" w:rsidR="008C3BA0" w:rsidRDefault="00467BA4" w:rsidP="00467BA4">
      <w:pPr>
        <w:pStyle w:val="Heading1"/>
      </w:pPr>
      <w:r>
        <w:t>References</w:t>
      </w:r>
    </w:p>
    <w:p w14:paraId="14A0718F" w14:textId="15E9BAA9" w:rsidR="00BC2317" w:rsidRPr="00D06CEE" w:rsidRDefault="00A80ED9" w:rsidP="00693FCD">
      <w:pPr>
        <w:spacing w:after="0"/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>[1] R2-2211101, Report of 3GPP TSG RAN WG2 meeting #119bis-e, Online.</w:t>
      </w:r>
    </w:p>
    <w:p w14:paraId="6B42A20A" w14:textId="42AAA04A" w:rsidR="00A80ED9" w:rsidRPr="00D06CEE" w:rsidRDefault="00A80ED9" w:rsidP="00693FCD">
      <w:pPr>
        <w:spacing w:after="0"/>
        <w:rPr>
          <w:rFonts w:ascii="Times New Roman" w:hAnsi="Times New Roman" w:cs="Times New Roman"/>
        </w:rPr>
      </w:pPr>
      <w:r w:rsidRPr="00D06CEE">
        <w:rPr>
          <w:rFonts w:ascii="Times New Roman" w:hAnsi="Times New Roman" w:cs="Times New Roman"/>
        </w:rPr>
        <w:t>[2] R2-2213001, Report from Break-out session on NR-NTN, IoT-NTN, RedCap and CE.</w:t>
      </w:r>
    </w:p>
    <w:p w14:paraId="7610ADEA" w14:textId="6C988CDB" w:rsidR="00A80ED9" w:rsidRPr="00D06CEE" w:rsidRDefault="00BC452F" w:rsidP="00693FC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[3] R2-2300043</w:t>
      </w:r>
      <w:r w:rsidR="00A80ED9" w:rsidRPr="00D06CEE">
        <w:rPr>
          <w:rFonts w:ascii="Times New Roman" w:hAnsi="Times New Roman" w:cs="Times New Roman"/>
        </w:rPr>
        <w:t xml:space="preserve">, </w:t>
      </w:r>
      <w:r w:rsidR="00A80ED9" w:rsidRPr="00D06CEE">
        <w:rPr>
          <w:rFonts w:ascii="Times New Roman" w:hAnsi="Times New Roman" w:cs="Times New Roman"/>
          <w:bCs/>
        </w:rPr>
        <w:t>LS to RAN2 on inter-operability testing (IOT) bit for inter-satellite measurement</w:t>
      </w:r>
      <w:r>
        <w:rPr>
          <w:rFonts w:ascii="Times New Roman" w:hAnsi="Times New Roman" w:cs="Times New Roman"/>
          <w:bCs/>
        </w:rPr>
        <w:t xml:space="preserve"> </w:t>
      </w:r>
      <w:r w:rsidRPr="00BC452F">
        <w:rPr>
          <w:rFonts w:ascii="Times New Roman" w:hAnsi="Times New Roman" w:cs="Times New Roman"/>
          <w:bCs/>
        </w:rPr>
        <w:t>(R4-2220425; contact: MediaTek)</w:t>
      </w:r>
      <w:r w:rsidR="00A80ED9" w:rsidRPr="00D06CEE">
        <w:rPr>
          <w:rFonts w:ascii="Times New Roman" w:hAnsi="Times New Roman" w:cs="Times New Roman"/>
          <w:bCs/>
        </w:rPr>
        <w:t>.</w:t>
      </w:r>
    </w:p>
    <w:sectPr w:rsidR="00A80ED9" w:rsidRPr="00D06CE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0366F" w14:textId="77777777" w:rsidR="00A059AF" w:rsidRDefault="00A059AF" w:rsidP="00051DF8">
      <w:r>
        <w:separator/>
      </w:r>
    </w:p>
  </w:endnote>
  <w:endnote w:type="continuationSeparator" w:id="0">
    <w:p w14:paraId="1E34A6EA" w14:textId="77777777" w:rsidR="00A059AF" w:rsidRDefault="00A059AF" w:rsidP="00051DF8">
      <w:r>
        <w:continuationSeparator/>
      </w:r>
    </w:p>
  </w:endnote>
  <w:endnote w:type="continuationNotice" w:id="1">
    <w:p w14:paraId="0775172C" w14:textId="77777777" w:rsidR="00A059AF" w:rsidRDefault="00A059AF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F7FC" w14:textId="77777777" w:rsidR="00A059AF" w:rsidRDefault="00A059AF" w:rsidP="00051DF8">
      <w:r>
        <w:separator/>
      </w:r>
    </w:p>
  </w:footnote>
  <w:footnote w:type="continuationSeparator" w:id="0">
    <w:p w14:paraId="53688BFA" w14:textId="77777777" w:rsidR="00A059AF" w:rsidRDefault="00A059AF" w:rsidP="00051DF8">
      <w:r>
        <w:continuationSeparator/>
      </w:r>
    </w:p>
  </w:footnote>
  <w:footnote w:type="continuationNotice" w:id="1">
    <w:p w14:paraId="58CCEC5A" w14:textId="77777777" w:rsidR="00A059AF" w:rsidRDefault="00A059AF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D16168B"/>
    <w:multiLevelType w:val="hybridMultilevel"/>
    <w:tmpl w:val="B8CA9940"/>
    <w:lvl w:ilvl="0" w:tplc="2C88B1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FB1D87"/>
    <w:multiLevelType w:val="hybridMultilevel"/>
    <w:tmpl w:val="830CE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EB972C2"/>
    <w:multiLevelType w:val="hybridMultilevel"/>
    <w:tmpl w:val="82404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6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4"/>
  </w:num>
  <w:num w:numId="6">
    <w:abstractNumId w:val="19"/>
  </w:num>
  <w:num w:numId="7">
    <w:abstractNumId w:val="20"/>
  </w:num>
  <w:num w:numId="8">
    <w:abstractNumId w:val="34"/>
  </w:num>
  <w:num w:numId="9">
    <w:abstractNumId w:val="3"/>
  </w:num>
  <w:num w:numId="10">
    <w:abstractNumId w:val="30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28"/>
  </w:num>
  <w:num w:numId="15">
    <w:abstractNumId w:val="23"/>
  </w:num>
  <w:num w:numId="16">
    <w:abstractNumId w:val="18"/>
  </w:num>
  <w:num w:numId="17">
    <w:abstractNumId w:val="1"/>
  </w:num>
  <w:num w:numId="18">
    <w:abstractNumId w:val="4"/>
  </w:num>
  <w:num w:numId="19">
    <w:abstractNumId w:val="16"/>
  </w:num>
  <w:num w:numId="20">
    <w:abstractNumId w:val="11"/>
  </w:num>
  <w:num w:numId="21">
    <w:abstractNumId w:val="22"/>
  </w:num>
  <w:num w:numId="22">
    <w:abstractNumId w:val="12"/>
  </w:num>
  <w:num w:numId="23">
    <w:abstractNumId w:val="10"/>
  </w:num>
  <w:num w:numId="24">
    <w:abstractNumId w:val="35"/>
  </w:num>
  <w:num w:numId="25">
    <w:abstractNumId w:val="17"/>
  </w:num>
  <w:num w:numId="26">
    <w:abstractNumId w:val="21"/>
  </w:num>
  <w:num w:numId="27">
    <w:abstractNumId w:val="26"/>
  </w:num>
  <w:num w:numId="28">
    <w:abstractNumId w:val="29"/>
  </w:num>
  <w:num w:numId="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6"/>
  </w:num>
  <w:num w:numId="33">
    <w:abstractNumId w:val="32"/>
  </w:num>
  <w:num w:numId="34">
    <w:abstractNumId w:val="27"/>
  </w:num>
  <w:num w:numId="35">
    <w:abstractNumId w:val="24"/>
  </w:num>
  <w:num w:numId="36">
    <w:abstractNumId w:val="7"/>
  </w:num>
  <w:num w:numId="37">
    <w:abstractNumId w:val="33"/>
  </w:num>
  <w:num w:numId="38">
    <w:abstractNumId w:val="31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4C8B"/>
    <w:rsid w:val="000153CC"/>
    <w:rsid w:val="00015950"/>
    <w:rsid w:val="000162E9"/>
    <w:rsid w:val="00016557"/>
    <w:rsid w:val="00022927"/>
    <w:rsid w:val="00023C40"/>
    <w:rsid w:val="000245ED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472BC"/>
    <w:rsid w:val="00051A55"/>
    <w:rsid w:val="00051D35"/>
    <w:rsid w:val="00051DF8"/>
    <w:rsid w:val="00052840"/>
    <w:rsid w:val="00052D6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2387"/>
    <w:rsid w:val="0008378E"/>
    <w:rsid w:val="00090468"/>
    <w:rsid w:val="00090CD4"/>
    <w:rsid w:val="000914AC"/>
    <w:rsid w:val="00094568"/>
    <w:rsid w:val="00094C6B"/>
    <w:rsid w:val="000A4C20"/>
    <w:rsid w:val="000A5750"/>
    <w:rsid w:val="000A60C3"/>
    <w:rsid w:val="000B0115"/>
    <w:rsid w:val="000B02F8"/>
    <w:rsid w:val="000B0BF3"/>
    <w:rsid w:val="000B0EF0"/>
    <w:rsid w:val="000B1752"/>
    <w:rsid w:val="000B40D8"/>
    <w:rsid w:val="000B4877"/>
    <w:rsid w:val="000B5AAA"/>
    <w:rsid w:val="000B6398"/>
    <w:rsid w:val="000B7BCF"/>
    <w:rsid w:val="000C18FE"/>
    <w:rsid w:val="000C2B2C"/>
    <w:rsid w:val="000C522B"/>
    <w:rsid w:val="000C5340"/>
    <w:rsid w:val="000D2119"/>
    <w:rsid w:val="000D2E51"/>
    <w:rsid w:val="000D3336"/>
    <w:rsid w:val="000D4B95"/>
    <w:rsid w:val="000D58AB"/>
    <w:rsid w:val="000D64F1"/>
    <w:rsid w:val="000D6E3F"/>
    <w:rsid w:val="000D75DC"/>
    <w:rsid w:val="000E01FF"/>
    <w:rsid w:val="000E11DD"/>
    <w:rsid w:val="000E3934"/>
    <w:rsid w:val="000E4069"/>
    <w:rsid w:val="000E4D9E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146EA"/>
    <w:rsid w:val="0012049E"/>
    <w:rsid w:val="00123AC6"/>
    <w:rsid w:val="00124DD4"/>
    <w:rsid w:val="001261BD"/>
    <w:rsid w:val="00126400"/>
    <w:rsid w:val="00130A42"/>
    <w:rsid w:val="00131BCA"/>
    <w:rsid w:val="0014230B"/>
    <w:rsid w:val="00143363"/>
    <w:rsid w:val="00143576"/>
    <w:rsid w:val="001436BC"/>
    <w:rsid w:val="001446F4"/>
    <w:rsid w:val="00144BF3"/>
    <w:rsid w:val="00145075"/>
    <w:rsid w:val="00146A51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8788D"/>
    <w:rsid w:val="00190972"/>
    <w:rsid w:val="001921CE"/>
    <w:rsid w:val="00194515"/>
    <w:rsid w:val="00194CD0"/>
    <w:rsid w:val="0019500E"/>
    <w:rsid w:val="001962AF"/>
    <w:rsid w:val="001A350E"/>
    <w:rsid w:val="001B1E91"/>
    <w:rsid w:val="001B1FA7"/>
    <w:rsid w:val="001B3299"/>
    <w:rsid w:val="001B3311"/>
    <w:rsid w:val="001B349E"/>
    <w:rsid w:val="001B49C9"/>
    <w:rsid w:val="001C0FE8"/>
    <w:rsid w:val="001C23F4"/>
    <w:rsid w:val="001C3543"/>
    <w:rsid w:val="001C4AC4"/>
    <w:rsid w:val="001C4CEA"/>
    <w:rsid w:val="001C4F79"/>
    <w:rsid w:val="001C77C4"/>
    <w:rsid w:val="001D0539"/>
    <w:rsid w:val="001D0C63"/>
    <w:rsid w:val="001D1DAA"/>
    <w:rsid w:val="001D6647"/>
    <w:rsid w:val="001F168B"/>
    <w:rsid w:val="001F7831"/>
    <w:rsid w:val="00204045"/>
    <w:rsid w:val="00206747"/>
    <w:rsid w:val="0020712B"/>
    <w:rsid w:val="0021231D"/>
    <w:rsid w:val="00212942"/>
    <w:rsid w:val="00212F1F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1AEC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48B1"/>
    <w:rsid w:val="0025613A"/>
    <w:rsid w:val="00260EC0"/>
    <w:rsid w:val="002610D8"/>
    <w:rsid w:val="00261B05"/>
    <w:rsid w:val="00266AF5"/>
    <w:rsid w:val="002675D3"/>
    <w:rsid w:val="002709D8"/>
    <w:rsid w:val="00270A2B"/>
    <w:rsid w:val="00271A19"/>
    <w:rsid w:val="00274162"/>
    <w:rsid w:val="002747EC"/>
    <w:rsid w:val="002815C0"/>
    <w:rsid w:val="002840C7"/>
    <w:rsid w:val="00284E78"/>
    <w:rsid w:val="002855BF"/>
    <w:rsid w:val="00287326"/>
    <w:rsid w:val="00290336"/>
    <w:rsid w:val="00292FC9"/>
    <w:rsid w:val="00296A41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F8E"/>
    <w:rsid w:val="002B44B8"/>
    <w:rsid w:val="002C69AA"/>
    <w:rsid w:val="002D093F"/>
    <w:rsid w:val="002D2C29"/>
    <w:rsid w:val="002D2CA2"/>
    <w:rsid w:val="002D657A"/>
    <w:rsid w:val="002E1CF1"/>
    <w:rsid w:val="002E79BB"/>
    <w:rsid w:val="002F0D22"/>
    <w:rsid w:val="002F12A5"/>
    <w:rsid w:val="002F1345"/>
    <w:rsid w:val="002F7122"/>
    <w:rsid w:val="00302A22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6247"/>
    <w:rsid w:val="00337C3B"/>
    <w:rsid w:val="003407BE"/>
    <w:rsid w:val="00343806"/>
    <w:rsid w:val="00343819"/>
    <w:rsid w:val="00346B91"/>
    <w:rsid w:val="00347B20"/>
    <w:rsid w:val="00350D7C"/>
    <w:rsid w:val="00351CAD"/>
    <w:rsid w:val="00353629"/>
    <w:rsid w:val="0035462D"/>
    <w:rsid w:val="003569E5"/>
    <w:rsid w:val="00357118"/>
    <w:rsid w:val="00357272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46C"/>
    <w:rsid w:val="003941B1"/>
    <w:rsid w:val="00395772"/>
    <w:rsid w:val="003972FF"/>
    <w:rsid w:val="003A133F"/>
    <w:rsid w:val="003A229C"/>
    <w:rsid w:val="003A41EF"/>
    <w:rsid w:val="003A527F"/>
    <w:rsid w:val="003A565C"/>
    <w:rsid w:val="003A619C"/>
    <w:rsid w:val="003B2EAB"/>
    <w:rsid w:val="003B40AD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519"/>
    <w:rsid w:val="003D4028"/>
    <w:rsid w:val="003D4B16"/>
    <w:rsid w:val="003D6321"/>
    <w:rsid w:val="003E01A2"/>
    <w:rsid w:val="003E16BE"/>
    <w:rsid w:val="003E17A4"/>
    <w:rsid w:val="003E676B"/>
    <w:rsid w:val="003F11FC"/>
    <w:rsid w:val="003F24B6"/>
    <w:rsid w:val="003F2920"/>
    <w:rsid w:val="003F3214"/>
    <w:rsid w:val="003F4E28"/>
    <w:rsid w:val="003F6065"/>
    <w:rsid w:val="004006E8"/>
    <w:rsid w:val="00401855"/>
    <w:rsid w:val="0040228D"/>
    <w:rsid w:val="004032D3"/>
    <w:rsid w:val="0040702D"/>
    <w:rsid w:val="00412DA7"/>
    <w:rsid w:val="00413F2F"/>
    <w:rsid w:val="00414017"/>
    <w:rsid w:val="00420317"/>
    <w:rsid w:val="00420E2C"/>
    <w:rsid w:val="00422F75"/>
    <w:rsid w:val="00424DE6"/>
    <w:rsid w:val="00427D3B"/>
    <w:rsid w:val="004322B3"/>
    <w:rsid w:val="00432BC9"/>
    <w:rsid w:val="00432BE2"/>
    <w:rsid w:val="00433E9C"/>
    <w:rsid w:val="00441FD9"/>
    <w:rsid w:val="004433CF"/>
    <w:rsid w:val="0044406B"/>
    <w:rsid w:val="00444739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67BA4"/>
    <w:rsid w:val="0047086C"/>
    <w:rsid w:val="00477455"/>
    <w:rsid w:val="004779FB"/>
    <w:rsid w:val="00487060"/>
    <w:rsid w:val="004901A6"/>
    <w:rsid w:val="00490325"/>
    <w:rsid w:val="00490C92"/>
    <w:rsid w:val="004937F8"/>
    <w:rsid w:val="00493A0E"/>
    <w:rsid w:val="004A10EE"/>
    <w:rsid w:val="004A1F7B"/>
    <w:rsid w:val="004A2470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14B0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E5BB6"/>
    <w:rsid w:val="004F10E9"/>
    <w:rsid w:val="004F3ADA"/>
    <w:rsid w:val="004F4540"/>
    <w:rsid w:val="004F73A7"/>
    <w:rsid w:val="004F7C51"/>
    <w:rsid w:val="00501D49"/>
    <w:rsid w:val="00503171"/>
    <w:rsid w:val="00503CB5"/>
    <w:rsid w:val="00506C28"/>
    <w:rsid w:val="005075B6"/>
    <w:rsid w:val="00516A0D"/>
    <w:rsid w:val="00517034"/>
    <w:rsid w:val="005214BC"/>
    <w:rsid w:val="00527C31"/>
    <w:rsid w:val="00527F2A"/>
    <w:rsid w:val="00534DA0"/>
    <w:rsid w:val="00535EC5"/>
    <w:rsid w:val="00536A0E"/>
    <w:rsid w:val="00542000"/>
    <w:rsid w:val="00543E6C"/>
    <w:rsid w:val="00546C79"/>
    <w:rsid w:val="00547211"/>
    <w:rsid w:val="00547A10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5070"/>
    <w:rsid w:val="005752D5"/>
    <w:rsid w:val="0057598B"/>
    <w:rsid w:val="005774DC"/>
    <w:rsid w:val="005802A8"/>
    <w:rsid w:val="0058077E"/>
    <w:rsid w:val="00583007"/>
    <w:rsid w:val="00584044"/>
    <w:rsid w:val="0058460B"/>
    <w:rsid w:val="00591E74"/>
    <w:rsid w:val="0059328F"/>
    <w:rsid w:val="00593C4B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64F2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4F5F"/>
    <w:rsid w:val="006150D4"/>
    <w:rsid w:val="006160D7"/>
    <w:rsid w:val="00622FDA"/>
    <w:rsid w:val="0062410C"/>
    <w:rsid w:val="00624C07"/>
    <w:rsid w:val="0062582C"/>
    <w:rsid w:val="00625B0A"/>
    <w:rsid w:val="0063076D"/>
    <w:rsid w:val="006320DD"/>
    <w:rsid w:val="00632396"/>
    <w:rsid w:val="00635845"/>
    <w:rsid w:val="00636F0C"/>
    <w:rsid w:val="00640307"/>
    <w:rsid w:val="006425CC"/>
    <w:rsid w:val="00646D99"/>
    <w:rsid w:val="006504D6"/>
    <w:rsid w:val="006510E9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61C07"/>
    <w:rsid w:val="00664009"/>
    <w:rsid w:val="00670C14"/>
    <w:rsid w:val="00671D08"/>
    <w:rsid w:val="00672522"/>
    <w:rsid w:val="00674D79"/>
    <w:rsid w:val="006773CC"/>
    <w:rsid w:val="0067758B"/>
    <w:rsid w:val="0067783E"/>
    <w:rsid w:val="00677F5B"/>
    <w:rsid w:val="00682BF2"/>
    <w:rsid w:val="006854C3"/>
    <w:rsid w:val="00690ED2"/>
    <w:rsid w:val="00693FCD"/>
    <w:rsid w:val="00694F59"/>
    <w:rsid w:val="00696821"/>
    <w:rsid w:val="006A19A8"/>
    <w:rsid w:val="006A1A2B"/>
    <w:rsid w:val="006A416F"/>
    <w:rsid w:val="006A4A4B"/>
    <w:rsid w:val="006A6EEE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D7473"/>
    <w:rsid w:val="006E0403"/>
    <w:rsid w:val="006E1057"/>
    <w:rsid w:val="006E1417"/>
    <w:rsid w:val="006E19AF"/>
    <w:rsid w:val="006E4AE6"/>
    <w:rsid w:val="006F0BA7"/>
    <w:rsid w:val="006F69EC"/>
    <w:rsid w:val="006F6A2C"/>
    <w:rsid w:val="00702693"/>
    <w:rsid w:val="00705BC0"/>
    <w:rsid w:val="007069DC"/>
    <w:rsid w:val="00710201"/>
    <w:rsid w:val="007102CD"/>
    <w:rsid w:val="00710D4C"/>
    <w:rsid w:val="0071194B"/>
    <w:rsid w:val="00712781"/>
    <w:rsid w:val="007129D3"/>
    <w:rsid w:val="00713E60"/>
    <w:rsid w:val="0072073A"/>
    <w:rsid w:val="00721D97"/>
    <w:rsid w:val="00723B0B"/>
    <w:rsid w:val="00725C33"/>
    <w:rsid w:val="00730709"/>
    <w:rsid w:val="0073133A"/>
    <w:rsid w:val="0073263B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287B"/>
    <w:rsid w:val="00753B28"/>
    <w:rsid w:val="00756E85"/>
    <w:rsid w:val="00757D40"/>
    <w:rsid w:val="00761926"/>
    <w:rsid w:val="0076607C"/>
    <w:rsid w:val="007662B5"/>
    <w:rsid w:val="00774940"/>
    <w:rsid w:val="0077751F"/>
    <w:rsid w:val="007778A0"/>
    <w:rsid w:val="00781472"/>
    <w:rsid w:val="00781F0F"/>
    <w:rsid w:val="00782664"/>
    <w:rsid w:val="0078534D"/>
    <w:rsid w:val="007864E8"/>
    <w:rsid w:val="0078727C"/>
    <w:rsid w:val="00787719"/>
    <w:rsid w:val="0079049D"/>
    <w:rsid w:val="00792C78"/>
    <w:rsid w:val="007933A9"/>
    <w:rsid w:val="00793DC5"/>
    <w:rsid w:val="00794B9A"/>
    <w:rsid w:val="00795301"/>
    <w:rsid w:val="00796823"/>
    <w:rsid w:val="00797AA0"/>
    <w:rsid w:val="007A062B"/>
    <w:rsid w:val="007A2E55"/>
    <w:rsid w:val="007A3137"/>
    <w:rsid w:val="007A44EB"/>
    <w:rsid w:val="007A4F96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7C64"/>
    <w:rsid w:val="00807E15"/>
    <w:rsid w:val="008104E0"/>
    <w:rsid w:val="0081087E"/>
    <w:rsid w:val="00811105"/>
    <w:rsid w:val="00811D9D"/>
    <w:rsid w:val="00813245"/>
    <w:rsid w:val="00814BE5"/>
    <w:rsid w:val="00815AA2"/>
    <w:rsid w:val="00820098"/>
    <w:rsid w:val="00824262"/>
    <w:rsid w:val="008267F5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5ED7"/>
    <w:rsid w:val="00847C73"/>
    <w:rsid w:val="00850C3E"/>
    <w:rsid w:val="00851443"/>
    <w:rsid w:val="008515D4"/>
    <w:rsid w:val="00852594"/>
    <w:rsid w:val="0085327B"/>
    <w:rsid w:val="008554CE"/>
    <w:rsid w:val="00856568"/>
    <w:rsid w:val="00860623"/>
    <w:rsid w:val="008607A8"/>
    <w:rsid w:val="00861551"/>
    <w:rsid w:val="00861FEE"/>
    <w:rsid w:val="00862027"/>
    <w:rsid w:val="0086345D"/>
    <w:rsid w:val="0086354A"/>
    <w:rsid w:val="00863576"/>
    <w:rsid w:val="00865EDE"/>
    <w:rsid w:val="00866A0C"/>
    <w:rsid w:val="00871728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5306"/>
    <w:rsid w:val="008B64E9"/>
    <w:rsid w:val="008B74AF"/>
    <w:rsid w:val="008C285A"/>
    <w:rsid w:val="008C2E2A"/>
    <w:rsid w:val="008C3057"/>
    <w:rsid w:val="008C3BA0"/>
    <w:rsid w:val="008C4E29"/>
    <w:rsid w:val="008D19D1"/>
    <w:rsid w:val="008D2D7A"/>
    <w:rsid w:val="008D2E4D"/>
    <w:rsid w:val="008D3BA5"/>
    <w:rsid w:val="008D49D8"/>
    <w:rsid w:val="008D6817"/>
    <w:rsid w:val="008E0988"/>
    <w:rsid w:val="008F396F"/>
    <w:rsid w:val="008F3DCD"/>
    <w:rsid w:val="0090129C"/>
    <w:rsid w:val="00901D5C"/>
    <w:rsid w:val="0090271F"/>
    <w:rsid w:val="009027DA"/>
    <w:rsid w:val="00902DB9"/>
    <w:rsid w:val="009035D3"/>
    <w:rsid w:val="00903709"/>
    <w:rsid w:val="0090466A"/>
    <w:rsid w:val="00907973"/>
    <w:rsid w:val="00907E6C"/>
    <w:rsid w:val="00907FE0"/>
    <w:rsid w:val="0091035F"/>
    <w:rsid w:val="009139F6"/>
    <w:rsid w:val="00921E6D"/>
    <w:rsid w:val="0092209D"/>
    <w:rsid w:val="00923655"/>
    <w:rsid w:val="0092610E"/>
    <w:rsid w:val="009322D7"/>
    <w:rsid w:val="0093589D"/>
    <w:rsid w:val="00935948"/>
    <w:rsid w:val="00936071"/>
    <w:rsid w:val="009376AF"/>
    <w:rsid w:val="009376CD"/>
    <w:rsid w:val="00940212"/>
    <w:rsid w:val="009428FC"/>
    <w:rsid w:val="00942EC2"/>
    <w:rsid w:val="009463B7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66ABC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D5A5D"/>
    <w:rsid w:val="009D6CBC"/>
    <w:rsid w:val="009D7467"/>
    <w:rsid w:val="009D74A6"/>
    <w:rsid w:val="009E02AE"/>
    <w:rsid w:val="009E0E87"/>
    <w:rsid w:val="009E55AC"/>
    <w:rsid w:val="009E7EC4"/>
    <w:rsid w:val="009F2CB9"/>
    <w:rsid w:val="009F445F"/>
    <w:rsid w:val="00A00170"/>
    <w:rsid w:val="00A0066E"/>
    <w:rsid w:val="00A027CA"/>
    <w:rsid w:val="00A03496"/>
    <w:rsid w:val="00A059AF"/>
    <w:rsid w:val="00A10516"/>
    <w:rsid w:val="00A10F02"/>
    <w:rsid w:val="00A10F2C"/>
    <w:rsid w:val="00A12E91"/>
    <w:rsid w:val="00A13227"/>
    <w:rsid w:val="00A204CA"/>
    <w:rsid w:val="00A209D6"/>
    <w:rsid w:val="00A21197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3724"/>
    <w:rsid w:val="00A5457E"/>
    <w:rsid w:val="00A54B2B"/>
    <w:rsid w:val="00A54E74"/>
    <w:rsid w:val="00A60806"/>
    <w:rsid w:val="00A72629"/>
    <w:rsid w:val="00A7298F"/>
    <w:rsid w:val="00A745A3"/>
    <w:rsid w:val="00A75A4F"/>
    <w:rsid w:val="00A80ED9"/>
    <w:rsid w:val="00A82346"/>
    <w:rsid w:val="00A85727"/>
    <w:rsid w:val="00A90727"/>
    <w:rsid w:val="00A90EA6"/>
    <w:rsid w:val="00A91596"/>
    <w:rsid w:val="00A9671C"/>
    <w:rsid w:val="00AA1553"/>
    <w:rsid w:val="00AA45D9"/>
    <w:rsid w:val="00AA4F5A"/>
    <w:rsid w:val="00AA5A02"/>
    <w:rsid w:val="00AA6D24"/>
    <w:rsid w:val="00AB20DF"/>
    <w:rsid w:val="00AB2C03"/>
    <w:rsid w:val="00AB3DDD"/>
    <w:rsid w:val="00AB4454"/>
    <w:rsid w:val="00AB7EC1"/>
    <w:rsid w:val="00AC507F"/>
    <w:rsid w:val="00AC6887"/>
    <w:rsid w:val="00AD3082"/>
    <w:rsid w:val="00AD6EC3"/>
    <w:rsid w:val="00AE5D2D"/>
    <w:rsid w:val="00AF1733"/>
    <w:rsid w:val="00AF1776"/>
    <w:rsid w:val="00AF371E"/>
    <w:rsid w:val="00AF649F"/>
    <w:rsid w:val="00AF7C5F"/>
    <w:rsid w:val="00B0385E"/>
    <w:rsid w:val="00B05380"/>
    <w:rsid w:val="00B05962"/>
    <w:rsid w:val="00B11EAC"/>
    <w:rsid w:val="00B13A48"/>
    <w:rsid w:val="00B15449"/>
    <w:rsid w:val="00B15AA0"/>
    <w:rsid w:val="00B15B76"/>
    <w:rsid w:val="00B16C2F"/>
    <w:rsid w:val="00B176C9"/>
    <w:rsid w:val="00B2602A"/>
    <w:rsid w:val="00B261CD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078"/>
    <w:rsid w:val="00B516BB"/>
    <w:rsid w:val="00B53DBA"/>
    <w:rsid w:val="00B54FFC"/>
    <w:rsid w:val="00B55159"/>
    <w:rsid w:val="00B55B9F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77AC9"/>
    <w:rsid w:val="00B8075F"/>
    <w:rsid w:val="00B84B49"/>
    <w:rsid w:val="00B84DB2"/>
    <w:rsid w:val="00B873FD"/>
    <w:rsid w:val="00B94215"/>
    <w:rsid w:val="00BA18CB"/>
    <w:rsid w:val="00BA4719"/>
    <w:rsid w:val="00BA55D1"/>
    <w:rsid w:val="00BA56A5"/>
    <w:rsid w:val="00BA7AEA"/>
    <w:rsid w:val="00BB12BA"/>
    <w:rsid w:val="00BB1304"/>
    <w:rsid w:val="00BB1937"/>
    <w:rsid w:val="00BB1F15"/>
    <w:rsid w:val="00BB242A"/>
    <w:rsid w:val="00BB69AA"/>
    <w:rsid w:val="00BB7251"/>
    <w:rsid w:val="00BB7C42"/>
    <w:rsid w:val="00BC1BC3"/>
    <w:rsid w:val="00BC2317"/>
    <w:rsid w:val="00BC32E4"/>
    <w:rsid w:val="00BC3555"/>
    <w:rsid w:val="00BC452F"/>
    <w:rsid w:val="00BD03E5"/>
    <w:rsid w:val="00BD2CE9"/>
    <w:rsid w:val="00BD5D0A"/>
    <w:rsid w:val="00BE034C"/>
    <w:rsid w:val="00BE07D3"/>
    <w:rsid w:val="00BE2A19"/>
    <w:rsid w:val="00BE40FF"/>
    <w:rsid w:val="00BF054E"/>
    <w:rsid w:val="00BF14F3"/>
    <w:rsid w:val="00BF3CBC"/>
    <w:rsid w:val="00BF4333"/>
    <w:rsid w:val="00BF4969"/>
    <w:rsid w:val="00C00351"/>
    <w:rsid w:val="00C00512"/>
    <w:rsid w:val="00C04A27"/>
    <w:rsid w:val="00C11561"/>
    <w:rsid w:val="00C12B51"/>
    <w:rsid w:val="00C1493D"/>
    <w:rsid w:val="00C1670C"/>
    <w:rsid w:val="00C21461"/>
    <w:rsid w:val="00C23F90"/>
    <w:rsid w:val="00C243E1"/>
    <w:rsid w:val="00C24650"/>
    <w:rsid w:val="00C25465"/>
    <w:rsid w:val="00C2720F"/>
    <w:rsid w:val="00C30859"/>
    <w:rsid w:val="00C31B5A"/>
    <w:rsid w:val="00C33079"/>
    <w:rsid w:val="00C34F33"/>
    <w:rsid w:val="00C350A9"/>
    <w:rsid w:val="00C37615"/>
    <w:rsid w:val="00C424AD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677E9"/>
    <w:rsid w:val="00C70DC4"/>
    <w:rsid w:val="00C760D4"/>
    <w:rsid w:val="00C76A1A"/>
    <w:rsid w:val="00C76B6B"/>
    <w:rsid w:val="00C831CC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654B"/>
    <w:rsid w:val="00CA7092"/>
    <w:rsid w:val="00CB3154"/>
    <w:rsid w:val="00CB40C7"/>
    <w:rsid w:val="00CB4772"/>
    <w:rsid w:val="00CB5B9C"/>
    <w:rsid w:val="00CB72B8"/>
    <w:rsid w:val="00CC2533"/>
    <w:rsid w:val="00CC2850"/>
    <w:rsid w:val="00CC3C7A"/>
    <w:rsid w:val="00CC4132"/>
    <w:rsid w:val="00CC4645"/>
    <w:rsid w:val="00CC56CB"/>
    <w:rsid w:val="00CC5DB1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378F"/>
    <w:rsid w:val="00D06125"/>
    <w:rsid w:val="00D06188"/>
    <w:rsid w:val="00D06CEE"/>
    <w:rsid w:val="00D12DDB"/>
    <w:rsid w:val="00D1769D"/>
    <w:rsid w:val="00D24C0D"/>
    <w:rsid w:val="00D33BE3"/>
    <w:rsid w:val="00D35DEB"/>
    <w:rsid w:val="00D36C63"/>
    <w:rsid w:val="00D3792D"/>
    <w:rsid w:val="00D44D37"/>
    <w:rsid w:val="00D47CAD"/>
    <w:rsid w:val="00D51036"/>
    <w:rsid w:val="00D51F0F"/>
    <w:rsid w:val="00D52FC5"/>
    <w:rsid w:val="00D55E47"/>
    <w:rsid w:val="00D60C67"/>
    <w:rsid w:val="00D61FA5"/>
    <w:rsid w:val="00D62E19"/>
    <w:rsid w:val="00D62E33"/>
    <w:rsid w:val="00D64B1C"/>
    <w:rsid w:val="00D6517A"/>
    <w:rsid w:val="00D67802"/>
    <w:rsid w:val="00D67CD1"/>
    <w:rsid w:val="00D7022F"/>
    <w:rsid w:val="00D727AF"/>
    <w:rsid w:val="00D727BD"/>
    <w:rsid w:val="00D72C64"/>
    <w:rsid w:val="00D738D6"/>
    <w:rsid w:val="00D80795"/>
    <w:rsid w:val="00D843A6"/>
    <w:rsid w:val="00D854BE"/>
    <w:rsid w:val="00D87009"/>
    <w:rsid w:val="00D87E00"/>
    <w:rsid w:val="00D87E83"/>
    <w:rsid w:val="00D9134D"/>
    <w:rsid w:val="00D92DA4"/>
    <w:rsid w:val="00D93832"/>
    <w:rsid w:val="00D93914"/>
    <w:rsid w:val="00D96D11"/>
    <w:rsid w:val="00DA29BD"/>
    <w:rsid w:val="00DA3BE4"/>
    <w:rsid w:val="00DA6127"/>
    <w:rsid w:val="00DA7A03"/>
    <w:rsid w:val="00DB0DB8"/>
    <w:rsid w:val="00DB159F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D76C2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07551"/>
    <w:rsid w:val="00E107C1"/>
    <w:rsid w:val="00E1255A"/>
    <w:rsid w:val="00E131B9"/>
    <w:rsid w:val="00E131E1"/>
    <w:rsid w:val="00E147E9"/>
    <w:rsid w:val="00E1589E"/>
    <w:rsid w:val="00E16BF5"/>
    <w:rsid w:val="00E223EE"/>
    <w:rsid w:val="00E24C00"/>
    <w:rsid w:val="00E262F2"/>
    <w:rsid w:val="00E37E4F"/>
    <w:rsid w:val="00E41B53"/>
    <w:rsid w:val="00E45739"/>
    <w:rsid w:val="00E4647D"/>
    <w:rsid w:val="00E46C08"/>
    <w:rsid w:val="00E471CF"/>
    <w:rsid w:val="00E47979"/>
    <w:rsid w:val="00E5433E"/>
    <w:rsid w:val="00E609A3"/>
    <w:rsid w:val="00E62835"/>
    <w:rsid w:val="00E62BC9"/>
    <w:rsid w:val="00E66ABA"/>
    <w:rsid w:val="00E67116"/>
    <w:rsid w:val="00E7096B"/>
    <w:rsid w:val="00E72D62"/>
    <w:rsid w:val="00E74E5E"/>
    <w:rsid w:val="00E76044"/>
    <w:rsid w:val="00E766EC"/>
    <w:rsid w:val="00E77645"/>
    <w:rsid w:val="00E77650"/>
    <w:rsid w:val="00E83697"/>
    <w:rsid w:val="00E83852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6F9D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0EA"/>
    <w:rsid w:val="00EC6C86"/>
    <w:rsid w:val="00EC6F51"/>
    <w:rsid w:val="00EC7DFE"/>
    <w:rsid w:val="00ED0457"/>
    <w:rsid w:val="00ED112E"/>
    <w:rsid w:val="00ED1ADF"/>
    <w:rsid w:val="00ED1BAA"/>
    <w:rsid w:val="00ED40AC"/>
    <w:rsid w:val="00ED6022"/>
    <w:rsid w:val="00EE00AC"/>
    <w:rsid w:val="00EE297D"/>
    <w:rsid w:val="00EE4F7D"/>
    <w:rsid w:val="00EE5F79"/>
    <w:rsid w:val="00EE671D"/>
    <w:rsid w:val="00EF0C39"/>
    <w:rsid w:val="00EF0DB9"/>
    <w:rsid w:val="00EF612C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173A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4749A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353C"/>
    <w:rsid w:val="00F73CE6"/>
    <w:rsid w:val="00F758D2"/>
    <w:rsid w:val="00F76F8F"/>
    <w:rsid w:val="00F77B35"/>
    <w:rsid w:val="00F77CC7"/>
    <w:rsid w:val="00F77EE4"/>
    <w:rsid w:val="00F824FC"/>
    <w:rsid w:val="00F83C4F"/>
    <w:rsid w:val="00F84D86"/>
    <w:rsid w:val="00F941DF"/>
    <w:rsid w:val="00F975E4"/>
    <w:rsid w:val="00FA1266"/>
    <w:rsid w:val="00FA2071"/>
    <w:rsid w:val="00FA2FC5"/>
    <w:rsid w:val="00FA3BA9"/>
    <w:rsid w:val="00FA44AE"/>
    <w:rsid w:val="00FA5E31"/>
    <w:rsid w:val="00FB22A3"/>
    <w:rsid w:val="00FB265A"/>
    <w:rsid w:val="00FB36FA"/>
    <w:rsid w:val="00FB3A4D"/>
    <w:rsid w:val="00FB5272"/>
    <w:rsid w:val="00FB6501"/>
    <w:rsid w:val="00FB6F30"/>
    <w:rsid w:val="00FC1192"/>
    <w:rsid w:val="00FC1CD6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7D8D8-395F-4812-87EB-DFB8152B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2023-02-08T15:50:00Z</dcterms:created>
  <dcterms:modified xsi:type="dcterms:W3CDTF">2023-02-17T03:54:00Z</dcterms:modified>
  <cp:category/>
</cp:coreProperties>
</file>