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2B77398A"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EA6EA5">
        <w:rPr>
          <w:rFonts w:ascii="Times New Roman" w:hAnsi="Times New Roman" w:cs="Times New Roman"/>
          <w:sz w:val="24"/>
          <w:szCs w:val="24"/>
          <w:lang w:val="de-DE"/>
        </w:rPr>
        <w:t>1</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EA6EA5">
        <w:rPr>
          <w:rFonts w:ascii="Times New Roman" w:hAnsi="Times New Roman" w:cs="Times New Roman"/>
          <w:sz w:val="24"/>
          <w:szCs w:val="24"/>
          <w:lang w:val="de-DE" w:eastAsia="en-GB"/>
        </w:rPr>
        <w:t>3</w:t>
      </w:r>
      <w:r w:rsidR="00FD591A">
        <w:rPr>
          <w:rFonts w:ascii="Times New Roman" w:hAnsi="Times New Roman" w:cs="Times New Roman"/>
          <w:sz w:val="24"/>
          <w:szCs w:val="24"/>
          <w:lang w:val="de-DE" w:eastAsia="en-GB"/>
        </w:rPr>
        <w:t>01415</w:t>
      </w:r>
    </w:p>
    <w:p w14:paraId="3DCE96D0" w14:textId="1F00B7BF" w:rsidR="000E37C1" w:rsidRPr="00025716" w:rsidRDefault="00EA6EA5"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Athens, Greece</w:t>
      </w:r>
      <w:r w:rsidR="00A31A6E" w:rsidRPr="00025716">
        <w:rPr>
          <w:rFonts w:ascii="Times New Roman" w:hAnsi="Times New Roman" w:cs="Times New Roman"/>
          <w:sz w:val="24"/>
          <w:szCs w:val="24"/>
          <w:lang w:val="pt-BR"/>
        </w:rPr>
        <w:t xml:space="preserve">, </w:t>
      </w:r>
      <w:r>
        <w:rPr>
          <w:rFonts w:ascii="Times New Roman" w:hAnsi="Times New Roman" w:cs="Times New Roman"/>
          <w:sz w:val="24"/>
          <w:szCs w:val="24"/>
          <w:lang w:val="pt-BR"/>
        </w:rPr>
        <w:t>February</w:t>
      </w:r>
      <w:r w:rsidR="00222442">
        <w:rPr>
          <w:rFonts w:ascii="Times New Roman" w:hAnsi="Times New Roman" w:cs="Times New Roman"/>
          <w:sz w:val="24"/>
          <w:szCs w:val="24"/>
          <w:lang w:val="pt-BR"/>
        </w:rPr>
        <w:t xml:space="preserve"> </w:t>
      </w:r>
      <w:r>
        <w:rPr>
          <w:rFonts w:ascii="Times New Roman" w:hAnsi="Times New Roman" w:cs="Times New Roman"/>
          <w:sz w:val="24"/>
          <w:szCs w:val="24"/>
          <w:lang w:val="pt-BR"/>
        </w:rPr>
        <w:t>2</w:t>
      </w:r>
      <w:r w:rsidR="003778FD">
        <w:rPr>
          <w:rFonts w:ascii="Times New Roman" w:hAnsi="Times New Roman" w:cs="Times New Roman"/>
          <w:sz w:val="24"/>
          <w:szCs w:val="24"/>
          <w:lang w:val="pt-BR"/>
        </w:rPr>
        <w:t>7</w:t>
      </w:r>
      <w:r w:rsidR="00385FBA" w:rsidRPr="00025716">
        <w:rPr>
          <w:rFonts w:ascii="Times New Roman" w:hAnsi="Times New Roman" w:cs="Times New Roman"/>
          <w:sz w:val="24"/>
          <w:szCs w:val="24"/>
          <w:lang w:val="pt-BR"/>
        </w:rPr>
        <w:t xml:space="preserve">– </w:t>
      </w:r>
      <w:r w:rsidR="003778FD">
        <w:rPr>
          <w:rFonts w:ascii="Times New Roman" w:hAnsi="Times New Roman" w:cs="Times New Roman"/>
          <w:sz w:val="24"/>
          <w:szCs w:val="24"/>
          <w:lang w:val="pt-BR"/>
        </w:rPr>
        <w:t>March 3</w:t>
      </w:r>
      <w:r w:rsidR="00A31A6E" w:rsidRPr="00025716">
        <w:rPr>
          <w:rFonts w:ascii="Times New Roman" w:hAnsi="Times New Roman" w:cs="Times New Roman"/>
          <w:sz w:val="24"/>
          <w:szCs w:val="24"/>
          <w:lang w:val="pt-BR"/>
        </w:rPr>
        <w:t>, 20</w:t>
      </w:r>
      <w:r w:rsidR="00F80A19" w:rsidRPr="00025716">
        <w:rPr>
          <w:rFonts w:ascii="Times New Roman" w:hAnsi="Times New Roman" w:cs="Times New Roman"/>
          <w:sz w:val="24"/>
          <w:szCs w:val="24"/>
          <w:lang w:val="pt-BR"/>
        </w:rPr>
        <w:t>2</w:t>
      </w:r>
      <w:r w:rsidR="003778FD">
        <w:rPr>
          <w:rFonts w:ascii="Times New Roman" w:hAnsi="Times New Roman" w:cs="Times New Roman"/>
          <w:sz w:val="24"/>
          <w:szCs w:val="24"/>
          <w:lang w:val="pt-BR"/>
        </w:rPr>
        <w:t>3</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p>
    <w:p w14:paraId="397C6F3F" w14:textId="4FE829EE"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531E30" w:rsidRPr="002A0B0A">
        <w:rPr>
          <w:rFonts w:ascii="Times New Roman" w:hAnsi="Times New Roman" w:cs="Times New Roman"/>
          <w:sz w:val="24"/>
          <w:szCs w:val="24"/>
        </w:rPr>
        <w:t>8.</w:t>
      </w:r>
      <w:r w:rsidR="00D70597" w:rsidRPr="002A0B0A">
        <w:rPr>
          <w:rFonts w:ascii="Times New Roman" w:hAnsi="Times New Roman" w:cs="Times New Roman"/>
          <w:sz w:val="24"/>
          <w:szCs w:val="24"/>
        </w:rPr>
        <w:t>9.</w:t>
      </w:r>
      <w:r w:rsidR="00E34E74">
        <w:rPr>
          <w:rFonts w:ascii="Times New Roman" w:hAnsi="Times New Roman" w:cs="Times New Roman"/>
          <w:sz w:val="24"/>
          <w:szCs w:val="24"/>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791DFC0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567993">
        <w:rPr>
          <w:rFonts w:ascii="Times New Roman" w:hAnsi="Times New Roman" w:cs="Times New Roman"/>
          <w:sz w:val="24"/>
          <w:szCs w:val="24"/>
        </w:rPr>
        <w:t>C</w:t>
      </w:r>
      <w:r w:rsidR="001B4FD6" w:rsidRPr="002A0B0A">
        <w:rPr>
          <w:rFonts w:ascii="Times New Roman" w:hAnsi="Times New Roman" w:cs="Times New Roman"/>
          <w:sz w:val="24"/>
          <w:szCs w:val="24"/>
        </w:rPr>
        <w:t>onsideration</w:t>
      </w:r>
      <w:r w:rsidR="002F0C66" w:rsidRPr="002A0B0A">
        <w:rPr>
          <w:rFonts w:ascii="Times New Roman" w:hAnsi="Times New Roman" w:cs="Times New Roman"/>
          <w:sz w:val="24"/>
          <w:szCs w:val="24"/>
        </w:rPr>
        <w:t>s</w:t>
      </w:r>
      <w:r w:rsidR="008D02ED" w:rsidRPr="002A0B0A">
        <w:rPr>
          <w:rFonts w:ascii="Times New Roman" w:hAnsi="Times New Roman" w:cs="Times New Roman"/>
          <w:sz w:val="24"/>
          <w:szCs w:val="24"/>
        </w:rPr>
        <w:t xml:space="preserve"> </w:t>
      </w:r>
      <w:r w:rsidR="002F0C66" w:rsidRPr="002A0B0A">
        <w:rPr>
          <w:rFonts w:ascii="Times New Roman" w:hAnsi="Times New Roman" w:cs="Times New Roman"/>
          <w:sz w:val="24"/>
          <w:szCs w:val="24"/>
        </w:rPr>
        <w:t xml:space="preserve">for </w:t>
      </w:r>
      <w:r w:rsidR="0003046E">
        <w:rPr>
          <w:rFonts w:ascii="Times New Roman" w:hAnsi="Times New Roman" w:cs="Times New Roman"/>
          <w:sz w:val="24"/>
          <w:szCs w:val="24"/>
        </w:rPr>
        <w:t>multipath relay</w:t>
      </w:r>
      <w:r w:rsidR="004448B9" w:rsidRPr="002A0B0A">
        <w:rPr>
          <w:rFonts w:ascii="Times New Roman" w:hAnsi="Times New Roman" w:cs="Times New Roman"/>
          <w:sz w:val="24"/>
          <w:szCs w:val="24"/>
        </w:rPr>
        <w:t xml:space="preserve"> </w:t>
      </w:r>
      <w:r w:rsidR="001B5E91" w:rsidRPr="002A0B0A">
        <w:rPr>
          <w:rFonts w:ascii="Times New Roman" w:hAnsi="Times New Roman" w:cs="Times New Roman"/>
          <w:sz w:val="24"/>
          <w:szCs w:val="24"/>
        </w:rPr>
        <w:t>operations</w:t>
      </w:r>
      <w:r w:rsidR="00550D47">
        <w:rPr>
          <w:rFonts w:ascii="Times New Roman" w:hAnsi="Times New Roman" w:cs="Times New Roman"/>
          <w:sz w:val="24"/>
          <w:szCs w:val="24"/>
        </w:rPr>
        <w:t xml:space="preserve"> for Scenario 1</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6D818173" w:rsidR="005B1E18"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120</w:t>
      </w:r>
      <w:r w:rsidRPr="00143027">
        <w:rPr>
          <w:rFonts w:ascii="Times New Roman" w:hAnsi="Times New Roman" w:cs="Times New Roman"/>
        </w:rPr>
        <w:t xml:space="preserve"> meeting, the following agreements</w:t>
      </w:r>
      <w:r w:rsidR="00065419">
        <w:rPr>
          <w:rFonts w:ascii="Times New Roman" w:hAnsi="Times New Roman" w:cs="Times New Roman"/>
        </w:rPr>
        <w:t xml:space="preserve"> in the study phase</w:t>
      </w:r>
      <w:r w:rsidRPr="00143027">
        <w:rPr>
          <w:rFonts w:ascii="Times New Roman" w:hAnsi="Times New Roman" w:cs="Times New Roman"/>
        </w:rPr>
        <w:t xml:space="preserve"> </w:t>
      </w:r>
      <w:r w:rsidR="00611A93">
        <w:rPr>
          <w:rFonts w:ascii="Times New Roman" w:hAnsi="Times New Roman" w:cs="Times New Roman"/>
        </w:rPr>
        <w:t>related to Scenario 1 were reached:</w:t>
      </w:r>
    </w:p>
    <w:p w14:paraId="4B0C0A7F" w14:textId="77777777" w:rsidR="005B1E18" w:rsidRPr="006D33E9" w:rsidRDefault="005B1E18" w:rsidP="00611A93">
      <w:pPr>
        <w:pStyle w:val="Doc-text2"/>
        <w:pBdr>
          <w:top w:val="single" w:sz="4" w:space="1" w:color="auto"/>
          <w:left w:val="single" w:sz="4" w:space="4" w:color="auto"/>
          <w:bottom w:val="single" w:sz="4" w:space="1" w:color="auto"/>
          <w:right w:val="single" w:sz="4" w:space="10" w:color="auto"/>
        </w:pBdr>
        <w:spacing w:line="0" w:lineRule="atLeast"/>
        <w:ind w:left="363"/>
        <w:rPr>
          <w:rFonts w:ascii="Times New Roman" w:hAnsi="Times New Roman"/>
          <w:i/>
          <w:sz w:val="22"/>
          <w:szCs w:val="22"/>
        </w:rPr>
      </w:pPr>
      <w:r w:rsidRPr="006D33E9">
        <w:rPr>
          <w:rFonts w:ascii="Times New Roman" w:hAnsi="Times New Roman"/>
          <w:i/>
          <w:sz w:val="22"/>
          <w:szCs w:val="22"/>
        </w:rPr>
        <w:t>Agreements:</w:t>
      </w:r>
    </w:p>
    <w:p w14:paraId="5C3E13A4" w14:textId="05E7D744" w:rsidR="003778FD" w:rsidRPr="006D33E9" w:rsidRDefault="00E64B55"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Support PCell on the direct path only when the UE is in multi-path operation, for both scenario 1 and scenario 2</w:t>
      </w:r>
      <w:r w:rsidR="003778FD" w:rsidRPr="006D33E9">
        <w:rPr>
          <w:rFonts w:ascii="Times New Roman" w:hAnsi="Times New Roman"/>
          <w:i/>
          <w:sz w:val="22"/>
          <w:szCs w:val="22"/>
        </w:rPr>
        <w:t>.</w:t>
      </w:r>
    </w:p>
    <w:p w14:paraId="2A39F72A" w14:textId="48578E26" w:rsidR="00E64B55" w:rsidRPr="006D33E9" w:rsidRDefault="00E64B55"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Proposal 7 (modified) [Easy] R2 confirms that split SRB can be configured with or without duplication as a baseline, for both scenarios (assuming it is supported in scenario 2 as proposed elsewhere). Further restrictions can be discussed in normative phase.</w:t>
      </w:r>
    </w:p>
    <w:p w14:paraId="1207A06A" w14:textId="669B3C2F" w:rsidR="00E64B55" w:rsidRPr="006D33E9" w:rsidRDefault="003210AB"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Proposal 17 [Easy] Upon detection of 3GPP-defined RLF failure in one path, remote UE (configured with MP) can report path failure via the alternative available path if SRB1 is configured on the alternative path or split SRB1 is configured.</w:t>
      </w:r>
    </w:p>
    <w:p w14:paraId="19C6CDF9" w14:textId="5AA0B74C" w:rsidR="00611A93" w:rsidRPr="006D33E9" w:rsidRDefault="00611A93"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Proposal 14 (</w:t>
      </w:r>
      <w:proofErr w:type="gramStart"/>
      <w:r w:rsidRPr="006D33E9">
        <w:rPr>
          <w:rFonts w:ascii="Times New Roman" w:hAnsi="Times New Roman"/>
          <w:i/>
          <w:sz w:val="22"/>
          <w:szCs w:val="22"/>
        </w:rPr>
        <w:t>modified)  [</w:t>
      </w:r>
      <w:proofErr w:type="gramEnd"/>
      <w:r w:rsidRPr="006D33E9">
        <w:rPr>
          <w:rFonts w:ascii="Times New Roman" w:hAnsi="Times New Roman"/>
          <w:i/>
          <w:sz w:val="22"/>
          <w:szCs w:val="22"/>
        </w:rPr>
        <w:t>Easy] Remote UE storing indirect path configuration (e.g., SRAP and PC5-RLC channel configurations) and resuming directly into multi-path configuration is not supported for scenario 1.</w:t>
      </w:r>
    </w:p>
    <w:p w14:paraId="5A652683" w14:textId="0F03A467" w:rsidR="00E64B55" w:rsidRPr="006D33E9" w:rsidRDefault="00550D47"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RAN2 do not define a control plane primary path concept in the study phase; FFS if something needs to be defined in normative work, but it should be driven by functionality and technical benefits.</w:t>
      </w:r>
    </w:p>
    <w:p w14:paraId="4BA72FF9" w14:textId="0928395D" w:rsidR="00E64B55" w:rsidRPr="006D33E9" w:rsidRDefault="00550D47"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Whether SRB1/2 can be configured in different path for Scenario 1 can be discussed in normative phase.</w:t>
      </w:r>
    </w:p>
    <w:p w14:paraId="5B00C0DD" w14:textId="058ABBAE" w:rsidR="00611A93" w:rsidRPr="006D33E9" w:rsidRDefault="00611A93"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RAN2 will downselect the solution for triggering IDLE/INACTIVE relay UE to enter CONNECTED state from:</w:t>
      </w:r>
    </w:p>
    <w:p w14:paraId="46F3C11E" w14:textId="60B82550" w:rsidR="00611A93" w:rsidRPr="006D33E9" w:rsidRDefault="00611A93"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 xml:space="preserve">   -Option 1 (SL-RLC or UP-based approach (excluding SL-RLC1)), </w:t>
      </w:r>
    </w:p>
    <w:p w14:paraId="104465C8" w14:textId="214AAD82" w:rsidR="00611A93" w:rsidRPr="006D33E9" w:rsidRDefault="00611A93"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 xml:space="preserve">   -Option 3 (PC5-RRC approach) </w:t>
      </w:r>
    </w:p>
    <w:p w14:paraId="2B0160E1" w14:textId="074C0D9B" w:rsidR="00611A93" w:rsidRPr="006D33E9" w:rsidRDefault="00611A93" w:rsidP="00611A93">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 xml:space="preserve">   -Option 4 (RRCReconfigurationComplete-based approach), </w:t>
      </w:r>
    </w:p>
    <w:p w14:paraId="7DF939BE" w14:textId="79B1EEAD" w:rsidR="00B00676" w:rsidRPr="006D33E9" w:rsidRDefault="00611A93" w:rsidP="00B00676">
      <w:pPr>
        <w:pStyle w:val="Doc-text2"/>
        <w:pBdr>
          <w:top w:val="single" w:sz="4" w:space="1" w:color="auto"/>
          <w:left w:val="single" w:sz="4" w:space="4" w:color="auto"/>
          <w:bottom w:val="single" w:sz="4" w:space="1" w:color="auto"/>
          <w:right w:val="single" w:sz="4" w:space="10" w:color="auto"/>
        </w:pBdr>
        <w:ind w:left="363"/>
        <w:rPr>
          <w:rFonts w:ascii="Times New Roman" w:hAnsi="Times New Roman"/>
          <w:i/>
          <w:sz w:val="22"/>
          <w:szCs w:val="22"/>
        </w:rPr>
      </w:pPr>
      <w:r w:rsidRPr="006D33E9">
        <w:rPr>
          <w:rFonts w:ascii="Times New Roman" w:hAnsi="Times New Roman"/>
          <w:i/>
          <w:sz w:val="22"/>
          <w:szCs w:val="22"/>
        </w:rPr>
        <w:t xml:space="preserve">    Discovery/PC5-S-based solution can be further discussed if initiated from SA2.</w:t>
      </w:r>
    </w:p>
    <w:p w14:paraId="16B85464" w14:textId="1E15BFDF" w:rsidR="0005100E" w:rsidRPr="002A0B0A" w:rsidRDefault="0005100E" w:rsidP="00E06782">
      <w:pPr>
        <w:ind w:left="840"/>
        <w:rPr>
          <w:rFonts w:ascii="Times New Roman" w:hAnsi="Times New Roman" w:cs="Times New Roman"/>
          <w:i/>
        </w:rPr>
      </w:pPr>
    </w:p>
    <w:p w14:paraId="388A40B1" w14:textId="39ACECBE" w:rsidR="007D7962" w:rsidRPr="006D33E9" w:rsidRDefault="007D7962" w:rsidP="007D7962">
      <w:pPr>
        <w:rPr>
          <w:rFonts w:ascii="Times New Roman" w:hAnsi="Times New Roman" w:cs="Times New Roman"/>
        </w:rPr>
      </w:pPr>
      <w:r w:rsidRPr="006D33E9">
        <w:rPr>
          <w:rFonts w:ascii="Times New Roman" w:hAnsi="Times New Roman" w:cs="Times New Roman"/>
        </w:rPr>
        <w:t>In this contribution, we consider</w:t>
      </w:r>
      <w:r w:rsidR="00C7376C" w:rsidRPr="006D33E9">
        <w:rPr>
          <w:rFonts w:ascii="Times New Roman" w:hAnsi="Times New Roman" w:cs="Times New Roman"/>
        </w:rPr>
        <w:t xml:space="preserve"> </w:t>
      </w:r>
      <w:r w:rsidR="00611A93" w:rsidRPr="006D33E9">
        <w:rPr>
          <w:rFonts w:ascii="Times New Roman" w:hAnsi="Times New Roman" w:cs="Times New Roman"/>
        </w:rPr>
        <w:t xml:space="preserve">some </w:t>
      </w:r>
      <w:r w:rsidR="00567993" w:rsidRPr="006D33E9">
        <w:rPr>
          <w:rFonts w:ascii="Times New Roman" w:hAnsi="Times New Roman" w:cs="Times New Roman"/>
        </w:rPr>
        <w:t>issues</w:t>
      </w:r>
      <w:r w:rsidRPr="006D33E9">
        <w:rPr>
          <w:rFonts w:ascii="Times New Roman" w:hAnsi="Times New Roman" w:cs="Times New Roman"/>
        </w:rPr>
        <w:t xml:space="preserve"> </w:t>
      </w:r>
      <w:r w:rsidR="00611A93" w:rsidRPr="006D33E9">
        <w:rPr>
          <w:rFonts w:ascii="Times New Roman" w:hAnsi="Times New Roman" w:cs="Times New Roman"/>
        </w:rPr>
        <w:t xml:space="preserve">related to signaling changes </w:t>
      </w:r>
      <w:r w:rsidR="006D33E9" w:rsidRPr="006D33E9">
        <w:rPr>
          <w:rFonts w:ascii="Times New Roman" w:hAnsi="Times New Roman" w:cs="Times New Roman"/>
        </w:rPr>
        <w:t xml:space="preserve">to support the configuration of PCell in the direct path </w:t>
      </w:r>
      <w:r w:rsidR="00611A93" w:rsidRPr="006D33E9">
        <w:rPr>
          <w:rFonts w:ascii="Times New Roman" w:hAnsi="Times New Roman" w:cs="Times New Roman"/>
        </w:rPr>
        <w:t>and RLF handling in Scenario 1</w:t>
      </w:r>
      <w:r w:rsidR="003A4841">
        <w:rPr>
          <w:rFonts w:ascii="Times New Roman" w:hAnsi="Times New Roman" w:cs="Times New Roman"/>
        </w:rPr>
        <w:t xml:space="preserve"> </w:t>
      </w:r>
      <w:r w:rsidR="00BC417A">
        <w:rPr>
          <w:rFonts w:ascii="Times New Roman" w:hAnsi="Times New Roman" w:cs="Times New Roman"/>
        </w:rPr>
        <w:t>as part of the work item phase [1].</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lastRenderedPageBreak/>
        <w:t xml:space="preserve">Discussion </w:t>
      </w:r>
    </w:p>
    <w:p w14:paraId="12D66AF1" w14:textId="75C43262" w:rsidR="00254C89" w:rsidRDefault="005B1E18" w:rsidP="00781CD8">
      <w:pPr>
        <w:rPr>
          <w:rFonts w:ascii="Times New Roman" w:hAnsi="Times New Roman" w:cs="Times New Roman"/>
        </w:rPr>
      </w:pPr>
      <w:r>
        <w:rPr>
          <w:rFonts w:ascii="Times New Roman" w:hAnsi="Times New Roman" w:cs="Times New Roman"/>
        </w:rPr>
        <w:t>During RAN2# 1</w:t>
      </w:r>
      <w:r w:rsidR="006B3BA3">
        <w:rPr>
          <w:rFonts w:ascii="Times New Roman" w:hAnsi="Times New Roman" w:cs="Times New Roman"/>
        </w:rPr>
        <w:t>20</w:t>
      </w:r>
      <w:r w:rsidR="00572778">
        <w:rPr>
          <w:rFonts w:ascii="Times New Roman" w:hAnsi="Times New Roman" w:cs="Times New Roman"/>
        </w:rPr>
        <w:t xml:space="preserve"> discussions, it has </w:t>
      </w:r>
      <w:r w:rsidR="00065419">
        <w:rPr>
          <w:rFonts w:ascii="Times New Roman" w:hAnsi="Times New Roman" w:cs="Times New Roman"/>
        </w:rPr>
        <w:t>already been decided based on [</w:t>
      </w:r>
      <w:r w:rsidR="00BC417A">
        <w:rPr>
          <w:rFonts w:ascii="Times New Roman" w:hAnsi="Times New Roman" w:cs="Times New Roman"/>
        </w:rPr>
        <w:t>2</w:t>
      </w:r>
      <w:r w:rsidR="00065419">
        <w:rPr>
          <w:rFonts w:ascii="Times New Roman" w:hAnsi="Times New Roman" w:cs="Times New Roman"/>
        </w:rPr>
        <w:t xml:space="preserve">] in the study phase that PCell is always on the direct path when multipath relay is configured. </w:t>
      </w:r>
      <w:r w:rsidR="00422357">
        <w:rPr>
          <w:rFonts w:ascii="Times New Roman" w:hAnsi="Times New Roman" w:cs="Times New Roman"/>
        </w:rPr>
        <w:t>We think this should be confirmed for the normative phase c</w:t>
      </w:r>
      <w:r w:rsidR="00755770">
        <w:rPr>
          <w:rFonts w:ascii="Times New Roman" w:hAnsi="Times New Roman" w:cs="Times New Roman"/>
        </w:rPr>
        <w:t xml:space="preserve">onsidering the </w:t>
      </w:r>
      <w:r w:rsidR="00422357">
        <w:rPr>
          <w:rFonts w:ascii="Times New Roman" w:hAnsi="Times New Roman" w:cs="Times New Roman"/>
        </w:rPr>
        <w:t xml:space="preserve">potential impact to also support PCell on the indirect path.  </w:t>
      </w:r>
      <w:r>
        <w:rPr>
          <w:rFonts w:ascii="Times New Roman" w:hAnsi="Times New Roman" w:cs="Times New Roman"/>
        </w:rPr>
        <w:t xml:space="preserve">  </w:t>
      </w:r>
    </w:p>
    <w:p w14:paraId="3A930E15" w14:textId="77777777" w:rsidR="00F86EB8" w:rsidRDefault="00F86EB8" w:rsidP="00422357">
      <w:pPr>
        <w:pStyle w:val="Observation"/>
        <w:numPr>
          <w:ilvl w:val="0"/>
          <w:numId w:val="0"/>
        </w:numPr>
        <w:ind w:left="1560" w:hanging="1560"/>
        <w:rPr>
          <w:rFonts w:ascii="Times New Roman" w:hAnsi="Times New Roman"/>
          <w:sz w:val="22"/>
          <w:szCs w:val="22"/>
          <w:lang w:eastAsia="ja-JP"/>
        </w:rPr>
      </w:pPr>
    </w:p>
    <w:p w14:paraId="42E1C355" w14:textId="60A1CF1A" w:rsidR="00422357" w:rsidRPr="006D33E9" w:rsidRDefault="00D661B8" w:rsidP="00422357">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1</w:t>
      </w:r>
      <w:r w:rsidR="00422357" w:rsidRPr="006D33E9">
        <w:rPr>
          <w:rFonts w:ascii="Times New Roman" w:hAnsi="Times New Roman"/>
          <w:sz w:val="22"/>
          <w:szCs w:val="22"/>
          <w:lang w:eastAsia="ja-JP"/>
        </w:rPr>
        <w:tab/>
      </w:r>
      <w:r w:rsidR="006606A1" w:rsidRPr="006D33E9">
        <w:rPr>
          <w:rFonts w:ascii="Times New Roman" w:hAnsi="Times New Roman"/>
          <w:sz w:val="22"/>
          <w:szCs w:val="22"/>
          <w:lang w:eastAsia="ja-JP"/>
        </w:rPr>
        <w:t xml:space="preserve">Confirm the study phase outcome that the </w:t>
      </w:r>
      <w:r w:rsidR="00422357" w:rsidRPr="006D33E9">
        <w:rPr>
          <w:rFonts w:ascii="Times New Roman" w:hAnsi="Times New Roman"/>
          <w:sz w:val="22"/>
          <w:szCs w:val="22"/>
          <w:lang w:eastAsia="ja-JP"/>
        </w:rPr>
        <w:t>PCell is only supported in the direct path when multipath operation is configured.</w:t>
      </w:r>
    </w:p>
    <w:p w14:paraId="519722A0" w14:textId="77777777" w:rsidR="00F86EB8" w:rsidRDefault="00F86EB8" w:rsidP="000F30D6">
      <w:pPr>
        <w:rPr>
          <w:rFonts w:ascii="Times New Roman" w:hAnsi="Times New Roman" w:cs="Times New Roman"/>
          <w:lang w:eastAsia="zh-CN"/>
        </w:rPr>
      </w:pPr>
    </w:p>
    <w:p w14:paraId="4657B31B" w14:textId="36901C36" w:rsidR="000F30D6" w:rsidRPr="006D33E9" w:rsidRDefault="0078189D" w:rsidP="000F30D6">
      <w:pPr>
        <w:rPr>
          <w:rFonts w:ascii="Times New Roman" w:hAnsi="Times New Roman" w:cs="Times New Roman"/>
          <w:lang w:eastAsia="zh-CN"/>
        </w:rPr>
      </w:pPr>
      <w:r w:rsidRPr="006D33E9">
        <w:rPr>
          <w:rFonts w:ascii="Times New Roman" w:hAnsi="Times New Roman" w:cs="Times New Roman"/>
          <w:lang w:eastAsia="zh-CN"/>
        </w:rPr>
        <w:t xml:space="preserve">Furthermore, it was </w:t>
      </w:r>
      <w:r w:rsidR="000F30D6" w:rsidRPr="006D33E9">
        <w:rPr>
          <w:rFonts w:ascii="Times New Roman" w:hAnsi="Times New Roman" w:cs="Times New Roman"/>
          <w:lang w:eastAsia="zh-CN"/>
        </w:rPr>
        <w:t>previously discussed</w:t>
      </w:r>
      <w:r w:rsidRPr="006D33E9">
        <w:rPr>
          <w:rFonts w:ascii="Times New Roman" w:hAnsi="Times New Roman" w:cs="Times New Roman"/>
          <w:lang w:eastAsia="zh-CN"/>
        </w:rPr>
        <w:t xml:space="preserve"> whether </w:t>
      </w:r>
      <w:r w:rsidR="00EE42FB" w:rsidRPr="006D33E9">
        <w:rPr>
          <w:rFonts w:ascii="Times New Roman" w:hAnsi="Times New Roman" w:cs="Times New Roman"/>
          <w:lang w:eastAsia="zh-CN"/>
        </w:rPr>
        <w:t>primary</w:t>
      </w:r>
      <w:r w:rsidR="00B47910" w:rsidRPr="006D33E9">
        <w:t xml:space="preserve"> </w:t>
      </w:r>
      <w:r w:rsidR="00B47910" w:rsidRPr="006D33E9">
        <w:rPr>
          <w:rFonts w:ascii="Times New Roman" w:hAnsi="Times New Roman" w:cs="Times New Roman"/>
          <w:lang w:eastAsia="zh-CN"/>
        </w:rPr>
        <w:t>path should be supported for control plane</w:t>
      </w:r>
      <w:r w:rsidR="000F30D6" w:rsidRPr="006D33E9">
        <w:rPr>
          <w:rFonts w:ascii="Times New Roman" w:hAnsi="Times New Roman" w:cs="Times New Roman"/>
          <w:lang w:eastAsia="zh-CN"/>
        </w:rPr>
        <w:t xml:space="preserve"> and some companies thought the primary path could be distinguished from the secondary path </w:t>
      </w:r>
      <w:r w:rsidR="006606A1" w:rsidRPr="006D33E9">
        <w:rPr>
          <w:rFonts w:ascii="Times New Roman" w:hAnsi="Times New Roman" w:cs="Times New Roman"/>
          <w:lang w:eastAsia="zh-CN"/>
        </w:rPr>
        <w:t xml:space="preserve">with regards to RRC control procedures, such as the path used for RRC re-establishment. </w:t>
      </w:r>
      <w:proofErr w:type="gramStart"/>
      <w:r w:rsidR="006606A1" w:rsidRPr="006D33E9">
        <w:rPr>
          <w:rFonts w:ascii="Times New Roman" w:hAnsi="Times New Roman" w:cs="Times New Roman"/>
          <w:lang w:eastAsia="zh-CN"/>
        </w:rPr>
        <w:t>In particular, it</w:t>
      </w:r>
      <w:proofErr w:type="gramEnd"/>
      <w:r w:rsidR="006606A1" w:rsidRPr="006D33E9">
        <w:rPr>
          <w:rFonts w:ascii="Times New Roman" w:hAnsi="Times New Roman" w:cs="Times New Roman"/>
          <w:lang w:eastAsia="zh-CN"/>
        </w:rPr>
        <w:t xml:space="preserve"> was also considered that the cell serving the primary path should correspond to the PCell of the remote UE.  However, if Proposal 1 is agreeable, then it would be straightforward to consider that the direct path would always be the primary path since the PCell is always on the primary path.  Therefore, it doesn’t appear to be necessary to define a primary</w:t>
      </w:r>
      <w:r w:rsidR="006361BC" w:rsidRPr="006D33E9">
        <w:rPr>
          <w:rFonts w:ascii="Times New Roman" w:hAnsi="Times New Roman" w:cs="Times New Roman"/>
          <w:lang w:eastAsia="zh-CN"/>
        </w:rPr>
        <w:t xml:space="preserve"> path for multipath relay</w:t>
      </w:r>
      <w:r w:rsidR="006606A1" w:rsidRPr="006D33E9">
        <w:rPr>
          <w:rFonts w:ascii="Times New Roman" w:hAnsi="Times New Roman" w:cs="Times New Roman"/>
          <w:lang w:eastAsia="zh-CN"/>
        </w:rPr>
        <w:t xml:space="preserve">.  </w:t>
      </w:r>
    </w:p>
    <w:p w14:paraId="66D05034" w14:textId="77777777" w:rsidR="00F86EB8" w:rsidRDefault="00F86EB8" w:rsidP="006606A1">
      <w:pPr>
        <w:pStyle w:val="Observation"/>
        <w:numPr>
          <w:ilvl w:val="0"/>
          <w:numId w:val="0"/>
        </w:numPr>
        <w:ind w:left="1560" w:hanging="1560"/>
        <w:rPr>
          <w:rFonts w:ascii="Times New Roman" w:hAnsi="Times New Roman"/>
          <w:sz w:val="22"/>
          <w:szCs w:val="22"/>
          <w:lang w:eastAsia="ja-JP"/>
        </w:rPr>
      </w:pPr>
    </w:p>
    <w:p w14:paraId="0471F012" w14:textId="40826E5A" w:rsidR="006606A1" w:rsidRPr="006D33E9" w:rsidRDefault="006606A1" w:rsidP="006606A1">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2</w:t>
      </w:r>
      <w:r w:rsidRPr="006D33E9">
        <w:rPr>
          <w:rFonts w:ascii="Times New Roman" w:hAnsi="Times New Roman"/>
          <w:sz w:val="22"/>
          <w:szCs w:val="22"/>
          <w:lang w:eastAsia="ja-JP"/>
        </w:rPr>
        <w:tab/>
        <w:t>Confirm the study phase outcome not to define the primary path concept for the control plane.</w:t>
      </w:r>
    </w:p>
    <w:p w14:paraId="0DAF7ADB" w14:textId="77777777" w:rsidR="00143027" w:rsidRPr="00781CD8" w:rsidRDefault="00143027" w:rsidP="00781CD8">
      <w:pPr>
        <w:rPr>
          <w:rFonts w:ascii="Times New Roman" w:hAnsi="Times New Roman" w:cs="Times New Roman"/>
        </w:rPr>
      </w:pPr>
    </w:p>
    <w:p w14:paraId="25ACE194" w14:textId="6866AAFE"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B42338">
        <w:rPr>
          <w:rFonts w:ascii="Times New Roman" w:hAnsi="Times New Roman" w:cs="Times New Roman"/>
          <w:sz w:val="32"/>
          <w:szCs w:val="32"/>
          <w:lang w:eastAsia="zh-CN"/>
        </w:rPr>
        <w:t>PCell change</w:t>
      </w:r>
      <w:r w:rsidRPr="00950060">
        <w:rPr>
          <w:rFonts w:ascii="Times New Roman" w:hAnsi="Times New Roman" w:cs="Times New Roman"/>
          <w:sz w:val="32"/>
          <w:szCs w:val="32"/>
          <w:lang w:eastAsia="zh-CN"/>
        </w:rPr>
        <w:t xml:space="preserve">  </w:t>
      </w:r>
    </w:p>
    <w:p w14:paraId="48E5F288" w14:textId="6736AB44" w:rsidR="00EA4132" w:rsidRPr="00EA4132" w:rsidRDefault="00EA4132" w:rsidP="00EA4132">
      <w:pPr>
        <w:rPr>
          <w:rFonts w:ascii="Times New Roman" w:hAnsi="Times New Roman" w:cs="Times New Roman"/>
          <w:lang w:eastAsia="zh-CN"/>
        </w:rPr>
      </w:pPr>
      <w:r w:rsidRPr="00EA4132">
        <w:rPr>
          <w:rFonts w:ascii="Times New Roman" w:hAnsi="Times New Roman" w:cs="Times New Roman"/>
          <w:lang w:eastAsia="zh-CN"/>
        </w:rPr>
        <w:t>Based on the agreements from the study phase, the following cases were agreed for Scenario 1:</w:t>
      </w:r>
    </w:p>
    <w:p w14:paraId="389618BC"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Agreements:</w:t>
      </w:r>
    </w:p>
    <w:p w14:paraId="713FA927"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Proposal 1-1A (modified): The following cases are to be supported for Scenario 1.</w:t>
      </w:r>
    </w:p>
    <w:p w14:paraId="32493A99"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A.</w:t>
      </w:r>
      <w:r w:rsidRPr="00EA4132">
        <w:rPr>
          <w:rFonts w:ascii="Times New Roman" w:hAnsi="Times New Roman"/>
          <w:i/>
          <w:sz w:val="22"/>
          <w:szCs w:val="22"/>
        </w:rPr>
        <w:tab/>
        <w:t xml:space="preserve">The remote UE operating only on the direct path adds the indirect path under the same gNB; </w:t>
      </w:r>
    </w:p>
    <w:p w14:paraId="3E59DC1E"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B.</w:t>
      </w:r>
      <w:r w:rsidRPr="00EA4132">
        <w:rPr>
          <w:rFonts w:ascii="Times New Roman" w:hAnsi="Times New Roman"/>
          <w:i/>
          <w:sz w:val="22"/>
          <w:szCs w:val="22"/>
        </w:rPr>
        <w:tab/>
        <w:t xml:space="preserve">The remote UE operating only on the indirect path adds the direct path under the same gNB; </w:t>
      </w:r>
    </w:p>
    <w:p w14:paraId="185E5141"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C.</w:t>
      </w:r>
      <w:r w:rsidRPr="00EA4132">
        <w:rPr>
          <w:rFonts w:ascii="Times New Roman" w:hAnsi="Times New Roman"/>
          <w:i/>
          <w:sz w:val="22"/>
          <w:szCs w:val="22"/>
        </w:rPr>
        <w:tab/>
        <w:t>The remote UE operating in multi-path releases the indirect path;</w:t>
      </w:r>
    </w:p>
    <w:p w14:paraId="755FE2BB"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D.</w:t>
      </w:r>
      <w:r w:rsidRPr="00EA4132">
        <w:rPr>
          <w:rFonts w:ascii="Times New Roman" w:hAnsi="Times New Roman"/>
          <w:i/>
          <w:sz w:val="22"/>
          <w:szCs w:val="22"/>
        </w:rPr>
        <w:tab/>
        <w:t>The remote UE operating in multi-path releases the direct path;</w:t>
      </w:r>
    </w:p>
    <w:p w14:paraId="7A8A2201"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EA4132">
        <w:rPr>
          <w:rFonts w:ascii="Times New Roman" w:hAnsi="Times New Roman"/>
          <w:i/>
          <w:sz w:val="22"/>
          <w:szCs w:val="22"/>
        </w:rPr>
        <w:t>G.</w:t>
      </w:r>
      <w:r w:rsidRPr="00EA4132">
        <w:rPr>
          <w:rFonts w:ascii="Times New Roman" w:hAnsi="Times New Roman"/>
          <w:i/>
          <w:sz w:val="22"/>
          <w:szCs w:val="22"/>
        </w:rPr>
        <w:tab/>
        <w:t xml:space="preserve">The remote UE operating in multi-path changes to a new relay UE for the indirect path while keeping the direct path under the same gNB.  FFS if this case would be supported via separate release-and-add (A+C in separate reconfigurations) or a single switch procedure (e.g. </w:t>
      </w:r>
      <w:proofErr w:type="gramStart"/>
      <w:r w:rsidRPr="00EA4132">
        <w:rPr>
          <w:rFonts w:ascii="Times New Roman" w:hAnsi="Times New Roman"/>
          <w:i/>
          <w:sz w:val="22"/>
          <w:szCs w:val="22"/>
        </w:rPr>
        <w:t>similar to</w:t>
      </w:r>
      <w:proofErr w:type="gramEnd"/>
      <w:r w:rsidRPr="00EA4132">
        <w:rPr>
          <w:rFonts w:ascii="Times New Roman" w:hAnsi="Times New Roman"/>
          <w:i/>
          <w:sz w:val="22"/>
          <w:szCs w:val="22"/>
        </w:rPr>
        <w:t xml:space="preserve"> i2i service continuity).</w:t>
      </w:r>
    </w:p>
    <w:p w14:paraId="20478D28" w14:textId="77777777" w:rsidR="00EA4132" w:rsidRPr="00EA4132"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p>
    <w:p w14:paraId="73FEF6B1" w14:textId="77777777" w:rsidR="00EA4132" w:rsidRPr="00B00676"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4F17BA">
        <w:rPr>
          <w:rFonts w:ascii="Times New Roman" w:hAnsi="Times New Roman"/>
          <w:i/>
          <w:sz w:val="22"/>
          <w:szCs w:val="22"/>
        </w:rPr>
        <w:t>Proposal 1-1B (modified): The following case is to be not supported for Scenario 1 as a group mobility scenario.</w:t>
      </w:r>
    </w:p>
    <w:p w14:paraId="174AE93A" w14:textId="42BE23D3" w:rsidR="00EA4132" w:rsidRPr="00B00676" w:rsidRDefault="00EA4132"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B00676">
        <w:rPr>
          <w:rFonts w:ascii="Times New Roman" w:hAnsi="Times New Roman"/>
          <w:i/>
          <w:sz w:val="22"/>
          <w:szCs w:val="22"/>
        </w:rPr>
        <w:lastRenderedPageBreak/>
        <w:t>F.</w:t>
      </w:r>
      <w:r w:rsidRPr="00B00676">
        <w:rPr>
          <w:rFonts w:ascii="Times New Roman" w:hAnsi="Times New Roman"/>
          <w:i/>
          <w:sz w:val="22"/>
          <w:szCs w:val="22"/>
        </w:rPr>
        <w:tab/>
        <w:t>The remote UE configured with multi-path keeps the serving relay UE for the indirect path and the serving cell of the remote UE for the direct path while the serving relay UE changes the serving cell of the relay UE under the same gNB;</w:t>
      </w:r>
    </w:p>
    <w:p w14:paraId="13713F87" w14:textId="7A9EEAC4" w:rsidR="004F17BA" w:rsidRPr="00DB14C1" w:rsidRDefault="004F17BA" w:rsidP="00EA4132">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p>
    <w:p w14:paraId="7322A486" w14:textId="77777777" w:rsidR="004F17BA" w:rsidRPr="00DB14C1" w:rsidRDefault="004F17BA" w:rsidP="004F17BA">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DB14C1">
        <w:rPr>
          <w:rFonts w:ascii="Times New Roman" w:hAnsi="Times New Roman"/>
          <w:i/>
          <w:sz w:val="22"/>
          <w:szCs w:val="22"/>
        </w:rPr>
        <w:t>The following case can be supported via separate release-and-add for scenario 1 (B+D in separate reconfigurations):</w:t>
      </w:r>
    </w:p>
    <w:p w14:paraId="130EAF67" w14:textId="77777777" w:rsidR="004F17BA" w:rsidRPr="00DB14C1" w:rsidRDefault="004F17BA" w:rsidP="004F17BA">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sidRPr="00DB14C1">
        <w:rPr>
          <w:rFonts w:ascii="Times New Roman" w:hAnsi="Times New Roman"/>
          <w:i/>
          <w:sz w:val="22"/>
          <w:szCs w:val="22"/>
        </w:rPr>
        <w:t>E.</w:t>
      </w:r>
      <w:r w:rsidRPr="00DB14C1">
        <w:rPr>
          <w:rFonts w:ascii="Times New Roman" w:hAnsi="Times New Roman"/>
          <w:i/>
          <w:sz w:val="22"/>
          <w:szCs w:val="22"/>
        </w:rPr>
        <w:tab/>
        <w:t>The remote UE operating in multi-path changes the direct path to a different cell of the same gNB while using the serving relay UE for the indirect path under the same gNB.</w:t>
      </w:r>
    </w:p>
    <w:p w14:paraId="19C0EEB7" w14:textId="6D4A49C9" w:rsidR="004F17BA" w:rsidRPr="00DB14C1" w:rsidRDefault="00DB14C1" w:rsidP="00DB14C1">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rPr>
      </w:pPr>
      <w:r>
        <w:rPr>
          <w:rFonts w:ascii="Times New Roman" w:hAnsi="Times New Roman"/>
          <w:i/>
          <w:sz w:val="22"/>
          <w:szCs w:val="22"/>
        </w:rPr>
        <w:t xml:space="preserve">   </w:t>
      </w:r>
      <w:r w:rsidR="004F17BA" w:rsidRPr="00DB14C1">
        <w:rPr>
          <w:rFonts w:ascii="Times New Roman" w:hAnsi="Times New Roman"/>
          <w:i/>
          <w:sz w:val="22"/>
          <w:szCs w:val="22"/>
        </w:rPr>
        <w:t>FFS if a single procedure for this case would be supported.</w:t>
      </w:r>
    </w:p>
    <w:p w14:paraId="6A25D840" w14:textId="77777777" w:rsidR="00EA4132" w:rsidRDefault="00EA4132" w:rsidP="001C68D6">
      <w:pPr>
        <w:rPr>
          <w:rFonts w:ascii="Times New Roman" w:hAnsi="Times New Roman" w:cs="Times New Roman"/>
          <w:lang w:eastAsia="zh-CN"/>
        </w:rPr>
      </w:pPr>
    </w:p>
    <w:p w14:paraId="5D8EEA3C" w14:textId="329CC25F" w:rsidR="001C68D6" w:rsidRPr="006D33E9" w:rsidRDefault="00D661B8" w:rsidP="001C68D6">
      <w:pPr>
        <w:rPr>
          <w:rFonts w:ascii="Times New Roman" w:hAnsi="Times New Roman" w:cs="Times New Roman"/>
          <w:lang w:eastAsia="zh-CN"/>
        </w:rPr>
      </w:pPr>
      <w:r w:rsidRPr="006D33E9">
        <w:rPr>
          <w:rFonts w:ascii="Times New Roman" w:hAnsi="Times New Roman" w:cs="Times New Roman"/>
          <w:lang w:eastAsia="zh-CN"/>
        </w:rPr>
        <w:t xml:space="preserve">If Proposal 1 is adopted for the normative phase, </w:t>
      </w:r>
      <w:r w:rsidR="00B424FC" w:rsidRPr="006D33E9">
        <w:rPr>
          <w:rFonts w:ascii="Times New Roman" w:hAnsi="Times New Roman" w:cs="Times New Roman"/>
          <w:lang w:eastAsia="zh-CN"/>
        </w:rPr>
        <w:t>it will be necessary to support PCell change upon direct path addition</w:t>
      </w:r>
      <w:r w:rsidR="009B3DCA" w:rsidRPr="006D33E9">
        <w:rPr>
          <w:rFonts w:ascii="Times New Roman" w:hAnsi="Times New Roman" w:cs="Times New Roman"/>
          <w:lang w:eastAsia="zh-CN"/>
        </w:rPr>
        <w:t xml:space="preserve"> (</w:t>
      </w:r>
      <w:r w:rsidR="008D0CB0">
        <w:rPr>
          <w:rFonts w:ascii="Times New Roman" w:hAnsi="Times New Roman" w:cs="Times New Roman"/>
          <w:lang w:eastAsia="zh-CN"/>
        </w:rPr>
        <w:t>Case</w:t>
      </w:r>
      <w:r w:rsidR="008D0CB0" w:rsidRPr="006D33E9">
        <w:rPr>
          <w:rFonts w:ascii="Times New Roman" w:hAnsi="Times New Roman" w:cs="Times New Roman"/>
          <w:lang w:eastAsia="zh-CN"/>
        </w:rPr>
        <w:t xml:space="preserve"> </w:t>
      </w:r>
      <w:r w:rsidR="009B3DCA" w:rsidRPr="006D33E9">
        <w:rPr>
          <w:rFonts w:ascii="Times New Roman" w:hAnsi="Times New Roman" w:cs="Times New Roman"/>
          <w:lang w:eastAsia="zh-CN"/>
        </w:rPr>
        <w:t>B)</w:t>
      </w:r>
      <w:r w:rsidR="00B424FC" w:rsidRPr="006D33E9">
        <w:rPr>
          <w:rFonts w:ascii="Times New Roman" w:hAnsi="Times New Roman" w:cs="Times New Roman"/>
          <w:lang w:eastAsia="zh-CN"/>
        </w:rPr>
        <w:t xml:space="preserve"> if the direct path and the indirect path are served by different cells, since it is assumed the PCell is on the indirect path if the remote UE is initially connected to the NW via only the indirect path. </w:t>
      </w:r>
      <w:r w:rsidR="00742DF3" w:rsidRPr="006D33E9">
        <w:rPr>
          <w:rFonts w:ascii="Times New Roman" w:hAnsi="Times New Roman" w:cs="Times New Roman"/>
          <w:lang w:eastAsia="zh-CN"/>
        </w:rPr>
        <w:t xml:space="preserve">The </w:t>
      </w:r>
      <w:r w:rsidR="00FF7A39" w:rsidRPr="006D33E9">
        <w:rPr>
          <w:rFonts w:ascii="Times New Roman" w:hAnsi="Times New Roman" w:cs="Times New Roman"/>
          <w:lang w:eastAsia="zh-CN"/>
        </w:rPr>
        <w:t>following procedure should be considered for the PCell change upon direct path addition</w:t>
      </w:r>
      <w:r w:rsidR="00525225" w:rsidRPr="006D33E9">
        <w:rPr>
          <w:rFonts w:ascii="Times New Roman" w:hAnsi="Times New Roman" w:cs="Times New Roman"/>
          <w:lang w:eastAsia="zh-CN"/>
        </w:rPr>
        <w:t xml:space="preserve"> in case different cells serve the two paths</w:t>
      </w:r>
      <w:r w:rsidR="00FF7A39" w:rsidRPr="006D33E9">
        <w:rPr>
          <w:rFonts w:ascii="Times New Roman" w:hAnsi="Times New Roman" w:cs="Times New Roman"/>
          <w:lang w:eastAsia="zh-CN"/>
        </w:rPr>
        <w:t>:</w:t>
      </w:r>
    </w:p>
    <w:p w14:paraId="7E5AEFAE" w14:textId="42D9736E" w:rsidR="00FF7A39" w:rsidRDefault="00DA4D7B" w:rsidP="001C68D6">
      <w:pPr>
        <w:rPr>
          <w:rFonts w:ascii="Times New Roman" w:hAnsi="Times New Roman" w:cs="Times New Roman"/>
          <w:lang w:eastAsia="zh-CN"/>
        </w:rPr>
      </w:pPr>
      <w:r>
        <w:object w:dxaOrig="11295" w:dyaOrig="9015" w14:anchorId="42453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5in" o:ole="">
            <v:imagedata r:id="rId8" o:title=""/>
          </v:shape>
          <o:OLEObject Type="Embed" ProgID="Visio.Drawing.15" ShapeID="_x0000_i1025" DrawAspect="Content" ObjectID="_1738061958" r:id="rId9"/>
        </w:object>
      </w:r>
    </w:p>
    <w:p w14:paraId="2196D22F" w14:textId="2B2E104A" w:rsidR="00FF7A39" w:rsidRDefault="00FF7A39" w:rsidP="00B42338">
      <w:pPr>
        <w:ind w:left="840"/>
        <w:rPr>
          <w:rFonts w:ascii="Times New Roman" w:hAnsi="Times New Roman" w:cs="Times New Roman"/>
          <w:lang w:eastAsia="zh-CN"/>
        </w:rPr>
      </w:pPr>
    </w:p>
    <w:p w14:paraId="6A1EAD2E" w14:textId="162993E2" w:rsidR="00E83918" w:rsidRPr="006D33E9" w:rsidRDefault="00E83918" w:rsidP="00E83918">
      <w:pPr>
        <w:pStyle w:val="B1"/>
        <w:numPr>
          <w:ilvl w:val="0"/>
          <w:numId w:val="26"/>
        </w:numPr>
        <w:rPr>
          <w:rFonts w:eastAsia="SimSun"/>
          <w:sz w:val="22"/>
          <w:szCs w:val="22"/>
        </w:rPr>
      </w:pPr>
      <w:r w:rsidRPr="006D33E9">
        <w:rPr>
          <w:rFonts w:eastAsia="SimSun"/>
          <w:sz w:val="22"/>
          <w:szCs w:val="22"/>
        </w:rPr>
        <w:lastRenderedPageBreak/>
        <w:t>The measurement results from</w:t>
      </w:r>
      <w:r w:rsidRPr="006D33E9">
        <w:rPr>
          <w:sz w:val="22"/>
          <w:szCs w:val="22"/>
        </w:rPr>
        <w:t xml:space="preserve"> the</w:t>
      </w:r>
      <w:r w:rsidRPr="006D33E9">
        <w:rPr>
          <w:rFonts w:eastAsia="SimSun"/>
          <w:sz w:val="22"/>
          <w:szCs w:val="22"/>
        </w:rPr>
        <w:t xml:space="preserve"> Remote UE are reported when configured </w:t>
      </w:r>
      <w:r w:rsidRPr="006D33E9">
        <w:rPr>
          <w:sz w:val="22"/>
          <w:szCs w:val="22"/>
        </w:rPr>
        <w:t>measurement</w:t>
      </w:r>
      <w:r w:rsidRPr="006D33E9">
        <w:rPr>
          <w:rFonts w:eastAsia="SimSun"/>
          <w:sz w:val="22"/>
          <w:szCs w:val="22"/>
        </w:rPr>
        <w:t xml:space="preserve"> reporting criteria are met. </w:t>
      </w:r>
    </w:p>
    <w:p w14:paraId="35E6A32A" w14:textId="19D3856B" w:rsidR="00E83918" w:rsidRPr="006D33E9" w:rsidRDefault="00E83918" w:rsidP="00E83918">
      <w:pPr>
        <w:pStyle w:val="B1"/>
        <w:rPr>
          <w:rFonts w:eastAsia="SimSun"/>
          <w:sz w:val="22"/>
          <w:szCs w:val="22"/>
        </w:rPr>
      </w:pPr>
      <w:r w:rsidRPr="006D33E9">
        <w:rPr>
          <w:rFonts w:eastAsia="SimSun"/>
          <w:sz w:val="22"/>
          <w:szCs w:val="22"/>
        </w:rPr>
        <w:t>2.</w:t>
      </w:r>
      <w:r w:rsidRPr="006D33E9">
        <w:rPr>
          <w:rFonts w:eastAsia="SimSun"/>
          <w:sz w:val="22"/>
          <w:szCs w:val="22"/>
        </w:rPr>
        <w:tab/>
      </w:r>
      <w:r w:rsidR="00607677" w:rsidRPr="006D33E9">
        <w:rPr>
          <w:rFonts w:eastAsia="SimSun"/>
          <w:sz w:val="22"/>
          <w:szCs w:val="22"/>
        </w:rPr>
        <w:t xml:space="preserve">Cell 1 </w:t>
      </w:r>
      <w:r w:rsidRPr="006D33E9">
        <w:rPr>
          <w:rFonts w:eastAsia="SimSun"/>
          <w:sz w:val="22"/>
          <w:szCs w:val="22"/>
        </w:rPr>
        <w:t xml:space="preserve">decides to </w:t>
      </w:r>
      <w:r w:rsidR="00607677" w:rsidRPr="006D33E9">
        <w:rPr>
          <w:rFonts w:eastAsia="SimSun"/>
          <w:sz w:val="22"/>
          <w:szCs w:val="22"/>
        </w:rPr>
        <w:t>add Cell2 for the direct path</w:t>
      </w:r>
      <w:r w:rsidRPr="006D33E9">
        <w:rPr>
          <w:rFonts w:eastAsia="SimSun"/>
          <w:sz w:val="22"/>
          <w:szCs w:val="22"/>
        </w:rPr>
        <w:t>.</w:t>
      </w:r>
    </w:p>
    <w:p w14:paraId="6C0E59D9" w14:textId="3924BEB5" w:rsidR="00E83918" w:rsidRPr="006D33E9" w:rsidRDefault="00E83918" w:rsidP="00E83918">
      <w:pPr>
        <w:pStyle w:val="B1"/>
        <w:rPr>
          <w:rFonts w:eastAsia="SimSun"/>
          <w:sz w:val="22"/>
          <w:szCs w:val="22"/>
        </w:rPr>
      </w:pPr>
      <w:r w:rsidRPr="006D33E9">
        <w:rPr>
          <w:rFonts w:eastAsia="SimSun"/>
          <w:sz w:val="22"/>
          <w:szCs w:val="22"/>
        </w:rPr>
        <w:t>3.</w:t>
      </w:r>
      <w:r w:rsidRPr="006D33E9">
        <w:rPr>
          <w:rFonts w:eastAsia="SimSun"/>
          <w:sz w:val="22"/>
          <w:szCs w:val="22"/>
        </w:rPr>
        <w:tab/>
      </w:r>
      <w:r w:rsidR="00607677" w:rsidRPr="006D33E9">
        <w:rPr>
          <w:rFonts w:eastAsia="SimSun"/>
          <w:sz w:val="22"/>
          <w:szCs w:val="22"/>
        </w:rPr>
        <w:t xml:space="preserve">Cell 1 </w:t>
      </w:r>
      <w:r w:rsidRPr="006D33E9">
        <w:rPr>
          <w:rFonts w:eastAsia="SimSun"/>
          <w:sz w:val="22"/>
          <w:szCs w:val="22"/>
        </w:rPr>
        <w:t xml:space="preserve">sends </w:t>
      </w:r>
      <w:r w:rsidRPr="006D33E9">
        <w:rPr>
          <w:rFonts w:eastAsia="SimSun"/>
          <w:i/>
          <w:iCs/>
          <w:sz w:val="22"/>
          <w:szCs w:val="22"/>
        </w:rPr>
        <w:t>RRCReconfiguration</w:t>
      </w:r>
      <w:r w:rsidR="00DA4D7B">
        <w:rPr>
          <w:rFonts w:eastAsia="SimSun"/>
          <w:i/>
          <w:iCs/>
          <w:sz w:val="22"/>
          <w:szCs w:val="22"/>
        </w:rPr>
        <w:t xml:space="preserve"> with Sync</w:t>
      </w:r>
      <w:r w:rsidRPr="006D33E9">
        <w:rPr>
          <w:rFonts w:eastAsia="SimSun"/>
          <w:sz w:val="22"/>
          <w:szCs w:val="22"/>
        </w:rPr>
        <w:t xml:space="preserve"> message to the Remote UE</w:t>
      </w:r>
      <w:r w:rsidR="00607677" w:rsidRPr="006D33E9">
        <w:rPr>
          <w:rFonts w:eastAsia="SimSun"/>
          <w:sz w:val="22"/>
          <w:szCs w:val="22"/>
        </w:rPr>
        <w:t xml:space="preserve"> to add the direct path and configure the Cell 2 as the target PCell</w:t>
      </w:r>
      <w:r w:rsidRPr="006D33E9">
        <w:rPr>
          <w:rFonts w:eastAsia="SimSun"/>
          <w:sz w:val="22"/>
          <w:szCs w:val="22"/>
        </w:rPr>
        <w:t>.</w:t>
      </w:r>
      <w:r w:rsidR="00DA4D7B">
        <w:rPr>
          <w:rFonts w:eastAsia="SimSun"/>
          <w:sz w:val="22"/>
          <w:szCs w:val="22"/>
        </w:rPr>
        <w:t xml:space="preserve"> It can be further discussed if </w:t>
      </w:r>
      <w:r w:rsidR="00DA4D7B" w:rsidRPr="006D33E9">
        <w:rPr>
          <w:rFonts w:eastAsia="SimSun"/>
          <w:i/>
          <w:iCs/>
          <w:sz w:val="22"/>
          <w:szCs w:val="22"/>
        </w:rPr>
        <w:t>RRCReconfiguration</w:t>
      </w:r>
      <w:r w:rsidR="00DA4D7B">
        <w:rPr>
          <w:rFonts w:eastAsia="SimSun"/>
          <w:i/>
          <w:iCs/>
          <w:sz w:val="22"/>
          <w:szCs w:val="22"/>
        </w:rPr>
        <w:t xml:space="preserve"> </w:t>
      </w:r>
      <w:r w:rsidR="00DA4D7B">
        <w:rPr>
          <w:rFonts w:eastAsia="SimSun"/>
          <w:iCs/>
          <w:sz w:val="22"/>
          <w:szCs w:val="22"/>
        </w:rPr>
        <w:t>can be used instead.</w:t>
      </w:r>
    </w:p>
    <w:p w14:paraId="7D99C0A1" w14:textId="77777777" w:rsidR="00E83918" w:rsidRPr="006D33E9" w:rsidRDefault="00E83918" w:rsidP="00E83918">
      <w:pPr>
        <w:pStyle w:val="B1"/>
        <w:rPr>
          <w:rFonts w:eastAsia="SimSun"/>
          <w:sz w:val="22"/>
          <w:szCs w:val="22"/>
        </w:rPr>
      </w:pPr>
      <w:r w:rsidRPr="006D33E9">
        <w:rPr>
          <w:rFonts w:eastAsia="SimSun"/>
          <w:sz w:val="22"/>
          <w:szCs w:val="22"/>
        </w:rPr>
        <w:t>4.</w:t>
      </w:r>
      <w:r w:rsidRPr="006D33E9">
        <w:rPr>
          <w:rFonts w:eastAsia="SimSun"/>
          <w:sz w:val="22"/>
          <w:szCs w:val="22"/>
        </w:rPr>
        <w:tab/>
        <w:t xml:space="preserve">The </w:t>
      </w:r>
      <w:r w:rsidRPr="006D33E9">
        <w:rPr>
          <w:sz w:val="22"/>
          <w:szCs w:val="22"/>
        </w:rPr>
        <w:t xml:space="preserve">L2 </w:t>
      </w:r>
      <w:r w:rsidRPr="006D33E9">
        <w:rPr>
          <w:rFonts w:eastAsia="SimSun"/>
          <w:sz w:val="22"/>
          <w:szCs w:val="22"/>
        </w:rPr>
        <w:t>U2N Remote UE synchronizes with the gNB and performs Random Access.</w:t>
      </w:r>
    </w:p>
    <w:p w14:paraId="0E7FE8C9" w14:textId="0B177D0F" w:rsidR="00E83918" w:rsidRPr="006D33E9" w:rsidRDefault="00E83918" w:rsidP="00E83918">
      <w:pPr>
        <w:pStyle w:val="B1"/>
        <w:rPr>
          <w:rFonts w:eastAsia="MS Mincho"/>
          <w:sz w:val="22"/>
          <w:szCs w:val="22"/>
        </w:rPr>
      </w:pPr>
      <w:r w:rsidRPr="006D33E9">
        <w:rPr>
          <w:rFonts w:eastAsia="SimSun"/>
          <w:sz w:val="22"/>
          <w:szCs w:val="22"/>
        </w:rPr>
        <w:t>5.</w:t>
      </w:r>
      <w:r w:rsidRPr="006D33E9">
        <w:rPr>
          <w:rFonts w:eastAsia="SimSun"/>
          <w:sz w:val="22"/>
          <w:szCs w:val="22"/>
        </w:rPr>
        <w:tab/>
        <w:t xml:space="preserve">The UE (i.e., </w:t>
      </w:r>
      <w:r w:rsidRPr="006D33E9">
        <w:rPr>
          <w:sz w:val="22"/>
          <w:szCs w:val="22"/>
        </w:rPr>
        <w:t xml:space="preserve">L2 </w:t>
      </w:r>
      <w:r w:rsidRPr="006D33E9">
        <w:rPr>
          <w:rFonts w:eastAsia="SimSun"/>
          <w:sz w:val="22"/>
          <w:szCs w:val="22"/>
        </w:rPr>
        <w:t xml:space="preserve">U2N Remote UE in previous steps) sends the </w:t>
      </w:r>
      <w:r w:rsidRPr="006D33E9">
        <w:rPr>
          <w:rFonts w:eastAsia="SimSun"/>
          <w:i/>
          <w:iCs/>
          <w:sz w:val="22"/>
          <w:szCs w:val="22"/>
        </w:rPr>
        <w:t>RRCReconfigurationComplete</w:t>
      </w:r>
      <w:r w:rsidRPr="006D33E9">
        <w:rPr>
          <w:rFonts w:eastAsia="SimSun"/>
          <w:sz w:val="22"/>
          <w:szCs w:val="22"/>
        </w:rPr>
        <w:t xml:space="preserve"> </w:t>
      </w:r>
      <w:r w:rsidRPr="006D33E9">
        <w:rPr>
          <w:rFonts w:eastAsia="SimSun"/>
          <w:sz w:val="22"/>
          <w:szCs w:val="22"/>
          <w:lang w:eastAsia="zh-CN"/>
        </w:rPr>
        <w:t xml:space="preserve">message </w:t>
      </w:r>
      <w:r w:rsidRPr="006D33E9">
        <w:rPr>
          <w:rFonts w:eastAsia="SimSun"/>
          <w:sz w:val="22"/>
          <w:szCs w:val="22"/>
        </w:rPr>
        <w:t xml:space="preserve">to </w:t>
      </w:r>
      <w:r w:rsidR="008F1259" w:rsidRPr="006D33E9">
        <w:rPr>
          <w:rFonts w:eastAsia="SimSun"/>
          <w:sz w:val="22"/>
          <w:szCs w:val="22"/>
        </w:rPr>
        <w:t>Cell 2</w:t>
      </w:r>
      <w:r w:rsidRPr="006D33E9">
        <w:rPr>
          <w:rFonts w:eastAsia="SimSun"/>
          <w:sz w:val="22"/>
          <w:szCs w:val="22"/>
        </w:rPr>
        <w:t xml:space="preserve"> via direct path, using the configuration provided in the </w:t>
      </w:r>
      <w:r w:rsidRPr="006D33E9">
        <w:rPr>
          <w:rFonts w:eastAsia="SimSun"/>
          <w:i/>
          <w:sz w:val="22"/>
          <w:szCs w:val="22"/>
        </w:rPr>
        <w:t>RRCReconfiguration</w:t>
      </w:r>
      <w:r w:rsidRPr="006D33E9">
        <w:rPr>
          <w:rFonts w:eastAsia="SimSun"/>
          <w:sz w:val="22"/>
          <w:szCs w:val="22"/>
        </w:rPr>
        <w:t xml:space="preserve"> message. </w:t>
      </w:r>
    </w:p>
    <w:p w14:paraId="4FDFC3B4" w14:textId="4D134852" w:rsidR="00FF7A39" w:rsidRPr="006D33E9" w:rsidRDefault="00E83918" w:rsidP="00525225">
      <w:pPr>
        <w:pStyle w:val="B1"/>
        <w:rPr>
          <w:rFonts w:eastAsia="SimSun"/>
          <w:sz w:val="22"/>
          <w:szCs w:val="22"/>
        </w:rPr>
      </w:pPr>
      <w:r w:rsidRPr="006D33E9">
        <w:rPr>
          <w:rFonts w:eastAsia="SimSun"/>
          <w:sz w:val="22"/>
          <w:szCs w:val="22"/>
        </w:rPr>
        <w:t>6.</w:t>
      </w:r>
      <w:r w:rsidRPr="006D33E9">
        <w:rPr>
          <w:rFonts w:eastAsia="SimSun"/>
          <w:sz w:val="22"/>
          <w:szCs w:val="22"/>
        </w:rPr>
        <w:tab/>
      </w:r>
      <w:r w:rsidR="00525225" w:rsidRPr="006D33E9">
        <w:rPr>
          <w:rFonts w:eastAsia="SimSun"/>
          <w:sz w:val="22"/>
          <w:szCs w:val="22"/>
        </w:rPr>
        <w:t>Cell 1</w:t>
      </w:r>
      <w:r w:rsidRPr="006D33E9">
        <w:rPr>
          <w:rFonts w:eastAsia="SimSun"/>
          <w:sz w:val="22"/>
          <w:szCs w:val="22"/>
        </w:rPr>
        <w:t xml:space="preserve"> sends </w:t>
      </w:r>
      <w:r w:rsidRPr="006D33E9">
        <w:rPr>
          <w:rFonts w:eastAsia="SimSun"/>
          <w:i/>
          <w:iCs/>
          <w:sz w:val="22"/>
          <w:szCs w:val="22"/>
        </w:rPr>
        <w:t>RRCReconfiguration</w:t>
      </w:r>
      <w:r w:rsidRPr="006D33E9">
        <w:rPr>
          <w:rFonts w:eastAsia="SimSun"/>
          <w:sz w:val="22"/>
          <w:szCs w:val="22"/>
        </w:rPr>
        <w:t xml:space="preserve"> message to the </w:t>
      </w:r>
      <w:r w:rsidRPr="006D33E9">
        <w:rPr>
          <w:sz w:val="22"/>
          <w:szCs w:val="22"/>
        </w:rPr>
        <w:t xml:space="preserve">L2 </w:t>
      </w:r>
      <w:r w:rsidRPr="006D33E9">
        <w:rPr>
          <w:rFonts w:eastAsia="SimSun"/>
          <w:sz w:val="22"/>
          <w:szCs w:val="22"/>
        </w:rPr>
        <w:t>U2N Relay UE to</w:t>
      </w:r>
      <w:r w:rsidR="00525225" w:rsidRPr="006D33E9">
        <w:rPr>
          <w:rFonts w:eastAsia="SimSun"/>
          <w:sz w:val="22"/>
          <w:szCs w:val="22"/>
        </w:rPr>
        <w:t xml:space="preserve"> inform the relay UE that the Remote UE is configured for multipath relay and that Cell 1 is no longer the Remote UE’s PCell</w:t>
      </w:r>
      <w:r w:rsidRPr="006D33E9">
        <w:rPr>
          <w:rFonts w:eastAsia="SimSun"/>
          <w:sz w:val="22"/>
          <w:szCs w:val="22"/>
        </w:rPr>
        <w:t xml:space="preserve">. </w:t>
      </w:r>
    </w:p>
    <w:p w14:paraId="630B623A" w14:textId="3F67A802" w:rsidR="000762CA" w:rsidRPr="006D33E9" w:rsidRDefault="00525225" w:rsidP="001C68D6">
      <w:pPr>
        <w:rPr>
          <w:rFonts w:ascii="Times New Roman" w:hAnsi="Times New Roman" w:cs="Times New Roman"/>
          <w:lang w:eastAsia="zh-CN"/>
        </w:rPr>
      </w:pPr>
      <w:r w:rsidRPr="006D33E9">
        <w:rPr>
          <w:rFonts w:ascii="Times New Roman" w:hAnsi="Times New Roman" w:cs="Times New Roman"/>
          <w:lang w:eastAsia="zh-CN"/>
        </w:rPr>
        <w:t xml:space="preserve">Unlike the case for I2D path switch Cell 1 does not need to release the connection to the relay UE.  And depending on whether SRB1/SRB2 are configured to the indirect path towards Cell 1 (SCell), </w:t>
      </w:r>
      <w:r w:rsidR="004E7671" w:rsidRPr="006D33E9">
        <w:rPr>
          <w:rFonts w:ascii="Times New Roman" w:hAnsi="Times New Roman" w:cs="Times New Roman"/>
          <w:lang w:eastAsia="zh-CN"/>
        </w:rPr>
        <w:t xml:space="preserve">in case </w:t>
      </w:r>
      <w:r w:rsidR="006361BC" w:rsidRPr="006D33E9">
        <w:rPr>
          <w:rFonts w:ascii="Times New Roman" w:hAnsi="Times New Roman" w:cs="Times New Roman"/>
          <w:lang w:eastAsia="zh-CN"/>
        </w:rPr>
        <w:t xml:space="preserve">the direct path to Cell 2 experiences RLF the remote UE should be allowed to report the RLF to Cell 2 via the indirect path, similar to the DC operation even if DC functionalities are not assumed for multipath relay.  </w:t>
      </w:r>
    </w:p>
    <w:p w14:paraId="0EC1EBDE" w14:textId="77777777" w:rsidR="00F86EB8" w:rsidRDefault="00F86EB8" w:rsidP="00617134">
      <w:pPr>
        <w:pStyle w:val="Observation"/>
        <w:numPr>
          <w:ilvl w:val="0"/>
          <w:numId w:val="0"/>
        </w:numPr>
        <w:ind w:left="1560" w:hanging="1560"/>
        <w:rPr>
          <w:rFonts w:ascii="Times New Roman" w:hAnsi="Times New Roman"/>
          <w:sz w:val="22"/>
          <w:szCs w:val="22"/>
          <w:lang w:eastAsia="ja-JP"/>
        </w:rPr>
      </w:pPr>
    </w:p>
    <w:p w14:paraId="6F38BFC3" w14:textId="63C4C4E2" w:rsidR="000762CA" w:rsidRPr="006D33E9" w:rsidRDefault="008E72C1" w:rsidP="0061713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3</w:t>
      </w:r>
      <w:r w:rsidRPr="006D33E9">
        <w:rPr>
          <w:rFonts w:ascii="Times New Roman" w:hAnsi="Times New Roman"/>
          <w:sz w:val="22"/>
          <w:szCs w:val="22"/>
          <w:lang w:eastAsia="ja-JP"/>
        </w:rPr>
        <w:tab/>
      </w:r>
      <w:r w:rsidR="00A841A4" w:rsidRPr="006D33E9">
        <w:rPr>
          <w:rFonts w:ascii="Times New Roman" w:hAnsi="Times New Roman"/>
          <w:sz w:val="22"/>
          <w:szCs w:val="22"/>
          <w:lang w:eastAsia="ja-JP"/>
        </w:rPr>
        <w:t xml:space="preserve">In case of </w:t>
      </w:r>
      <w:r w:rsidR="00617134" w:rsidRPr="006D33E9">
        <w:rPr>
          <w:rFonts w:ascii="Times New Roman" w:hAnsi="Times New Roman"/>
          <w:sz w:val="22"/>
          <w:szCs w:val="22"/>
          <w:lang w:eastAsia="ja-JP"/>
        </w:rPr>
        <w:t xml:space="preserve">RLF on the direct path and the Remote UE is configured with SRB1/SRB2 on the indirect path, the Remote UE may report the direct path RLF to the PCell via the indirect path.  </w:t>
      </w:r>
    </w:p>
    <w:p w14:paraId="65151138" w14:textId="1C1EC34C" w:rsidR="003E6513" w:rsidRPr="006D33E9" w:rsidRDefault="00F753E9" w:rsidP="001C68D6">
      <w:pPr>
        <w:rPr>
          <w:rFonts w:ascii="Times New Roman" w:hAnsi="Times New Roman" w:cs="Times New Roman"/>
          <w:lang w:eastAsia="zh-CN"/>
        </w:rPr>
      </w:pPr>
      <w:r w:rsidRPr="006D33E9">
        <w:rPr>
          <w:rFonts w:ascii="Times New Roman" w:hAnsi="Times New Roman" w:cs="Times New Roman"/>
          <w:lang w:eastAsia="zh-CN"/>
        </w:rPr>
        <w:t>Although Proposal 3 is one of the error handling features from DC, it is also expected that the UE may</w:t>
      </w:r>
      <w:r w:rsidR="003E6513" w:rsidRPr="006D33E9">
        <w:rPr>
          <w:rFonts w:ascii="Times New Roman" w:hAnsi="Times New Roman" w:cs="Times New Roman"/>
          <w:lang w:eastAsia="zh-CN"/>
        </w:rPr>
        <w:t xml:space="preserve"> be able to</w:t>
      </w:r>
      <w:r w:rsidRPr="006D33E9">
        <w:rPr>
          <w:rFonts w:ascii="Times New Roman" w:hAnsi="Times New Roman" w:cs="Times New Roman"/>
          <w:lang w:eastAsia="zh-CN"/>
        </w:rPr>
        <w:t xml:space="preserve"> recover from the RLF since the UE is in-coverage and connected to the </w:t>
      </w:r>
      <w:r w:rsidR="00715A91">
        <w:rPr>
          <w:rFonts w:ascii="Times New Roman" w:hAnsi="Times New Roman" w:cs="Times New Roman"/>
          <w:lang w:eastAsia="zh-CN"/>
        </w:rPr>
        <w:t>P</w:t>
      </w:r>
      <w:r w:rsidRPr="006D33E9">
        <w:rPr>
          <w:rFonts w:ascii="Times New Roman" w:hAnsi="Times New Roman" w:cs="Times New Roman"/>
          <w:lang w:eastAsia="zh-CN"/>
        </w:rPr>
        <w:t xml:space="preserve">SCell.  </w:t>
      </w:r>
      <w:r w:rsidR="003E6513" w:rsidRPr="006D33E9">
        <w:rPr>
          <w:rFonts w:ascii="Times New Roman" w:hAnsi="Times New Roman" w:cs="Times New Roman"/>
          <w:lang w:eastAsia="zh-CN"/>
        </w:rPr>
        <w:t xml:space="preserve">The situation is different for multipath relay, esp. when the direct path experiences RLF and only the indirect path remains connected. </w:t>
      </w:r>
      <w:r w:rsidR="00BA593A" w:rsidRPr="006D33E9">
        <w:rPr>
          <w:rFonts w:ascii="Times New Roman" w:hAnsi="Times New Roman" w:cs="Times New Roman"/>
          <w:lang w:eastAsia="zh-CN"/>
        </w:rPr>
        <w:t xml:space="preserve">It is likely that </w:t>
      </w:r>
      <w:r w:rsidR="00BA4AEA" w:rsidRPr="006D33E9">
        <w:rPr>
          <w:rFonts w:ascii="Times New Roman" w:hAnsi="Times New Roman" w:cs="Times New Roman"/>
          <w:lang w:eastAsia="zh-CN"/>
        </w:rPr>
        <w:t>when the Remote UE is only PC5 connected to the relay UE that it is already OOC from the gNB; hence, recovery from RLF in the direct path is not very likely.  We assume in this situation the PCell should reconfigured to the Remote UE in the indirect path, so that in case of SL-RLF or RLF in the indirect path, the Remote UE may perform re-establishment procedure. However, it may be necessary for the Remote UE to inform the gNB of its coverage condition</w:t>
      </w:r>
      <w:r w:rsidR="003A6832">
        <w:rPr>
          <w:rFonts w:ascii="Times New Roman" w:hAnsi="Times New Roman" w:cs="Times New Roman"/>
          <w:lang w:eastAsia="zh-CN"/>
        </w:rPr>
        <w:t xml:space="preserve"> if SRB1 is configured on the indirect path</w:t>
      </w:r>
      <w:r w:rsidR="00BA4AEA" w:rsidRPr="006D33E9">
        <w:rPr>
          <w:rFonts w:ascii="Times New Roman" w:hAnsi="Times New Roman" w:cs="Times New Roman"/>
          <w:lang w:eastAsia="zh-CN"/>
        </w:rPr>
        <w:t xml:space="preserve">.   </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277FF87D" w14:textId="74436A11" w:rsidR="00BA4AEA" w:rsidRPr="006D33E9" w:rsidRDefault="00BA4AEA" w:rsidP="00BA4A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4</w:t>
      </w:r>
      <w:r w:rsidRPr="006D33E9">
        <w:rPr>
          <w:rFonts w:ascii="Times New Roman" w:hAnsi="Times New Roman"/>
          <w:sz w:val="22"/>
          <w:szCs w:val="22"/>
          <w:lang w:eastAsia="ja-JP"/>
        </w:rPr>
        <w:tab/>
        <w:t xml:space="preserve">In case of RLF on the direct path, the gNB should configure the </w:t>
      </w:r>
      <w:r w:rsidR="00F86EB8">
        <w:rPr>
          <w:rFonts w:ascii="Times New Roman" w:hAnsi="Times New Roman"/>
          <w:sz w:val="22"/>
          <w:szCs w:val="22"/>
          <w:lang w:eastAsia="ja-JP"/>
        </w:rPr>
        <w:t>P</w:t>
      </w:r>
      <w:r w:rsidRPr="006D33E9">
        <w:rPr>
          <w:rFonts w:ascii="Times New Roman" w:hAnsi="Times New Roman"/>
          <w:sz w:val="22"/>
          <w:szCs w:val="22"/>
          <w:lang w:eastAsia="ja-JP"/>
        </w:rPr>
        <w:t xml:space="preserve">SCell in the indirect path as the PCell, esp. for the case when the Remote UE moves OOC. </w:t>
      </w:r>
    </w:p>
    <w:p w14:paraId="71B7F138" w14:textId="2008D889" w:rsidR="00D40C33" w:rsidRDefault="00D40C33" w:rsidP="002825D3">
      <w:pPr>
        <w:rPr>
          <w:rFonts w:ascii="Times New Roman" w:hAnsi="Times New Roman" w:cs="Times New Roman"/>
          <w:lang w:eastAsia="zh-CN"/>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lastRenderedPageBreak/>
        <w:t xml:space="preserve">Conclusion </w:t>
      </w:r>
    </w:p>
    <w:p w14:paraId="3632A13C" w14:textId="3AF66A3A"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we addressed issues related to signaling changes that may be needed to support the configuration of PCell in the direct path and RLF handling in Scenario 1</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bookmarkStart w:id="0" w:name="_GoBack"/>
      <w:bookmarkEnd w:id="0"/>
    </w:p>
    <w:p w14:paraId="1A56042F" w14:textId="77777777" w:rsidR="006B71BA" w:rsidRPr="006D33E9" w:rsidRDefault="006B71BA" w:rsidP="00B272D9">
      <w:pPr>
        <w:rPr>
          <w:rFonts w:ascii="Times New Roman" w:hAnsi="Times New Roman" w:cs="Times New Roman"/>
        </w:rPr>
      </w:pPr>
    </w:p>
    <w:p w14:paraId="00933619" w14:textId="77777777" w:rsidR="006D33E9" w:rsidRPr="006D33E9" w:rsidRDefault="006D33E9" w:rsidP="006D33E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1</w:t>
      </w:r>
      <w:r w:rsidRPr="006D33E9">
        <w:rPr>
          <w:rFonts w:ascii="Times New Roman" w:hAnsi="Times New Roman"/>
          <w:sz w:val="22"/>
          <w:szCs w:val="22"/>
          <w:lang w:eastAsia="ja-JP"/>
        </w:rPr>
        <w:tab/>
        <w:t>Confirm the study phase outcome that the PCell is only supported in the direct path when multipath operation is configured.</w:t>
      </w:r>
    </w:p>
    <w:p w14:paraId="4E866398" w14:textId="77777777" w:rsidR="006D33E9" w:rsidRPr="006D33E9" w:rsidRDefault="006D33E9" w:rsidP="006D33E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2</w:t>
      </w:r>
      <w:r w:rsidRPr="006D33E9">
        <w:rPr>
          <w:rFonts w:ascii="Times New Roman" w:hAnsi="Times New Roman"/>
          <w:sz w:val="22"/>
          <w:szCs w:val="22"/>
          <w:lang w:eastAsia="ja-JP"/>
        </w:rPr>
        <w:tab/>
        <w:t>Confirm the study phase outcome not to define the primary path concept for the control plane.</w:t>
      </w:r>
    </w:p>
    <w:p w14:paraId="7E37A55C" w14:textId="77777777" w:rsidR="006D33E9" w:rsidRPr="006D33E9" w:rsidRDefault="006D33E9" w:rsidP="006D33E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3</w:t>
      </w:r>
      <w:r w:rsidRPr="006D33E9">
        <w:rPr>
          <w:rFonts w:ascii="Times New Roman" w:hAnsi="Times New Roman"/>
          <w:sz w:val="22"/>
          <w:szCs w:val="22"/>
          <w:lang w:eastAsia="ja-JP"/>
        </w:rPr>
        <w:tab/>
        <w:t xml:space="preserve">In case of RLF on the direct path and the Remote UE is configured with SRB1/SRB2 on the indirect path, the Remote UE may report the direct path RLF to the PCell via the indirect path.  </w:t>
      </w:r>
    </w:p>
    <w:p w14:paraId="346E7DF2" w14:textId="1FAE1409" w:rsidR="006D33E9" w:rsidRPr="006D33E9" w:rsidRDefault="006D33E9" w:rsidP="006D33E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Proposal 4</w:t>
      </w:r>
      <w:r w:rsidRPr="006D33E9">
        <w:rPr>
          <w:rFonts w:ascii="Times New Roman" w:hAnsi="Times New Roman"/>
          <w:sz w:val="22"/>
          <w:szCs w:val="22"/>
          <w:lang w:eastAsia="ja-JP"/>
        </w:rPr>
        <w:tab/>
        <w:t xml:space="preserve">In case of RLF on the direct path, the gNB should configure the </w:t>
      </w:r>
      <w:r w:rsidR="00F86EB8">
        <w:rPr>
          <w:rFonts w:ascii="Times New Roman" w:hAnsi="Times New Roman"/>
          <w:sz w:val="22"/>
          <w:szCs w:val="22"/>
          <w:lang w:eastAsia="ja-JP"/>
        </w:rPr>
        <w:t>P</w:t>
      </w:r>
      <w:r w:rsidRPr="006D33E9">
        <w:rPr>
          <w:rFonts w:ascii="Times New Roman" w:hAnsi="Times New Roman"/>
          <w:sz w:val="22"/>
          <w:szCs w:val="22"/>
          <w:lang w:eastAsia="ja-JP"/>
        </w:rPr>
        <w:t xml:space="preserve">SCell in the indirect path as the PCell, esp. for the case when the Remote UE moves OOC. </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2D23F147" w14:textId="4F0439DF" w:rsidR="00BC417A" w:rsidRDefault="00BC417A" w:rsidP="00704D82">
      <w:pPr>
        <w:pStyle w:val="ListParagraph"/>
        <w:numPr>
          <w:ilvl w:val="0"/>
          <w:numId w:val="3"/>
        </w:numPr>
        <w:rPr>
          <w:rFonts w:ascii="Times New Roman" w:hAnsi="Times New Roman" w:cs="Times New Roman"/>
          <w:sz w:val="22"/>
          <w:szCs w:val="22"/>
        </w:rPr>
      </w:pPr>
      <w:bookmarkStart w:id="2" w:name="_Ref45023395"/>
      <w:r>
        <w:rPr>
          <w:rFonts w:ascii="Times New Roman" w:hAnsi="Times New Roman" w:cs="Times New Roman"/>
          <w:sz w:val="22"/>
          <w:szCs w:val="22"/>
        </w:rPr>
        <w:t>RP-223501, “</w:t>
      </w:r>
      <w:r w:rsidRPr="00BC417A">
        <w:rPr>
          <w:rFonts w:ascii="Times New Roman" w:hAnsi="Times New Roman" w:cs="Times New Roman"/>
          <w:sz w:val="22"/>
          <w:szCs w:val="22"/>
        </w:rPr>
        <w:t>Revised WID on NR sidelink relay enhancements</w:t>
      </w:r>
      <w:r>
        <w:rPr>
          <w:rFonts w:ascii="Times New Roman" w:hAnsi="Times New Roman" w:cs="Times New Roman"/>
          <w:sz w:val="22"/>
          <w:szCs w:val="22"/>
        </w:rPr>
        <w:t>”, LG Electronics</w:t>
      </w:r>
    </w:p>
    <w:p w14:paraId="1714F3AA" w14:textId="02CDD2FD" w:rsidR="00E35427" w:rsidRPr="006D33E9" w:rsidRDefault="00E35427" w:rsidP="00704D82">
      <w:pPr>
        <w:pStyle w:val="ListParagraph"/>
        <w:numPr>
          <w:ilvl w:val="0"/>
          <w:numId w:val="3"/>
        </w:numPr>
        <w:rPr>
          <w:rFonts w:ascii="Times New Roman" w:hAnsi="Times New Roman" w:cs="Times New Roman"/>
          <w:sz w:val="22"/>
          <w:szCs w:val="22"/>
        </w:rPr>
      </w:pPr>
      <w:r w:rsidRPr="006D33E9">
        <w:rPr>
          <w:rFonts w:ascii="Times New Roman" w:hAnsi="Times New Roman" w:cs="Times New Roman"/>
          <w:sz w:val="22"/>
          <w:szCs w:val="22"/>
        </w:rPr>
        <w:t>R2-22</w:t>
      </w:r>
      <w:r w:rsidR="00065419" w:rsidRPr="006D33E9">
        <w:rPr>
          <w:rFonts w:ascii="Times New Roman" w:hAnsi="Times New Roman" w:cs="Times New Roman"/>
          <w:sz w:val="22"/>
          <w:szCs w:val="22"/>
        </w:rPr>
        <w:t>11208</w:t>
      </w:r>
      <w:r w:rsidRPr="006D33E9">
        <w:rPr>
          <w:rFonts w:ascii="Times New Roman" w:hAnsi="Times New Roman" w:cs="Times New Roman"/>
          <w:sz w:val="22"/>
          <w:szCs w:val="22"/>
        </w:rPr>
        <w:t>, “</w:t>
      </w:r>
      <w:r w:rsidR="00065419" w:rsidRPr="006D33E9">
        <w:rPr>
          <w:rFonts w:ascii="Times New Roman" w:hAnsi="Times New Roman" w:cs="Times New Roman"/>
          <w:sz w:val="22"/>
          <w:szCs w:val="22"/>
        </w:rPr>
        <w:t>Discussion on PCell location for Multi-path Relay</w:t>
      </w:r>
      <w:r w:rsidR="006B3BA3" w:rsidRPr="006D33E9">
        <w:rPr>
          <w:rFonts w:ascii="Times New Roman" w:hAnsi="Times New Roman" w:cs="Times New Roman"/>
          <w:sz w:val="22"/>
          <w:szCs w:val="22"/>
        </w:rPr>
        <w:t xml:space="preserve">”, </w:t>
      </w:r>
      <w:r w:rsidR="00065419" w:rsidRPr="006D33E9">
        <w:rPr>
          <w:rFonts w:ascii="Times New Roman" w:hAnsi="Times New Roman" w:cs="Times New Roman"/>
          <w:sz w:val="22"/>
          <w:szCs w:val="22"/>
        </w:rPr>
        <w:t>OPPO, ZTE, Huawei, HiSilicon, MediaTek</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C1F9" w16cex:dateUtc="2023-02-13T05:04:00Z"/>
  <w16cex:commentExtensible w16cex:durableId="2794C282" w16cex:dateUtc="2023-02-13T05:06:00Z"/>
  <w16cex:commentExtensible w16cex:durableId="2794C2C7" w16cex:dateUtc="2023-02-13T05:08:00Z"/>
  <w16cex:commentExtensible w16cex:durableId="2794C418" w16cex:dateUtc="2023-02-13T05:13:00Z"/>
  <w16cex:commentExtensible w16cex:durableId="27963455" w16cex:dateUtc="2023-02-14T07:24:00Z"/>
  <w16cex:commentExtensible w16cex:durableId="2794C50D" w16cex:dateUtc="2023-02-13T05:17:00Z"/>
  <w16cex:commentExtensible w16cex:durableId="2794C586" w16cex:dateUtc="2023-02-13T05:19:00Z"/>
  <w16cex:commentExtensible w16cex:durableId="279634AB" w16cex:dateUtc="2023-02-14T07:26:00Z"/>
  <w16cex:commentExtensible w16cex:durableId="2794C68B" w16cex:dateUtc="2023-02-13T05:24:00Z"/>
  <w16cex:commentExtensible w16cex:durableId="27963633" w16cex:dateUtc="2023-02-14T07:32:00Z"/>
  <w16cex:commentExtensible w16cex:durableId="2794C804" w16cex:dateUtc="2023-02-13T05:30:00Z"/>
  <w16cex:commentExtensible w16cex:durableId="27963ED0" w16cex:dateUtc="2023-02-14T08:09:00Z"/>
  <w16cex:commentExtensible w16cex:durableId="279755B3" w16cex:dateUtc="2023-02-15T03:59:00Z"/>
  <w16cex:commentExtensible w16cex:durableId="2794CAF6" w16cex:dateUtc="2023-02-13T05:43:00Z"/>
  <w16cex:commentExtensible w16cex:durableId="27964064" w16cex:dateUtc="2023-02-14T08:16:00Z"/>
  <w16cex:commentExtensible w16cex:durableId="2794CBF2" w16cex:dateUtc="2023-02-13T05:47:00Z"/>
  <w16cex:commentExtensible w16cex:durableId="2794CF81" w16cex:dateUtc="2023-02-13T06:02:00Z"/>
  <w16cex:commentExtensible w16cex:durableId="27964224" w16cex:dateUtc="2023-02-14T08:23:00Z"/>
  <w16cex:commentExtensible w16cex:durableId="27975815" w16cex:dateUtc="2023-02-15T04:09:00Z"/>
  <w16cex:commentExtensible w16cex:durableId="2794CFA6" w16cex:dateUtc="2023-02-13T06:03:00Z"/>
  <w16cex:commentExtensible w16cex:durableId="279642D0" w16cex:dateUtc="2023-02-14T08:26:00Z"/>
  <w16cex:commentExtensible w16cex:durableId="2794D367" w16cex:dateUtc="2023-02-13T06:19:00Z"/>
  <w16cex:commentExtensible w16cex:durableId="27964323" w16cex:dateUtc="2023-02-14T08:28:00Z"/>
  <w16cex:commentExtensible w16cex:durableId="2797582F" w16cex:dateUtc="2023-02-15T04:10:00Z"/>
  <w16cex:commentExtensible w16cex:durableId="2794D690" w16cex:dateUtc="2023-02-13T06:32:00Z"/>
  <w16cex:commentExtensible w16cex:durableId="27964BD1" w16cex:dateUtc="2023-02-14T09:05:00Z"/>
  <w16cex:commentExtensible w16cex:durableId="279759C2" w16cex:dateUtc="2023-02-15T04: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74E45" w14:textId="77777777" w:rsidR="00A86BE2" w:rsidRPr="00DA4F58" w:rsidRDefault="00A86BE2" w:rsidP="002E0AB9">
      <w:pPr>
        <w:rPr>
          <w:kern w:val="2"/>
          <w:lang w:eastAsia="zh-CN"/>
        </w:rPr>
      </w:pPr>
      <w:r>
        <w:separator/>
      </w:r>
    </w:p>
  </w:endnote>
  <w:endnote w:type="continuationSeparator" w:id="0">
    <w:p w14:paraId="32F2F22E" w14:textId="77777777" w:rsidR="00A86BE2" w:rsidRPr="00DA4F58" w:rsidRDefault="00A86BE2"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19AA2" w14:textId="77777777" w:rsidR="00A86BE2" w:rsidRPr="00DA4F58" w:rsidRDefault="00A86BE2" w:rsidP="002E0AB9">
      <w:pPr>
        <w:rPr>
          <w:kern w:val="2"/>
          <w:lang w:eastAsia="zh-CN"/>
        </w:rPr>
      </w:pPr>
      <w:r>
        <w:separator/>
      </w:r>
    </w:p>
  </w:footnote>
  <w:footnote w:type="continuationSeparator" w:id="0">
    <w:p w14:paraId="5272371C" w14:textId="77777777" w:rsidR="00A86BE2" w:rsidRPr="00DA4F58" w:rsidRDefault="00A86BE2"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1"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0"/>
  </w:num>
  <w:num w:numId="2">
    <w:abstractNumId w:val="10"/>
  </w:num>
  <w:num w:numId="3">
    <w:abstractNumId w:val="24"/>
  </w:num>
  <w:num w:numId="4">
    <w:abstractNumId w:val="8"/>
  </w:num>
  <w:num w:numId="5">
    <w:abstractNumId w:val="15"/>
  </w:num>
  <w:num w:numId="6">
    <w:abstractNumId w:val="4"/>
  </w:num>
  <w:num w:numId="7">
    <w:abstractNumId w:val="22"/>
  </w:num>
  <w:num w:numId="8">
    <w:abstractNumId w:val="14"/>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1"/>
  </w:num>
  <w:num w:numId="17">
    <w:abstractNumId w:val="19"/>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8"/>
  </w:num>
  <w:num w:numId="22">
    <w:abstractNumId w:val="5"/>
  </w:num>
  <w:num w:numId="23">
    <w:abstractNumId w:val="2"/>
  </w:num>
  <w:num w:numId="24">
    <w:abstractNumId w:val="0"/>
  </w:num>
  <w:num w:numId="25">
    <w:abstractNumId w:val="16"/>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B"/>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33E"/>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7C5"/>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EAB"/>
    <w:rsid w:val="008F01EB"/>
    <w:rsid w:val="008F0295"/>
    <w:rsid w:val="008F0579"/>
    <w:rsid w:val="008F0626"/>
    <w:rsid w:val="008F0745"/>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C2C"/>
    <w:rsid w:val="009E7D2D"/>
    <w:rsid w:val="009E7FE6"/>
    <w:rsid w:val="009F0371"/>
    <w:rsid w:val="009F05AE"/>
    <w:rsid w:val="009F05E4"/>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770"/>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018"/>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5CAC"/>
    <w:rsid w:val="00A95DA2"/>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605F4"/>
    <w:rsid w:val="00C60744"/>
    <w:rsid w:val="00C60943"/>
    <w:rsid w:val="00C60CF4"/>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0A9"/>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C9C"/>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C4D"/>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91A"/>
    <w:rsid w:val="00FD5A13"/>
    <w:rsid w:val="00FD5AA0"/>
    <w:rsid w:val="00FD5BAB"/>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7DF0"/>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AB508-4FB2-4739-96F7-90288FC2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109</TotalTime>
  <Pages>5</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3</cp:revision>
  <cp:lastPrinted>2018-09-20T21:17:00Z</cp:lastPrinted>
  <dcterms:created xsi:type="dcterms:W3CDTF">2023-02-16T18:01:00Z</dcterms:created>
  <dcterms:modified xsi:type="dcterms:W3CDTF">2023-02-16T22:07:00Z</dcterms:modified>
</cp:coreProperties>
</file>