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9E308" w14:textId="4C1B4918" w:rsidR="00BD125F" w:rsidRPr="00853B5D" w:rsidRDefault="00BD125F" w:rsidP="00BD125F">
      <w:pPr>
        <w:pStyle w:val="CRCoverPage"/>
        <w:tabs>
          <w:tab w:val="right" w:pos="9639"/>
        </w:tabs>
        <w:jc w:val="both"/>
        <w:rPr>
          <w:rFonts w:cs="Arial"/>
          <w:b/>
          <w:sz w:val="24"/>
        </w:rPr>
      </w:pPr>
      <w:r w:rsidRPr="00853B5D">
        <w:rPr>
          <w:rFonts w:cs="Arial"/>
          <w:b/>
          <w:sz w:val="24"/>
        </w:rPr>
        <w:t>3GPP TSG-RAN WG2 Meeting #121</w:t>
      </w:r>
      <w:r w:rsidRPr="00853B5D">
        <w:rPr>
          <w:rFonts w:cs="Arial"/>
          <w:b/>
          <w:sz w:val="24"/>
        </w:rPr>
        <w:tab/>
      </w:r>
      <w:bookmarkStart w:id="0" w:name="OLE_LINK417"/>
      <w:bookmarkStart w:id="1" w:name="OLE_LINK418"/>
      <w:r w:rsidRPr="00853B5D">
        <w:rPr>
          <w:rFonts w:cs="Arial"/>
          <w:b/>
          <w:sz w:val="24"/>
        </w:rPr>
        <w:t>R2-2</w:t>
      </w:r>
      <w:r w:rsidR="008A2CDB" w:rsidRPr="00853B5D">
        <w:rPr>
          <w:rFonts w:cs="Arial"/>
          <w:b/>
          <w:sz w:val="24"/>
        </w:rPr>
        <w:t>301360</w:t>
      </w:r>
    </w:p>
    <w:bookmarkEnd w:id="0"/>
    <w:bookmarkEnd w:id="1"/>
    <w:p w14:paraId="0827ACCF" w14:textId="77777777" w:rsidR="00BD125F" w:rsidRPr="00853B5D" w:rsidRDefault="00BD125F" w:rsidP="00BD125F">
      <w:pPr>
        <w:pStyle w:val="Header"/>
        <w:spacing w:after="100" w:afterAutospacing="1"/>
        <w:rPr>
          <w:rFonts w:cs="Arial"/>
          <w:noProof w:val="0"/>
          <w:sz w:val="24"/>
        </w:rPr>
      </w:pPr>
      <w:r w:rsidRPr="00853B5D">
        <w:rPr>
          <w:rFonts w:cs="Arial"/>
          <w:noProof w:val="0"/>
          <w:sz w:val="24"/>
        </w:rPr>
        <w:t xml:space="preserve">Athens, Greece, </w:t>
      </w:r>
      <w:r w:rsidRPr="00853B5D">
        <w:rPr>
          <w:rFonts w:cs="Arial"/>
          <w:noProof w:val="0"/>
          <w:sz w:val="24"/>
          <w:lang w:eastAsia="zh-CN"/>
        </w:rPr>
        <w:t>27</w:t>
      </w:r>
      <w:r w:rsidRPr="00853B5D">
        <w:rPr>
          <w:rFonts w:cs="Arial"/>
          <w:noProof w:val="0"/>
          <w:sz w:val="24"/>
          <w:vertAlign w:val="superscript"/>
          <w:lang w:eastAsia="zh-CN"/>
        </w:rPr>
        <w:t>th</w:t>
      </w:r>
      <w:r w:rsidRPr="00853B5D">
        <w:rPr>
          <w:rFonts w:cs="Arial"/>
          <w:noProof w:val="0"/>
          <w:sz w:val="24"/>
          <w:lang w:eastAsia="zh-CN"/>
        </w:rPr>
        <w:t xml:space="preserve"> February </w:t>
      </w:r>
      <w:r w:rsidRPr="00853B5D">
        <w:rPr>
          <w:rFonts w:cs="Arial"/>
          <w:noProof w:val="0"/>
          <w:sz w:val="24"/>
        </w:rPr>
        <w:t xml:space="preserve">– </w:t>
      </w:r>
      <w:r w:rsidRPr="00853B5D">
        <w:rPr>
          <w:rFonts w:cs="Arial"/>
          <w:noProof w:val="0"/>
          <w:sz w:val="24"/>
          <w:lang w:eastAsia="zh-CN"/>
        </w:rPr>
        <w:t>3</w:t>
      </w:r>
      <w:r w:rsidRPr="00853B5D">
        <w:rPr>
          <w:rFonts w:cs="Arial"/>
          <w:noProof w:val="0"/>
          <w:sz w:val="24"/>
          <w:vertAlign w:val="superscript"/>
          <w:lang w:eastAsia="zh-CN"/>
        </w:rPr>
        <w:t>rd</w:t>
      </w:r>
      <w:r w:rsidRPr="00853B5D">
        <w:rPr>
          <w:rFonts w:cs="Arial"/>
          <w:noProof w:val="0"/>
          <w:sz w:val="24"/>
          <w:lang w:eastAsia="zh-CN"/>
        </w:rPr>
        <w:t xml:space="preserve"> March</w:t>
      </w:r>
      <w:r w:rsidRPr="00853B5D">
        <w:rPr>
          <w:rFonts w:cs="Arial"/>
          <w:noProof w:val="0"/>
          <w:sz w:val="24"/>
        </w:rPr>
        <w:t xml:space="preserve">, 2023 </w:t>
      </w:r>
    </w:p>
    <w:p w14:paraId="52AA81EA" w14:textId="77777777" w:rsidR="0034361D" w:rsidRPr="00853B5D" w:rsidRDefault="0034361D" w:rsidP="0034361D">
      <w:pPr>
        <w:pStyle w:val="Header"/>
        <w:tabs>
          <w:tab w:val="left" w:pos="6521"/>
        </w:tabs>
        <w:jc w:val="both"/>
        <w:rPr>
          <w:rFonts w:cs="Arial"/>
          <w:noProof w:val="0"/>
        </w:rPr>
      </w:pPr>
    </w:p>
    <w:p w14:paraId="7246BF27" w14:textId="7E05FC31" w:rsidR="0034361D" w:rsidRPr="00853B5D" w:rsidRDefault="0034361D" w:rsidP="0034361D">
      <w:pPr>
        <w:tabs>
          <w:tab w:val="left" w:pos="1985"/>
        </w:tabs>
        <w:spacing w:after="120"/>
        <w:jc w:val="both"/>
        <w:rPr>
          <w:rFonts w:ascii="Arial" w:hAnsi="Arial" w:cs="Arial"/>
          <w:b/>
          <w:sz w:val="24"/>
          <w:lang w:eastAsia="zh-CN"/>
        </w:rPr>
      </w:pPr>
      <w:r w:rsidRPr="00853B5D">
        <w:rPr>
          <w:rFonts w:ascii="Arial" w:hAnsi="Arial" w:cs="Arial"/>
          <w:b/>
          <w:sz w:val="24"/>
        </w:rPr>
        <w:t>Agenda item:</w:t>
      </w:r>
      <w:r w:rsidRPr="00853B5D">
        <w:rPr>
          <w:rFonts w:ascii="Arial" w:hAnsi="Arial" w:cs="Arial"/>
          <w:b/>
          <w:sz w:val="24"/>
        </w:rPr>
        <w:tab/>
      </w:r>
      <w:r w:rsidR="00DE383D" w:rsidRPr="00853B5D">
        <w:rPr>
          <w:rFonts w:ascii="Arial" w:hAnsi="Arial" w:cs="Arial"/>
          <w:b/>
          <w:sz w:val="24"/>
        </w:rPr>
        <w:t>8</w:t>
      </w:r>
      <w:r w:rsidR="00562F72" w:rsidRPr="00853B5D">
        <w:rPr>
          <w:rFonts w:ascii="Arial" w:hAnsi="Arial" w:cs="Arial"/>
          <w:b/>
          <w:sz w:val="24"/>
        </w:rPr>
        <w:t>.</w:t>
      </w:r>
      <w:r w:rsidR="00DE383D" w:rsidRPr="00853B5D">
        <w:rPr>
          <w:rFonts w:ascii="Arial" w:hAnsi="Arial" w:cs="Arial"/>
          <w:b/>
          <w:sz w:val="24"/>
        </w:rPr>
        <w:t>4</w:t>
      </w:r>
      <w:r w:rsidR="00562F72" w:rsidRPr="00853B5D">
        <w:rPr>
          <w:rFonts w:ascii="Arial" w:hAnsi="Arial" w:cs="Arial"/>
          <w:b/>
          <w:sz w:val="24"/>
        </w:rPr>
        <w:t>.</w:t>
      </w:r>
      <w:r w:rsidR="00DE383D" w:rsidRPr="00853B5D">
        <w:rPr>
          <w:rFonts w:ascii="Arial" w:hAnsi="Arial" w:cs="Arial"/>
          <w:b/>
          <w:sz w:val="24"/>
        </w:rPr>
        <w:t>3</w:t>
      </w:r>
    </w:p>
    <w:p w14:paraId="1F203082" w14:textId="77777777" w:rsidR="0034361D" w:rsidRPr="00853B5D" w:rsidRDefault="0034361D" w:rsidP="0034361D">
      <w:pPr>
        <w:tabs>
          <w:tab w:val="left" w:pos="1985"/>
        </w:tabs>
        <w:spacing w:after="120"/>
        <w:jc w:val="both"/>
        <w:rPr>
          <w:rFonts w:ascii="Arial" w:hAnsi="Arial" w:cs="Arial"/>
          <w:b/>
          <w:sz w:val="24"/>
        </w:rPr>
      </w:pPr>
      <w:r w:rsidRPr="00853B5D">
        <w:rPr>
          <w:rFonts w:ascii="Arial" w:hAnsi="Arial" w:cs="Arial"/>
          <w:b/>
          <w:sz w:val="24"/>
        </w:rPr>
        <w:t xml:space="preserve">Source: </w:t>
      </w:r>
      <w:r w:rsidRPr="00853B5D">
        <w:rPr>
          <w:rFonts w:ascii="Arial" w:hAnsi="Arial" w:cs="Arial"/>
          <w:b/>
          <w:sz w:val="24"/>
        </w:rPr>
        <w:tab/>
        <w:t>Huawei, HiSilicon</w:t>
      </w:r>
    </w:p>
    <w:p w14:paraId="124D9BEF" w14:textId="69EAA1A8" w:rsidR="00DE383D" w:rsidRPr="00853B5D" w:rsidRDefault="0034361D" w:rsidP="0015145C">
      <w:pPr>
        <w:tabs>
          <w:tab w:val="left" w:pos="1985"/>
        </w:tabs>
        <w:spacing w:after="120"/>
        <w:rPr>
          <w:rFonts w:ascii="Arial" w:eastAsiaTheme="minorEastAsia" w:hAnsi="Arial" w:cs="Arial"/>
          <w:b/>
          <w:sz w:val="24"/>
          <w:lang w:eastAsia="zh-CN"/>
        </w:rPr>
      </w:pPr>
      <w:r w:rsidRPr="00853B5D">
        <w:rPr>
          <w:rFonts w:ascii="Arial" w:hAnsi="Arial" w:cs="Arial"/>
          <w:b/>
          <w:sz w:val="24"/>
        </w:rPr>
        <w:t xml:space="preserve">Title: </w:t>
      </w:r>
      <w:r w:rsidRPr="00853B5D">
        <w:rPr>
          <w:rFonts w:ascii="Arial" w:hAnsi="Arial" w:cs="Arial"/>
          <w:b/>
          <w:sz w:val="24"/>
        </w:rPr>
        <w:tab/>
      </w:r>
      <w:r w:rsidR="00DE383D" w:rsidRPr="00853B5D">
        <w:rPr>
          <w:rFonts w:ascii="Arial" w:hAnsi="Arial" w:cs="Arial"/>
          <w:b/>
          <w:sz w:val="24"/>
        </w:rPr>
        <w:t>NR-DC with</w:t>
      </w:r>
      <w:r w:rsidR="00DE383D" w:rsidRPr="00853B5D">
        <w:rPr>
          <w:rFonts w:ascii="Arial" w:eastAsiaTheme="minorEastAsia" w:hAnsi="Arial" w:cs="Arial"/>
          <w:b/>
          <w:sz w:val="24"/>
          <w:lang w:eastAsia="zh-CN"/>
        </w:rPr>
        <w:t xml:space="preserve"> selective activation </w:t>
      </w:r>
      <w:r w:rsidR="00352F7D" w:rsidRPr="00853B5D">
        <w:rPr>
          <w:rFonts w:ascii="Arial" w:eastAsiaTheme="minorEastAsia" w:hAnsi="Arial" w:cs="Arial"/>
          <w:b/>
          <w:sz w:val="24"/>
          <w:lang w:eastAsia="zh-CN"/>
        </w:rPr>
        <w:t>of SCG</w:t>
      </w:r>
    </w:p>
    <w:p w14:paraId="42FD130F" w14:textId="11EA1070" w:rsidR="0034361D" w:rsidRPr="00853B5D" w:rsidRDefault="0034361D" w:rsidP="0015145C">
      <w:pPr>
        <w:tabs>
          <w:tab w:val="left" w:pos="1985"/>
        </w:tabs>
        <w:spacing w:after="120"/>
        <w:rPr>
          <w:rFonts w:ascii="Arial" w:hAnsi="Arial" w:cs="Arial"/>
          <w:b/>
          <w:sz w:val="24"/>
          <w:lang w:eastAsia="zh-CN"/>
        </w:rPr>
      </w:pPr>
      <w:r w:rsidRPr="00853B5D">
        <w:rPr>
          <w:rFonts w:ascii="Arial" w:hAnsi="Arial" w:cs="Arial"/>
          <w:b/>
          <w:sz w:val="24"/>
        </w:rPr>
        <w:t>Document for:</w:t>
      </w:r>
      <w:r w:rsidRPr="00853B5D">
        <w:rPr>
          <w:rFonts w:ascii="Arial" w:hAnsi="Arial" w:cs="Arial"/>
          <w:b/>
          <w:sz w:val="24"/>
        </w:rPr>
        <w:tab/>
        <w:t xml:space="preserve">Discussion and </w:t>
      </w:r>
      <w:r w:rsidRPr="00853B5D">
        <w:rPr>
          <w:rFonts w:ascii="Arial" w:hAnsi="Arial" w:cs="Arial"/>
          <w:b/>
          <w:sz w:val="24"/>
          <w:lang w:eastAsia="zh-CN"/>
        </w:rPr>
        <w:t>D</w:t>
      </w:r>
      <w:r w:rsidRPr="00853B5D">
        <w:rPr>
          <w:rFonts w:ascii="Arial" w:hAnsi="Arial" w:cs="Arial"/>
          <w:b/>
          <w:sz w:val="24"/>
        </w:rPr>
        <w:t>ecision</w:t>
      </w:r>
    </w:p>
    <w:p w14:paraId="01D102D7" w14:textId="44E1B903" w:rsidR="0034361D" w:rsidRPr="00853B5D" w:rsidRDefault="006A43A0" w:rsidP="00BA00E3">
      <w:pPr>
        <w:pStyle w:val="Heading1"/>
        <w:rPr>
          <w:rFonts w:eastAsia="SimSun"/>
          <w:lang w:eastAsia="zh-CN"/>
        </w:rPr>
      </w:pPr>
      <w:r w:rsidRPr="00853B5D">
        <w:rPr>
          <w:rFonts w:eastAsia="SimSun"/>
          <w:lang w:eastAsia="zh-CN"/>
        </w:rPr>
        <w:t>1</w:t>
      </w:r>
      <w:r w:rsidRPr="00853B5D">
        <w:rPr>
          <w:rFonts w:eastAsia="SimSun"/>
          <w:lang w:eastAsia="zh-CN"/>
        </w:rPr>
        <w:tab/>
      </w:r>
      <w:r w:rsidR="0034361D" w:rsidRPr="00853B5D">
        <w:rPr>
          <w:rFonts w:eastAsia="SimSun"/>
        </w:rPr>
        <w:t>Introduction</w:t>
      </w:r>
    </w:p>
    <w:p w14:paraId="1F622703" w14:textId="62714F3D" w:rsidR="006022EA" w:rsidRPr="00853B5D" w:rsidRDefault="006022EA" w:rsidP="008156AD">
      <w:pPr>
        <w:rPr>
          <w:i/>
          <w:iCs/>
          <w:color w:val="00B050"/>
          <w:szCs w:val="16"/>
        </w:rPr>
      </w:pPr>
      <w:r w:rsidRPr="00853B5D">
        <w:rPr>
          <w:rFonts w:eastAsia="SimSun"/>
          <w:lang w:eastAsia="zh-CN"/>
        </w:rPr>
        <w:t>In RAN2#119bis-e meeting, there w</w:t>
      </w:r>
      <w:r w:rsidR="00BA00E3" w:rsidRPr="00853B5D">
        <w:rPr>
          <w:rFonts w:eastAsia="SimSun"/>
          <w:lang w:eastAsia="zh-CN"/>
        </w:rPr>
        <w:t>as</w:t>
      </w:r>
      <w:r w:rsidRPr="00853B5D">
        <w:rPr>
          <w:rFonts w:eastAsia="SimSun"/>
          <w:lang w:eastAsia="zh-CN"/>
        </w:rPr>
        <w:t xml:space="preserve"> some progress on the scenarios to be </w:t>
      </w:r>
      <w:r w:rsidR="00BA00E3" w:rsidRPr="00853B5D">
        <w:rPr>
          <w:rFonts w:eastAsia="SimSun"/>
          <w:lang w:eastAsia="zh-CN"/>
        </w:rPr>
        <w:t>supported</w:t>
      </w:r>
      <w:r w:rsidRPr="00853B5D">
        <w:rPr>
          <w:rFonts w:eastAsia="SimSun"/>
          <w:lang w:eastAsia="zh-CN"/>
        </w:rPr>
        <w:t xml:space="preserve"> for selective activation of SCG:</w:t>
      </w:r>
    </w:p>
    <w:p w14:paraId="137F65CD" w14:textId="77777777" w:rsidR="006022EA" w:rsidRPr="00853B5D" w:rsidRDefault="006022EA" w:rsidP="006022EA">
      <w:pPr>
        <w:pStyle w:val="Agreement"/>
        <w:tabs>
          <w:tab w:val="clear" w:pos="360"/>
          <w:tab w:val="num" w:pos="1619"/>
        </w:tabs>
        <w:overflowPunct/>
        <w:autoSpaceDE/>
        <w:autoSpaceDN/>
        <w:adjustRightInd/>
        <w:ind w:left="1619"/>
        <w:textAlignment w:val="auto"/>
        <w:rPr>
          <w:rFonts w:ascii="Times New Roman" w:hAnsi="Times New Roman"/>
          <w:szCs w:val="20"/>
        </w:rPr>
      </w:pPr>
      <w:r w:rsidRPr="00853B5D">
        <w:rPr>
          <w:rFonts w:ascii="Times New Roman" w:hAnsi="Times New Roman"/>
          <w:szCs w:val="20"/>
        </w:rPr>
        <w:t>Confirm that “CPA” selective activation of cell groups will be supported for this WI objective</w:t>
      </w:r>
    </w:p>
    <w:p w14:paraId="1971166F" w14:textId="77777777" w:rsidR="006022EA" w:rsidRPr="00853B5D" w:rsidRDefault="006022EA" w:rsidP="006022EA">
      <w:pPr>
        <w:pStyle w:val="Agreement"/>
        <w:tabs>
          <w:tab w:val="clear" w:pos="360"/>
          <w:tab w:val="num" w:pos="1619"/>
        </w:tabs>
        <w:overflowPunct/>
        <w:autoSpaceDE/>
        <w:autoSpaceDN/>
        <w:adjustRightInd/>
        <w:ind w:left="1619"/>
        <w:textAlignment w:val="auto"/>
        <w:rPr>
          <w:rFonts w:ascii="Times New Roman" w:hAnsi="Times New Roman"/>
          <w:szCs w:val="20"/>
        </w:rPr>
      </w:pPr>
      <w:r w:rsidRPr="00853B5D">
        <w:rPr>
          <w:rFonts w:ascii="Times New Roman" w:hAnsi="Times New Roman"/>
          <w:szCs w:val="20"/>
        </w:rPr>
        <w:t>Confirm that we aim to support delta configuration, i.e. that there need to be known reference.</w:t>
      </w:r>
    </w:p>
    <w:p w14:paraId="22765334" w14:textId="77777777" w:rsidR="006022EA" w:rsidRPr="00853B5D" w:rsidRDefault="006022EA" w:rsidP="00B3555B">
      <w:pPr>
        <w:rPr>
          <w:rFonts w:eastAsiaTheme="minorEastAsia"/>
          <w:lang w:eastAsia="zh-CN"/>
        </w:rPr>
      </w:pPr>
      <w:r w:rsidRPr="00853B5D">
        <w:rPr>
          <w:rFonts w:eastAsiaTheme="minorEastAsia"/>
          <w:lang w:eastAsia="zh-CN"/>
        </w:rPr>
        <w:t>In RAN2#120 meeting, agreements have been made as below:</w:t>
      </w:r>
    </w:p>
    <w:p w14:paraId="3062B22E" w14:textId="77777777" w:rsidR="006022EA" w:rsidRPr="00853B5D" w:rsidRDefault="006022EA" w:rsidP="006022EA">
      <w:pPr>
        <w:pStyle w:val="Doc-text2"/>
        <w:rPr>
          <w:rFonts w:ascii="Times New Roman" w:hAnsi="Times New Roman"/>
          <w:b/>
          <w:bCs/>
          <w:szCs w:val="20"/>
          <w:lang w:val="en-GB"/>
        </w:rPr>
      </w:pPr>
      <w:r w:rsidRPr="00853B5D">
        <w:rPr>
          <w:rFonts w:ascii="Times New Roman" w:hAnsi="Times New Roman"/>
          <w:b/>
          <w:bCs/>
          <w:szCs w:val="20"/>
          <w:lang w:val="en-GB"/>
        </w:rPr>
        <w:t>Delta configuration</w:t>
      </w:r>
    </w:p>
    <w:p w14:paraId="555A62B4" w14:textId="77777777" w:rsidR="006022EA" w:rsidRPr="00853B5D" w:rsidRDefault="006022EA" w:rsidP="006022EA">
      <w:pPr>
        <w:pStyle w:val="Agreement"/>
        <w:tabs>
          <w:tab w:val="clear" w:pos="360"/>
          <w:tab w:val="num" w:pos="1619"/>
        </w:tabs>
        <w:overflowPunct/>
        <w:autoSpaceDE/>
        <w:autoSpaceDN/>
        <w:adjustRightInd/>
        <w:ind w:left="1619"/>
        <w:textAlignment w:val="auto"/>
        <w:rPr>
          <w:rFonts w:ascii="Times New Roman" w:hAnsi="Times New Roman"/>
          <w:szCs w:val="20"/>
        </w:rPr>
      </w:pPr>
      <w:r w:rsidRPr="00853B5D">
        <w:rPr>
          <w:rFonts w:ascii="Times New Roman" w:hAnsi="Times New Roman"/>
          <w:szCs w:val="20"/>
        </w:rPr>
        <w:t>A UE stores the reference configuration as a separate configuration.</w:t>
      </w:r>
    </w:p>
    <w:p w14:paraId="078984FC" w14:textId="77777777" w:rsidR="006022EA" w:rsidRPr="00853B5D" w:rsidRDefault="006022EA" w:rsidP="006022EA">
      <w:pPr>
        <w:pStyle w:val="Agreement"/>
        <w:tabs>
          <w:tab w:val="clear" w:pos="360"/>
          <w:tab w:val="num" w:pos="1619"/>
        </w:tabs>
        <w:overflowPunct/>
        <w:autoSpaceDE/>
        <w:autoSpaceDN/>
        <w:adjustRightInd/>
        <w:ind w:left="1619"/>
        <w:textAlignment w:val="auto"/>
        <w:rPr>
          <w:rFonts w:ascii="Times New Roman" w:hAnsi="Times New Roman"/>
          <w:szCs w:val="20"/>
        </w:rPr>
      </w:pPr>
      <w:r w:rsidRPr="00853B5D">
        <w:rPr>
          <w:rFonts w:ascii="Times New Roman" w:hAnsi="Times New Roman"/>
          <w:szCs w:val="20"/>
        </w:rPr>
        <w:t xml:space="preserve">The reference configuration is managed separately </w:t>
      </w:r>
    </w:p>
    <w:p w14:paraId="7BA7AE2D" w14:textId="64ADB8F4" w:rsidR="006022EA" w:rsidRPr="00853B5D" w:rsidRDefault="006022EA" w:rsidP="00B3555B">
      <w:pPr>
        <w:rPr>
          <w:rFonts w:eastAsia="SimSun"/>
          <w:lang w:eastAsia="zh-CN"/>
        </w:rPr>
      </w:pPr>
      <w:r w:rsidRPr="00853B5D">
        <w:rPr>
          <w:rFonts w:eastAsiaTheme="minorEastAsia"/>
          <w:lang w:eastAsia="zh-CN"/>
        </w:rPr>
        <w:t>For the agreed solutions, we give further consideration on the potential impact on the specification and potential solution to support this objective.</w:t>
      </w:r>
    </w:p>
    <w:p w14:paraId="546CFCC3" w14:textId="29A95E4F" w:rsidR="00AB56A3" w:rsidRPr="00853B5D" w:rsidRDefault="006A43A0" w:rsidP="00BA00E3">
      <w:pPr>
        <w:pStyle w:val="Heading1"/>
        <w:rPr>
          <w:rFonts w:eastAsia="SimSun"/>
        </w:rPr>
      </w:pPr>
      <w:r w:rsidRPr="00853B5D">
        <w:rPr>
          <w:rFonts w:eastAsia="SimSun"/>
        </w:rPr>
        <w:t>2</w:t>
      </w:r>
      <w:r w:rsidRPr="00853B5D">
        <w:rPr>
          <w:rFonts w:eastAsia="SimSun"/>
        </w:rPr>
        <w:tab/>
      </w:r>
      <w:r w:rsidR="0034361D" w:rsidRPr="00853B5D">
        <w:rPr>
          <w:rFonts w:eastAsia="SimSun"/>
        </w:rPr>
        <w:t>Discussion</w:t>
      </w:r>
    </w:p>
    <w:p w14:paraId="1E955C42" w14:textId="779D52BC" w:rsidR="00200462" w:rsidRPr="00853B5D" w:rsidRDefault="0034361D" w:rsidP="00BA00E3">
      <w:pPr>
        <w:pStyle w:val="Heading2"/>
        <w:rPr>
          <w:rFonts w:eastAsia="SimSun"/>
          <w:lang w:eastAsia="zh-CN"/>
        </w:rPr>
      </w:pPr>
      <w:r w:rsidRPr="00853B5D">
        <w:rPr>
          <w:rFonts w:eastAsia="SimSun"/>
          <w:lang w:eastAsia="zh-CN"/>
        </w:rPr>
        <w:t>2.1</w:t>
      </w:r>
      <w:r w:rsidR="006A43A0" w:rsidRPr="00853B5D">
        <w:rPr>
          <w:rFonts w:eastAsia="SimSun"/>
          <w:lang w:eastAsia="zh-CN"/>
        </w:rPr>
        <w:tab/>
      </w:r>
      <w:r w:rsidR="00200462" w:rsidRPr="00853B5D">
        <w:rPr>
          <w:rFonts w:eastAsia="SimSun"/>
          <w:lang w:eastAsia="zh-CN"/>
        </w:rPr>
        <w:t xml:space="preserve">Naming for </w:t>
      </w:r>
      <w:r w:rsidR="00200462" w:rsidRPr="00853B5D">
        <w:rPr>
          <w:rFonts w:eastAsia="SimSun"/>
        </w:rPr>
        <w:t>Rel</w:t>
      </w:r>
      <w:r w:rsidR="00200462" w:rsidRPr="00853B5D">
        <w:rPr>
          <w:rFonts w:eastAsia="SimSun"/>
          <w:lang w:eastAsia="zh-CN"/>
        </w:rPr>
        <w:t xml:space="preserve">-18 selective </w:t>
      </w:r>
      <w:r w:rsidR="00C60085" w:rsidRPr="00853B5D">
        <w:rPr>
          <w:rFonts w:eastAsia="SimSun"/>
          <w:lang w:eastAsia="zh-CN"/>
        </w:rPr>
        <w:t xml:space="preserve">SCG </w:t>
      </w:r>
      <w:r w:rsidR="00200462" w:rsidRPr="00853B5D">
        <w:rPr>
          <w:rFonts w:eastAsia="SimSun"/>
          <w:lang w:eastAsia="zh-CN"/>
        </w:rPr>
        <w:t>activation</w:t>
      </w:r>
    </w:p>
    <w:p w14:paraId="14301643" w14:textId="77C94259" w:rsidR="00200462" w:rsidRPr="00853B5D" w:rsidRDefault="00200462" w:rsidP="00B3555B">
      <w:pPr>
        <w:rPr>
          <w:rFonts w:eastAsia="SimSun"/>
          <w:lang w:eastAsia="zh-CN"/>
        </w:rPr>
      </w:pPr>
      <w:r w:rsidRPr="00853B5D">
        <w:rPr>
          <w:rFonts w:eastAsia="SimSun"/>
          <w:lang w:eastAsia="zh-CN"/>
        </w:rPr>
        <w:t>From last online RAN2#</w:t>
      </w:r>
      <w:r w:rsidR="00D41AFF" w:rsidRPr="00853B5D">
        <w:rPr>
          <w:rFonts w:eastAsia="SimSun"/>
          <w:lang w:eastAsia="zh-CN"/>
        </w:rPr>
        <w:t>120</w:t>
      </w:r>
      <w:r w:rsidRPr="00853B5D">
        <w:rPr>
          <w:rFonts w:eastAsia="SimSun"/>
          <w:lang w:eastAsia="zh-CN"/>
        </w:rPr>
        <w:t xml:space="preserve"> meeting, there is majority support</w:t>
      </w:r>
      <w:r w:rsidR="007B1744" w:rsidRPr="00853B5D">
        <w:rPr>
          <w:rFonts w:eastAsia="SimSun"/>
          <w:lang w:eastAsia="zh-CN"/>
        </w:rPr>
        <w:t xml:space="preserve"> to </w:t>
      </w:r>
      <w:r w:rsidRPr="00853B5D">
        <w:rPr>
          <w:rFonts w:eastAsia="SimSun"/>
          <w:lang w:eastAsia="zh-CN"/>
        </w:rPr>
        <w:t>renam</w:t>
      </w:r>
      <w:r w:rsidR="00A60B65" w:rsidRPr="00853B5D">
        <w:rPr>
          <w:rFonts w:eastAsia="SimSun"/>
          <w:lang w:eastAsia="zh-CN"/>
        </w:rPr>
        <w:t>e</w:t>
      </w:r>
      <w:r w:rsidR="007B1744" w:rsidRPr="00853B5D">
        <w:rPr>
          <w:rFonts w:eastAsia="SimSun"/>
          <w:lang w:eastAsia="zh-CN"/>
        </w:rPr>
        <w:t xml:space="preserve"> </w:t>
      </w:r>
      <w:r w:rsidRPr="00853B5D">
        <w:rPr>
          <w:rFonts w:eastAsia="SimSun"/>
          <w:lang w:eastAsia="zh-CN"/>
        </w:rPr>
        <w:t>selective activation</w:t>
      </w:r>
      <w:r w:rsidR="000210B8" w:rsidRPr="00853B5D">
        <w:rPr>
          <w:rFonts w:eastAsia="SimSun"/>
          <w:lang w:eastAsia="zh-CN"/>
        </w:rPr>
        <w:t xml:space="preserve"> of the CG. </w:t>
      </w:r>
      <w:r w:rsidR="000531D7" w:rsidRPr="00853B5D">
        <w:rPr>
          <w:rFonts w:eastAsia="SimSun"/>
          <w:lang w:eastAsia="zh-CN"/>
        </w:rPr>
        <w:t>T</w:t>
      </w:r>
      <w:r w:rsidR="000210B8" w:rsidRPr="00853B5D">
        <w:rPr>
          <w:rFonts w:eastAsia="SimSun"/>
          <w:lang w:eastAsia="zh-CN"/>
        </w:rPr>
        <w:t xml:space="preserve">he current name </w:t>
      </w:r>
      <w:r w:rsidR="000531D7" w:rsidRPr="00853B5D">
        <w:rPr>
          <w:rFonts w:eastAsia="SimSun"/>
          <w:lang w:eastAsia="zh-CN"/>
        </w:rPr>
        <w:t xml:space="preserve">seems to be related </w:t>
      </w:r>
      <w:r w:rsidR="00CD5C1E" w:rsidRPr="00853B5D">
        <w:rPr>
          <w:rFonts w:eastAsia="SimSun"/>
          <w:lang w:eastAsia="zh-CN"/>
        </w:rPr>
        <w:t xml:space="preserve">to </w:t>
      </w:r>
      <w:r w:rsidR="00081230" w:rsidRPr="00853B5D">
        <w:rPr>
          <w:rFonts w:eastAsia="SimSun"/>
          <w:lang w:eastAsia="zh-CN"/>
        </w:rPr>
        <w:t xml:space="preserve">Rel-17 SCG (de)activation </w:t>
      </w:r>
      <w:r w:rsidR="00CD5C1E" w:rsidRPr="00853B5D">
        <w:rPr>
          <w:rFonts w:eastAsia="SimSun"/>
          <w:lang w:eastAsia="zh-CN"/>
        </w:rPr>
        <w:t>or</w:t>
      </w:r>
      <w:r w:rsidR="000531D7" w:rsidRPr="00853B5D">
        <w:rPr>
          <w:rFonts w:eastAsia="SimSun"/>
          <w:lang w:eastAsia="zh-CN"/>
        </w:rPr>
        <w:t xml:space="preserve"> </w:t>
      </w:r>
      <w:r w:rsidR="00081230" w:rsidRPr="00853B5D">
        <w:rPr>
          <w:rFonts w:eastAsia="SimSun"/>
          <w:lang w:eastAsia="zh-CN"/>
        </w:rPr>
        <w:t xml:space="preserve">SCell (de)activation </w:t>
      </w:r>
      <w:r w:rsidR="000531D7" w:rsidRPr="00853B5D">
        <w:rPr>
          <w:rFonts w:eastAsia="SimSun"/>
          <w:lang w:eastAsia="zh-CN"/>
        </w:rPr>
        <w:t xml:space="preserve">while </w:t>
      </w:r>
      <w:r w:rsidR="00CD7940" w:rsidRPr="00853B5D">
        <w:rPr>
          <w:rFonts w:eastAsia="SimSun"/>
          <w:lang w:eastAsia="zh-CN"/>
        </w:rPr>
        <w:t>it is actually expected to be an extension of Rel-17 CPAC. From that perspective, explicitly referring to CPAC would be a better idea. According to RAN2 agreements, after execution of CPA or CPC, the UE can further execute CPC</w:t>
      </w:r>
      <w:r w:rsidR="00CD5C1E" w:rsidRPr="00853B5D">
        <w:rPr>
          <w:rFonts w:eastAsia="SimSun"/>
          <w:lang w:eastAsia="zh-CN"/>
        </w:rPr>
        <w:t xml:space="preserve"> so a</w:t>
      </w:r>
      <w:r w:rsidR="00CD7940" w:rsidRPr="00853B5D">
        <w:rPr>
          <w:rFonts w:eastAsia="SimSun"/>
          <w:lang w:eastAsia="zh-CN"/>
        </w:rPr>
        <w:t xml:space="preserve"> possible name could </w:t>
      </w:r>
      <w:r w:rsidR="00CD5C1E" w:rsidRPr="00853B5D">
        <w:rPr>
          <w:rFonts w:eastAsia="SimSun"/>
          <w:lang w:eastAsia="zh-CN"/>
        </w:rPr>
        <w:t>be "CPAC with subsequent CPC". Of course, there could be other wordings referring to CPAC</w:t>
      </w:r>
      <w:r w:rsidR="00081230" w:rsidRPr="00853B5D">
        <w:rPr>
          <w:rFonts w:eastAsia="SimSun"/>
          <w:lang w:eastAsia="zh-CN"/>
        </w:rPr>
        <w:t>.</w:t>
      </w:r>
    </w:p>
    <w:p w14:paraId="47953569" w14:textId="4816BDF1" w:rsidR="00D41AFF" w:rsidRPr="00853B5D" w:rsidRDefault="00D41AFF" w:rsidP="00200462">
      <w:pPr>
        <w:rPr>
          <w:rFonts w:eastAsiaTheme="minorEastAsia"/>
          <w:b/>
          <w:lang w:eastAsia="zh-CN"/>
        </w:rPr>
      </w:pPr>
      <w:r w:rsidRPr="00853B5D">
        <w:rPr>
          <w:rFonts w:eastAsiaTheme="minorEastAsia"/>
          <w:b/>
          <w:lang w:eastAsia="zh-CN"/>
        </w:rPr>
        <w:t>Observation1:</w:t>
      </w:r>
      <w:r w:rsidR="00693A94" w:rsidRPr="00853B5D">
        <w:rPr>
          <w:rFonts w:eastAsiaTheme="minorEastAsia"/>
          <w:b/>
          <w:lang w:eastAsia="zh-CN"/>
        </w:rPr>
        <w:t xml:space="preserve"> </w:t>
      </w:r>
      <w:r w:rsidRPr="00853B5D">
        <w:rPr>
          <w:rFonts w:eastAsiaTheme="minorEastAsia"/>
          <w:b/>
          <w:lang w:eastAsia="zh-CN"/>
        </w:rPr>
        <w:t>The renaming shall apply to the principle that the new name shall clarify the association and difference, and enhancement with the existing features.</w:t>
      </w:r>
    </w:p>
    <w:p w14:paraId="6A2EC850" w14:textId="7576090F" w:rsidR="00255052" w:rsidRPr="00853B5D" w:rsidRDefault="00A93E86" w:rsidP="00A93E86">
      <w:pPr>
        <w:spacing w:before="180"/>
        <w:rPr>
          <w:rFonts w:eastAsiaTheme="minorEastAsia"/>
          <w:b/>
          <w:lang w:eastAsia="zh-CN"/>
        </w:rPr>
      </w:pPr>
      <w:r w:rsidRPr="00853B5D">
        <w:rPr>
          <w:rFonts w:eastAsiaTheme="minorEastAsia"/>
          <w:b/>
          <w:lang w:eastAsia="zh-CN"/>
        </w:rPr>
        <w:t>Proposal 1</w:t>
      </w:r>
      <w:r w:rsidR="00693A94" w:rsidRPr="00853B5D">
        <w:rPr>
          <w:rFonts w:eastAsiaTheme="minorEastAsia"/>
          <w:b/>
          <w:lang w:eastAsia="zh-CN"/>
        </w:rPr>
        <w:t xml:space="preserve">: </w:t>
      </w:r>
      <w:r w:rsidR="00CD5C1E" w:rsidRPr="00853B5D">
        <w:rPr>
          <w:rFonts w:eastAsiaTheme="minorEastAsia"/>
          <w:b/>
          <w:lang w:eastAsia="zh-CN"/>
        </w:rPr>
        <w:t>Rename</w:t>
      </w:r>
      <w:r w:rsidR="00081230" w:rsidRPr="00853B5D">
        <w:rPr>
          <w:rFonts w:eastAsiaTheme="minorEastAsia"/>
          <w:b/>
          <w:lang w:eastAsia="zh-CN"/>
        </w:rPr>
        <w:t xml:space="preserve"> </w:t>
      </w:r>
      <w:r w:rsidR="00CD5C1E" w:rsidRPr="00853B5D">
        <w:rPr>
          <w:rFonts w:eastAsiaTheme="minorEastAsia"/>
          <w:b/>
          <w:lang w:eastAsia="zh-CN"/>
        </w:rPr>
        <w:t>"</w:t>
      </w:r>
      <w:r w:rsidR="00081230" w:rsidRPr="00853B5D">
        <w:rPr>
          <w:rFonts w:eastAsiaTheme="minorEastAsia"/>
          <w:b/>
          <w:lang w:eastAsia="zh-CN"/>
        </w:rPr>
        <w:t xml:space="preserve">NR-DC with selective activation of the </w:t>
      </w:r>
      <w:r w:rsidR="00CD5C1E" w:rsidRPr="00853B5D">
        <w:rPr>
          <w:rFonts w:eastAsiaTheme="minorEastAsia"/>
          <w:b/>
          <w:lang w:eastAsia="zh-CN"/>
        </w:rPr>
        <w:t>S</w:t>
      </w:r>
      <w:r w:rsidR="00081230" w:rsidRPr="00853B5D">
        <w:rPr>
          <w:rFonts w:eastAsiaTheme="minorEastAsia"/>
          <w:b/>
          <w:lang w:eastAsia="zh-CN"/>
        </w:rPr>
        <w:t>CG</w:t>
      </w:r>
      <w:r w:rsidR="00CD5C1E" w:rsidRPr="00853B5D">
        <w:rPr>
          <w:rFonts w:eastAsiaTheme="minorEastAsia"/>
          <w:b/>
          <w:lang w:eastAsia="zh-CN"/>
        </w:rPr>
        <w:t>"</w:t>
      </w:r>
      <w:r w:rsidR="00081230" w:rsidRPr="00853B5D">
        <w:rPr>
          <w:rFonts w:eastAsiaTheme="minorEastAsia"/>
          <w:b/>
          <w:lang w:eastAsia="zh-CN"/>
        </w:rPr>
        <w:t xml:space="preserve"> </w:t>
      </w:r>
      <w:r w:rsidR="00CD5C1E" w:rsidRPr="00853B5D">
        <w:rPr>
          <w:rFonts w:eastAsiaTheme="minorEastAsia"/>
          <w:b/>
          <w:lang w:eastAsia="zh-CN"/>
        </w:rPr>
        <w:t>to</w:t>
      </w:r>
      <w:r w:rsidR="00081230" w:rsidRPr="00853B5D">
        <w:rPr>
          <w:rFonts w:eastAsiaTheme="minorEastAsia"/>
          <w:b/>
          <w:lang w:eastAsia="zh-CN"/>
        </w:rPr>
        <w:t xml:space="preserve"> </w:t>
      </w:r>
      <w:r w:rsidR="00CD5C1E" w:rsidRPr="00853B5D">
        <w:rPr>
          <w:rFonts w:eastAsiaTheme="minorEastAsia"/>
          <w:b/>
          <w:lang w:eastAsia="zh-CN"/>
        </w:rPr>
        <w:t>"</w:t>
      </w:r>
      <w:r w:rsidR="00D41AFF" w:rsidRPr="00853B5D">
        <w:rPr>
          <w:rFonts w:eastAsiaTheme="minorEastAsia"/>
          <w:b/>
          <w:lang w:eastAsia="zh-CN"/>
        </w:rPr>
        <w:t>CPAC with subsequent CPC</w:t>
      </w:r>
      <w:r w:rsidR="00CD5C1E" w:rsidRPr="00853B5D">
        <w:rPr>
          <w:rFonts w:eastAsiaTheme="minorEastAsia"/>
          <w:b/>
          <w:lang w:eastAsia="zh-CN"/>
        </w:rPr>
        <w:t>"</w:t>
      </w:r>
      <w:r w:rsidR="00D41AFF" w:rsidRPr="00853B5D">
        <w:rPr>
          <w:rFonts w:eastAsiaTheme="minorEastAsia"/>
          <w:b/>
          <w:lang w:eastAsia="zh-CN"/>
        </w:rPr>
        <w:t xml:space="preserve"> or </w:t>
      </w:r>
      <w:r w:rsidR="00CD5C1E" w:rsidRPr="00853B5D">
        <w:rPr>
          <w:rFonts w:eastAsiaTheme="minorEastAsia"/>
          <w:b/>
          <w:lang w:eastAsia="zh-CN"/>
        </w:rPr>
        <w:t>some other name referring explicitly to CPAC</w:t>
      </w:r>
      <w:r w:rsidR="00D41AFF" w:rsidRPr="00853B5D">
        <w:rPr>
          <w:rFonts w:eastAsiaTheme="minorEastAsia"/>
          <w:b/>
          <w:lang w:eastAsia="zh-CN"/>
        </w:rPr>
        <w:t>.</w:t>
      </w:r>
    </w:p>
    <w:p w14:paraId="3F7AF57E" w14:textId="1559E8B7" w:rsidR="00D41AFF" w:rsidRPr="00853B5D" w:rsidRDefault="00D41AFF" w:rsidP="00BA00E3">
      <w:pPr>
        <w:pStyle w:val="Heading2"/>
        <w:rPr>
          <w:rFonts w:eastAsia="SimSun"/>
          <w:lang w:eastAsia="zh-CN"/>
        </w:rPr>
      </w:pPr>
      <w:r w:rsidRPr="00853B5D">
        <w:rPr>
          <w:rFonts w:eastAsia="SimSun"/>
          <w:lang w:eastAsia="zh-CN"/>
        </w:rPr>
        <w:t>2.2</w:t>
      </w:r>
      <w:r w:rsidRPr="00853B5D">
        <w:rPr>
          <w:rFonts w:eastAsia="SimSun"/>
          <w:lang w:eastAsia="zh-CN"/>
        </w:rPr>
        <w:tab/>
      </w:r>
      <w:r w:rsidR="00C60085" w:rsidRPr="00853B5D">
        <w:rPr>
          <w:rFonts w:eastAsia="SimSun"/>
          <w:lang w:eastAsia="zh-CN"/>
        </w:rPr>
        <w:t>Network aspects</w:t>
      </w:r>
      <w:r w:rsidRPr="00853B5D">
        <w:rPr>
          <w:rFonts w:eastAsia="SimSun"/>
          <w:lang w:eastAsia="zh-CN"/>
        </w:rPr>
        <w:t xml:space="preserve"> of </w:t>
      </w:r>
      <w:r w:rsidR="00C60085" w:rsidRPr="00853B5D">
        <w:rPr>
          <w:rFonts w:eastAsia="SimSun"/>
          <w:lang w:eastAsia="zh-CN"/>
        </w:rPr>
        <w:t xml:space="preserve">CPC with </w:t>
      </w:r>
      <w:r w:rsidRPr="00853B5D">
        <w:rPr>
          <w:rFonts w:eastAsia="SimSun"/>
          <w:lang w:eastAsia="zh-CN"/>
        </w:rPr>
        <w:t>subsequent CPC</w:t>
      </w:r>
    </w:p>
    <w:p w14:paraId="3731E830" w14:textId="1602C151" w:rsidR="008909A0" w:rsidRPr="00853B5D" w:rsidRDefault="008909A0" w:rsidP="00B3555B">
      <w:pPr>
        <w:rPr>
          <w:rFonts w:eastAsia="SimSun"/>
        </w:rPr>
      </w:pPr>
      <w:r w:rsidRPr="00853B5D">
        <w:rPr>
          <w:rFonts w:eastAsia="SimSun"/>
        </w:rPr>
        <w:t>In Rel-16 and Rel-17, the following types of CPAC were introduced:</w:t>
      </w:r>
    </w:p>
    <w:p w14:paraId="10A54678" w14:textId="77777777" w:rsidR="008909A0" w:rsidRPr="00853B5D" w:rsidRDefault="008909A0" w:rsidP="00B3555B">
      <w:pPr>
        <w:pStyle w:val="B1"/>
        <w:rPr>
          <w:rFonts w:eastAsia="SimSun"/>
        </w:rPr>
      </w:pPr>
      <w:r w:rsidRPr="00853B5D">
        <w:rPr>
          <w:rFonts w:eastAsia="SimSun"/>
        </w:rPr>
        <w:t>-</w:t>
      </w:r>
      <w:r w:rsidRPr="00853B5D">
        <w:rPr>
          <w:rFonts w:eastAsia="SimSun"/>
        </w:rPr>
        <w:tab/>
        <w:t>SN-initiated intra-SN CPC;</w:t>
      </w:r>
    </w:p>
    <w:p w14:paraId="2F8D1295" w14:textId="02BF0092" w:rsidR="008909A0" w:rsidRPr="00853B5D" w:rsidRDefault="008909A0" w:rsidP="00B3555B">
      <w:pPr>
        <w:pStyle w:val="B1"/>
        <w:rPr>
          <w:rFonts w:eastAsia="SimSun"/>
        </w:rPr>
      </w:pPr>
      <w:r w:rsidRPr="00853B5D">
        <w:rPr>
          <w:rFonts w:eastAsia="SimSun"/>
        </w:rPr>
        <w:t>-</w:t>
      </w:r>
      <w:r w:rsidRPr="00853B5D">
        <w:rPr>
          <w:rFonts w:eastAsia="SimSun"/>
        </w:rPr>
        <w:tab/>
        <w:t>SN-initiated inter-SN CPC;</w:t>
      </w:r>
    </w:p>
    <w:p w14:paraId="748580BB" w14:textId="10647543" w:rsidR="008909A0" w:rsidRPr="00853B5D" w:rsidRDefault="008909A0" w:rsidP="00B3555B">
      <w:pPr>
        <w:pStyle w:val="B1"/>
        <w:rPr>
          <w:rFonts w:eastAsia="SimSun"/>
        </w:rPr>
      </w:pPr>
      <w:r w:rsidRPr="00853B5D">
        <w:rPr>
          <w:rFonts w:eastAsia="SimSun"/>
        </w:rPr>
        <w:t>-  CPA;</w:t>
      </w:r>
    </w:p>
    <w:p w14:paraId="7D25D384" w14:textId="333349E0" w:rsidR="008909A0" w:rsidRPr="00853B5D" w:rsidRDefault="008909A0" w:rsidP="00B3555B">
      <w:pPr>
        <w:pStyle w:val="B1"/>
        <w:rPr>
          <w:rFonts w:eastAsia="SimSun"/>
        </w:rPr>
      </w:pPr>
      <w:r w:rsidRPr="00853B5D">
        <w:rPr>
          <w:rFonts w:eastAsia="SimSun"/>
        </w:rPr>
        <w:t>-</w:t>
      </w:r>
      <w:r w:rsidRPr="00853B5D">
        <w:rPr>
          <w:rFonts w:eastAsia="SimSun"/>
        </w:rPr>
        <w:tab/>
        <w:t>MN-initiated inter-SN CPC.</w:t>
      </w:r>
    </w:p>
    <w:p w14:paraId="0937608C" w14:textId="2A7A141A" w:rsidR="00D41AFF" w:rsidRPr="00853B5D" w:rsidRDefault="00D41AFF" w:rsidP="00B3555B">
      <w:pPr>
        <w:rPr>
          <w:rFonts w:eastAsiaTheme="minorEastAsia"/>
          <w:lang w:eastAsia="zh-CN"/>
        </w:rPr>
      </w:pPr>
      <w:r w:rsidRPr="00853B5D">
        <w:rPr>
          <w:rFonts w:eastAsiaTheme="minorEastAsia"/>
          <w:lang w:eastAsia="zh-CN"/>
        </w:rPr>
        <w:t>Rel-16 start</w:t>
      </w:r>
      <w:r w:rsidR="00C60085" w:rsidRPr="00853B5D">
        <w:rPr>
          <w:rFonts w:eastAsiaTheme="minorEastAsia"/>
          <w:lang w:eastAsia="zh-CN"/>
        </w:rPr>
        <w:t>ed</w:t>
      </w:r>
      <w:r w:rsidRPr="00853B5D">
        <w:rPr>
          <w:rFonts w:eastAsiaTheme="minorEastAsia"/>
          <w:lang w:eastAsia="zh-CN"/>
        </w:rPr>
        <w:t xml:space="preserve"> with the scenario</w:t>
      </w:r>
      <w:r w:rsidR="00FA391D" w:rsidRPr="00853B5D">
        <w:rPr>
          <w:rFonts w:eastAsiaTheme="minorEastAsia"/>
          <w:lang w:eastAsia="zh-CN"/>
        </w:rPr>
        <w:t xml:space="preserve"> </w:t>
      </w:r>
      <w:r w:rsidR="00FA391D" w:rsidRPr="00853B5D">
        <w:rPr>
          <w:rFonts w:eastAsia="SimSun"/>
          <w:lang w:eastAsia="zh-CN"/>
        </w:rPr>
        <w:t>"</w:t>
      </w:r>
      <w:r w:rsidRPr="00853B5D">
        <w:rPr>
          <w:rFonts w:eastAsiaTheme="minorEastAsia"/>
          <w:lang w:eastAsia="zh-CN"/>
        </w:rPr>
        <w:t>SN initiated intra-SN PSCell change without MN involvemen</w:t>
      </w:r>
      <w:r w:rsidR="00FA391D" w:rsidRPr="00853B5D">
        <w:rPr>
          <w:rFonts w:eastAsiaTheme="minorEastAsia"/>
          <w:lang w:eastAsia="zh-CN"/>
        </w:rPr>
        <w:t>t</w:t>
      </w:r>
      <w:r w:rsidR="00FA391D" w:rsidRPr="00853B5D">
        <w:rPr>
          <w:rFonts w:eastAsia="SimSun"/>
          <w:lang w:eastAsia="zh-CN"/>
        </w:rPr>
        <w:t>"</w:t>
      </w:r>
      <w:r w:rsidR="00050955" w:rsidRPr="00853B5D">
        <w:rPr>
          <w:rFonts w:eastAsiaTheme="minorEastAsia"/>
          <w:lang w:eastAsia="zh-CN"/>
        </w:rPr>
        <w:t>，</w:t>
      </w:r>
      <w:r w:rsidR="00C60085" w:rsidRPr="00853B5D">
        <w:rPr>
          <w:rFonts w:eastAsiaTheme="minorEastAsia"/>
          <w:lang w:eastAsia="zh-CN"/>
        </w:rPr>
        <w:t>because</w:t>
      </w:r>
      <w:r w:rsidR="007F5DED" w:rsidRPr="00853B5D">
        <w:rPr>
          <w:rFonts w:eastAsiaTheme="minorEastAsia"/>
          <w:lang w:eastAsia="zh-CN"/>
        </w:rPr>
        <w:t xml:space="preserve"> it </w:t>
      </w:r>
      <w:r w:rsidR="00C60085" w:rsidRPr="00853B5D">
        <w:rPr>
          <w:rFonts w:eastAsiaTheme="minorEastAsia"/>
          <w:lang w:eastAsia="zh-CN"/>
        </w:rPr>
        <w:t xml:space="preserve">does not </w:t>
      </w:r>
      <w:r w:rsidR="00E334D4" w:rsidRPr="00853B5D">
        <w:rPr>
          <w:rFonts w:eastAsiaTheme="minorEastAsia"/>
          <w:lang w:eastAsia="zh-CN"/>
        </w:rPr>
        <w:t xml:space="preserve">require </w:t>
      </w:r>
      <w:r w:rsidR="00C60085" w:rsidRPr="00853B5D">
        <w:rPr>
          <w:rFonts w:eastAsiaTheme="minorEastAsia"/>
          <w:lang w:eastAsia="zh-CN"/>
        </w:rPr>
        <w:t>any</w:t>
      </w:r>
      <w:r w:rsidRPr="00853B5D">
        <w:rPr>
          <w:rFonts w:eastAsiaTheme="minorEastAsia"/>
          <w:lang w:eastAsia="zh-CN"/>
        </w:rPr>
        <w:t xml:space="preserve"> </w:t>
      </w:r>
      <w:r w:rsidR="00E334D4" w:rsidRPr="00853B5D">
        <w:rPr>
          <w:rFonts w:eastAsiaTheme="minorEastAsia"/>
          <w:lang w:eastAsia="zh-CN"/>
        </w:rPr>
        <w:t>inter-node coordination</w:t>
      </w:r>
      <w:r w:rsidR="00C60085" w:rsidRPr="00853B5D">
        <w:rPr>
          <w:rFonts w:eastAsiaTheme="minorEastAsia"/>
          <w:lang w:eastAsia="zh-CN"/>
        </w:rPr>
        <w:t xml:space="preserve"> while</w:t>
      </w:r>
      <w:r w:rsidR="00380824" w:rsidRPr="00853B5D">
        <w:rPr>
          <w:rFonts w:eastAsiaTheme="minorEastAsia"/>
          <w:lang w:eastAsia="zh-CN"/>
        </w:rPr>
        <w:t xml:space="preserve"> </w:t>
      </w:r>
      <w:r w:rsidRPr="00853B5D">
        <w:rPr>
          <w:rFonts w:eastAsiaTheme="minorEastAsia"/>
          <w:lang w:eastAsia="zh-CN"/>
        </w:rPr>
        <w:t>CPA and inter-SN CPC</w:t>
      </w:r>
      <w:r w:rsidR="00C60085" w:rsidRPr="00853B5D">
        <w:rPr>
          <w:rFonts w:eastAsiaTheme="minorEastAsia"/>
          <w:lang w:eastAsia="zh-CN"/>
        </w:rPr>
        <w:t xml:space="preserve"> were introduced in Rel-17</w:t>
      </w:r>
      <w:r w:rsidRPr="00853B5D">
        <w:rPr>
          <w:rFonts w:eastAsiaTheme="minorEastAsia"/>
          <w:lang w:eastAsia="zh-CN"/>
        </w:rPr>
        <w:t xml:space="preserve">. </w:t>
      </w:r>
      <w:r w:rsidR="00E908C4" w:rsidRPr="00853B5D">
        <w:rPr>
          <w:rFonts w:eastAsiaTheme="minorEastAsia"/>
          <w:lang w:eastAsia="zh-CN"/>
        </w:rPr>
        <w:t xml:space="preserve">In our understanding, </w:t>
      </w:r>
      <w:r w:rsidR="00FA391D" w:rsidRPr="00853B5D">
        <w:rPr>
          <w:rFonts w:eastAsia="SimSun"/>
          <w:lang w:eastAsia="zh-CN"/>
        </w:rPr>
        <w:t>"</w:t>
      </w:r>
      <w:r w:rsidR="00E908C4" w:rsidRPr="00853B5D">
        <w:rPr>
          <w:rFonts w:eastAsiaTheme="minorEastAsia"/>
          <w:lang w:eastAsia="zh-CN"/>
        </w:rPr>
        <w:t>SN initiated intra-SN PSCell</w:t>
      </w:r>
      <w:r w:rsidR="00E334D4" w:rsidRPr="00853B5D">
        <w:rPr>
          <w:rFonts w:eastAsiaTheme="minorEastAsia"/>
          <w:lang w:eastAsia="zh-CN"/>
        </w:rPr>
        <w:t xml:space="preserve"> </w:t>
      </w:r>
      <w:r w:rsidR="00E908C4" w:rsidRPr="00853B5D">
        <w:rPr>
          <w:rFonts w:eastAsiaTheme="minorEastAsia"/>
          <w:lang w:eastAsia="zh-CN"/>
        </w:rPr>
        <w:t>change without MN involvement</w:t>
      </w:r>
      <w:r w:rsidR="00FA391D" w:rsidRPr="00853B5D">
        <w:rPr>
          <w:rFonts w:eastAsia="SimSun"/>
          <w:lang w:eastAsia="zh-CN"/>
        </w:rPr>
        <w:t>"</w:t>
      </w:r>
      <w:r w:rsidR="00E908C4" w:rsidRPr="00853B5D">
        <w:rPr>
          <w:rFonts w:eastAsiaTheme="minorEastAsia"/>
          <w:lang w:eastAsia="zh-CN"/>
        </w:rPr>
        <w:t xml:space="preserve"> </w:t>
      </w:r>
      <w:r w:rsidR="00C60085" w:rsidRPr="00853B5D">
        <w:rPr>
          <w:rFonts w:eastAsiaTheme="minorEastAsia"/>
          <w:lang w:eastAsia="zh-CN"/>
        </w:rPr>
        <w:t>can be re-used in Rel-18.</w:t>
      </w:r>
    </w:p>
    <w:p w14:paraId="39846F14" w14:textId="513C2F2D" w:rsidR="00E17C8C" w:rsidRPr="00853B5D" w:rsidRDefault="00E17C8C" w:rsidP="00B3555B">
      <w:pPr>
        <w:rPr>
          <w:rFonts w:eastAsiaTheme="minorEastAsia"/>
          <w:b/>
          <w:lang w:eastAsia="zh-CN"/>
        </w:rPr>
      </w:pPr>
      <w:r w:rsidRPr="00853B5D">
        <w:rPr>
          <w:rFonts w:eastAsiaTheme="minorEastAsia"/>
          <w:b/>
          <w:lang w:eastAsia="zh-CN"/>
        </w:rPr>
        <w:t>Proposal 2</w:t>
      </w:r>
      <w:r w:rsidR="00E908C4" w:rsidRPr="00853B5D">
        <w:rPr>
          <w:rFonts w:eastAsiaTheme="minorEastAsia"/>
          <w:b/>
          <w:lang w:eastAsia="zh-CN"/>
        </w:rPr>
        <w:t>a</w:t>
      </w:r>
      <w:r w:rsidRPr="00853B5D">
        <w:rPr>
          <w:rFonts w:eastAsiaTheme="minorEastAsia"/>
          <w:b/>
          <w:lang w:eastAsia="zh-CN"/>
        </w:rPr>
        <w:t xml:space="preserve">: </w:t>
      </w:r>
      <w:r w:rsidR="00C60085" w:rsidRPr="00853B5D">
        <w:rPr>
          <w:rFonts w:eastAsiaTheme="minorEastAsia"/>
          <w:b/>
          <w:lang w:eastAsia="zh-CN"/>
        </w:rPr>
        <w:t xml:space="preserve">Support </w:t>
      </w:r>
      <w:r w:rsidR="00E908C4" w:rsidRPr="00853B5D">
        <w:rPr>
          <w:rFonts w:eastAsiaTheme="minorEastAsia"/>
          <w:b/>
          <w:lang w:eastAsia="zh-CN"/>
        </w:rPr>
        <w:t>intra-SN CPC with subsequent CPC handled by the serving SN without MN involvement.</w:t>
      </w:r>
    </w:p>
    <w:p w14:paraId="6CCCA88F" w14:textId="067C5792" w:rsidR="008909A0" w:rsidRPr="00853B5D" w:rsidRDefault="00E334D4" w:rsidP="00B3555B">
      <w:pPr>
        <w:rPr>
          <w:rFonts w:eastAsia="SimSun"/>
        </w:rPr>
      </w:pPr>
      <w:r w:rsidRPr="00853B5D">
        <w:rPr>
          <w:rFonts w:eastAsia="SimSun"/>
        </w:rPr>
        <w:lastRenderedPageBreak/>
        <w:t>For inter-SN scenarios</w:t>
      </w:r>
      <w:r w:rsidR="008909A0" w:rsidRPr="00853B5D">
        <w:rPr>
          <w:rFonts w:eastAsia="SimSun"/>
        </w:rPr>
        <w:t>, we should consider all types of CPC for realization of subsequent CPC. SN-initiated CPC is used for coverage reasons while MN-initiated CPC is used for load balancing</w:t>
      </w:r>
      <w:r w:rsidR="002C374A" w:rsidRPr="00853B5D">
        <w:rPr>
          <w:rFonts w:eastAsia="SimSun"/>
        </w:rPr>
        <w:t>.</w:t>
      </w:r>
      <w:r w:rsidR="008909A0" w:rsidRPr="00853B5D">
        <w:rPr>
          <w:rFonts w:eastAsia="SimSun"/>
        </w:rPr>
        <w:t xml:space="preserve"> SN initiated CPC is more applicable for the frequent cell group changes in FR2 scenario as mentioned in the justification from the WID. </w:t>
      </w:r>
      <w:r w:rsidR="002C374A" w:rsidRPr="00853B5D">
        <w:rPr>
          <w:rFonts w:eastAsia="SimSun"/>
        </w:rPr>
        <w:t>Therefore</w:t>
      </w:r>
      <w:r w:rsidR="008909A0" w:rsidRPr="00853B5D">
        <w:rPr>
          <w:rFonts w:eastAsia="SimSun"/>
        </w:rPr>
        <w:t xml:space="preserve">, it makes sense to support </w:t>
      </w:r>
      <w:r w:rsidR="00C50EAF" w:rsidRPr="00853B5D">
        <w:rPr>
          <w:rFonts w:eastAsia="SimSun"/>
        </w:rPr>
        <w:t>subsequent CP</w:t>
      </w:r>
      <w:r w:rsidR="007B1744" w:rsidRPr="00853B5D">
        <w:rPr>
          <w:rFonts w:eastAsia="SimSun"/>
        </w:rPr>
        <w:t xml:space="preserve">C </w:t>
      </w:r>
      <w:r w:rsidR="0099295B" w:rsidRPr="00853B5D">
        <w:rPr>
          <w:rFonts w:eastAsia="SimSun"/>
        </w:rPr>
        <w:t xml:space="preserve">both </w:t>
      </w:r>
      <w:r w:rsidR="00C50EAF" w:rsidRPr="00853B5D">
        <w:rPr>
          <w:rFonts w:eastAsia="SimSun"/>
        </w:rPr>
        <w:t>for</w:t>
      </w:r>
      <w:r w:rsidR="000B65C7" w:rsidRPr="00853B5D">
        <w:rPr>
          <w:rFonts w:eastAsia="SimSun"/>
        </w:rPr>
        <w:t xml:space="preserve"> </w:t>
      </w:r>
      <w:r w:rsidR="0099295B" w:rsidRPr="00853B5D">
        <w:rPr>
          <w:rFonts w:eastAsia="SimSun"/>
        </w:rPr>
        <w:t>MN and SN as initiating node</w:t>
      </w:r>
      <w:r w:rsidR="000B65C7" w:rsidRPr="00853B5D">
        <w:rPr>
          <w:rFonts w:eastAsia="SimSun"/>
        </w:rPr>
        <w:t xml:space="preserve"> for initial CPC</w:t>
      </w:r>
      <w:r w:rsidR="0099295B" w:rsidRPr="00853B5D">
        <w:rPr>
          <w:rFonts w:eastAsia="SimSun"/>
        </w:rPr>
        <w:t>.</w:t>
      </w:r>
    </w:p>
    <w:p w14:paraId="0BCA8BFD" w14:textId="1602A907" w:rsidR="008A0511" w:rsidRPr="00853B5D" w:rsidRDefault="008A0511" w:rsidP="00B3555B">
      <w:pPr>
        <w:rPr>
          <w:rFonts w:eastAsiaTheme="minorEastAsia"/>
          <w:b/>
          <w:lang w:eastAsia="zh-CN"/>
        </w:rPr>
      </w:pPr>
      <w:r w:rsidRPr="00853B5D">
        <w:rPr>
          <w:rFonts w:eastAsiaTheme="minorEastAsia"/>
          <w:b/>
          <w:lang w:eastAsia="zh-CN"/>
        </w:rPr>
        <w:t xml:space="preserve">Proposal 2b: For inter-SN CPC with subsequent CPC, support both MN and </w:t>
      </w:r>
      <w:r w:rsidR="00ED54C9" w:rsidRPr="00853B5D">
        <w:rPr>
          <w:rFonts w:eastAsiaTheme="minorEastAsia"/>
          <w:b/>
          <w:lang w:eastAsia="zh-CN"/>
        </w:rPr>
        <w:t xml:space="preserve">source </w:t>
      </w:r>
      <w:r w:rsidRPr="00853B5D">
        <w:rPr>
          <w:rFonts w:eastAsiaTheme="minorEastAsia"/>
          <w:b/>
          <w:lang w:eastAsia="zh-CN"/>
        </w:rPr>
        <w:t>SN initiated preparation procedure.</w:t>
      </w:r>
    </w:p>
    <w:p w14:paraId="3ACACD27" w14:textId="6615248A" w:rsidR="008A0511" w:rsidRPr="00853B5D" w:rsidRDefault="008A0511" w:rsidP="00BA00E3">
      <w:pPr>
        <w:pStyle w:val="Heading2"/>
        <w:rPr>
          <w:rFonts w:eastAsia="SimSun"/>
          <w:lang w:eastAsia="zh-CN"/>
        </w:rPr>
      </w:pPr>
      <w:r w:rsidRPr="00853B5D">
        <w:rPr>
          <w:rFonts w:eastAsia="SimSun"/>
          <w:lang w:eastAsia="zh-CN"/>
        </w:rPr>
        <w:t>2.</w:t>
      </w:r>
      <w:r w:rsidR="00E73DDB" w:rsidRPr="00853B5D">
        <w:rPr>
          <w:rFonts w:eastAsia="SimSun"/>
          <w:lang w:eastAsia="zh-CN"/>
        </w:rPr>
        <w:t>3</w:t>
      </w:r>
      <w:r w:rsidRPr="00853B5D">
        <w:rPr>
          <w:rFonts w:eastAsia="SimSun"/>
          <w:lang w:eastAsia="zh-CN"/>
        </w:rPr>
        <w:tab/>
        <w:t xml:space="preserve">Delta </w:t>
      </w:r>
      <w:r w:rsidRPr="00853B5D">
        <w:rPr>
          <w:rFonts w:eastAsia="SimSun"/>
        </w:rPr>
        <w:t>configuration</w:t>
      </w:r>
      <w:r w:rsidRPr="00853B5D">
        <w:rPr>
          <w:rFonts w:eastAsia="SimSun"/>
          <w:lang w:eastAsia="zh-CN"/>
        </w:rPr>
        <w:t xml:space="preserve"> for subsequent CPC</w:t>
      </w:r>
    </w:p>
    <w:p w14:paraId="2CC8B567" w14:textId="3F3C8DCB" w:rsidR="00E561A3" w:rsidRPr="00853B5D" w:rsidRDefault="000B1C04" w:rsidP="00B3555B">
      <w:pPr>
        <w:rPr>
          <w:rFonts w:eastAsia="SimSun"/>
          <w:lang w:eastAsia="zh-CN"/>
        </w:rPr>
      </w:pPr>
      <w:r w:rsidRPr="00853B5D">
        <w:rPr>
          <w:rFonts w:eastAsia="SimSun"/>
          <w:lang w:eastAsia="zh-CN"/>
        </w:rPr>
        <w:t xml:space="preserve">RAN2 agreed the support of delta configuration and reference configuration, exactly like for LTM. We are expecting a </w:t>
      </w:r>
      <w:r w:rsidR="00C50EAF" w:rsidRPr="00853B5D">
        <w:rPr>
          <w:rFonts w:eastAsia="SimSun"/>
          <w:lang w:eastAsia="zh-CN"/>
        </w:rPr>
        <w:t xml:space="preserve">somehow </w:t>
      </w:r>
      <w:r w:rsidRPr="00853B5D">
        <w:rPr>
          <w:rFonts w:eastAsia="SimSun"/>
          <w:lang w:eastAsia="zh-CN"/>
        </w:rPr>
        <w:t>common design of reference config</w:t>
      </w:r>
      <w:r w:rsidR="00C50EAF" w:rsidRPr="00853B5D">
        <w:rPr>
          <w:rFonts w:eastAsia="SimSun"/>
          <w:lang w:eastAsia="zh-CN"/>
        </w:rPr>
        <w:t>uration</w:t>
      </w:r>
      <w:r w:rsidRPr="00853B5D">
        <w:rPr>
          <w:rFonts w:eastAsia="SimSun"/>
          <w:lang w:eastAsia="zh-CN"/>
        </w:rPr>
        <w:t xml:space="preserve"> for selective activation and LTM. </w:t>
      </w:r>
      <w:r w:rsidR="00C50EAF" w:rsidRPr="00853B5D">
        <w:rPr>
          <w:rFonts w:eastAsia="SimSun"/>
          <w:lang w:eastAsia="zh-CN"/>
        </w:rPr>
        <w:t>F</w:t>
      </w:r>
      <w:r w:rsidRPr="00853B5D">
        <w:rPr>
          <w:rFonts w:eastAsia="SimSun"/>
          <w:lang w:eastAsia="zh-CN"/>
        </w:rPr>
        <w:t>or both selective activation and LT</w:t>
      </w:r>
      <w:r w:rsidR="00C50EAF" w:rsidRPr="00853B5D">
        <w:rPr>
          <w:rFonts w:eastAsia="SimSun"/>
          <w:lang w:eastAsia="zh-CN"/>
        </w:rPr>
        <w:t>M,</w:t>
      </w:r>
      <w:r w:rsidRPr="00853B5D">
        <w:rPr>
          <w:rFonts w:eastAsia="SimSun"/>
          <w:lang w:eastAsia="zh-CN"/>
        </w:rPr>
        <w:t xml:space="preserve"> </w:t>
      </w:r>
      <w:r w:rsidR="00C50EAF" w:rsidRPr="00853B5D">
        <w:rPr>
          <w:rFonts w:eastAsia="SimSun"/>
          <w:lang w:eastAsia="zh-CN"/>
        </w:rPr>
        <w:t>the</w:t>
      </w:r>
      <w:r w:rsidRPr="00853B5D">
        <w:rPr>
          <w:rFonts w:eastAsia="SimSun"/>
          <w:lang w:eastAsia="zh-CN"/>
        </w:rPr>
        <w:t xml:space="preserve"> reference configuration </w:t>
      </w:r>
      <w:r w:rsidR="00C50EAF" w:rsidRPr="00853B5D">
        <w:rPr>
          <w:rFonts w:eastAsia="SimSun"/>
          <w:lang w:eastAsia="zh-CN"/>
        </w:rPr>
        <w:t>can be configured</w:t>
      </w:r>
      <w:r w:rsidRPr="00853B5D">
        <w:rPr>
          <w:rFonts w:eastAsia="SimSun"/>
          <w:lang w:eastAsia="zh-CN"/>
        </w:rPr>
        <w:t xml:space="preserve"> by an explicit </w:t>
      </w:r>
      <w:r w:rsidR="00C50EAF" w:rsidRPr="00853B5D">
        <w:rPr>
          <w:rFonts w:eastAsia="SimSun"/>
          <w:lang w:eastAsia="zh-CN"/>
        </w:rPr>
        <w:t>field</w:t>
      </w:r>
      <w:r w:rsidRPr="00853B5D">
        <w:rPr>
          <w:rFonts w:eastAsia="SimSun"/>
          <w:lang w:eastAsia="zh-CN"/>
        </w:rPr>
        <w:t>.</w:t>
      </w:r>
    </w:p>
    <w:p w14:paraId="7C7E84AD" w14:textId="706D1850" w:rsidR="00886435" w:rsidRPr="00853B5D" w:rsidRDefault="00886435" w:rsidP="00B3555B">
      <w:pPr>
        <w:rPr>
          <w:rFonts w:eastAsiaTheme="minorEastAsia"/>
          <w:b/>
          <w:lang w:eastAsia="zh-CN"/>
        </w:rPr>
      </w:pPr>
      <w:r w:rsidRPr="00853B5D">
        <w:rPr>
          <w:rFonts w:eastAsiaTheme="minorEastAsia"/>
          <w:b/>
          <w:lang w:eastAsia="zh-CN"/>
        </w:rPr>
        <w:t xml:space="preserve">Proposal 3: The reference configuration is explicitly configured by a new Rel-18 </w:t>
      </w:r>
      <w:r w:rsidR="00C50EAF" w:rsidRPr="00853B5D">
        <w:rPr>
          <w:rFonts w:eastAsiaTheme="minorEastAsia"/>
          <w:b/>
          <w:lang w:eastAsia="zh-CN"/>
        </w:rPr>
        <w:t>field</w:t>
      </w:r>
      <w:r w:rsidRPr="00853B5D">
        <w:rPr>
          <w:rFonts w:eastAsiaTheme="minorEastAsia"/>
          <w:b/>
          <w:lang w:eastAsia="zh-CN"/>
        </w:rPr>
        <w:t xml:space="preserve">, </w:t>
      </w:r>
      <w:r w:rsidR="002C374A" w:rsidRPr="00853B5D">
        <w:rPr>
          <w:rFonts w:eastAsiaTheme="minorEastAsia"/>
          <w:b/>
          <w:lang w:eastAsia="zh-CN"/>
        </w:rPr>
        <w:t>like</w:t>
      </w:r>
      <w:r w:rsidRPr="00853B5D">
        <w:rPr>
          <w:rFonts w:eastAsiaTheme="minorEastAsia"/>
          <w:b/>
          <w:lang w:eastAsia="zh-CN"/>
        </w:rPr>
        <w:t xml:space="preserve"> LTM.</w:t>
      </w:r>
    </w:p>
    <w:p w14:paraId="067CB3B8" w14:textId="2899DF9D" w:rsidR="00434D1D" w:rsidRPr="00853B5D" w:rsidRDefault="00886435" w:rsidP="00B3555B">
      <w:r w:rsidRPr="00853B5D">
        <w:t>We also focus on s</w:t>
      </w:r>
      <w:r w:rsidR="00014A03" w:rsidRPr="00853B5D">
        <w:t xml:space="preserve">upport for selective activation for CPA </w:t>
      </w:r>
      <w:r w:rsidRPr="00853B5D">
        <w:t xml:space="preserve">which is </w:t>
      </w:r>
      <w:r w:rsidR="00014A03" w:rsidRPr="00853B5D">
        <w:t>confirmed in RAN2-119bis-e.</w:t>
      </w:r>
      <w:r w:rsidRPr="00853B5D">
        <w:t xml:space="preserve"> W</w:t>
      </w:r>
      <w:r w:rsidR="00014A03" w:rsidRPr="00853B5D">
        <w:t xml:space="preserve">hen multiple target </w:t>
      </w:r>
      <w:r w:rsidRPr="00853B5D">
        <w:t>PSC</w:t>
      </w:r>
      <w:r w:rsidR="00014A03" w:rsidRPr="00853B5D">
        <w:t xml:space="preserve">ells are prepared for </w:t>
      </w:r>
      <w:r w:rsidRPr="00853B5D">
        <w:t xml:space="preserve">initial </w:t>
      </w:r>
      <w:r w:rsidR="00014A03" w:rsidRPr="00853B5D">
        <w:t>CPA for UE</w:t>
      </w:r>
      <w:r w:rsidRPr="00853B5D">
        <w:t xml:space="preserve"> in standalone</w:t>
      </w:r>
      <w:r w:rsidR="00014A03" w:rsidRPr="00853B5D">
        <w:t>,</w:t>
      </w:r>
      <w:r w:rsidRPr="00853B5D">
        <w:t xml:space="preserve"> </w:t>
      </w:r>
      <w:r w:rsidR="00014A03" w:rsidRPr="00853B5D">
        <w:t xml:space="preserve">these target </w:t>
      </w:r>
      <w:r w:rsidRPr="00853B5D">
        <w:t>PSC</w:t>
      </w:r>
      <w:r w:rsidR="00014A03" w:rsidRPr="00853B5D">
        <w:t>ell configurations</w:t>
      </w:r>
      <w:r w:rsidRPr="00853B5D">
        <w:t xml:space="preserve"> should </w:t>
      </w:r>
      <w:r w:rsidR="00014A03" w:rsidRPr="00853B5D">
        <w:t xml:space="preserve">be maintained for </w:t>
      </w:r>
      <w:r w:rsidRPr="00853B5D">
        <w:t xml:space="preserve">subsequent CPC execution </w:t>
      </w:r>
      <w:r w:rsidR="00014A03" w:rsidRPr="00853B5D">
        <w:t>after initial CPA execution</w:t>
      </w:r>
      <w:r w:rsidRPr="00853B5D">
        <w:t>, which maximizes the benefit of this feature.</w:t>
      </w:r>
    </w:p>
    <w:p w14:paraId="32244F32" w14:textId="50367D74" w:rsidR="00434D1D" w:rsidRPr="00853B5D" w:rsidRDefault="00434D1D" w:rsidP="00B3555B">
      <w:pPr>
        <w:rPr>
          <w:rFonts w:eastAsiaTheme="minorEastAsia"/>
          <w:b/>
          <w:lang w:eastAsia="zh-CN"/>
        </w:rPr>
      </w:pPr>
      <w:r w:rsidRPr="00853B5D">
        <w:rPr>
          <w:rFonts w:eastAsiaTheme="minorEastAsia"/>
          <w:b/>
          <w:lang w:eastAsia="zh-CN"/>
        </w:rPr>
        <w:t>Proposal 4</w:t>
      </w:r>
      <w:r w:rsidR="0086044E" w:rsidRPr="00853B5D">
        <w:rPr>
          <w:rFonts w:eastAsiaTheme="minorEastAsia"/>
          <w:b/>
          <w:lang w:eastAsia="zh-CN"/>
        </w:rPr>
        <w:t>a</w:t>
      </w:r>
      <w:r w:rsidRPr="00853B5D">
        <w:rPr>
          <w:rFonts w:eastAsiaTheme="minorEastAsia"/>
          <w:b/>
          <w:lang w:eastAsia="zh-CN"/>
        </w:rPr>
        <w:t xml:space="preserve">: </w:t>
      </w:r>
      <w:r w:rsidR="00336DA6" w:rsidRPr="00853B5D">
        <w:rPr>
          <w:rFonts w:eastAsiaTheme="minorEastAsia"/>
          <w:b/>
          <w:lang w:eastAsia="zh-CN"/>
        </w:rPr>
        <w:t xml:space="preserve">Candidate </w:t>
      </w:r>
      <w:r w:rsidR="0086044E" w:rsidRPr="00853B5D">
        <w:rPr>
          <w:rFonts w:eastAsiaTheme="minorEastAsia"/>
          <w:b/>
          <w:lang w:eastAsia="zh-CN"/>
        </w:rPr>
        <w:t>PSCell configurations for</w:t>
      </w:r>
      <w:r w:rsidR="00336DA6" w:rsidRPr="00853B5D">
        <w:rPr>
          <w:rFonts w:eastAsiaTheme="minorEastAsia"/>
          <w:b/>
          <w:lang w:eastAsia="zh-CN"/>
        </w:rPr>
        <w:t xml:space="preserve"> the</w:t>
      </w:r>
      <w:r w:rsidR="0086044E" w:rsidRPr="00853B5D">
        <w:rPr>
          <w:rFonts w:eastAsiaTheme="minorEastAsia"/>
          <w:b/>
          <w:lang w:eastAsia="zh-CN"/>
        </w:rPr>
        <w:t xml:space="preserve"> initial CPA are reused for</w:t>
      </w:r>
      <w:r w:rsidR="00693A94" w:rsidRPr="00853B5D">
        <w:rPr>
          <w:rFonts w:eastAsiaTheme="minorEastAsia"/>
          <w:b/>
          <w:lang w:eastAsia="zh-CN"/>
        </w:rPr>
        <w:t xml:space="preserve"> (</w:t>
      </w:r>
      <w:r w:rsidR="0086044E" w:rsidRPr="00853B5D">
        <w:rPr>
          <w:rFonts w:eastAsiaTheme="minorEastAsia"/>
          <w:b/>
          <w:lang w:eastAsia="zh-CN"/>
        </w:rPr>
        <w:t>subsequent</w:t>
      </w:r>
      <w:r w:rsidR="00693A94" w:rsidRPr="00853B5D">
        <w:rPr>
          <w:rFonts w:eastAsiaTheme="minorEastAsia"/>
          <w:b/>
          <w:lang w:eastAsia="zh-CN"/>
        </w:rPr>
        <w:t xml:space="preserve">) </w:t>
      </w:r>
      <w:r w:rsidR="0086044E" w:rsidRPr="00853B5D">
        <w:rPr>
          <w:rFonts w:eastAsiaTheme="minorEastAsia"/>
          <w:b/>
          <w:lang w:eastAsia="zh-CN"/>
        </w:rPr>
        <w:t>CPC.</w:t>
      </w:r>
      <w:r w:rsidRPr="00853B5D">
        <w:rPr>
          <w:rFonts w:eastAsiaTheme="minorEastAsia"/>
          <w:b/>
          <w:lang w:eastAsia="zh-CN"/>
        </w:rPr>
        <w:t xml:space="preserve"> </w:t>
      </w:r>
    </w:p>
    <w:p w14:paraId="6B5A294E" w14:textId="1239E58A" w:rsidR="00886435" w:rsidRPr="00853B5D" w:rsidRDefault="00653F54" w:rsidP="00B3555B">
      <w:r w:rsidRPr="00853B5D">
        <w:t xml:space="preserve">In Rel-17 CPC </w:t>
      </w:r>
      <w:r w:rsidR="00886435" w:rsidRPr="00853B5D">
        <w:t>the candidate PSCell configuration</w:t>
      </w:r>
      <w:r w:rsidR="00693A94" w:rsidRPr="00853B5D">
        <w:t>s</w:t>
      </w:r>
      <w:r w:rsidR="00886435" w:rsidRPr="00853B5D">
        <w:t xml:space="preserve"> </w:t>
      </w:r>
      <w:r w:rsidR="00693A94" w:rsidRPr="00853B5D">
        <w:t xml:space="preserve">are generated </w:t>
      </w:r>
      <w:r w:rsidR="00886435" w:rsidRPr="00853B5D">
        <w:t>by T-SN</w:t>
      </w:r>
      <w:r w:rsidR="00693A94" w:rsidRPr="00853B5D">
        <w:t>s</w:t>
      </w:r>
      <w:r w:rsidR="00886435" w:rsidRPr="00853B5D">
        <w:t xml:space="preserve"> </w:t>
      </w:r>
      <w:r w:rsidR="00C50EAF" w:rsidRPr="00853B5D">
        <w:t>as complete SCG configurations</w:t>
      </w:r>
      <w:r w:rsidR="00693A94" w:rsidRPr="00853B5D">
        <w:t xml:space="preserve"> for CPA</w:t>
      </w:r>
      <w:r w:rsidR="00434D1D" w:rsidRPr="00853B5D">
        <w:t xml:space="preserve">. </w:t>
      </w:r>
      <w:r w:rsidRPr="00853B5D">
        <w:t>If all configurations for subsequent CPC are configurations that were prepared for CPA, there is no signalling reduction as expected from using a reference configuration. Therefore</w:t>
      </w:r>
      <w:r w:rsidR="00CC4589" w:rsidRPr="00853B5D">
        <w:t>,</w:t>
      </w:r>
      <w:r w:rsidR="00693A94" w:rsidRPr="00853B5D">
        <w:t xml:space="preserve"> </w:t>
      </w:r>
      <w:r w:rsidR="00CC4589" w:rsidRPr="00853B5D">
        <w:t xml:space="preserve">it should be possible for </w:t>
      </w:r>
      <w:r w:rsidR="00693A94" w:rsidRPr="00853B5D">
        <w:t xml:space="preserve">the candidate (re)configuration of CPA </w:t>
      </w:r>
      <w:r w:rsidR="00CC4589" w:rsidRPr="00853B5D">
        <w:t xml:space="preserve">to </w:t>
      </w:r>
      <w:r w:rsidR="00693A94" w:rsidRPr="00853B5D">
        <w:t>be delta config based on the reference configuration, just like those of CPC.</w:t>
      </w:r>
    </w:p>
    <w:p w14:paraId="78093B8B" w14:textId="51BFBC3F" w:rsidR="0086044E" w:rsidRPr="00853B5D" w:rsidRDefault="0086044E" w:rsidP="00B3555B">
      <w:pPr>
        <w:rPr>
          <w:rFonts w:eastAsiaTheme="minorEastAsia"/>
          <w:b/>
          <w:lang w:eastAsia="zh-CN"/>
        </w:rPr>
      </w:pPr>
      <w:r w:rsidRPr="00853B5D">
        <w:rPr>
          <w:rFonts w:eastAsiaTheme="minorEastAsia"/>
          <w:b/>
          <w:lang w:eastAsia="zh-CN"/>
        </w:rPr>
        <w:t>Proposal 4</w:t>
      </w:r>
      <w:r w:rsidR="00693A94" w:rsidRPr="00853B5D">
        <w:rPr>
          <w:rFonts w:eastAsiaTheme="minorEastAsia"/>
          <w:b/>
          <w:lang w:eastAsia="zh-CN"/>
        </w:rPr>
        <w:t>b</w:t>
      </w:r>
      <w:r w:rsidRPr="00853B5D">
        <w:rPr>
          <w:rFonts w:eastAsiaTheme="minorEastAsia"/>
          <w:b/>
          <w:lang w:eastAsia="zh-CN"/>
        </w:rPr>
        <w:t>:</w:t>
      </w:r>
      <w:r w:rsidR="00693A94" w:rsidRPr="00853B5D">
        <w:rPr>
          <w:rFonts w:eastAsiaTheme="minorEastAsia"/>
          <w:b/>
          <w:lang w:eastAsia="zh-CN"/>
        </w:rPr>
        <w:t xml:space="preserve"> </w:t>
      </w:r>
      <w:r w:rsidR="00CC4589" w:rsidRPr="00853B5D">
        <w:rPr>
          <w:rFonts w:eastAsiaTheme="minorEastAsia"/>
          <w:b/>
          <w:lang w:eastAsia="zh-CN"/>
        </w:rPr>
        <w:t>C</w:t>
      </w:r>
      <w:r w:rsidR="00693A94" w:rsidRPr="00853B5D">
        <w:rPr>
          <w:rFonts w:eastAsiaTheme="minorEastAsia"/>
          <w:b/>
          <w:lang w:eastAsia="zh-CN"/>
        </w:rPr>
        <w:t xml:space="preserve">andidate configurations </w:t>
      </w:r>
      <w:r w:rsidR="00CC4589" w:rsidRPr="00853B5D">
        <w:rPr>
          <w:rFonts w:eastAsiaTheme="minorEastAsia"/>
          <w:b/>
          <w:lang w:eastAsia="zh-CN"/>
        </w:rPr>
        <w:t>for</w:t>
      </w:r>
      <w:r w:rsidR="00693A94" w:rsidRPr="00853B5D">
        <w:rPr>
          <w:rFonts w:eastAsiaTheme="minorEastAsia"/>
          <w:b/>
          <w:lang w:eastAsia="zh-CN"/>
        </w:rPr>
        <w:t xml:space="preserve"> CPA</w:t>
      </w:r>
      <w:r w:rsidR="00CC4589" w:rsidRPr="00853B5D">
        <w:rPr>
          <w:rFonts w:eastAsiaTheme="minorEastAsia"/>
          <w:b/>
          <w:lang w:eastAsia="zh-CN"/>
        </w:rPr>
        <w:t xml:space="preserve"> </w:t>
      </w:r>
      <w:r w:rsidR="00693A94" w:rsidRPr="00853B5D">
        <w:rPr>
          <w:rFonts w:eastAsiaTheme="minorEastAsia"/>
          <w:b/>
          <w:lang w:eastAsia="zh-CN"/>
        </w:rPr>
        <w:t xml:space="preserve">are </w:t>
      </w:r>
      <w:r w:rsidR="00FD063A" w:rsidRPr="00853B5D">
        <w:rPr>
          <w:rFonts w:eastAsiaTheme="minorEastAsia"/>
          <w:b/>
          <w:lang w:eastAsia="zh-CN"/>
        </w:rPr>
        <w:t xml:space="preserve">also </w:t>
      </w:r>
      <w:r w:rsidR="00693A94" w:rsidRPr="00853B5D">
        <w:rPr>
          <w:rFonts w:eastAsiaTheme="minorEastAsia"/>
          <w:b/>
          <w:lang w:eastAsia="zh-CN"/>
        </w:rPr>
        <w:t>delta configuration based on the reference configuration.</w:t>
      </w:r>
    </w:p>
    <w:p w14:paraId="09E4553A" w14:textId="16922EFA" w:rsidR="003156C4" w:rsidRPr="00853B5D" w:rsidRDefault="00693A94" w:rsidP="00B3555B">
      <w:r w:rsidRPr="00853B5D">
        <w:t xml:space="preserve">To prepare the candidate </w:t>
      </w:r>
      <w:r w:rsidR="00CC4589" w:rsidRPr="00853B5D">
        <w:t xml:space="preserve">SN </w:t>
      </w:r>
      <w:r w:rsidRPr="00853B5D">
        <w:t xml:space="preserve">configurations </w:t>
      </w:r>
      <w:r w:rsidR="00CC4589" w:rsidRPr="00853B5D">
        <w:t>using</w:t>
      </w:r>
      <w:r w:rsidRPr="00853B5D">
        <w:t xml:space="preserve"> delta config</w:t>
      </w:r>
      <w:r w:rsidR="00CC4589" w:rsidRPr="00853B5D">
        <w:t>uration</w:t>
      </w:r>
      <w:r w:rsidRPr="00853B5D">
        <w:t xml:space="preserve">, </w:t>
      </w:r>
      <w:r w:rsidR="002C374A" w:rsidRPr="00853B5D">
        <w:t xml:space="preserve">the </w:t>
      </w:r>
      <w:r w:rsidR="00A84E07" w:rsidRPr="00853B5D">
        <w:t>C</w:t>
      </w:r>
      <w:r w:rsidRPr="00853B5D">
        <w:t>-SN</w:t>
      </w:r>
      <w:r w:rsidR="002C374A" w:rsidRPr="00853B5D">
        <w:t xml:space="preserve"> </w:t>
      </w:r>
      <w:r w:rsidR="00A450D4" w:rsidRPr="00853B5D">
        <w:t>(candidate SN)</w:t>
      </w:r>
      <w:r w:rsidRPr="00853B5D">
        <w:t xml:space="preserve"> need to have a reference config</w:t>
      </w:r>
      <w:r w:rsidR="0066403D" w:rsidRPr="00853B5D">
        <w:t>uration</w:t>
      </w:r>
      <w:r w:rsidRPr="00853B5D">
        <w:t>.</w:t>
      </w:r>
      <w:r w:rsidR="009978C2" w:rsidRPr="00853B5D">
        <w:t xml:space="preserve"> The </w:t>
      </w:r>
      <w:r w:rsidR="00CC4589" w:rsidRPr="00853B5D">
        <w:t xml:space="preserve">SN part of the </w:t>
      </w:r>
      <w:r w:rsidR="009978C2" w:rsidRPr="00853B5D">
        <w:t>reference config</w:t>
      </w:r>
      <w:r w:rsidR="0066403D" w:rsidRPr="00853B5D">
        <w:t>uration</w:t>
      </w:r>
      <w:r w:rsidR="009978C2" w:rsidRPr="00853B5D">
        <w:t xml:space="preserve"> could be provided </w:t>
      </w:r>
      <w:r w:rsidR="00CC4589" w:rsidRPr="00853B5D">
        <w:t xml:space="preserve">to the C-SN </w:t>
      </w:r>
      <w:r w:rsidR="009978C2" w:rsidRPr="00853B5D">
        <w:t xml:space="preserve">or generated by </w:t>
      </w:r>
      <w:r w:rsidR="00CC4589" w:rsidRPr="00853B5D">
        <w:t xml:space="preserve">the C-SN </w:t>
      </w:r>
      <w:r w:rsidR="009978C2" w:rsidRPr="00853B5D">
        <w:t>itself.</w:t>
      </w:r>
      <w:r w:rsidR="003156C4" w:rsidRPr="00853B5D">
        <w:t xml:space="preserve"> Each SN may be preparing multiple target configuration, for different candidate PSCells, and these configurations are likely to have a number of similarities according to the features implemented and deployed for each SN.</w:t>
      </w:r>
    </w:p>
    <w:p w14:paraId="2480F6D2" w14:textId="1E4FEAEB" w:rsidR="00CC4589" w:rsidRPr="00853B5D" w:rsidRDefault="003156C4" w:rsidP="00B3555B">
      <w:r w:rsidRPr="00853B5D">
        <w:t>Therefore, if a candidate SN can provide the reference configuration, the RRC signalling size for multiple candidate target cells for this SN could be significantly smaller as compared with using a reference configuration provided by the MN.</w:t>
      </w:r>
    </w:p>
    <w:p w14:paraId="06650097" w14:textId="0CD4A785" w:rsidR="005F7CCF" w:rsidRPr="00853B5D" w:rsidRDefault="003156C4" w:rsidP="00B3555B">
      <w:r w:rsidRPr="00853B5D">
        <w:t>If there are multiple candidate SNs, this kind of optimization would require different reference configurations for different SNs, and then the UE should be provided with a list of reference configurations and, for each candidate target configuration, an indication of the reference configuration to use.</w:t>
      </w:r>
    </w:p>
    <w:p w14:paraId="4820D505" w14:textId="3218CA4A" w:rsidR="006D2303" w:rsidRPr="00853B5D" w:rsidRDefault="005F7CCF" w:rsidP="00B3555B">
      <w:r w:rsidRPr="00853B5D">
        <w:t>Such information could also be reused in order to trigger different UE actions at CPC execution depending whether the target configuration is based on the same reference or not. For instance, for SN PDCP entities, PDCP re-establishment is needed at SN change</w:t>
      </w:r>
      <w:r w:rsidR="006D2303" w:rsidRPr="00853B5D">
        <w:t xml:space="preserve"> but subsequent intra-SN mobility is more likely to occur than subsequent inter-SN mobility. If the UE performs the same action at every PSCell change, every time, unnecessary PDCP PDU retransmissions may cause unnecessary delay to UL transmissions.</w:t>
      </w:r>
    </w:p>
    <w:p w14:paraId="322F3B77" w14:textId="5577BCE1" w:rsidR="00A84E07" w:rsidRPr="00853B5D" w:rsidRDefault="00A84E07" w:rsidP="00B3555B">
      <w:pPr>
        <w:rPr>
          <w:b/>
        </w:rPr>
      </w:pPr>
      <w:r w:rsidRPr="00853B5D">
        <w:rPr>
          <w:rFonts w:eastAsiaTheme="minorEastAsia"/>
          <w:b/>
          <w:lang w:eastAsia="zh-CN"/>
        </w:rPr>
        <w:t xml:space="preserve">Proposal 5: </w:t>
      </w:r>
      <w:r w:rsidR="006D2303" w:rsidRPr="00853B5D">
        <w:rPr>
          <w:rFonts w:eastAsiaTheme="minorEastAsia"/>
          <w:b/>
          <w:lang w:eastAsia="zh-CN"/>
        </w:rPr>
        <w:t xml:space="preserve">Discuss </w:t>
      </w:r>
      <w:r w:rsidRPr="00853B5D">
        <w:rPr>
          <w:rFonts w:eastAsiaTheme="minorEastAsia"/>
          <w:b/>
          <w:lang w:eastAsia="zh-CN"/>
        </w:rPr>
        <w:t xml:space="preserve">whether there is only one reference configuration or per </w:t>
      </w:r>
      <w:r w:rsidR="00336DA6" w:rsidRPr="00853B5D">
        <w:rPr>
          <w:rFonts w:eastAsiaTheme="minorEastAsia"/>
          <w:b/>
          <w:lang w:eastAsia="zh-CN"/>
        </w:rPr>
        <w:t xml:space="preserve">candidate </w:t>
      </w:r>
      <w:r w:rsidRPr="00853B5D">
        <w:rPr>
          <w:rFonts w:eastAsiaTheme="minorEastAsia"/>
          <w:b/>
          <w:lang w:eastAsia="zh-CN"/>
        </w:rPr>
        <w:t>SN reference configuration.</w:t>
      </w:r>
    </w:p>
    <w:p w14:paraId="479C55E8" w14:textId="44799667" w:rsidR="00FD4D99" w:rsidRPr="00853B5D" w:rsidRDefault="006D2303" w:rsidP="00B3555B">
      <w:pPr>
        <w:rPr>
          <w:rFonts w:eastAsiaTheme="minorEastAsia"/>
          <w:lang w:eastAsia="zh-CN"/>
        </w:rPr>
      </w:pPr>
      <w:r w:rsidRPr="00853B5D">
        <w:t xml:space="preserve">In the following discussion, </w:t>
      </w:r>
      <w:r w:rsidR="00FD4D99" w:rsidRPr="00853B5D">
        <w:t xml:space="preserve">it is assumed that there is a single reference configuration. If the UE is not already in NR-DC, </w:t>
      </w:r>
      <w:r w:rsidR="00FD4D99" w:rsidRPr="00853B5D">
        <w:rPr>
          <w:rFonts w:eastAsiaTheme="minorEastAsia"/>
          <w:lang w:eastAsia="zh-CN"/>
        </w:rPr>
        <w:t>either</w:t>
      </w:r>
      <w:r w:rsidR="00A450D4" w:rsidRPr="00853B5D">
        <w:rPr>
          <w:rFonts w:eastAsiaTheme="minorEastAsia"/>
          <w:lang w:eastAsia="zh-CN"/>
        </w:rPr>
        <w:t xml:space="preserve"> </w:t>
      </w:r>
      <w:r w:rsidR="00FD4D99" w:rsidRPr="00853B5D">
        <w:rPr>
          <w:rFonts w:eastAsiaTheme="minorEastAsia"/>
          <w:lang w:eastAsia="zh-CN"/>
        </w:rPr>
        <w:t xml:space="preserve">the </w:t>
      </w:r>
      <w:r w:rsidR="00A450D4" w:rsidRPr="00853B5D">
        <w:rPr>
          <w:rFonts w:eastAsiaTheme="minorEastAsia"/>
          <w:lang w:eastAsia="zh-CN"/>
        </w:rPr>
        <w:t xml:space="preserve">MN generates </w:t>
      </w:r>
      <w:r w:rsidR="00C66227" w:rsidRPr="00853B5D">
        <w:rPr>
          <w:rFonts w:eastAsiaTheme="minorEastAsia"/>
          <w:lang w:eastAsia="zh-CN"/>
        </w:rPr>
        <w:t>the SN part of the reference</w:t>
      </w:r>
      <w:r w:rsidR="00A450D4" w:rsidRPr="00853B5D">
        <w:rPr>
          <w:rFonts w:eastAsiaTheme="minorEastAsia"/>
          <w:lang w:eastAsia="zh-CN"/>
        </w:rPr>
        <w:t xml:space="preserve"> configuration</w:t>
      </w:r>
      <w:r w:rsidR="00FD4D99" w:rsidRPr="00853B5D">
        <w:rPr>
          <w:rFonts w:eastAsiaTheme="minorEastAsia"/>
          <w:lang w:eastAsia="zh-CN"/>
        </w:rPr>
        <w:t xml:space="preserve"> or</w:t>
      </w:r>
      <w:r w:rsidR="00A450D4" w:rsidRPr="00853B5D">
        <w:rPr>
          <w:rFonts w:eastAsiaTheme="minorEastAsia"/>
          <w:lang w:eastAsia="zh-CN"/>
        </w:rPr>
        <w:t xml:space="preserve"> th</w:t>
      </w:r>
      <w:r w:rsidR="00FD4D99" w:rsidRPr="00853B5D">
        <w:rPr>
          <w:rFonts w:eastAsiaTheme="minorEastAsia"/>
          <w:lang w:eastAsia="zh-CN"/>
        </w:rPr>
        <w:t>e</w:t>
      </w:r>
      <w:r w:rsidR="00A450D4" w:rsidRPr="00853B5D">
        <w:rPr>
          <w:rFonts w:eastAsiaTheme="minorEastAsia"/>
          <w:lang w:eastAsia="zh-CN"/>
        </w:rPr>
        <w:t xml:space="preserve"> MN request</w:t>
      </w:r>
      <w:r w:rsidR="00FD4D99" w:rsidRPr="00853B5D">
        <w:rPr>
          <w:rFonts w:eastAsiaTheme="minorEastAsia"/>
          <w:lang w:eastAsia="zh-CN"/>
        </w:rPr>
        <w:t>s</w:t>
      </w:r>
      <w:r w:rsidR="00A450D4" w:rsidRPr="00853B5D">
        <w:rPr>
          <w:rFonts w:eastAsiaTheme="minorEastAsia"/>
          <w:lang w:eastAsia="zh-CN"/>
        </w:rPr>
        <w:t xml:space="preserve"> </w:t>
      </w:r>
      <w:r w:rsidR="00C66227" w:rsidRPr="00853B5D">
        <w:rPr>
          <w:rFonts w:eastAsiaTheme="minorEastAsia"/>
          <w:lang w:eastAsia="zh-CN"/>
        </w:rPr>
        <w:t>the first</w:t>
      </w:r>
      <w:r w:rsidR="00A450D4" w:rsidRPr="00853B5D">
        <w:rPr>
          <w:rFonts w:eastAsiaTheme="minorEastAsia"/>
          <w:lang w:eastAsia="zh-CN"/>
        </w:rPr>
        <w:t xml:space="preserve"> candidate SN to provide </w:t>
      </w:r>
      <w:r w:rsidR="00C66227" w:rsidRPr="00853B5D">
        <w:rPr>
          <w:rFonts w:eastAsiaTheme="minorEastAsia"/>
          <w:lang w:eastAsia="zh-CN"/>
        </w:rPr>
        <w:t>it</w:t>
      </w:r>
      <w:r w:rsidR="00A450D4" w:rsidRPr="00853B5D">
        <w:rPr>
          <w:rFonts w:eastAsiaTheme="minorEastAsia"/>
          <w:lang w:eastAsia="zh-CN"/>
        </w:rPr>
        <w:t xml:space="preserve"> and </w:t>
      </w:r>
      <w:r w:rsidR="00FD4D99" w:rsidRPr="00853B5D">
        <w:rPr>
          <w:rFonts w:eastAsiaTheme="minorEastAsia"/>
          <w:lang w:eastAsia="zh-CN"/>
        </w:rPr>
        <w:t>the</w:t>
      </w:r>
      <w:r w:rsidR="00D25737" w:rsidRPr="00853B5D">
        <w:rPr>
          <w:rFonts w:eastAsiaTheme="minorEastAsia"/>
          <w:lang w:eastAsia="zh-CN"/>
        </w:rPr>
        <w:t>n can provide it</w:t>
      </w:r>
      <w:r w:rsidR="00D71D66" w:rsidRPr="00853B5D">
        <w:rPr>
          <w:rFonts w:eastAsiaTheme="minorEastAsia"/>
          <w:lang w:eastAsia="zh-CN"/>
        </w:rPr>
        <w:t xml:space="preserve"> </w:t>
      </w:r>
      <w:r w:rsidR="00A450D4" w:rsidRPr="00853B5D">
        <w:rPr>
          <w:rFonts w:eastAsiaTheme="minorEastAsia"/>
          <w:lang w:eastAsia="zh-CN"/>
        </w:rPr>
        <w:t xml:space="preserve">to </w:t>
      </w:r>
      <w:r w:rsidR="00FD4D99" w:rsidRPr="00853B5D">
        <w:rPr>
          <w:rFonts w:eastAsiaTheme="minorEastAsia"/>
          <w:lang w:eastAsia="zh-CN"/>
        </w:rPr>
        <w:t xml:space="preserve">other </w:t>
      </w:r>
      <w:r w:rsidR="00A450D4" w:rsidRPr="00853B5D">
        <w:rPr>
          <w:rFonts w:eastAsiaTheme="minorEastAsia"/>
          <w:lang w:eastAsia="zh-CN"/>
        </w:rPr>
        <w:t>C-SNs.</w:t>
      </w:r>
      <w:r w:rsidR="00D03BC8" w:rsidRPr="00853B5D">
        <w:rPr>
          <w:rFonts w:eastAsiaTheme="minorEastAsia"/>
          <w:lang w:eastAsia="zh-CN"/>
        </w:rPr>
        <w:t xml:space="preserve"> Even though, in NR-DC, the MN and the SN are both NR nodes, having the MN generate the SN configuration may not be practical.</w:t>
      </w:r>
    </w:p>
    <w:p w14:paraId="1F568586" w14:textId="72CBB1BC" w:rsidR="00371500" w:rsidRPr="00853B5D" w:rsidRDefault="00371500" w:rsidP="00B3555B">
      <w:pPr>
        <w:rPr>
          <w:rFonts w:eastAsiaTheme="minorEastAsia"/>
          <w:lang w:eastAsia="zh-CN"/>
        </w:rPr>
      </w:pPr>
      <w:r w:rsidRPr="00853B5D">
        <w:rPr>
          <w:rFonts w:eastAsiaTheme="minorEastAsia"/>
          <w:lang w:eastAsia="zh-CN"/>
        </w:rPr>
        <w:t>For SN initiated procedure for UE in DC, the MN could</w:t>
      </w:r>
      <w:r w:rsidR="00D71D66" w:rsidRPr="00853B5D">
        <w:rPr>
          <w:rFonts w:eastAsiaTheme="minorEastAsia"/>
          <w:lang w:eastAsia="zh-CN"/>
        </w:rPr>
        <w:t xml:space="preserve"> </w:t>
      </w:r>
      <w:r w:rsidR="00D25737" w:rsidRPr="00853B5D">
        <w:rPr>
          <w:rFonts w:eastAsiaTheme="minorEastAsia"/>
          <w:lang w:eastAsia="zh-CN"/>
        </w:rPr>
        <w:t xml:space="preserve">simply use the current </w:t>
      </w:r>
      <w:r w:rsidR="00F005EF" w:rsidRPr="00853B5D">
        <w:rPr>
          <w:rFonts w:eastAsiaTheme="minorEastAsia"/>
          <w:lang w:eastAsia="zh-CN"/>
        </w:rPr>
        <w:t xml:space="preserve">SN </w:t>
      </w:r>
      <w:r w:rsidR="00D03BC8" w:rsidRPr="00853B5D">
        <w:rPr>
          <w:rFonts w:eastAsiaTheme="minorEastAsia"/>
          <w:lang w:eastAsia="zh-CN"/>
        </w:rPr>
        <w:t xml:space="preserve">UE </w:t>
      </w:r>
      <w:r w:rsidR="00D25737" w:rsidRPr="00853B5D">
        <w:rPr>
          <w:rFonts w:eastAsiaTheme="minorEastAsia"/>
          <w:lang w:eastAsia="zh-CN"/>
        </w:rPr>
        <w:t>configuration</w:t>
      </w:r>
      <w:r w:rsidRPr="00853B5D">
        <w:rPr>
          <w:rFonts w:eastAsiaTheme="minorEastAsia"/>
          <w:lang w:eastAsia="zh-CN"/>
        </w:rPr>
        <w:t xml:space="preserve">. </w:t>
      </w:r>
    </w:p>
    <w:p w14:paraId="0FF1371F" w14:textId="77777777" w:rsidR="00DA789D" w:rsidRPr="00853B5D" w:rsidRDefault="003B64EF" w:rsidP="00B3555B">
      <w:pPr>
        <w:rPr>
          <w:rFonts w:eastAsiaTheme="minorEastAsia"/>
          <w:b/>
          <w:lang w:eastAsia="zh-CN"/>
        </w:rPr>
      </w:pPr>
      <w:r w:rsidRPr="00853B5D">
        <w:rPr>
          <w:rFonts w:eastAsiaTheme="minorEastAsia"/>
          <w:b/>
          <w:lang w:eastAsia="zh-CN"/>
        </w:rPr>
        <w:t xml:space="preserve">Proposal </w:t>
      </w:r>
      <w:r w:rsidR="00DA789D" w:rsidRPr="00853B5D">
        <w:rPr>
          <w:rFonts w:eastAsiaTheme="minorEastAsia"/>
          <w:b/>
          <w:lang w:eastAsia="zh-CN"/>
        </w:rPr>
        <w:t>6</w:t>
      </w:r>
      <w:r w:rsidRPr="00853B5D">
        <w:rPr>
          <w:rFonts w:eastAsiaTheme="minorEastAsia"/>
          <w:b/>
          <w:lang w:eastAsia="zh-CN"/>
        </w:rPr>
        <w:t>: If a single reference configuration is used</w:t>
      </w:r>
      <w:r w:rsidR="00DA789D" w:rsidRPr="00853B5D">
        <w:rPr>
          <w:rFonts w:eastAsiaTheme="minorEastAsia"/>
          <w:b/>
          <w:lang w:eastAsia="zh-CN"/>
        </w:rPr>
        <w:t>:</w:t>
      </w:r>
    </w:p>
    <w:p w14:paraId="2DCE07F1" w14:textId="6D95F999" w:rsidR="00DA789D" w:rsidRPr="00853B5D" w:rsidRDefault="00DA789D" w:rsidP="00B3555B">
      <w:pPr>
        <w:pStyle w:val="B1"/>
        <w:rPr>
          <w:rFonts w:eastAsiaTheme="minorEastAsia"/>
          <w:b/>
        </w:rPr>
      </w:pPr>
      <w:r w:rsidRPr="00853B5D">
        <w:rPr>
          <w:rFonts w:eastAsiaTheme="minorEastAsia"/>
          <w:b/>
        </w:rPr>
        <w:t>-</w:t>
      </w:r>
      <w:r w:rsidRPr="00853B5D">
        <w:rPr>
          <w:rFonts w:eastAsiaTheme="minorEastAsia"/>
          <w:b/>
        </w:rPr>
        <w:tab/>
      </w:r>
      <w:r w:rsidR="00E35BA8" w:rsidRPr="00853B5D">
        <w:rPr>
          <w:rFonts w:eastAsiaTheme="minorEastAsia"/>
          <w:b/>
        </w:rPr>
        <w:t>when there is no source SN</w:t>
      </w:r>
      <w:r w:rsidR="008156AD" w:rsidRPr="00853B5D">
        <w:rPr>
          <w:rFonts w:eastAsiaTheme="minorEastAsia"/>
          <w:b/>
        </w:rPr>
        <w:t xml:space="preserve">: </w:t>
      </w:r>
      <w:r w:rsidR="008156AD" w:rsidRPr="00853B5D">
        <w:rPr>
          <w:rFonts w:eastAsiaTheme="minorEastAsia"/>
          <w:b/>
        </w:rPr>
        <w:br/>
      </w:r>
      <w:r w:rsidRPr="00853B5D">
        <w:rPr>
          <w:rFonts w:eastAsiaTheme="minorEastAsia"/>
          <w:b/>
        </w:rPr>
        <w:t>the MN can ask the first candidate SN to provide the SN part of the reference configuration</w:t>
      </w:r>
      <w:r w:rsidR="00336DA6" w:rsidRPr="00853B5D">
        <w:rPr>
          <w:rFonts w:eastAsiaTheme="minorEastAsia"/>
          <w:b/>
        </w:rPr>
        <w:t>;</w:t>
      </w:r>
    </w:p>
    <w:p w14:paraId="73784A50" w14:textId="0CA5AF3C" w:rsidR="00DA789D" w:rsidRPr="00853B5D" w:rsidRDefault="00DA789D" w:rsidP="00B3555B">
      <w:pPr>
        <w:pStyle w:val="B1"/>
        <w:rPr>
          <w:rFonts w:eastAsiaTheme="minorEastAsia"/>
          <w:b/>
        </w:rPr>
      </w:pPr>
      <w:r w:rsidRPr="00853B5D">
        <w:rPr>
          <w:rFonts w:eastAsiaTheme="minorEastAsia"/>
          <w:b/>
        </w:rPr>
        <w:lastRenderedPageBreak/>
        <w:t>-</w:t>
      </w:r>
      <w:r w:rsidRPr="00853B5D">
        <w:rPr>
          <w:rFonts w:eastAsiaTheme="minorEastAsia"/>
          <w:b/>
        </w:rPr>
        <w:tab/>
      </w:r>
      <w:r w:rsidR="00E35BA8" w:rsidRPr="00853B5D">
        <w:rPr>
          <w:rFonts w:eastAsiaTheme="minorEastAsia"/>
          <w:b/>
        </w:rPr>
        <w:t>in all cases</w:t>
      </w:r>
      <w:r w:rsidR="008156AD" w:rsidRPr="00853B5D">
        <w:rPr>
          <w:rFonts w:eastAsiaTheme="minorEastAsia"/>
          <w:b/>
        </w:rPr>
        <w:t>:</w:t>
      </w:r>
      <w:r w:rsidR="008156AD" w:rsidRPr="00853B5D">
        <w:rPr>
          <w:rFonts w:eastAsiaTheme="minorEastAsia"/>
          <w:b/>
        </w:rPr>
        <w:br/>
      </w:r>
      <w:r w:rsidRPr="00853B5D">
        <w:rPr>
          <w:rFonts w:eastAsiaTheme="minorEastAsia"/>
          <w:b/>
        </w:rPr>
        <w:t>the MN provides the SN part of the reference configuration to additional candidate SNs</w:t>
      </w:r>
      <w:r w:rsidR="006440DF" w:rsidRPr="00853B5D">
        <w:rPr>
          <w:rFonts w:eastAsiaTheme="minorEastAsia"/>
          <w:b/>
        </w:rPr>
        <w:t xml:space="preserve"> (i.e. other than the first candidate SN)</w:t>
      </w:r>
      <w:r w:rsidRPr="00853B5D">
        <w:rPr>
          <w:rFonts w:eastAsiaTheme="minorEastAsia"/>
          <w:b/>
        </w:rPr>
        <w:t>;</w:t>
      </w:r>
    </w:p>
    <w:p w14:paraId="56F58D9C" w14:textId="71AF5B53" w:rsidR="00DA789D" w:rsidRPr="00853B5D" w:rsidRDefault="00DA789D" w:rsidP="00B3555B">
      <w:pPr>
        <w:pStyle w:val="B1"/>
        <w:rPr>
          <w:rFonts w:eastAsiaTheme="minorEastAsia"/>
          <w:b/>
        </w:rPr>
      </w:pPr>
      <w:r w:rsidRPr="00853B5D">
        <w:rPr>
          <w:rFonts w:eastAsiaTheme="minorEastAsia"/>
          <w:b/>
        </w:rPr>
        <w:t>-</w:t>
      </w:r>
      <w:r w:rsidRPr="00853B5D">
        <w:rPr>
          <w:rFonts w:eastAsiaTheme="minorEastAsia"/>
          <w:b/>
        </w:rPr>
        <w:tab/>
      </w:r>
      <w:r w:rsidR="00E35BA8" w:rsidRPr="00853B5D">
        <w:rPr>
          <w:rFonts w:eastAsiaTheme="minorEastAsia"/>
          <w:b/>
        </w:rPr>
        <w:t>when there is a source SN</w:t>
      </w:r>
      <w:r w:rsidR="008156AD" w:rsidRPr="00853B5D">
        <w:rPr>
          <w:rFonts w:eastAsiaTheme="minorEastAsia"/>
          <w:b/>
        </w:rPr>
        <w:t>:</w:t>
      </w:r>
      <w:r w:rsidR="008156AD" w:rsidRPr="00853B5D">
        <w:rPr>
          <w:rFonts w:eastAsiaTheme="minorEastAsia"/>
          <w:b/>
        </w:rPr>
        <w:br/>
      </w:r>
      <w:r w:rsidRPr="00853B5D">
        <w:rPr>
          <w:rFonts w:eastAsiaTheme="minorEastAsia"/>
          <w:b/>
        </w:rPr>
        <w:t xml:space="preserve">discuss whether </w:t>
      </w:r>
      <w:r w:rsidR="006440DF" w:rsidRPr="00853B5D">
        <w:rPr>
          <w:rFonts w:eastAsiaTheme="minorEastAsia"/>
          <w:b/>
        </w:rPr>
        <w:t>the MN asks the first candidate SN to provide the SN part of the reference configuration (like when there is no source SN)</w:t>
      </w:r>
      <w:r w:rsidRPr="00853B5D">
        <w:rPr>
          <w:rFonts w:eastAsiaTheme="minorEastAsia"/>
          <w:b/>
        </w:rPr>
        <w:t xml:space="preserve"> or to use a configuration provided by the</w:t>
      </w:r>
      <w:r w:rsidR="00E35BA8" w:rsidRPr="00853B5D">
        <w:rPr>
          <w:rFonts w:eastAsiaTheme="minorEastAsia"/>
          <w:b/>
        </w:rPr>
        <w:t xml:space="preserve"> source SN</w:t>
      </w:r>
      <w:r w:rsidR="003F75D8" w:rsidRPr="00853B5D">
        <w:rPr>
          <w:rFonts w:eastAsiaTheme="minorEastAsia"/>
          <w:b/>
        </w:rPr>
        <w:t xml:space="preserve"> as the reference configuration</w:t>
      </w:r>
      <w:r w:rsidRPr="00853B5D">
        <w:rPr>
          <w:rFonts w:eastAsiaTheme="minorEastAsia"/>
          <w:b/>
        </w:rPr>
        <w:t>.</w:t>
      </w:r>
    </w:p>
    <w:p w14:paraId="1BDB7E54" w14:textId="2999A928" w:rsidR="00371500" w:rsidRPr="00853B5D" w:rsidRDefault="003B64EF" w:rsidP="00B3555B">
      <w:pPr>
        <w:rPr>
          <w:rFonts w:eastAsiaTheme="minorEastAsia"/>
          <w:b/>
          <w:lang w:eastAsia="zh-CN"/>
        </w:rPr>
      </w:pPr>
      <w:r w:rsidRPr="00853B5D">
        <w:rPr>
          <w:rFonts w:eastAsiaTheme="minorEastAsia"/>
          <w:b/>
          <w:lang w:eastAsia="zh-CN"/>
        </w:rPr>
        <w:t xml:space="preserve">Proposal </w:t>
      </w:r>
      <w:r w:rsidR="00DA789D" w:rsidRPr="00853B5D">
        <w:rPr>
          <w:rFonts w:eastAsiaTheme="minorEastAsia"/>
          <w:b/>
          <w:lang w:eastAsia="zh-CN"/>
        </w:rPr>
        <w:t>7</w:t>
      </w:r>
      <w:r w:rsidRPr="00853B5D">
        <w:rPr>
          <w:rFonts w:eastAsiaTheme="minorEastAsia"/>
          <w:b/>
          <w:lang w:eastAsia="zh-CN"/>
        </w:rPr>
        <w:t xml:space="preserve">: </w:t>
      </w:r>
      <w:r w:rsidR="00DA789D" w:rsidRPr="00853B5D">
        <w:rPr>
          <w:rFonts w:eastAsiaTheme="minorEastAsia"/>
          <w:b/>
          <w:lang w:eastAsia="zh-CN"/>
        </w:rPr>
        <w:t>If multiple reference c</w:t>
      </w:r>
      <w:bookmarkStart w:id="2" w:name="_GoBack"/>
      <w:bookmarkEnd w:id="2"/>
      <w:r w:rsidR="00DA789D" w:rsidRPr="00853B5D">
        <w:rPr>
          <w:rFonts w:eastAsiaTheme="minorEastAsia"/>
          <w:b/>
          <w:lang w:eastAsia="zh-CN"/>
        </w:rPr>
        <w:t>onfigurations are used (one per candidate SN), each candidate SN provides the SN part of the reference configuration to the MN.</w:t>
      </w:r>
      <w:r w:rsidR="00371500" w:rsidRPr="00853B5D">
        <w:rPr>
          <w:rFonts w:eastAsiaTheme="minorEastAsia"/>
          <w:b/>
          <w:lang w:eastAsia="zh-CN"/>
        </w:rPr>
        <w:t xml:space="preserve"> </w:t>
      </w:r>
    </w:p>
    <w:p w14:paraId="1565A5C3" w14:textId="194D447D" w:rsidR="00E73DDB" w:rsidRPr="00853B5D" w:rsidRDefault="00E73DDB" w:rsidP="00BA00E3">
      <w:pPr>
        <w:pStyle w:val="Heading2"/>
        <w:rPr>
          <w:rFonts w:eastAsia="SimSun"/>
          <w:lang w:eastAsia="zh-CN"/>
        </w:rPr>
      </w:pPr>
      <w:r w:rsidRPr="00853B5D">
        <w:rPr>
          <w:rFonts w:eastAsia="SimSun"/>
          <w:lang w:eastAsia="zh-CN"/>
        </w:rPr>
        <w:t>2.4</w:t>
      </w:r>
      <w:r w:rsidRPr="00853B5D">
        <w:rPr>
          <w:rFonts w:eastAsia="SimSun"/>
          <w:lang w:eastAsia="zh-CN"/>
        </w:rPr>
        <w:tab/>
        <w:t xml:space="preserve">Execution </w:t>
      </w:r>
      <w:r w:rsidRPr="00853B5D">
        <w:rPr>
          <w:rFonts w:eastAsia="SimSun"/>
        </w:rPr>
        <w:t>conditions</w:t>
      </w:r>
      <w:r w:rsidRPr="00853B5D">
        <w:rPr>
          <w:rFonts w:eastAsia="SimSun"/>
          <w:lang w:eastAsia="zh-CN"/>
        </w:rPr>
        <w:t xml:space="preserve"> for </w:t>
      </w:r>
      <w:r w:rsidR="0066403D" w:rsidRPr="00853B5D">
        <w:rPr>
          <w:rFonts w:eastAsia="SimSun"/>
          <w:lang w:eastAsia="zh-CN"/>
        </w:rPr>
        <w:t>subsequent CPC</w:t>
      </w:r>
      <w:r w:rsidRPr="00853B5D">
        <w:rPr>
          <w:rFonts w:eastAsia="SimSun"/>
          <w:lang w:eastAsia="zh-CN"/>
        </w:rPr>
        <w:t xml:space="preserve"> </w:t>
      </w:r>
    </w:p>
    <w:p w14:paraId="727FBC6A" w14:textId="65AC653E" w:rsidR="00D473DC" w:rsidRPr="00853B5D" w:rsidRDefault="00032C62" w:rsidP="00B3555B">
      <w:pPr>
        <w:rPr>
          <w:rFonts w:eastAsiaTheme="minorEastAsia"/>
          <w:lang w:eastAsia="zh-CN"/>
        </w:rPr>
      </w:pPr>
      <w:r w:rsidRPr="00853B5D">
        <w:rPr>
          <w:rFonts w:eastAsiaTheme="minorEastAsia"/>
          <w:lang w:eastAsia="zh-CN"/>
        </w:rPr>
        <w:t xml:space="preserve">In case of SN initiated subsequent CPC, after </w:t>
      </w:r>
      <w:r w:rsidR="006D1420" w:rsidRPr="00853B5D">
        <w:rPr>
          <w:rFonts w:eastAsiaTheme="minorEastAsia"/>
          <w:lang w:eastAsia="zh-CN"/>
        </w:rPr>
        <w:t xml:space="preserve">the </w:t>
      </w:r>
      <w:r w:rsidRPr="00853B5D">
        <w:rPr>
          <w:rFonts w:eastAsiaTheme="minorEastAsia"/>
        </w:rPr>
        <w:t xml:space="preserve">UE </w:t>
      </w:r>
      <w:r w:rsidR="006D1420" w:rsidRPr="00853B5D">
        <w:rPr>
          <w:rFonts w:eastAsiaTheme="minorEastAsia"/>
        </w:rPr>
        <w:t xml:space="preserve">has </w:t>
      </w:r>
      <w:r w:rsidRPr="00853B5D">
        <w:rPr>
          <w:rFonts w:eastAsiaTheme="minorEastAsia"/>
        </w:rPr>
        <w:t>perform</w:t>
      </w:r>
      <w:r w:rsidR="006D1420" w:rsidRPr="00853B5D">
        <w:rPr>
          <w:rFonts w:eastAsiaTheme="minorEastAsia"/>
        </w:rPr>
        <w:t>ed</w:t>
      </w:r>
      <w:r w:rsidRPr="00853B5D">
        <w:rPr>
          <w:rFonts w:eastAsiaTheme="minorEastAsia"/>
        </w:rPr>
        <w:t xml:space="preserve"> a PSCell change to a candidate PSCell</w:t>
      </w:r>
      <w:bookmarkStart w:id="3" w:name="_Hlk127259045"/>
      <w:r w:rsidRPr="00853B5D">
        <w:rPr>
          <w:rFonts w:eastAsiaTheme="minorEastAsia"/>
        </w:rPr>
        <w:t>#1</w:t>
      </w:r>
      <w:bookmarkEnd w:id="3"/>
      <w:r w:rsidRPr="00853B5D">
        <w:rPr>
          <w:rFonts w:eastAsiaTheme="minorEastAsia"/>
        </w:rPr>
        <w:t xml:space="preserve">, </w:t>
      </w:r>
      <w:r w:rsidR="006D1420" w:rsidRPr="00853B5D">
        <w:rPr>
          <w:rFonts w:eastAsiaTheme="minorEastAsia"/>
        </w:rPr>
        <w:t xml:space="preserve">the </w:t>
      </w:r>
      <w:r w:rsidRPr="00853B5D">
        <w:rPr>
          <w:rFonts w:eastAsiaTheme="minorEastAsia"/>
        </w:rPr>
        <w:t xml:space="preserve">UE </w:t>
      </w:r>
      <w:r w:rsidR="006D1420" w:rsidRPr="00853B5D">
        <w:rPr>
          <w:rFonts w:eastAsiaTheme="minorEastAsia"/>
        </w:rPr>
        <w:t>should</w:t>
      </w:r>
      <w:r w:rsidR="003A2E90" w:rsidRPr="00853B5D">
        <w:rPr>
          <w:rFonts w:eastAsiaTheme="minorEastAsia"/>
        </w:rPr>
        <w:t xml:space="preserve"> </w:t>
      </w:r>
      <w:r w:rsidRPr="00853B5D">
        <w:rPr>
          <w:rFonts w:eastAsiaTheme="minorEastAsia"/>
        </w:rPr>
        <w:t>evaluate</w:t>
      </w:r>
      <w:r w:rsidR="00D473DC" w:rsidRPr="00853B5D">
        <w:rPr>
          <w:rFonts w:eastAsiaTheme="minorEastAsia"/>
        </w:rPr>
        <w:t xml:space="preserve"> other</w:t>
      </w:r>
      <w:r w:rsidRPr="00853B5D">
        <w:rPr>
          <w:rFonts w:eastAsiaTheme="minorEastAsia"/>
        </w:rPr>
        <w:t xml:space="preserve"> candidate PSCell</w:t>
      </w:r>
      <w:r w:rsidR="008875A0">
        <w:rPr>
          <w:rFonts w:eastAsiaTheme="minorEastAsia"/>
        </w:rPr>
        <w:t>s</w:t>
      </w:r>
      <w:r w:rsidRPr="00853B5D">
        <w:rPr>
          <w:rFonts w:eastAsiaTheme="minorEastAsia"/>
        </w:rPr>
        <w:t xml:space="preserve"> for subsequent CPC. </w:t>
      </w:r>
      <w:r w:rsidR="006D1420" w:rsidRPr="00853B5D">
        <w:rPr>
          <w:rFonts w:eastAsiaTheme="minorEastAsia"/>
        </w:rPr>
        <w:t xml:space="preserve">However, </w:t>
      </w:r>
      <w:r w:rsidR="006D1420" w:rsidRPr="00853B5D">
        <w:rPr>
          <w:rFonts w:eastAsiaTheme="minorEastAsia"/>
          <w:lang w:eastAsia="zh-CN"/>
        </w:rPr>
        <w:t>t</w:t>
      </w:r>
      <w:r w:rsidR="00494B96" w:rsidRPr="00853B5D">
        <w:rPr>
          <w:rFonts w:eastAsiaTheme="minorEastAsia"/>
          <w:lang w:eastAsia="zh-CN"/>
        </w:rPr>
        <w:t xml:space="preserve">he </w:t>
      </w:r>
      <w:r w:rsidR="006D1420" w:rsidRPr="00853B5D">
        <w:rPr>
          <w:rFonts w:eastAsiaTheme="minorEastAsia"/>
          <w:lang w:eastAsia="zh-CN"/>
        </w:rPr>
        <w:t>UE now performs measurements according to the measConfig in the configuration of PSCell#1, which is prepared according to the situation of PSCell#1 relatively to it</w:t>
      </w:r>
      <w:r w:rsidR="008156AD" w:rsidRPr="00853B5D">
        <w:rPr>
          <w:rFonts w:eastAsiaTheme="minorEastAsia"/>
          <w:lang w:eastAsia="zh-CN"/>
        </w:rPr>
        <w:t>s neighbour cells, and some of the previously prepared candidate PSCells may not be neighbours of PSCell#1.</w:t>
      </w:r>
    </w:p>
    <w:p w14:paraId="0660BDC6" w14:textId="4E4DC9E9" w:rsidR="00D473DC" w:rsidRPr="00853B5D" w:rsidRDefault="008156AD" w:rsidP="00B3555B">
      <w:pPr>
        <w:rPr>
          <w:rFonts w:eastAsiaTheme="minorEastAsia"/>
          <w:lang w:eastAsia="zh-CN"/>
        </w:rPr>
      </w:pPr>
      <w:r w:rsidRPr="00853B5D">
        <w:rPr>
          <w:rFonts w:eastAsiaTheme="minorEastAsia"/>
          <w:lang w:eastAsia="zh-CN"/>
        </w:rPr>
        <w:t>Therefore, in each</w:t>
      </w:r>
      <w:r w:rsidR="00D473DC" w:rsidRPr="00853B5D">
        <w:rPr>
          <w:rFonts w:eastAsiaTheme="minorEastAsia"/>
          <w:lang w:eastAsia="zh-CN"/>
        </w:rPr>
        <w:t xml:space="preserve"> </w:t>
      </w:r>
      <w:r w:rsidRPr="00853B5D">
        <w:rPr>
          <w:rFonts w:eastAsiaTheme="minorEastAsia"/>
          <w:lang w:eastAsia="zh-CN"/>
        </w:rPr>
        <w:t xml:space="preserve">conditional configuration, the </w:t>
      </w:r>
      <w:r w:rsidR="008875A0">
        <w:rPr>
          <w:rFonts w:eastAsiaTheme="minorEastAsia"/>
          <w:lang w:eastAsia="zh-CN"/>
        </w:rPr>
        <w:t xml:space="preserve">candidate </w:t>
      </w:r>
      <w:r w:rsidR="00D473DC" w:rsidRPr="00853B5D">
        <w:rPr>
          <w:rFonts w:eastAsiaTheme="minorEastAsia"/>
          <w:lang w:eastAsia="zh-CN"/>
        </w:rPr>
        <w:t xml:space="preserve">SN </w:t>
      </w:r>
      <w:r w:rsidRPr="00853B5D">
        <w:rPr>
          <w:rFonts w:eastAsiaTheme="minorEastAsia"/>
          <w:lang w:eastAsia="zh-CN"/>
        </w:rPr>
        <w:t xml:space="preserve">needs </w:t>
      </w:r>
      <w:r w:rsidR="00D473DC" w:rsidRPr="00853B5D">
        <w:rPr>
          <w:rFonts w:eastAsiaTheme="minorEastAsia"/>
          <w:lang w:eastAsia="zh-CN"/>
        </w:rPr>
        <w:t xml:space="preserve">to </w:t>
      </w:r>
      <w:r w:rsidRPr="00853B5D">
        <w:rPr>
          <w:rFonts w:eastAsiaTheme="minorEastAsia"/>
          <w:lang w:eastAsia="zh-CN"/>
        </w:rPr>
        <w:t xml:space="preserve">prepare </w:t>
      </w:r>
      <w:r w:rsidR="00D473DC" w:rsidRPr="00853B5D">
        <w:rPr>
          <w:rFonts w:eastAsiaTheme="minorEastAsia"/>
          <w:lang w:eastAsia="zh-CN"/>
        </w:rPr>
        <w:t xml:space="preserve">execution conditions for other candidate PSCells for subsequent CPC. </w:t>
      </w:r>
      <w:r w:rsidRPr="00853B5D">
        <w:rPr>
          <w:rFonts w:eastAsiaTheme="minorEastAsia"/>
          <w:lang w:eastAsia="zh-CN"/>
        </w:rPr>
        <w:t xml:space="preserve">In the configuration for a candidate PSCell, the </w:t>
      </w:r>
      <w:r w:rsidR="008875A0">
        <w:rPr>
          <w:rFonts w:eastAsiaTheme="minorEastAsia"/>
          <w:lang w:eastAsia="zh-CN"/>
        </w:rPr>
        <w:t xml:space="preserve">candidate </w:t>
      </w:r>
      <w:r w:rsidRPr="00853B5D">
        <w:rPr>
          <w:rFonts w:eastAsiaTheme="minorEastAsia"/>
          <w:lang w:eastAsia="zh-CN"/>
        </w:rPr>
        <w:t>SN will not include execution conditions for candidate PSCells that are not neighbours when the configuration is applied.</w:t>
      </w:r>
    </w:p>
    <w:p w14:paraId="519B75C5" w14:textId="70122E21" w:rsidR="00F0488C" w:rsidRPr="00853B5D" w:rsidRDefault="00F0488C" w:rsidP="00B3555B">
      <w:pPr>
        <w:rPr>
          <w:rFonts w:eastAsiaTheme="minorEastAsia"/>
          <w:b/>
          <w:lang w:eastAsia="zh-CN"/>
        </w:rPr>
      </w:pPr>
      <w:r w:rsidRPr="00853B5D">
        <w:rPr>
          <w:rFonts w:eastAsiaTheme="minorEastAsia"/>
          <w:b/>
          <w:lang w:eastAsia="zh-CN"/>
        </w:rPr>
        <w:t>Proposal 8: For CPAC with subsequent CPC:</w:t>
      </w:r>
    </w:p>
    <w:p w14:paraId="5401ECFE" w14:textId="736A0E30" w:rsidR="00F0488C" w:rsidRPr="00853B5D" w:rsidRDefault="00F4487E" w:rsidP="00F4487E">
      <w:pPr>
        <w:pStyle w:val="B1"/>
        <w:rPr>
          <w:rFonts w:eastAsiaTheme="minorEastAsia"/>
          <w:b/>
          <w:lang w:eastAsia="zh-CN"/>
        </w:rPr>
      </w:pPr>
      <w:r w:rsidRPr="00853B5D">
        <w:rPr>
          <w:rFonts w:eastAsiaTheme="minorEastAsia"/>
          <w:b/>
          <w:lang w:eastAsia="zh-CN"/>
        </w:rPr>
        <w:t>-</w:t>
      </w:r>
      <w:r w:rsidRPr="00853B5D">
        <w:rPr>
          <w:rFonts w:eastAsiaTheme="minorEastAsia"/>
          <w:b/>
          <w:lang w:eastAsia="zh-CN"/>
        </w:rPr>
        <w:tab/>
      </w:r>
      <w:r w:rsidR="00F0488C" w:rsidRPr="00853B5D">
        <w:rPr>
          <w:rFonts w:eastAsiaTheme="minorEastAsia"/>
          <w:b/>
          <w:lang w:eastAsia="zh-CN"/>
        </w:rPr>
        <w:t>The execution condition and associated MeasConfig used for the first CPA/CPC are generated by the same node like for Rel-16/17 CPAC;</w:t>
      </w:r>
    </w:p>
    <w:p w14:paraId="68EDB1B9" w14:textId="4A0396DD" w:rsidR="00F0488C" w:rsidRPr="00853B5D" w:rsidRDefault="00F4487E" w:rsidP="00F4487E">
      <w:pPr>
        <w:pStyle w:val="B1"/>
        <w:rPr>
          <w:rFonts w:eastAsiaTheme="minorEastAsia"/>
          <w:b/>
          <w:lang w:eastAsia="zh-CN"/>
        </w:rPr>
      </w:pPr>
      <w:r w:rsidRPr="00853B5D">
        <w:rPr>
          <w:rFonts w:eastAsiaTheme="minorEastAsia"/>
          <w:b/>
          <w:lang w:eastAsia="zh-CN"/>
        </w:rPr>
        <w:t>-</w:t>
      </w:r>
      <w:r w:rsidRPr="00853B5D">
        <w:rPr>
          <w:rFonts w:eastAsiaTheme="minorEastAsia"/>
          <w:b/>
          <w:lang w:eastAsia="zh-CN"/>
        </w:rPr>
        <w:tab/>
      </w:r>
      <w:r w:rsidR="00F0488C" w:rsidRPr="00853B5D">
        <w:rPr>
          <w:rFonts w:eastAsiaTheme="minorEastAsia"/>
          <w:b/>
          <w:lang w:eastAsia="zh-CN"/>
        </w:rPr>
        <w:t>The candidate SN generates execution condition and associated SCG measConfig, which are used for the subsequent CPC.</w:t>
      </w:r>
    </w:p>
    <w:p w14:paraId="38466450" w14:textId="0F7CFA3E" w:rsidR="006D38FE" w:rsidRPr="00853B5D" w:rsidRDefault="006A43A0" w:rsidP="00BA00E3">
      <w:pPr>
        <w:pStyle w:val="Heading1"/>
        <w:rPr>
          <w:rFonts w:eastAsia="SimSun"/>
        </w:rPr>
      </w:pPr>
      <w:r w:rsidRPr="00853B5D">
        <w:rPr>
          <w:rFonts w:eastAsia="SimSun"/>
        </w:rPr>
        <w:t>3</w:t>
      </w:r>
      <w:r w:rsidRPr="00853B5D">
        <w:rPr>
          <w:rFonts w:eastAsia="SimSun"/>
        </w:rPr>
        <w:tab/>
      </w:r>
      <w:r w:rsidR="00E206A4" w:rsidRPr="00853B5D">
        <w:rPr>
          <w:rFonts w:eastAsia="SimSun"/>
        </w:rPr>
        <w:t>Conclusion</w:t>
      </w:r>
    </w:p>
    <w:p w14:paraId="3BFC02C0" w14:textId="13CB0F91" w:rsidR="00953C2D" w:rsidRPr="00853B5D" w:rsidRDefault="00953C2D" w:rsidP="00F4487E">
      <w:pPr>
        <w:rPr>
          <w:rFonts w:eastAsia="SimSun"/>
          <w:lang w:eastAsia="zh-CN"/>
        </w:rPr>
      </w:pPr>
      <w:bookmarkStart w:id="4" w:name="OLE_LINK3"/>
      <w:r w:rsidRPr="00853B5D">
        <w:rPr>
          <w:rFonts w:eastAsia="SimSun"/>
          <w:lang w:eastAsia="zh-CN"/>
        </w:rPr>
        <w:t xml:space="preserve">In this </w:t>
      </w:r>
      <w:r w:rsidR="00F4487E" w:rsidRPr="00853B5D">
        <w:rPr>
          <w:rFonts w:eastAsia="SimSun"/>
          <w:lang w:eastAsia="zh-CN"/>
        </w:rPr>
        <w:t>document</w:t>
      </w:r>
      <w:r w:rsidRPr="00853B5D">
        <w:rPr>
          <w:rFonts w:eastAsia="SimSun"/>
          <w:lang w:eastAsia="zh-CN"/>
        </w:rPr>
        <w:t>, we discuss miscellaneous enhancements, and we have the following proposals:</w:t>
      </w:r>
    </w:p>
    <w:bookmarkEnd w:id="4"/>
    <w:p w14:paraId="2DF52BB7" w14:textId="7A6ECE4E" w:rsidR="0041325F" w:rsidRPr="00853B5D" w:rsidRDefault="0041325F" w:rsidP="0041325F">
      <w:pPr>
        <w:rPr>
          <w:b/>
          <w:i/>
          <w:color w:val="00B0F0"/>
        </w:rPr>
      </w:pPr>
      <w:r w:rsidRPr="00853B5D">
        <w:rPr>
          <w:b/>
          <w:i/>
          <w:color w:val="00B0F0"/>
        </w:rPr>
        <w:t>Feature na</w:t>
      </w:r>
      <w:r w:rsidR="009C7162" w:rsidRPr="00853B5D">
        <w:rPr>
          <w:b/>
          <w:i/>
          <w:color w:val="00B0F0"/>
        </w:rPr>
        <w:t>me</w:t>
      </w:r>
    </w:p>
    <w:p w14:paraId="68EE43C3" w14:textId="77777777" w:rsidR="00145D71" w:rsidRPr="00853B5D" w:rsidRDefault="00145D71" w:rsidP="00F4487E">
      <w:pPr>
        <w:rPr>
          <w:rFonts w:eastAsiaTheme="minorEastAsia"/>
          <w:b/>
          <w:lang w:eastAsia="zh-CN"/>
        </w:rPr>
      </w:pPr>
      <w:r w:rsidRPr="00853B5D">
        <w:rPr>
          <w:rFonts w:eastAsiaTheme="minorEastAsia"/>
          <w:b/>
          <w:lang w:eastAsia="zh-CN"/>
        </w:rPr>
        <w:t>Proposal 1: Rename "NR-DC with selective activation of the SCG" to "CPAC with subsequent CPC" or some other name referring explicitly to CPAC.</w:t>
      </w:r>
    </w:p>
    <w:p w14:paraId="78ABC865" w14:textId="66AF3EB3" w:rsidR="009C7162" w:rsidRPr="00853B5D" w:rsidRDefault="009C7162" w:rsidP="009C7162">
      <w:pPr>
        <w:rPr>
          <w:b/>
          <w:i/>
          <w:color w:val="00B0F0"/>
        </w:rPr>
      </w:pPr>
      <w:r w:rsidRPr="00853B5D">
        <w:rPr>
          <w:b/>
          <w:i/>
          <w:color w:val="00B0F0"/>
        </w:rPr>
        <w:t>Network aspects</w:t>
      </w:r>
    </w:p>
    <w:p w14:paraId="3276C63B" w14:textId="77777777" w:rsidR="00145D71" w:rsidRPr="00853B5D" w:rsidRDefault="00145D71" w:rsidP="00F4487E">
      <w:pPr>
        <w:rPr>
          <w:rFonts w:eastAsiaTheme="minorEastAsia"/>
          <w:b/>
          <w:lang w:eastAsia="zh-CN"/>
        </w:rPr>
      </w:pPr>
      <w:r w:rsidRPr="00853B5D">
        <w:rPr>
          <w:rFonts w:eastAsiaTheme="minorEastAsia"/>
          <w:b/>
          <w:lang w:eastAsia="zh-CN"/>
        </w:rPr>
        <w:t>Proposal 2a: Support intra-SN CPC with subsequent CPC handled by the serving SN without MN involvement.</w:t>
      </w:r>
    </w:p>
    <w:p w14:paraId="3056E894" w14:textId="77777777" w:rsidR="00145D71" w:rsidRPr="00853B5D" w:rsidRDefault="00145D71" w:rsidP="00F4487E">
      <w:pPr>
        <w:rPr>
          <w:rFonts w:eastAsiaTheme="minorEastAsia"/>
          <w:b/>
          <w:lang w:eastAsia="zh-CN"/>
        </w:rPr>
      </w:pPr>
      <w:r w:rsidRPr="00853B5D">
        <w:rPr>
          <w:rFonts w:eastAsiaTheme="minorEastAsia"/>
          <w:b/>
          <w:lang w:eastAsia="zh-CN"/>
        </w:rPr>
        <w:t>Proposal 2b: For inter-SN CPC with subsequent CPC, support both MN and SN initiated preparation procedure for initial CPC.</w:t>
      </w:r>
    </w:p>
    <w:p w14:paraId="1F5D763C" w14:textId="079341E0" w:rsidR="009C7162" w:rsidRPr="00853B5D" w:rsidRDefault="009C7162" w:rsidP="009C7162">
      <w:pPr>
        <w:rPr>
          <w:b/>
          <w:i/>
          <w:color w:val="00B0F0"/>
        </w:rPr>
      </w:pPr>
      <w:r w:rsidRPr="00853B5D">
        <w:rPr>
          <w:b/>
          <w:i/>
          <w:color w:val="00B0F0"/>
        </w:rPr>
        <w:t>Delta configuration</w:t>
      </w:r>
    </w:p>
    <w:p w14:paraId="5C3CD3A5" w14:textId="77777777" w:rsidR="00145D71" w:rsidRPr="00853B5D" w:rsidRDefault="00145D71" w:rsidP="00F4487E">
      <w:pPr>
        <w:rPr>
          <w:rFonts w:eastAsiaTheme="minorEastAsia"/>
          <w:b/>
          <w:lang w:eastAsia="zh-CN"/>
        </w:rPr>
      </w:pPr>
      <w:r w:rsidRPr="00853B5D">
        <w:rPr>
          <w:rFonts w:eastAsiaTheme="minorEastAsia"/>
          <w:b/>
          <w:lang w:eastAsia="zh-CN"/>
        </w:rPr>
        <w:t>Proposal 3: The reference configuration is explicitly configured by a new Rel-18 field, like LTM.</w:t>
      </w:r>
    </w:p>
    <w:p w14:paraId="3A5847CE" w14:textId="77777777" w:rsidR="0063695A" w:rsidRPr="00853B5D" w:rsidRDefault="0063695A" w:rsidP="00F4487E">
      <w:pPr>
        <w:rPr>
          <w:rFonts w:eastAsiaTheme="minorEastAsia"/>
          <w:b/>
          <w:lang w:eastAsia="zh-CN"/>
        </w:rPr>
      </w:pPr>
      <w:r w:rsidRPr="00853B5D">
        <w:rPr>
          <w:rFonts w:eastAsiaTheme="minorEastAsia"/>
          <w:b/>
          <w:lang w:eastAsia="zh-CN"/>
        </w:rPr>
        <w:t xml:space="preserve">Proposal 4a: Candidate PSCell configurations for the initial CPA are reused for (subsequent) CPC. </w:t>
      </w:r>
    </w:p>
    <w:p w14:paraId="6CCE2D1C" w14:textId="77777777" w:rsidR="0063695A" w:rsidRPr="00853B5D" w:rsidRDefault="0063695A" w:rsidP="00F4487E">
      <w:pPr>
        <w:rPr>
          <w:rFonts w:eastAsiaTheme="minorEastAsia"/>
          <w:b/>
          <w:lang w:eastAsia="zh-CN"/>
        </w:rPr>
      </w:pPr>
      <w:r w:rsidRPr="00853B5D">
        <w:rPr>
          <w:rFonts w:eastAsiaTheme="minorEastAsia"/>
          <w:b/>
          <w:lang w:eastAsia="zh-CN"/>
        </w:rPr>
        <w:t>Proposal 4b: Candidate configurations for CPA are also delta configuration based on the reference configuration.</w:t>
      </w:r>
    </w:p>
    <w:p w14:paraId="35E9534F" w14:textId="77777777" w:rsidR="0063695A" w:rsidRPr="00853B5D" w:rsidRDefault="0063695A" w:rsidP="00F4487E">
      <w:pPr>
        <w:rPr>
          <w:b/>
        </w:rPr>
      </w:pPr>
      <w:r w:rsidRPr="00853B5D">
        <w:rPr>
          <w:rFonts w:eastAsiaTheme="minorEastAsia"/>
          <w:b/>
          <w:lang w:eastAsia="zh-CN"/>
        </w:rPr>
        <w:t>Proposal 5: Discuss whether there is only one reference configuration or per candidate SN reference configuration.</w:t>
      </w:r>
    </w:p>
    <w:p w14:paraId="50E2A33B" w14:textId="77777777" w:rsidR="0063695A" w:rsidRPr="00853B5D" w:rsidRDefault="0063695A" w:rsidP="00F4487E">
      <w:pPr>
        <w:rPr>
          <w:rFonts w:eastAsiaTheme="minorEastAsia"/>
          <w:b/>
          <w:lang w:eastAsia="zh-CN"/>
        </w:rPr>
      </w:pPr>
      <w:r w:rsidRPr="00853B5D">
        <w:rPr>
          <w:rFonts w:eastAsiaTheme="minorEastAsia"/>
          <w:b/>
          <w:lang w:eastAsia="zh-CN"/>
        </w:rPr>
        <w:t>Proposal 6: If a single reference configuration is used:</w:t>
      </w:r>
    </w:p>
    <w:p w14:paraId="219CE0EF" w14:textId="77777777" w:rsidR="0063695A" w:rsidRPr="00853B5D" w:rsidRDefault="0063695A" w:rsidP="00F4487E">
      <w:pPr>
        <w:pStyle w:val="B1"/>
        <w:rPr>
          <w:rFonts w:eastAsiaTheme="minorEastAsia"/>
          <w:b/>
        </w:rPr>
      </w:pPr>
      <w:r w:rsidRPr="00853B5D">
        <w:rPr>
          <w:rFonts w:eastAsiaTheme="minorEastAsia"/>
          <w:b/>
        </w:rPr>
        <w:t>-</w:t>
      </w:r>
      <w:r w:rsidRPr="00853B5D">
        <w:rPr>
          <w:rFonts w:eastAsiaTheme="minorEastAsia"/>
          <w:b/>
        </w:rPr>
        <w:tab/>
        <w:t xml:space="preserve">when there is no source SN: </w:t>
      </w:r>
      <w:r w:rsidRPr="00853B5D">
        <w:rPr>
          <w:rFonts w:eastAsiaTheme="minorEastAsia"/>
          <w:b/>
        </w:rPr>
        <w:br/>
        <w:t>the MN can ask the first candidate SN to provide the SN part of the reference configuration;</w:t>
      </w:r>
    </w:p>
    <w:p w14:paraId="1A6DE3C7" w14:textId="77777777" w:rsidR="0063695A" w:rsidRPr="00853B5D" w:rsidRDefault="0063695A" w:rsidP="00F4487E">
      <w:pPr>
        <w:pStyle w:val="B1"/>
        <w:rPr>
          <w:rFonts w:eastAsiaTheme="minorEastAsia"/>
          <w:b/>
        </w:rPr>
      </w:pPr>
      <w:r w:rsidRPr="00853B5D">
        <w:rPr>
          <w:rFonts w:eastAsiaTheme="minorEastAsia"/>
          <w:b/>
        </w:rPr>
        <w:lastRenderedPageBreak/>
        <w:t>-</w:t>
      </w:r>
      <w:r w:rsidRPr="00853B5D">
        <w:rPr>
          <w:rFonts w:eastAsiaTheme="minorEastAsia"/>
          <w:b/>
        </w:rPr>
        <w:tab/>
        <w:t>in all cases:</w:t>
      </w:r>
      <w:r w:rsidRPr="00853B5D">
        <w:rPr>
          <w:rFonts w:eastAsiaTheme="minorEastAsia"/>
          <w:b/>
        </w:rPr>
        <w:br/>
        <w:t>the MN provides the SN part of the reference configuration to additional candidate SNs (i.e. other than the first candidate SN);</w:t>
      </w:r>
    </w:p>
    <w:p w14:paraId="04C8108E" w14:textId="77777777" w:rsidR="0063695A" w:rsidRPr="00853B5D" w:rsidRDefault="0063695A" w:rsidP="00F4487E">
      <w:pPr>
        <w:pStyle w:val="B1"/>
        <w:rPr>
          <w:rFonts w:eastAsiaTheme="minorEastAsia"/>
          <w:b/>
        </w:rPr>
      </w:pPr>
      <w:r w:rsidRPr="00853B5D">
        <w:rPr>
          <w:rFonts w:eastAsiaTheme="minorEastAsia"/>
          <w:b/>
        </w:rPr>
        <w:t>-</w:t>
      </w:r>
      <w:r w:rsidRPr="00853B5D">
        <w:rPr>
          <w:rFonts w:eastAsiaTheme="minorEastAsia"/>
          <w:b/>
        </w:rPr>
        <w:tab/>
        <w:t>when there is a source SN:</w:t>
      </w:r>
      <w:r w:rsidRPr="00853B5D">
        <w:rPr>
          <w:rFonts w:eastAsiaTheme="minorEastAsia"/>
          <w:b/>
        </w:rPr>
        <w:br/>
        <w:t>discuss whether the MN asks the first candidate SN to provide the SN part of the reference configuration (like when there is no source SN) or to use a configuration provided by the source SN as the reference configuration.</w:t>
      </w:r>
    </w:p>
    <w:p w14:paraId="0A2FC11A" w14:textId="77777777" w:rsidR="0063695A" w:rsidRPr="00853B5D" w:rsidRDefault="0063695A" w:rsidP="00F4487E">
      <w:pPr>
        <w:rPr>
          <w:rFonts w:eastAsiaTheme="minorEastAsia"/>
          <w:b/>
          <w:lang w:eastAsia="zh-CN"/>
        </w:rPr>
      </w:pPr>
      <w:r w:rsidRPr="00853B5D">
        <w:rPr>
          <w:rFonts w:eastAsiaTheme="minorEastAsia"/>
          <w:b/>
          <w:lang w:eastAsia="zh-CN"/>
        </w:rPr>
        <w:t xml:space="preserve">Proposal 7: If multiple reference configurations are used (one per candidate SN), each candidate SN provides the SN part of the reference configuration to the MN. </w:t>
      </w:r>
    </w:p>
    <w:p w14:paraId="21085D77" w14:textId="656101F9" w:rsidR="009C7162" w:rsidRPr="00853B5D" w:rsidRDefault="009C7162" w:rsidP="00145D71">
      <w:pPr>
        <w:rPr>
          <w:rFonts w:eastAsiaTheme="minorEastAsia"/>
          <w:b/>
          <w:sz w:val="22"/>
          <w:lang w:eastAsia="zh-CN"/>
        </w:rPr>
      </w:pPr>
      <w:r w:rsidRPr="00853B5D">
        <w:rPr>
          <w:b/>
          <w:i/>
          <w:color w:val="00B0F0"/>
        </w:rPr>
        <w:t>Execution conditions</w:t>
      </w:r>
    </w:p>
    <w:p w14:paraId="247CA2B0" w14:textId="77777777" w:rsidR="0063695A" w:rsidRPr="00853B5D" w:rsidRDefault="0063695A" w:rsidP="00F4487E">
      <w:pPr>
        <w:rPr>
          <w:rFonts w:eastAsiaTheme="minorEastAsia"/>
          <w:b/>
          <w:lang w:eastAsia="zh-CN"/>
        </w:rPr>
      </w:pPr>
      <w:r w:rsidRPr="00853B5D">
        <w:rPr>
          <w:rFonts w:eastAsiaTheme="minorEastAsia"/>
          <w:b/>
          <w:lang w:eastAsia="zh-CN"/>
        </w:rPr>
        <w:t>Proposal 8: For CPAC with subsequent CPC:</w:t>
      </w:r>
    </w:p>
    <w:p w14:paraId="5C79F042" w14:textId="6CA424AE" w:rsidR="0063695A" w:rsidRPr="00853B5D" w:rsidRDefault="00F4487E" w:rsidP="00F4487E">
      <w:pPr>
        <w:pStyle w:val="B1"/>
        <w:rPr>
          <w:rFonts w:eastAsiaTheme="minorEastAsia"/>
          <w:b/>
          <w:lang w:eastAsia="zh-CN"/>
        </w:rPr>
      </w:pPr>
      <w:r w:rsidRPr="00853B5D">
        <w:rPr>
          <w:rFonts w:eastAsiaTheme="minorEastAsia"/>
          <w:b/>
          <w:lang w:eastAsia="zh-CN"/>
        </w:rPr>
        <w:t>-</w:t>
      </w:r>
      <w:r w:rsidRPr="00853B5D">
        <w:rPr>
          <w:rFonts w:eastAsiaTheme="minorEastAsia"/>
          <w:b/>
          <w:lang w:eastAsia="zh-CN"/>
        </w:rPr>
        <w:tab/>
      </w:r>
      <w:r w:rsidR="0063695A" w:rsidRPr="00853B5D">
        <w:rPr>
          <w:rFonts w:eastAsiaTheme="minorEastAsia"/>
          <w:b/>
          <w:lang w:eastAsia="zh-CN"/>
        </w:rPr>
        <w:t>The execution condition and associated MeasConfig used for the first CPA/CPC are generated by the same node like for Rel-16/17 CPAC;</w:t>
      </w:r>
    </w:p>
    <w:p w14:paraId="4D030844" w14:textId="19C91F89" w:rsidR="0063695A" w:rsidRPr="00853B5D" w:rsidRDefault="00F4487E" w:rsidP="00F4487E">
      <w:pPr>
        <w:pStyle w:val="B1"/>
        <w:rPr>
          <w:rFonts w:eastAsiaTheme="minorEastAsia"/>
          <w:b/>
          <w:lang w:eastAsia="zh-CN"/>
        </w:rPr>
      </w:pPr>
      <w:r w:rsidRPr="00853B5D">
        <w:rPr>
          <w:rFonts w:eastAsiaTheme="minorEastAsia"/>
          <w:b/>
          <w:lang w:eastAsia="zh-CN"/>
        </w:rPr>
        <w:t>-</w:t>
      </w:r>
      <w:r w:rsidRPr="00853B5D">
        <w:rPr>
          <w:rFonts w:eastAsiaTheme="minorEastAsia"/>
          <w:b/>
          <w:lang w:eastAsia="zh-CN"/>
        </w:rPr>
        <w:tab/>
      </w:r>
      <w:r w:rsidR="0063695A" w:rsidRPr="00853B5D">
        <w:rPr>
          <w:rFonts w:eastAsiaTheme="minorEastAsia"/>
          <w:b/>
          <w:lang w:eastAsia="zh-CN"/>
        </w:rPr>
        <w:t>The candidate SN generates execution condition and associated SCG measConfig, which are used for the subsequent CPC.</w:t>
      </w:r>
    </w:p>
    <w:p w14:paraId="2EEA8F09" w14:textId="5595A9FD" w:rsidR="0034361D" w:rsidRPr="00853B5D" w:rsidRDefault="0034361D" w:rsidP="009C7162">
      <w:pPr>
        <w:pStyle w:val="NormalWeb"/>
        <w:rPr>
          <w:lang w:val="en-GB"/>
        </w:rPr>
      </w:pPr>
    </w:p>
    <w:sectPr w:rsidR="0034361D" w:rsidRPr="00853B5D" w:rsidSect="00953C2D">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F807" w14:textId="77777777" w:rsidR="008D673D" w:rsidRDefault="008D673D">
      <w:pPr>
        <w:spacing w:after="0"/>
      </w:pPr>
      <w:r>
        <w:separator/>
      </w:r>
    </w:p>
  </w:endnote>
  <w:endnote w:type="continuationSeparator" w:id="0">
    <w:p w14:paraId="44F2AC73" w14:textId="77777777" w:rsidR="008D673D" w:rsidRDefault="008D6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908E5" w14:textId="77777777" w:rsidR="008D673D" w:rsidRDefault="008D673D">
      <w:pPr>
        <w:spacing w:after="0"/>
      </w:pPr>
      <w:r>
        <w:separator/>
      </w:r>
    </w:p>
  </w:footnote>
  <w:footnote w:type="continuationSeparator" w:id="0">
    <w:p w14:paraId="297C3017" w14:textId="77777777" w:rsidR="008D673D" w:rsidRDefault="008D67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EE02E8"/>
    <w:multiLevelType w:val="hybridMultilevel"/>
    <w:tmpl w:val="69C29278"/>
    <w:lvl w:ilvl="0" w:tplc="7A24154E">
      <w:start w:val="1"/>
      <w:numFmt w:val="bullet"/>
      <w:lvlText w:val=""/>
      <w:lvlJc w:val="left"/>
      <w:pPr>
        <w:tabs>
          <w:tab w:val="num" w:pos="720"/>
        </w:tabs>
        <w:ind w:left="720" w:hanging="360"/>
      </w:pPr>
      <w:rPr>
        <w:rFonts w:ascii="Wingdings" w:hAnsi="Wingdings" w:hint="default"/>
      </w:rPr>
    </w:lvl>
    <w:lvl w:ilvl="1" w:tplc="D0AAB334">
      <w:start w:val="1"/>
      <w:numFmt w:val="bullet"/>
      <w:lvlText w:val=""/>
      <w:lvlJc w:val="left"/>
      <w:pPr>
        <w:tabs>
          <w:tab w:val="num" w:pos="1440"/>
        </w:tabs>
        <w:ind w:left="1440" w:hanging="360"/>
      </w:pPr>
      <w:rPr>
        <w:rFonts w:ascii="Wingdings" w:hAnsi="Wingdings" w:hint="default"/>
      </w:rPr>
    </w:lvl>
    <w:lvl w:ilvl="2" w:tplc="5F5E1FFC" w:tentative="1">
      <w:start w:val="1"/>
      <w:numFmt w:val="bullet"/>
      <w:lvlText w:val=""/>
      <w:lvlJc w:val="left"/>
      <w:pPr>
        <w:tabs>
          <w:tab w:val="num" w:pos="2160"/>
        </w:tabs>
        <w:ind w:left="2160" w:hanging="360"/>
      </w:pPr>
      <w:rPr>
        <w:rFonts w:ascii="Wingdings" w:hAnsi="Wingdings" w:hint="default"/>
      </w:rPr>
    </w:lvl>
    <w:lvl w:ilvl="3" w:tplc="80EC7E92" w:tentative="1">
      <w:start w:val="1"/>
      <w:numFmt w:val="bullet"/>
      <w:lvlText w:val=""/>
      <w:lvlJc w:val="left"/>
      <w:pPr>
        <w:tabs>
          <w:tab w:val="num" w:pos="2880"/>
        </w:tabs>
        <w:ind w:left="2880" w:hanging="360"/>
      </w:pPr>
      <w:rPr>
        <w:rFonts w:ascii="Wingdings" w:hAnsi="Wingdings" w:hint="default"/>
      </w:rPr>
    </w:lvl>
    <w:lvl w:ilvl="4" w:tplc="3294BF2E" w:tentative="1">
      <w:start w:val="1"/>
      <w:numFmt w:val="bullet"/>
      <w:lvlText w:val=""/>
      <w:lvlJc w:val="left"/>
      <w:pPr>
        <w:tabs>
          <w:tab w:val="num" w:pos="3600"/>
        </w:tabs>
        <w:ind w:left="3600" w:hanging="360"/>
      </w:pPr>
      <w:rPr>
        <w:rFonts w:ascii="Wingdings" w:hAnsi="Wingdings" w:hint="default"/>
      </w:rPr>
    </w:lvl>
    <w:lvl w:ilvl="5" w:tplc="D58CFDE0" w:tentative="1">
      <w:start w:val="1"/>
      <w:numFmt w:val="bullet"/>
      <w:lvlText w:val=""/>
      <w:lvlJc w:val="left"/>
      <w:pPr>
        <w:tabs>
          <w:tab w:val="num" w:pos="4320"/>
        </w:tabs>
        <w:ind w:left="4320" w:hanging="360"/>
      </w:pPr>
      <w:rPr>
        <w:rFonts w:ascii="Wingdings" w:hAnsi="Wingdings" w:hint="default"/>
      </w:rPr>
    </w:lvl>
    <w:lvl w:ilvl="6" w:tplc="076295E4" w:tentative="1">
      <w:start w:val="1"/>
      <w:numFmt w:val="bullet"/>
      <w:lvlText w:val=""/>
      <w:lvlJc w:val="left"/>
      <w:pPr>
        <w:tabs>
          <w:tab w:val="num" w:pos="5040"/>
        </w:tabs>
        <w:ind w:left="5040" w:hanging="360"/>
      </w:pPr>
      <w:rPr>
        <w:rFonts w:ascii="Wingdings" w:hAnsi="Wingdings" w:hint="default"/>
      </w:rPr>
    </w:lvl>
    <w:lvl w:ilvl="7" w:tplc="E6028D64" w:tentative="1">
      <w:start w:val="1"/>
      <w:numFmt w:val="bullet"/>
      <w:lvlText w:val=""/>
      <w:lvlJc w:val="left"/>
      <w:pPr>
        <w:tabs>
          <w:tab w:val="num" w:pos="5760"/>
        </w:tabs>
        <w:ind w:left="5760" w:hanging="360"/>
      </w:pPr>
      <w:rPr>
        <w:rFonts w:ascii="Wingdings" w:hAnsi="Wingdings" w:hint="default"/>
      </w:rPr>
    </w:lvl>
    <w:lvl w:ilvl="8" w:tplc="D9901B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7264A6"/>
    <w:multiLevelType w:val="hybridMultilevel"/>
    <w:tmpl w:val="159C7F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C276BE1"/>
    <w:multiLevelType w:val="hybridMultilevel"/>
    <w:tmpl w:val="13805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4"/>
  </w:num>
  <w:num w:numId="2">
    <w:abstractNumId w:val="32"/>
  </w:num>
  <w:num w:numId="3">
    <w:abstractNumId w:val="12"/>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5"/>
  </w:num>
  <w:num w:numId="8">
    <w:abstractNumId w:val="26"/>
  </w:num>
  <w:num w:numId="9">
    <w:abstractNumId w:val="0"/>
  </w:num>
  <w:num w:numId="10">
    <w:abstractNumId w:val="21"/>
  </w:num>
  <w:num w:numId="11">
    <w:abstractNumId w:val="27"/>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5"/>
  </w:num>
  <w:num w:numId="29">
    <w:abstractNumId w:val="8"/>
  </w:num>
  <w:num w:numId="30">
    <w:abstractNumId w:val="30"/>
  </w:num>
  <w:num w:numId="31">
    <w:abstractNumId w:val="19"/>
  </w:num>
  <w:num w:numId="32">
    <w:abstractNumId w:val="22"/>
  </w:num>
  <w:num w:numId="33">
    <w:abstractNumId w:val="13"/>
  </w:num>
  <w:num w:numId="34">
    <w:abstractNumId w:val="10"/>
  </w:num>
  <w:num w:numId="35">
    <w:abstractNumId w:val="23"/>
  </w:num>
  <w:num w:numId="36">
    <w:abstractNumId w:val="33"/>
  </w:num>
  <w:num w:numId="37">
    <w:abstractNumId w:val="17"/>
  </w:num>
  <w:num w:numId="38">
    <w:abstractNumId w:val="18"/>
  </w:num>
  <w:num w:numId="39">
    <w:abstractNumId w:val="16"/>
  </w:num>
  <w:num w:numId="4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090B"/>
    <w:rsid w:val="00014A03"/>
    <w:rsid w:val="00015748"/>
    <w:rsid w:val="00015CE4"/>
    <w:rsid w:val="00017AEF"/>
    <w:rsid w:val="000210B8"/>
    <w:rsid w:val="00021170"/>
    <w:rsid w:val="0002121D"/>
    <w:rsid w:val="00022F0F"/>
    <w:rsid w:val="00022F91"/>
    <w:rsid w:val="000250F8"/>
    <w:rsid w:val="0002545A"/>
    <w:rsid w:val="00027A51"/>
    <w:rsid w:val="00027E22"/>
    <w:rsid w:val="000322B4"/>
    <w:rsid w:val="000329B4"/>
    <w:rsid w:val="00032C62"/>
    <w:rsid w:val="0003358D"/>
    <w:rsid w:val="00034282"/>
    <w:rsid w:val="0003634F"/>
    <w:rsid w:val="0003731D"/>
    <w:rsid w:val="00037ABD"/>
    <w:rsid w:val="00042184"/>
    <w:rsid w:val="00046856"/>
    <w:rsid w:val="00047C0F"/>
    <w:rsid w:val="000503E7"/>
    <w:rsid w:val="00050955"/>
    <w:rsid w:val="0005290B"/>
    <w:rsid w:val="000531D7"/>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23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1C04"/>
    <w:rsid w:val="000B27B6"/>
    <w:rsid w:val="000B40B0"/>
    <w:rsid w:val="000B42F0"/>
    <w:rsid w:val="000B4900"/>
    <w:rsid w:val="000B5520"/>
    <w:rsid w:val="000B5CA1"/>
    <w:rsid w:val="000B5CA7"/>
    <w:rsid w:val="000B65C7"/>
    <w:rsid w:val="000B7E0E"/>
    <w:rsid w:val="000C00CF"/>
    <w:rsid w:val="000C0BF5"/>
    <w:rsid w:val="000C21E6"/>
    <w:rsid w:val="000C285D"/>
    <w:rsid w:val="000C2AD5"/>
    <w:rsid w:val="000C4900"/>
    <w:rsid w:val="000C6E4E"/>
    <w:rsid w:val="000C784D"/>
    <w:rsid w:val="000D47C5"/>
    <w:rsid w:val="000D53F9"/>
    <w:rsid w:val="000D5D7E"/>
    <w:rsid w:val="000D66F7"/>
    <w:rsid w:val="000D6AA6"/>
    <w:rsid w:val="000D6CA3"/>
    <w:rsid w:val="000D74F9"/>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5D71"/>
    <w:rsid w:val="00146670"/>
    <w:rsid w:val="0014680E"/>
    <w:rsid w:val="00147869"/>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2EF1"/>
    <w:rsid w:val="001E35C0"/>
    <w:rsid w:val="001E3B6A"/>
    <w:rsid w:val="001E48B7"/>
    <w:rsid w:val="001E6322"/>
    <w:rsid w:val="001E690A"/>
    <w:rsid w:val="001E7304"/>
    <w:rsid w:val="001F0605"/>
    <w:rsid w:val="001F0EFD"/>
    <w:rsid w:val="001F33E8"/>
    <w:rsid w:val="001F3D1E"/>
    <w:rsid w:val="001F41F3"/>
    <w:rsid w:val="001F4955"/>
    <w:rsid w:val="001F677B"/>
    <w:rsid w:val="001F6822"/>
    <w:rsid w:val="001F7DAB"/>
    <w:rsid w:val="00200462"/>
    <w:rsid w:val="00200789"/>
    <w:rsid w:val="00200C52"/>
    <w:rsid w:val="0020226A"/>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30114"/>
    <w:rsid w:val="002310C6"/>
    <w:rsid w:val="00233353"/>
    <w:rsid w:val="00233C1E"/>
    <w:rsid w:val="002341C8"/>
    <w:rsid w:val="002342E5"/>
    <w:rsid w:val="00234D1E"/>
    <w:rsid w:val="00234D27"/>
    <w:rsid w:val="00236F14"/>
    <w:rsid w:val="002377D0"/>
    <w:rsid w:val="002378F8"/>
    <w:rsid w:val="00237C8D"/>
    <w:rsid w:val="00240A5F"/>
    <w:rsid w:val="00241CDA"/>
    <w:rsid w:val="0024200C"/>
    <w:rsid w:val="00242EC5"/>
    <w:rsid w:val="00243FF1"/>
    <w:rsid w:val="00245593"/>
    <w:rsid w:val="00245BCF"/>
    <w:rsid w:val="00246256"/>
    <w:rsid w:val="00247540"/>
    <w:rsid w:val="00247CE5"/>
    <w:rsid w:val="00250192"/>
    <w:rsid w:val="00251584"/>
    <w:rsid w:val="0025223C"/>
    <w:rsid w:val="002528AB"/>
    <w:rsid w:val="00254A68"/>
    <w:rsid w:val="00255052"/>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4657"/>
    <w:rsid w:val="00284BD9"/>
    <w:rsid w:val="0028763C"/>
    <w:rsid w:val="002910A7"/>
    <w:rsid w:val="002911CA"/>
    <w:rsid w:val="00291C10"/>
    <w:rsid w:val="002936BA"/>
    <w:rsid w:val="002944DE"/>
    <w:rsid w:val="002949E4"/>
    <w:rsid w:val="00294D9D"/>
    <w:rsid w:val="002951A9"/>
    <w:rsid w:val="002951FF"/>
    <w:rsid w:val="00295B57"/>
    <w:rsid w:val="00296058"/>
    <w:rsid w:val="00296E8A"/>
    <w:rsid w:val="002A0ADB"/>
    <w:rsid w:val="002A0EE7"/>
    <w:rsid w:val="002A10FD"/>
    <w:rsid w:val="002A32BC"/>
    <w:rsid w:val="002A443F"/>
    <w:rsid w:val="002A5E25"/>
    <w:rsid w:val="002B117B"/>
    <w:rsid w:val="002B19D9"/>
    <w:rsid w:val="002B1DEC"/>
    <w:rsid w:val="002B3E6F"/>
    <w:rsid w:val="002B417C"/>
    <w:rsid w:val="002B425F"/>
    <w:rsid w:val="002B6A1B"/>
    <w:rsid w:val="002C1005"/>
    <w:rsid w:val="002C1F5F"/>
    <w:rsid w:val="002C374A"/>
    <w:rsid w:val="002C41DA"/>
    <w:rsid w:val="002C49C3"/>
    <w:rsid w:val="002C4D5C"/>
    <w:rsid w:val="002C612F"/>
    <w:rsid w:val="002C663B"/>
    <w:rsid w:val="002C6E7B"/>
    <w:rsid w:val="002C6F93"/>
    <w:rsid w:val="002C7A27"/>
    <w:rsid w:val="002D210B"/>
    <w:rsid w:val="002D2E05"/>
    <w:rsid w:val="002D319B"/>
    <w:rsid w:val="002D3CEE"/>
    <w:rsid w:val="002D5DED"/>
    <w:rsid w:val="002D695E"/>
    <w:rsid w:val="002D6E61"/>
    <w:rsid w:val="002E1217"/>
    <w:rsid w:val="002E20B5"/>
    <w:rsid w:val="002E21DA"/>
    <w:rsid w:val="002E5B28"/>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56C4"/>
    <w:rsid w:val="00316627"/>
    <w:rsid w:val="00317454"/>
    <w:rsid w:val="003224F4"/>
    <w:rsid w:val="00322E9F"/>
    <w:rsid w:val="00323819"/>
    <w:rsid w:val="00325CBA"/>
    <w:rsid w:val="0032687A"/>
    <w:rsid w:val="00327525"/>
    <w:rsid w:val="00330457"/>
    <w:rsid w:val="0033134D"/>
    <w:rsid w:val="00331387"/>
    <w:rsid w:val="00332DEC"/>
    <w:rsid w:val="00333233"/>
    <w:rsid w:val="00333795"/>
    <w:rsid w:val="0033429E"/>
    <w:rsid w:val="00334F11"/>
    <w:rsid w:val="003355A1"/>
    <w:rsid w:val="00336DA6"/>
    <w:rsid w:val="00336EBB"/>
    <w:rsid w:val="00341A1B"/>
    <w:rsid w:val="00341AD6"/>
    <w:rsid w:val="0034361D"/>
    <w:rsid w:val="00343CD5"/>
    <w:rsid w:val="00343CE1"/>
    <w:rsid w:val="00345383"/>
    <w:rsid w:val="003461D8"/>
    <w:rsid w:val="00346D75"/>
    <w:rsid w:val="00347684"/>
    <w:rsid w:val="00352F7D"/>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500"/>
    <w:rsid w:val="00371F31"/>
    <w:rsid w:val="0037339A"/>
    <w:rsid w:val="00373487"/>
    <w:rsid w:val="00373822"/>
    <w:rsid w:val="0037411E"/>
    <w:rsid w:val="00375103"/>
    <w:rsid w:val="00375FC1"/>
    <w:rsid w:val="00376C45"/>
    <w:rsid w:val="00380824"/>
    <w:rsid w:val="00381DD3"/>
    <w:rsid w:val="00382673"/>
    <w:rsid w:val="00385FD9"/>
    <w:rsid w:val="00386F82"/>
    <w:rsid w:val="003879D0"/>
    <w:rsid w:val="00387F07"/>
    <w:rsid w:val="003907BA"/>
    <w:rsid w:val="00390DC7"/>
    <w:rsid w:val="00391D26"/>
    <w:rsid w:val="00392120"/>
    <w:rsid w:val="0039269E"/>
    <w:rsid w:val="003931BC"/>
    <w:rsid w:val="003933E9"/>
    <w:rsid w:val="00393A69"/>
    <w:rsid w:val="00393AE0"/>
    <w:rsid w:val="00394DA6"/>
    <w:rsid w:val="003A0F83"/>
    <w:rsid w:val="003A1F92"/>
    <w:rsid w:val="003A2070"/>
    <w:rsid w:val="003A2E90"/>
    <w:rsid w:val="003A3EE9"/>
    <w:rsid w:val="003A4FC8"/>
    <w:rsid w:val="003A50E8"/>
    <w:rsid w:val="003A569A"/>
    <w:rsid w:val="003A61CE"/>
    <w:rsid w:val="003A7655"/>
    <w:rsid w:val="003A7F22"/>
    <w:rsid w:val="003B0816"/>
    <w:rsid w:val="003B5171"/>
    <w:rsid w:val="003B59B5"/>
    <w:rsid w:val="003B6073"/>
    <w:rsid w:val="003B64AE"/>
    <w:rsid w:val="003B64EF"/>
    <w:rsid w:val="003B728B"/>
    <w:rsid w:val="003C369C"/>
    <w:rsid w:val="003C40E5"/>
    <w:rsid w:val="003C4397"/>
    <w:rsid w:val="003C4B9B"/>
    <w:rsid w:val="003C55B8"/>
    <w:rsid w:val="003C59E8"/>
    <w:rsid w:val="003C5CD8"/>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2AA2"/>
    <w:rsid w:val="003F38AF"/>
    <w:rsid w:val="003F5212"/>
    <w:rsid w:val="003F625C"/>
    <w:rsid w:val="003F75D8"/>
    <w:rsid w:val="003F77F5"/>
    <w:rsid w:val="003F79EC"/>
    <w:rsid w:val="00402508"/>
    <w:rsid w:val="0040402F"/>
    <w:rsid w:val="00405F2D"/>
    <w:rsid w:val="004067FF"/>
    <w:rsid w:val="00406B90"/>
    <w:rsid w:val="00410EE9"/>
    <w:rsid w:val="00411BAA"/>
    <w:rsid w:val="004123EB"/>
    <w:rsid w:val="0041325F"/>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4D1D"/>
    <w:rsid w:val="00435492"/>
    <w:rsid w:val="004359FF"/>
    <w:rsid w:val="004369F5"/>
    <w:rsid w:val="00440D4F"/>
    <w:rsid w:val="00441645"/>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4010"/>
    <w:rsid w:val="004641E5"/>
    <w:rsid w:val="00464B11"/>
    <w:rsid w:val="00465CF6"/>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1F"/>
    <w:rsid w:val="0049384F"/>
    <w:rsid w:val="00494B96"/>
    <w:rsid w:val="004A0E50"/>
    <w:rsid w:val="004A12D0"/>
    <w:rsid w:val="004A1412"/>
    <w:rsid w:val="004A1963"/>
    <w:rsid w:val="004A2952"/>
    <w:rsid w:val="004A2EE3"/>
    <w:rsid w:val="004A538A"/>
    <w:rsid w:val="004A586F"/>
    <w:rsid w:val="004A633F"/>
    <w:rsid w:val="004A6B40"/>
    <w:rsid w:val="004B036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273B"/>
    <w:rsid w:val="004E3EBC"/>
    <w:rsid w:val="004E3F67"/>
    <w:rsid w:val="004E41A9"/>
    <w:rsid w:val="004E474D"/>
    <w:rsid w:val="004E4C74"/>
    <w:rsid w:val="004E52D9"/>
    <w:rsid w:val="004E5543"/>
    <w:rsid w:val="004E7E93"/>
    <w:rsid w:val="004F0380"/>
    <w:rsid w:val="004F0AB7"/>
    <w:rsid w:val="004F0E68"/>
    <w:rsid w:val="004F17E5"/>
    <w:rsid w:val="004F24F8"/>
    <w:rsid w:val="004F37CF"/>
    <w:rsid w:val="004F6ED3"/>
    <w:rsid w:val="004F77A1"/>
    <w:rsid w:val="005011E1"/>
    <w:rsid w:val="0050197D"/>
    <w:rsid w:val="00504D50"/>
    <w:rsid w:val="00505664"/>
    <w:rsid w:val="00507F1D"/>
    <w:rsid w:val="005100CD"/>
    <w:rsid w:val="005111B4"/>
    <w:rsid w:val="00511791"/>
    <w:rsid w:val="0051319B"/>
    <w:rsid w:val="005134AB"/>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2F72"/>
    <w:rsid w:val="005635F2"/>
    <w:rsid w:val="0056468C"/>
    <w:rsid w:val="00564AEC"/>
    <w:rsid w:val="00566314"/>
    <w:rsid w:val="005667E0"/>
    <w:rsid w:val="00572A4F"/>
    <w:rsid w:val="00574BDE"/>
    <w:rsid w:val="00574BFE"/>
    <w:rsid w:val="00575F9E"/>
    <w:rsid w:val="0057636B"/>
    <w:rsid w:val="005770C1"/>
    <w:rsid w:val="0058197C"/>
    <w:rsid w:val="0058210A"/>
    <w:rsid w:val="00583C42"/>
    <w:rsid w:val="00584E13"/>
    <w:rsid w:val="00585241"/>
    <w:rsid w:val="00586A88"/>
    <w:rsid w:val="00587C97"/>
    <w:rsid w:val="00591925"/>
    <w:rsid w:val="00593D41"/>
    <w:rsid w:val="00594D1D"/>
    <w:rsid w:val="005960DD"/>
    <w:rsid w:val="00596539"/>
    <w:rsid w:val="005A04F3"/>
    <w:rsid w:val="005A0B59"/>
    <w:rsid w:val="005A1B0E"/>
    <w:rsid w:val="005A2622"/>
    <w:rsid w:val="005A3BB9"/>
    <w:rsid w:val="005A495C"/>
    <w:rsid w:val="005A6867"/>
    <w:rsid w:val="005A6C34"/>
    <w:rsid w:val="005A77C8"/>
    <w:rsid w:val="005B098B"/>
    <w:rsid w:val="005B15A5"/>
    <w:rsid w:val="005B1712"/>
    <w:rsid w:val="005B2910"/>
    <w:rsid w:val="005B3995"/>
    <w:rsid w:val="005B4BC7"/>
    <w:rsid w:val="005B4CF4"/>
    <w:rsid w:val="005B6F7A"/>
    <w:rsid w:val="005B79C9"/>
    <w:rsid w:val="005C22A5"/>
    <w:rsid w:val="005C26D6"/>
    <w:rsid w:val="005C37CB"/>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4700"/>
    <w:rsid w:val="005F5FD5"/>
    <w:rsid w:val="005F7203"/>
    <w:rsid w:val="005F746B"/>
    <w:rsid w:val="005F7CCF"/>
    <w:rsid w:val="00600F6E"/>
    <w:rsid w:val="006022EA"/>
    <w:rsid w:val="00607145"/>
    <w:rsid w:val="0060749C"/>
    <w:rsid w:val="0061074C"/>
    <w:rsid w:val="00610F54"/>
    <w:rsid w:val="0061118C"/>
    <w:rsid w:val="00611817"/>
    <w:rsid w:val="00612F7C"/>
    <w:rsid w:val="0061445E"/>
    <w:rsid w:val="00614A4D"/>
    <w:rsid w:val="0061658E"/>
    <w:rsid w:val="0061735F"/>
    <w:rsid w:val="00617A77"/>
    <w:rsid w:val="0062065D"/>
    <w:rsid w:val="0062160E"/>
    <w:rsid w:val="006227BB"/>
    <w:rsid w:val="00623B30"/>
    <w:rsid w:val="00624984"/>
    <w:rsid w:val="0062539B"/>
    <w:rsid w:val="0062729B"/>
    <w:rsid w:val="00632BBF"/>
    <w:rsid w:val="00632D9D"/>
    <w:rsid w:val="00633DD1"/>
    <w:rsid w:val="0063413A"/>
    <w:rsid w:val="00635099"/>
    <w:rsid w:val="006363B1"/>
    <w:rsid w:val="0063695A"/>
    <w:rsid w:val="006374FC"/>
    <w:rsid w:val="00637CD7"/>
    <w:rsid w:val="00640803"/>
    <w:rsid w:val="00640C07"/>
    <w:rsid w:val="00641DAB"/>
    <w:rsid w:val="00641F58"/>
    <w:rsid w:val="00642ED3"/>
    <w:rsid w:val="006440DF"/>
    <w:rsid w:val="00644A9E"/>
    <w:rsid w:val="00646108"/>
    <w:rsid w:val="006465CF"/>
    <w:rsid w:val="006476E2"/>
    <w:rsid w:val="00650230"/>
    <w:rsid w:val="00650BF8"/>
    <w:rsid w:val="00650D71"/>
    <w:rsid w:val="00651DC4"/>
    <w:rsid w:val="00652010"/>
    <w:rsid w:val="006521E5"/>
    <w:rsid w:val="00653F54"/>
    <w:rsid w:val="00654D0F"/>
    <w:rsid w:val="006550FE"/>
    <w:rsid w:val="00655131"/>
    <w:rsid w:val="006552BF"/>
    <w:rsid w:val="00655613"/>
    <w:rsid w:val="006563D1"/>
    <w:rsid w:val="00657ADA"/>
    <w:rsid w:val="006605D1"/>
    <w:rsid w:val="00660794"/>
    <w:rsid w:val="006609D4"/>
    <w:rsid w:val="00662F26"/>
    <w:rsid w:val="00663201"/>
    <w:rsid w:val="0066403D"/>
    <w:rsid w:val="006656B3"/>
    <w:rsid w:val="006670B6"/>
    <w:rsid w:val="00672158"/>
    <w:rsid w:val="0067553D"/>
    <w:rsid w:val="00676238"/>
    <w:rsid w:val="006763F7"/>
    <w:rsid w:val="00676572"/>
    <w:rsid w:val="006769BD"/>
    <w:rsid w:val="00676F17"/>
    <w:rsid w:val="00680694"/>
    <w:rsid w:val="00682BAF"/>
    <w:rsid w:val="00683045"/>
    <w:rsid w:val="00683727"/>
    <w:rsid w:val="00684062"/>
    <w:rsid w:val="00684C3E"/>
    <w:rsid w:val="0068595C"/>
    <w:rsid w:val="00686223"/>
    <w:rsid w:val="006900C8"/>
    <w:rsid w:val="006910EC"/>
    <w:rsid w:val="00691E29"/>
    <w:rsid w:val="00693A94"/>
    <w:rsid w:val="00693B1B"/>
    <w:rsid w:val="00693C1A"/>
    <w:rsid w:val="00693D4E"/>
    <w:rsid w:val="00694DE0"/>
    <w:rsid w:val="00696239"/>
    <w:rsid w:val="00696373"/>
    <w:rsid w:val="00696D3E"/>
    <w:rsid w:val="006A3595"/>
    <w:rsid w:val="006A43A0"/>
    <w:rsid w:val="006A4C9E"/>
    <w:rsid w:val="006A5E04"/>
    <w:rsid w:val="006A762C"/>
    <w:rsid w:val="006B0036"/>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420"/>
    <w:rsid w:val="006D1B6B"/>
    <w:rsid w:val="006D2303"/>
    <w:rsid w:val="006D38FE"/>
    <w:rsid w:val="006D3D0C"/>
    <w:rsid w:val="006D4DF0"/>
    <w:rsid w:val="006D4F01"/>
    <w:rsid w:val="006D5A78"/>
    <w:rsid w:val="006E54F2"/>
    <w:rsid w:val="006F1B30"/>
    <w:rsid w:val="006F2DBA"/>
    <w:rsid w:val="006F3067"/>
    <w:rsid w:val="006F46A8"/>
    <w:rsid w:val="006F515F"/>
    <w:rsid w:val="006F544F"/>
    <w:rsid w:val="006F5A3E"/>
    <w:rsid w:val="006F5BED"/>
    <w:rsid w:val="006F7519"/>
    <w:rsid w:val="006F7B92"/>
    <w:rsid w:val="00700849"/>
    <w:rsid w:val="007008AF"/>
    <w:rsid w:val="007016E3"/>
    <w:rsid w:val="00702EC0"/>
    <w:rsid w:val="00704412"/>
    <w:rsid w:val="007054C0"/>
    <w:rsid w:val="00705721"/>
    <w:rsid w:val="00710A3F"/>
    <w:rsid w:val="00710B04"/>
    <w:rsid w:val="007116A4"/>
    <w:rsid w:val="007126D0"/>
    <w:rsid w:val="0071669A"/>
    <w:rsid w:val="0072018C"/>
    <w:rsid w:val="00724946"/>
    <w:rsid w:val="00725945"/>
    <w:rsid w:val="00725C41"/>
    <w:rsid w:val="007263A8"/>
    <w:rsid w:val="0072706B"/>
    <w:rsid w:val="00727427"/>
    <w:rsid w:val="0073111B"/>
    <w:rsid w:val="00731E64"/>
    <w:rsid w:val="007322EE"/>
    <w:rsid w:val="007340E5"/>
    <w:rsid w:val="007343F4"/>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5CF8"/>
    <w:rsid w:val="007A7A02"/>
    <w:rsid w:val="007B0C56"/>
    <w:rsid w:val="007B1744"/>
    <w:rsid w:val="007B1CFA"/>
    <w:rsid w:val="007B1D6C"/>
    <w:rsid w:val="007B1EE2"/>
    <w:rsid w:val="007B44C9"/>
    <w:rsid w:val="007B68FB"/>
    <w:rsid w:val="007B7D75"/>
    <w:rsid w:val="007B7EF3"/>
    <w:rsid w:val="007C1EE9"/>
    <w:rsid w:val="007C22A2"/>
    <w:rsid w:val="007C250B"/>
    <w:rsid w:val="007C36BE"/>
    <w:rsid w:val="007C39A5"/>
    <w:rsid w:val="007C413F"/>
    <w:rsid w:val="007C4B89"/>
    <w:rsid w:val="007C6914"/>
    <w:rsid w:val="007D1F83"/>
    <w:rsid w:val="007D3D94"/>
    <w:rsid w:val="007D4A00"/>
    <w:rsid w:val="007D526A"/>
    <w:rsid w:val="007D55CE"/>
    <w:rsid w:val="007D7A1D"/>
    <w:rsid w:val="007D7C2E"/>
    <w:rsid w:val="007E0343"/>
    <w:rsid w:val="007E16E9"/>
    <w:rsid w:val="007E1DAE"/>
    <w:rsid w:val="007E2C4C"/>
    <w:rsid w:val="007E2C83"/>
    <w:rsid w:val="007E6489"/>
    <w:rsid w:val="007E657C"/>
    <w:rsid w:val="007E7115"/>
    <w:rsid w:val="007E788A"/>
    <w:rsid w:val="007E7ED2"/>
    <w:rsid w:val="007F0A06"/>
    <w:rsid w:val="007F122F"/>
    <w:rsid w:val="007F1BDE"/>
    <w:rsid w:val="007F3618"/>
    <w:rsid w:val="007F5BAC"/>
    <w:rsid w:val="007F5DED"/>
    <w:rsid w:val="007F6262"/>
    <w:rsid w:val="00800070"/>
    <w:rsid w:val="00800BC7"/>
    <w:rsid w:val="00801F5A"/>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6AD"/>
    <w:rsid w:val="00815C1D"/>
    <w:rsid w:val="00817457"/>
    <w:rsid w:val="00820246"/>
    <w:rsid w:val="00820283"/>
    <w:rsid w:val="008208E1"/>
    <w:rsid w:val="00820ED1"/>
    <w:rsid w:val="00821000"/>
    <w:rsid w:val="00822728"/>
    <w:rsid w:val="00822968"/>
    <w:rsid w:val="008239AD"/>
    <w:rsid w:val="008252A3"/>
    <w:rsid w:val="0082627A"/>
    <w:rsid w:val="00826738"/>
    <w:rsid w:val="00826D57"/>
    <w:rsid w:val="008274C3"/>
    <w:rsid w:val="00830005"/>
    <w:rsid w:val="00834199"/>
    <w:rsid w:val="00834204"/>
    <w:rsid w:val="00835BD4"/>
    <w:rsid w:val="00836467"/>
    <w:rsid w:val="00837E4B"/>
    <w:rsid w:val="008428BD"/>
    <w:rsid w:val="00843086"/>
    <w:rsid w:val="0084399F"/>
    <w:rsid w:val="00844580"/>
    <w:rsid w:val="008456A6"/>
    <w:rsid w:val="008464F7"/>
    <w:rsid w:val="00850A73"/>
    <w:rsid w:val="0085149A"/>
    <w:rsid w:val="0085203B"/>
    <w:rsid w:val="008520A2"/>
    <w:rsid w:val="00853B5D"/>
    <w:rsid w:val="008541C0"/>
    <w:rsid w:val="008562DD"/>
    <w:rsid w:val="00856EFC"/>
    <w:rsid w:val="0086044E"/>
    <w:rsid w:val="00860B7A"/>
    <w:rsid w:val="00861233"/>
    <w:rsid w:val="00861DD3"/>
    <w:rsid w:val="0086302F"/>
    <w:rsid w:val="008635D5"/>
    <w:rsid w:val="00864A11"/>
    <w:rsid w:val="008654F9"/>
    <w:rsid w:val="008657E4"/>
    <w:rsid w:val="00865AA1"/>
    <w:rsid w:val="00866A97"/>
    <w:rsid w:val="00866FE0"/>
    <w:rsid w:val="00867C65"/>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6435"/>
    <w:rsid w:val="008875A0"/>
    <w:rsid w:val="008878B7"/>
    <w:rsid w:val="008909A0"/>
    <w:rsid w:val="00891C67"/>
    <w:rsid w:val="008937C0"/>
    <w:rsid w:val="00895217"/>
    <w:rsid w:val="0089523D"/>
    <w:rsid w:val="008968FC"/>
    <w:rsid w:val="0089723C"/>
    <w:rsid w:val="00897D71"/>
    <w:rsid w:val="00897EA4"/>
    <w:rsid w:val="008A008F"/>
    <w:rsid w:val="008A0511"/>
    <w:rsid w:val="008A079F"/>
    <w:rsid w:val="008A141A"/>
    <w:rsid w:val="008A21AD"/>
    <w:rsid w:val="008A2CDB"/>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35C6"/>
    <w:rsid w:val="008C45BB"/>
    <w:rsid w:val="008C6ADD"/>
    <w:rsid w:val="008D08CB"/>
    <w:rsid w:val="008D0B4F"/>
    <w:rsid w:val="008D41E0"/>
    <w:rsid w:val="008D44D1"/>
    <w:rsid w:val="008D5364"/>
    <w:rsid w:val="008D5AD9"/>
    <w:rsid w:val="008D673D"/>
    <w:rsid w:val="008D6D01"/>
    <w:rsid w:val="008D7F22"/>
    <w:rsid w:val="008E1E65"/>
    <w:rsid w:val="008E43A7"/>
    <w:rsid w:val="008E6753"/>
    <w:rsid w:val="008F4E12"/>
    <w:rsid w:val="008F5284"/>
    <w:rsid w:val="008F6CEB"/>
    <w:rsid w:val="008F6D8A"/>
    <w:rsid w:val="008F73F1"/>
    <w:rsid w:val="008F76D3"/>
    <w:rsid w:val="009001AF"/>
    <w:rsid w:val="009013E7"/>
    <w:rsid w:val="00906161"/>
    <w:rsid w:val="0090736A"/>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58B0"/>
    <w:rsid w:val="0092782D"/>
    <w:rsid w:val="00930826"/>
    <w:rsid w:val="00931369"/>
    <w:rsid w:val="009343E1"/>
    <w:rsid w:val="009353C0"/>
    <w:rsid w:val="00936E89"/>
    <w:rsid w:val="009376F9"/>
    <w:rsid w:val="00942EB1"/>
    <w:rsid w:val="00943061"/>
    <w:rsid w:val="009436E6"/>
    <w:rsid w:val="00945C03"/>
    <w:rsid w:val="0094779A"/>
    <w:rsid w:val="00950EF3"/>
    <w:rsid w:val="0095254F"/>
    <w:rsid w:val="00953C2D"/>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10F6"/>
    <w:rsid w:val="009852FD"/>
    <w:rsid w:val="009872EC"/>
    <w:rsid w:val="00987966"/>
    <w:rsid w:val="00987B8F"/>
    <w:rsid w:val="00990455"/>
    <w:rsid w:val="0099189B"/>
    <w:rsid w:val="0099295B"/>
    <w:rsid w:val="009935E0"/>
    <w:rsid w:val="00993B05"/>
    <w:rsid w:val="00993BC1"/>
    <w:rsid w:val="00994F37"/>
    <w:rsid w:val="00994F80"/>
    <w:rsid w:val="0099511D"/>
    <w:rsid w:val="00995458"/>
    <w:rsid w:val="0099669E"/>
    <w:rsid w:val="009968E5"/>
    <w:rsid w:val="00996E49"/>
    <w:rsid w:val="009978C2"/>
    <w:rsid w:val="009A23A7"/>
    <w:rsid w:val="009A24EA"/>
    <w:rsid w:val="009A271B"/>
    <w:rsid w:val="009A2F60"/>
    <w:rsid w:val="009A528F"/>
    <w:rsid w:val="009A75D8"/>
    <w:rsid w:val="009A7736"/>
    <w:rsid w:val="009B235C"/>
    <w:rsid w:val="009B3864"/>
    <w:rsid w:val="009B3EC3"/>
    <w:rsid w:val="009B512C"/>
    <w:rsid w:val="009B56B9"/>
    <w:rsid w:val="009B5E49"/>
    <w:rsid w:val="009B6765"/>
    <w:rsid w:val="009B776C"/>
    <w:rsid w:val="009C0295"/>
    <w:rsid w:val="009C109E"/>
    <w:rsid w:val="009C4108"/>
    <w:rsid w:val="009C6223"/>
    <w:rsid w:val="009C682F"/>
    <w:rsid w:val="009C6AAB"/>
    <w:rsid w:val="009C7162"/>
    <w:rsid w:val="009C751B"/>
    <w:rsid w:val="009D145D"/>
    <w:rsid w:val="009D15A5"/>
    <w:rsid w:val="009D2C17"/>
    <w:rsid w:val="009D41A2"/>
    <w:rsid w:val="009D479F"/>
    <w:rsid w:val="009D54DE"/>
    <w:rsid w:val="009D7481"/>
    <w:rsid w:val="009E0444"/>
    <w:rsid w:val="009E1421"/>
    <w:rsid w:val="009E1CD3"/>
    <w:rsid w:val="009E2C31"/>
    <w:rsid w:val="009E2EA8"/>
    <w:rsid w:val="009E68EE"/>
    <w:rsid w:val="009E7AB7"/>
    <w:rsid w:val="009F02F6"/>
    <w:rsid w:val="009F06BF"/>
    <w:rsid w:val="009F1033"/>
    <w:rsid w:val="009F217D"/>
    <w:rsid w:val="009F2321"/>
    <w:rsid w:val="009F2AE5"/>
    <w:rsid w:val="009F34B8"/>
    <w:rsid w:val="009F3B62"/>
    <w:rsid w:val="009F3BF4"/>
    <w:rsid w:val="009F5D67"/>
    <w:rsid w:val="009F6BC6"/>
    <w:rsid w:val="00A04FFB"/>
    <w:rsid w:val="00A05FF1"/>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0D4"/>
    <w:rsid w:val="00A4530E"/>
    <w:rsid w:val="00A45619"/>
    <w:rsid w:val="00A4573A"/>
    <w:rsid w:val="00A467B5"/>
    <w:rsid w:val="00A51297"/>
    <w:rsid w:val="00A51E60"/>
    <w:rsid w:val="00A53292"/>
    <w:rsid w:val="00A533D0"/>
    <w:rsid w:val="00A53BA4"/>
    <w:rsid w:val="00A53DB4"/>
    <w:rsid w:val="00A556EE"/>
    <w:rsid w:val="00A562D7"/>
    <w:rsid w:val="00A57047"/>
    <w:rsid w:val="00A60761"/>
    <w:rsid w:val="00A60B65"/>
    <w:rsid w:val="00A61F5E"/>
    <w:rsid w:val="00A63691"/>
    <w:rsid w:val="00A655D3"/>
    <w:rsid w:val="00A65AC2"/>
    <w:rsid w:val="00A660E7"/>
    <w:rsid w:val="00A661F3"/>
    <w:rsid w:val="00A66510"/>
    <w:rsid w:val="00A66F24"/>
    <w:rsid w:val="00A6764F"/>
    <w:rsid w:val="00A70210"/>
    <w:rsid w:val="00A7042D"/>
    <w:rsid w:val="00A7142B"/>
    <w:rsid w:val="00A715C8"/>
    <w:rsid w:val="00A7498A"/>
    <w:rsid w:val="00A76EE6"/>
    <w:rsid w:val="00A7747C"/>
    <w:rsid w:val="00A80A21"/>
    <w:rsid w:val="00A80F8D"/>
    <w:rsid w:val="00A835DB"/>
    <w:rsid w:val="00A84E07"/>
    <w:rsid w:val="00A858CB"/>
    <w:rsid w:val="00A904BB"/>
    <w:rsid w:val="00A9071B"/>
    <w:rsid w:val="00A9111B"/>
    <w:rsid w:val="00A93E86"/>
    <w:rsid w:val="00A9427D"/>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32B"/>
    <w:rsid w:val="00AC7931"/>
    <w:rsid w:val="00AD0323"/>
    <w:rsid w:val="00AD062E"/>
    <w:rsid w:val="00AD10D3"/>
    <w:rsid w:val="00AD1DF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6BC1"/>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4FEB"/>
    <w:rsid w:val="00B16C18"/>
    <w:rsid w:val="00B16F9C"/>
    <w:rsid w:val="00B17D78"/>
    <w:rsid w:val="00B22325"/>
    <w:rsid w:val="00B2269B"/>
    <w:rsid w:val="00B2454B"/>
    <w:rsid w:val="00B24B1B"/>
    <w:rsid w:val="00B255B9"/>
    <w:rsid w:val="00B25957"/>
    <w:rsid w:val="00B25999"/>
    <w:rsid w:val="00B25FFB"/>
    <w:rsid w:val="00B26E82"/>
    <w:rsid w:val="00B27FBD"/>
    <w:rsid w:val="00B30AA7"/>
    <w:rsid w:val="00B31343"/>
    <w:rsid w:val="00B3457D"/>
    <w:rsid w:val="00B349BD"/>
    <w:rsid w:val="00B3555B"/>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401A"/>
    <w:rsid w:val="00B95A44"/>
    <w:rsid w:val="00B9687C"/>
    <w:rsid w:val="00B97157"/>
    <w:rsid w:val="00BA00B3"/>
    <w:rsid w:val="00BA00E3"/>
    <w:rsid w:val="00BA2C5F"/>
    <w:rsid w:val="00BA32AC"/>
    <w:rsid w:val="00BA515E"/>
    <w:rsid w:val="00BA64D2"/>
    <w:rsid w:val="00BA7F3C"/>
    <w:rsid w:val="00BB1725"/>
    <w:rsid w:val="00BB1F7B"/>
    <w:rsid w:val="00BB74E6"/>
    <w:rsid w:val="00BB7EA3"/>
    <w:rsid w:val="00BC0AA2"/>
    <w:rsid w:val="00BC0DCE"/>
    <w:rsid w:val="00BC147B"/>
    <w:rsid w:val="00BC4400"/>
    <w:rsid w:val="00BC4CDD"/>
    <w:rsid w:val="00BC5CCA"/>
    <w:rsid w:val="00BC637B"/>
    <w:rsid w:val="00BC6B4A"/>
    <w:rsid w:val="00BC6E02"/>
    <w:rsid w:val="00BC70EF"/>
    <w:rsid w:val="00BD052A"/>
    <w:rsid w:val="00BD125F"/>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54C"/>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6D0"/>
    <w:rsid w:val="00C35806"/>
    <w:rsid w:val="00C35FBE"/>
    <w:rsid w:val="00C362C0"/>
    <w:rsid w:val="00C403B8"/>
    <w:rsid w:val="00C41BDA"/>
    <w:rsid w:val="00C4295A"/>
    <w:rsid w:val="00C42C0D"/>
    <w:rsid w:val="00C439EB"/>
    <w:rsid w:val="00C454E1"/>
    <w:rsid w:val="00C473FE"/>
    <w:rsid w:val="00C50302"/>
    <w:rsid w:val="00C50E5F"/>
    <w:rsid w:val="00C50EAF"/>
    <w:rsid w:val="00C53807"/>
    <w:rsid w:val="00C541E7"/>
    <w:rsid w:val="00C54FD6"/>
    <w:rsid w:val="00C55411"/>
    <w:rsid w:val="00C558C5"/>
    <w:rsid w:val="00C55F1D"/>
    <w:rsid w:val="00C56485"/>
    <w:rsid w:val="00C56980"/>
    <w:rsid w:val="00C60085"/>
    <w:rsid w:val="00C600F3"/>
    <w:rsid w:val="00C62B44"/>
    <w:rsid w:val="00C62B6A"/>
    <w:rsid w:val="00C66227"/>
    <w:rsid w:val="00C66A47"/>
    <w:rsid w:val="00C67F39"/>
    <w:rsid w:val="00C71A26"/>
    <w:rsid w:val="00C73044"/>
    <w:rsid w:val="00C746C6"/>
    <w:rsid w:val="00C74CDF"/>
    <w:rsid w:val="00C76387"/>
    <w:rsid w:val="00C7774A"/>
    <w:rsid w:val="00C80A34"/>
    <w:rsid w:val="00C81C97"/>
    <w:rsid w:val="00C81EF4"/>
    <w:rsid w:val="00C8405A"/>
    <w:rsid w:val="00C85EA0"/>
    <w:rsid w:val="00C8619B"/>
    <w:rsid w:val="00C900F3"/>
    <w:rsid w:val="00C90A6B"/>
    <w:rsid w:val="00C91032"/>
    <w:rsid w:val="00C92FFD"/>
    <w:rsid w:val="00C935E9"/>
    <w:rsid w:val="00C9429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C1409"/>
    <w:rsid w:val="00CC38A1"/>
    <w:rsid w:val="00CC3DB5"/>
    <w:rsid w:val="00CC4589"/>
    <w:rsid w:val="00CC5CEC"/>
    <w:rsid w:val="00CC5DDE"/>
    <w:rsid w:val="00CC61DB"/>
    <w:rsid w:val="00CC620B"/>
    <w:rsid w:val="00CC6318"/>
    <w:rsid w:val="00CC6D3C"/>
    <w:rsid w:val="00CD26B4"/>
    <w:rsid w:val="00CD2CAA"/>
    <w:rsid w:val="00CD5C1E"/>
    <w:rsid w:val="00CD670C"/>
    <w:rsid w:val="00CD6E9C"/>
    <w:rsid w:val="00CD7940"/>
    <w:rsid w:val="00CD7E21"/>
    <w:rsid w:val="00CD7FBF"/>
    <w:rsid w:val="00CE0F09"/>
    <w:rsid w:val="00CE3403"/>
    <w:rsid w:val="00CE4A3F"/>
    <w:rsid w:val="00CE565C"/>
    <w:rsid w:val="00CE5660"/>
    <w:rsid w:val="00CE5972"/>
    <w:rsid w:val="00CE6BD4"/>
    <w:rsid w:val="00CE74A6"/>
    <w:rsid w:val="00CF0631"/>
    <w:rsid w:val="00CF3677"/>
    <w:rsid w:val="00CF395C"/>
    <w:rsid w:val="00CF433A"/>
    <w:rsid w:val="00CF4E46"/>
    <w:rsid w:val="00CF71B2"/>
    <w:rsid w:val="00CF7608"/>
    <w:rsid w:val="00D03BC8"/>
    <w:rsid w:val="00D051FB"/>
    <w:rsid w:val="00D05D08"/>
    <w:rsid w:val="00D05D45"/>
    <w:rsid w:val="00D0631A"/>
    <w:rsid w:val="00D06E9A"/>
    <w:rsid w:val="00D07521"/>
    <w:rsid w:val="00D07686"/>
    <w:rsid w:val="00D07EE5"/>
    <w:rsid w:val="00D07F4B"/>
    <w:rsid w:val="00D10138"/>
    <w:rsid w:val="00D11205"/>
    <w:rsid w:val="00D11486"/>
    <w:rsid w:val="00D11AE3"/>
    <w:rsid w:val="00D11F4C"/>
    <w:rsid w:val="00D12A82"/>
    <w:rsid w:val="00D1345B"/>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737"/>
    <w:rsid w:val="00D258E7"/>
    <w:rsid w:val="00D25B31"/>
    <w:rsid w:val="00D304C7"/>
    <w:rsid w:val="00D311CD"/>
    <w:rsid w:val="00D32BBA"/>
    <w:rsid w:val="00D333CC"/>
    <w:rsid w:val="00D33C5F"/>
    <w:rsid w:val="00D36846"/>
    <w:rsid w:val="00D3688D"/>
    <w:rsid w:val="00D37271"/>
    <w:rsid w:val="00D3757F"/>
    <w:rsid w:val="00D41AFF"/>
    <w:rsid w:val="00D42EF5"/>
    <w:rsid w:val="00D44EF4"/>
    <w:rsid w:val="00D4539D"/>
    <w:rsid w:val="00D45707"/>
    <w:rsid w:val="00D45C71"/>
    <w:rsid w:val="00D473DC"/>
    <w:rsid w:val="00D4786B"/>
    <w:rsid w:val="00D47BC5"/>
    <w:rsid w:val="00D517F7"/>
    <w:rsid w:val="00D5192E"/>
    <w:rsid w:val="00D525B0"/>
    <w:rsid w:val="00D52863"/>
    <w:rsid w:val="00D55426"/>
    <w:rsid w:val="00D55939"/>
    <w:rsid w:val="00D562E7"/>
    <w:rsid w:val="00D5655B"/>
    <w:rsid w:val="00D57F78"/>
    <w:rsid w:val="00D640D3"/>
    <w:rsid w:val="00D64BF9"/>
    <w:rsid w:val="00D7070E"/>
    <w:rsid w:val="00D708EB"/>
    <w:rsid w:val="00D719D4"/>
    <w:rsid w:val="00D71D66"/>
    <w:rsid w:val="00D723E2"/>
    <w:rsid w:val="00D732B6"/>
    <w:rsid w:val="00D74BC4"/>
    <w:rsid w:val="00D756E1"/>
    <w:rsid w:val="00D77BEC"/>
    <w:rsid w:val="00D77F58"/>
    <w:rsid w:val="00D81A36"/>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A789D"/>
    <w:rsid w:val="00DB03A2"/>
    <w:rsid w:val="00DB163C"/>
    <w:rsid w:val="00DB28F6"/>
    <w:rsid w:val="00DB34E4"/>
    <w:rsid w:val="00DB34EE"/>
    <w:rsid w:val="00DB39BD"/>
    <w:rsid w:val="00DC10E7"/>
    <w:rsid w:val="00DC121E"/>
    <w:rsid w:val="00DC3D65"/>
    <w:rsid w:val="00DC4486"/>
    <w:rsid w:val="00DC52CC"/>
    <w:rsid w:val="00DC6CD5"/>
    <w:rsid w:val="00DC711D"/>
    <w:rsid w:val="00DC73B9"/>
    <w:rsid w:val="00DD0DF8"/>
    <w:rsid w:val="00DD0F6C"/>
    <w:rsid w:val="00DD1FAF"/>
    <w:rsid w:val="00DD2868"/>
    <w:rsid w:val="00DD322D"/>
    <w:rsid w:val="00DD36BD"/>
    <w:rsid w:val="00DD469A"/>
    <w:rsid w:val="00DD4B9A"/>
    <w:rsid w:val="00DD5653"/>
    <w:rsid w:val="00DD6816"/>
    <w:rsid w:val="00DD7340"/>
    <w:rsid w:val="00DD75BE"/>
    <w:rsid w:val="00DE26FA"/>
    <w:rsid w:val="00DE2C32"/>
    <w:rsid w:val="00DE2EB3"/>
    <w:rsid w:val="00DE383D"/>
    <w:rsid w:val="00DE3BD5"/>
    <w:rsid w:val="00DE5524"/>
    <w:rsid w:val="00DE6625"/>
    <w:rsid w:val="00DE6A49"/>
    <w:rsid w:val="00DE6E60"/>
    <w:rsid w:val="00DF1002"/>
    <w:rsid w:val="00DF396C"/>
    <w:rsid w:val="00DF511F"/>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29A6"/>
    <w:rsid w:val="00E14009"/>
    <w:rsid w:val="00E1548F"/>
    <w:rsid w:val="00E154EF"/>
    <w:rsid w:val="00E1680E"/>
    <w:rsid w:val="00E17C8C"/>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34D4"/>
    <w:rsid w:val="00E35BA8"/>
    <w:rsid w:val="00E36041"/>
    <w:rsid w:val="00E36136"/>
    <w:rsid w:val="00E36D93"/>
    <w:rsid w:val="00E3786A"/>
    <w:rsid w:val="00E37DA9"/>
    <w:rsid w:val="00E402D6"/>
    <w:rsid w:val="00E41060"/>
    <w:rsid w:val="00E41314"/>
    <w:rsid w:val="00E4141D"/>
    <w:rsid w:val="00E41CA9"/>
    <w:rsid w:val="00E43D30"/>
    <w:rsid w:val="00E44E7B"/>
    <w:rsid w:val="00E4541E"/>
    <w:rsid w:val="00E458FF"/>
    <w:rsid w:val="00E52724"/>
    <w:rsid w:val="00E5461C"/>
    <w:rsid w:val="00E558E6"/>
    <w:rsid w:val="00E55901"/>
    <w:rsid w:val="00E561A3"/>
    <w:rsid w:val="00E57C0B"/>
    <w:rsid w:val="00E608FA"/>
    <w:rsid w:val="00E60C41"/>
    <w:rsid w:val="00E61F55"/>
    <w:rsid w:val="00E6213A"/>
    <w:rsid w:val="00E64969"/>
    <w:rsid w:val="00E6534F"/>
    <w:rsid w:val="00E65B30"/>
    <w:rsid w:val="00E67C38"/>
    <w:rsid w:val="00E7071C"/>
    <w:rsid w:val="00E70A5D"/>
    <w:rsid w:val="00E70DC9"/>
    <w:rsid w:val="00E720E9"/>
    <w:rsid w:val="00E73C50"/>
    <w:rsid w:val="00E73DDB"/>
    <w:rsid w:val="00E73DF9"/>
    <w:rsid w:val="00E7402D"/>
    <w:rsid w:val="00E748F3"/>
    <w:rsid w:val="00E749C1"/>
    <w:rsid w:val="00E74ADF"/>
    <w:rsid w:val="00E75B6F"/>
    <w:rsid w:val="00E76041"/>
    <w:rsid w:val="00E76C81"/>
    <w:rsid w:val="00E81EB2"/>
    <w:rsid w:val="00E83B9D"/>
    <w:rsid w:val="00E83DAC"/>
    <w:rsid w:val="00E849B1"/>
    <w:rsid w:val="00E87BB1"/>
    <w:rsid w:val="00E908C4"/>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54C9"/>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05EF"/>
    <w:rsid w:val="00F02843"/>
    <w:rsid w:val="00F02A02"/>
    <w:rsid w:val="00F02A27"/>
    <w:rsid w:val="00F02EE2"/>
    <w:rsid w:val="00F0322C"/>
    <w:rsid w:val="00F033C4"/>
    <w:rsid w:val="00F0488C"/>
    <w:rsid w:val="00F05575"/>
    <w:rsid w:val="00F07EBA"/>
    <w:rsid w:val="00F13FC7"/>
    <w:rsid w:val="00F142C8"/>
    <w:rsid w:val="00F15244"/>
    <w:rsid w:val="00F1789F"/>
    <w:rsid w:val="00F23DB2"/>
    <w:rsid w:val="00F250DA"/>
    <w:rsid w:val="00F2587C"/>
    <w:rsid w:val="00F26D37"/>
    <w:rsid w:val="00F27508"/>
    <w:rsid w:val="00F31162"/>
    <w:rsid w:val="00F31270"/>
    <w:rsid w:val="00F324ED"/>
    <w:rsid w:val="00F34C0B"/>
    <w:rsid w:val="00F3780B"/>
    <w:rsid w:val="00F404A3"/>
    <w:rsid w:val="00F411BA"/>
    <w:rsid w:val="00F41251"/>
    <w:rsid w:val="00F42AC2"/>
    <w:rsid w:val="00F430B3"/>
    <w:rsid w:val="00F43899"/>
    <w:rsid w:val="00F4487E"/>
    <w:rsid w:val="00F4495E"/>
    <w:rsid w:val="00F45CCE"/>
    <w:rsid w:val="00F45E33"/>
    <w:rsid w:val="00F47467"/>
    <w:rsid w:val="00F506AC"/>
    <w:rsid w:val="00F5077D"/>
    <w:rsid w:val="00F50FEE"/>
    <w:rsid w:val="00F51314"/>
    <w:rsid w:val="00F54347"/>
    <w:rsid w:val="00F55F70"/>
    <w:rsid w:val="00F579BF"/>
    <w:rsid w:val="00F57CEB"/>
    <w:rsid w:val="00F61275"/>
    <w:rsid w:val="00F61583"/>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2053"/>
    <w:rsid w:val="00F93207"/>
    <w:rsid w:val="00F939F5"/>
    <w:rsid w:val="00F94397"/>
    <w:rsid w:val="00F946D7"/>
    <w:rsid w:val="00F9500A"/>
    <w:rsid w:val="00F95AC5"/>
    <w:rsid w:val="00F97BF8"/>
    <w:rsid w:val="00FA0054"/>
    <w:rsid w:val="00FA05F3"/>
    <w:rsid w:val="00FA0897"/>
    <w:rsid w:val="00FA1023"/>
    <w:rsid w:val="00FA2EC7"/>
    <w:rsid w:val="00FA35C2"/>
    <w:rsid w:val="00FA391D"/>
    <w:rsid w:val="00FA3AFC"/>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063A"/>
    <w:rsid w:val="00FD1CD6"/>
    <w:rsid w:val="00FD2EF2"/>
    <w:rsid w:val="00FD4D99"/>
    <w:rsid w:val="00FD6DDE"/>
    <w:rsid w:val="00FD7189"/>
    <w:rsid w:val="00FE0AF3"/>
    <w:rsid w:val="00FE1CAC"/>
    <w:rsid w:val="00FE4299"/>
    <w:rsid w:val="00FF1578"/>
    <w:rsid w:val="00FF24DA"/>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00E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BA0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BA00E3"/>
    <w:pPr>
      <w:pBdr>
        <w:top w:val="none" w:sz="0" w:space="0" w:color="auto"/>
      </w:pBdr>
      <w:spacing w:before="180"/>
      <w:outlineLvl w:val="1"/>
    </w:pPr>
    <w:rPr>
      <w:sz w:val="32"/>
    </w:rPr>
  </w:style>
  <w:style w:type="paragraph" w:styleId="Heading3">
    <w:name w:val="heading 3"/>
    <w:basedOn w:val="Heading2"/>
    <w:next w:val="Normal"/>
    <w:link w:val="Heading3Char"/>
    <w:qFormat/>
    <w:rsid w:val="00BA00E3"/>
    <w:pPr>
      <w:spacing w:before="120"/>
      <w:outlineLvl w:val="2"/>
    </w:pPr>
    <w:rPr>
      <w:sz w:val="28"/>
    </w:rPr>
  </w:style>
  <w:style w:type="paragraph" w:styleId="Heading4">
    <w:name w:val="heading 4"/>
    <w:basedOn w:val="Heading3"/>
    <w:next w:val="Normal"/>
    <w:link w:val="Heading4Char"/>
    <w:qFormat/>
    <w:rsid w:val="00BA00E3"/>
    <w:pPr>
      <w:ind w:left="1418" w:hanging="1418"/>
      <w:outlineLvl w:val="3"/>
    </w:pPr>
    <w:rPr>
      <w:sz w:val="24"/>
    </w:rPr>
  </w:style>
  <w:style w:type="paragraph" w:styleId="Heading5">
    <w:name w:val="heading 5"/>
    <w:basedOn w:val="Heading4"/>
    <w:next w:val="Normal"/>
    <w:link w:val="Heading5Char"/>
    <w:qFormat/>
    <w:rsid w:val="00BA00E3"/>
    <w:pPr>
      <w:ind w:left="1701" w:hanging="1701"/>
      <w:outlineLvl w:val="4"/>
    </w:pPr>
    <w:rPr>
      <w:sz w:val="22"/>
    </w:rPr>
  </w:style>
  <w:style w:type="paragraph" w:styleId="Heading6">
    <w:name w:val="heading 6"/>
    <w:basedOn w:val="H6"/>
    <w:next w:val="Normal"/>
    <w:link w:val="Heading6Char"/>
    <w:qFormat/>
    <w:rsid w:val="00BA00E3"/>
    <w:pPr>
      <w:outlineLvl w:val="5"/>
    </w:pPr>
  </w:style>
  <w:style w:type="paragraph" w:styleId="Heading7">
    <w:name w:val="heading 7"/>
    <w:basedOn w:val="H6"/>
    <w:next w:val="Normal"/>
    <w:link w:val="Heading7Char"/>
    <w:qFormat/>
    <w:rsid w:val="00BA00E3"/>
    <w:pPr>
      <w:outlineLvl w:val="6"/>
    </w:pPr>
  </w:style>
  <w:style w:type="paragraph" w:styleId="Heading8">
    <w:name w:val="heading 8"/>
    <w:basedOn w:val="Heading1"/>
    <w:next w:val="Normal"/>
    <w:link w:val="Heading8Char"/>
    <w:qFormat/>
    <w:rsid w:val="00BA00E3"/>
    <w:pPr>
      <w:ind w:left="0" w:firstLine="0"/>
      <w:outlineLvl w:val="7"/>
    </w:pPr>
  </w:style>
  <w:style w:type="paragraph" w:styleId="Heading9">
    <w:name w:val="heading 9"/>
    <w:basedOn w:val="Heading8"/>
    <w:next w:val="Normal"/>
    <w:link w:val="Heading9Char"/>
    <w:qFormat/>
    <w:rsid w:val="00BA0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BA00E3"/>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BA00E3"/>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BA00E3"/>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BA00E3"/>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BA00E3"/>
  </w:style>
  <w:style w:type="paragraph" w:customStyle="1" w:styleId="B2">
    <w:name w:val="B2"/>
    <w:basedOn w:val="List2"/>
    <w:link w:val="B2Char"/>
    <w:rsid w:val="00BA00E3"/>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BA00E3"/>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BA00E3"/>
    <w:rPr>
      <w:b/>
    </w:rPr>
  </w:style>
  <w:style w:type="paragraph" w:customStyle="1" w:styleId="TAL">
    <w:name w:val="TAL"/>
    <w:basedOn w:val="Normal"/>
    <w:link w:val="TALCar"/>
    <w:rsid w:val="00BA00E3"/>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BA00E3"/>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BA0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C1EE9"/>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BA00E3"/>
    <w:pPr>
      <w:ind w:left="2268" w:hanging="2268"/>
    </w:pPr>
  </w:style>
  <w:style w:type="paragraph" w:styleId="TOC6">
    <w:name w:val="toc 6"/>
    <w:basedOn w:val="TOC5"/>
    <w:next w:val="Normal"/>
    <w:rsid w:val="00BA00E3"/>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rsid w:val="00BA00E3"/>
    <w:pPr>
      <w:ind w:left="568" w:hanging="284"/>
    </w:pPr>
  </w:style>
  <w:style w:type="paragraph" w:styleId="List2">
    <w:name w:val="List 2"/>
    <w:basedOn w:val="List"/>
    <w:rsid w:val="00BA00E3"/>
    <w:pPr>
      <w:ind w:left="851"/>
    </w:pPr>
  </w:style>
  <w:style w:type="paragraph" w:styleId="List4">
    <w:name w:val="List 4"/>
    <w:basedOn w:val="List3"/>
    <w:rsid w:val="00BA00E3"/>
    <w:pPr>
      <w:ind w:left="1418"/>
    </w:pPr>
  </w:style>
  <w:style w:type="paragraph" w:customStyle="1" w:styleId="B5">
    <w:name w:val="B5"/>
    <w:basedOn w:val="List5"/>
    <w:link w:val="B5Char"/>
    <w:rsid w:val="00BA00E3"/>
  </w:style>
  <w:style w:type="paragraph" w:customStyle="1" w:styleId="NO">
    <w:name w:val="NO"/>
    <w:basedOn w:val="Normal"/>
    <w:link w:val="NOChar"/>
    <w:rsid w:val="00BA00E3"/>
    <w:pPr>
      <w:keepLines/>
      <w:ind w:left="1135" w:hanging="851"/>
    </w:pPr>
  </w:style>
  <w:style w:type="paragraph" w:customStyle="1" w:styleId="EditorsNote">
    <w:name w:val="Editor's Note"/>
    <w:basedOn w:val="NO"/>
    <w:link w:val="EditorsNoteChar"/>
    <w:rsid w:val="00BA00E3"/>
    <w:rPr>
      <w:color w:val="FF0000"/>
    </w:rPr>
  </w:style>
  <w:style w:type="paragraph" w:customStyle="1" w:styleId="EQ">
    <w:name w:val="EQ"/>
    <w:basedOn w:val="Normal"/>
    <w:next w:val="Normal"/>
    <w:rsid w:val="00BA00E3"/>
    <w:pPr>
      <w:keepLines/>
      <w:tabs>
        <w:tab w:val="center" w:pos="4536"/>
        <w:tab w:val="right" w:pos="9072"/>
      </w:tabs>
    </w:pPr>
    <w:rPr>
      <w:noProof/>
    </w:rPr>
  </w:style>
  <w:style w:type="paragraph" w:customStyle="1" w:styleId="EX">
    <w:name w:val="EX"/>
    <w:basedOn w:val="Normal"/>
    <w:link w:val="EXChar"/>
    <w:rsid w:val="00BA00E3"/>
    <w:pPr>
      <w:keepLines/>
      <w:ind w:left="1702" w:hanging="1418"/>
    </w:pPr>
  </w:style>
  <w:style w:type="paragraph" w:customStyle="1" w:styleId="EW">
    <w:name w:val="EW"/>
    <w:basedOn w:val="EX"/>
    <w:rsid w:val="00BA00E3"/>
    <w:pPr>
      <w:spacing w:after="0"/>
    </w:pPr>
  </w:style>
  <w:style w:type="character" w:styleId="FootnoteReference">
    <w:name w:val="footnote reference"/>
    <w:basedOn w:val="DefaultParagraphFont"/>
    <w:rsid w:val="00BA00E3"/>
    <w:rPr>
      <w:b/>
      <w:position w:val="6"/>
      <w:sz w:val="16"/>
    </w:rPr>
  </w:style>
  <w:style w:type="paragraph" w:styleId="FootnoteText">
    <w:name w:val="footnote text"/>
    <w:basedOn w:val="Normal"/>
    <w:link w:val="FootnoteTextChar"/>
    <w:rsid w:val="00BA00E3"/>
    <w:pPr>
      <w:keepLines/>
      <w:spacing w:after="0"/>
      <w:ind w:left="454" w:hanging="454"/>
    </w:pPr>
    <w:rPr>
      <w:sz w:val="16"/>
    </w:rPr>
  </w:style>
  <w:style w:type="character" w:customStyle="1" w:styleId="FootnoteTextChar">
    <w:name w:val="Footnote Text Char"/>
    <w:basedOn w:val="DefaultParagraphFont"/>
    <w:link w:val="FootnoteText"/>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BA00E3"/>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BA00E3"/>
    <w:pPr>
      <w:ind w:left="1985" w:hanging="1985"/>
      <w:outlineLvl w:val="9"/>
    </w:pPr>
    <w:rPr>
      <w:sz w:val="20"/>
    </w:rPr>
  </w:style>
  <w:style w:type="character" w:customStyle="1" w:styleId="Heading6Char">
    <w:name w:val="Heading 6 Char"/>
    <w:basedOn w:val="DefaultParagraphFont"/>
    <w:link w:val="Heading6"/>
    <w:qFormat/>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rsid w:val="00BA00E3"/>
    <w:pPr>
      <w:keepLines/>
      <w:spacing w:after="0"/>
    </w:pPr>
  </w:style>
  <w:style w:type="paragraph" w:styleId="Index2">
    <w:name w:val="index 2"/>
    <w:basedOn w:val="Index1"/>
    <w:rsid w:val="00BA00E3"/>
    <w:pPr>
      <w:ind w:left="284"/>
    </w:pPr>
  </w:style>
  <w:style w:type="paragraph" w:customStyle="1" w:styleId="LD">
    <w:name w:val="LD"/>
    <w:rsid w:val="00BA00E3"/>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rsid w:val="00BA00E3"/>
  </w:style>
  <w:style w:type="paragraph" w:styleId="ListBullet2">
    <w:name w:val="List Bullet 2"/>
    <w:basedOn w:val="ListBullet"/>
    <w:rsid w:val="00BA00E3"/>
    <w:pPr>
      <w:ind w:left="851"/>
    </w:pPr>
  </w:style>
  <w:style w:type="paragraph" w:styleId="ListBullet3">
    <w:name w:val="List Bullet 3"/>
    <w:basedOn w:val="ListBullet2"/>
    <w:rsid w:val="00BA00E3"/>
    <w:pPr>
      <w:ind w:left="1135"/>
    </w:pPr>
  </w:style>
  <w:style w:type="paragraph" w:styleId="ListBullet4">
    <w:name w:val="List Bullet 4"/>
    <w:basedOn w:val="ListBullet3"/>
    <w:rsid w:val="00BA00E3"/>
    <w:pPr>
      <w:ind w:left="1418"/>
    </w:pPr>
  </w:style>
  <w:style w:type="paragraph" w:styleId="ListBullet5">
    <w:name w:val="List Bullet 5"/>
    <w:basedOn w:val="ListBullet4"/>
    <w:rsid w:val="00BA00E3"/>
    <w:pPr>
      <w:ind w:left="1702"/>
    </w:pPr>
  </w:style>
  <w:style w:type="paragraph" w:styleId="ListNumber">
    <w:name w:val="List Number"/>
    <w:basedOn w:val="List"/>
    <w:rsid w:val="00BA00E3"/>
  </w:style>
  <w:style w:type="paragraph" w:styleId="ListNumber2">
    <w:name w:val="List Number 2"/>
    <w:basedOn w:val="ListNumber"/>
    <w:rsid w:val="00BA00E3"/>
    <w:pPr>
      <w:ind w:left="851"/>
    </w:pPr>
  </w:style>
  <w:style w:type="paragraph" w:customStyle="1" w:styleId="NF">
    <w:name w:val="NF"/>
    <w:basedOn w:val="NO"/>
    <w:rsid w:val="00BA00E3"/>
    <w:pPr>
      <w:keepNext/>
      <w:spacing w:after="0"/>
    </w:pPr>
    <w:rPr>
      <w:rFonts w:ascii="Arial" w:hAnsi="Arial"/>
      <w:sz w:val="18"/>
    </w:rPr>
  </w:style>
  <w:style w:type="paragraph" w:customStyle="1" w:styleId="NW">
    <w:name w:val="NW"/>
    <w:basedOn w:val="NO"/>
    <w:rsid w:val="00BA00E3"/>
    <w:pPr>
      <w:spacing w:after="0"/>
    </w:pPr>
  </w:style>
  <w:style w:type="paragraph" w:customStyle="1" w:styleId="TAC">
    <w:name w:val="TAC"/>
    <w:basedOn w:val="TAL"/>
    <w:link w:val="TACChar"/>
    <w:rsid w:val="00BA00E3"/>
    <w:pPr>
      <w:jc w:val="center"/>
    </w:pPr>
  </w:style>
  <w:style w:type="paragraph" w:customStyle="1" w:styleId="TAN">
    <w:name w:val="TAN"/>
    <w:basedOn w:val="TAL"/>
    <w:rsid w:val="00BA00E3"/>
    <w:pPr>
      <w:ind w:left="851" w:hanging="851"/>
    </w:pPr>
  </w:style>
  <w:style w:type="paragraph" w:customStyle="1" w:styleId="TAR">
    <w:name w:val="TAR"/>
    <w:basedOn w:val="TAL"/>
    <w:rsid w:val="00BA00E3"/>
    <w:pPr>
      <w:jc w:val="right"/>
    </w:pPr>
  </w:style>
  <w:style w:type="paragraph" w:customStyle="1" w:styleId="TH">
    <w:name w:val="TH"/>
    <w:basedOn w:val="Normal"/>
    <w:link w:val="THChar"/>
    <w:rsid w:val="00BA00E3"/>
    <w:pPr>
      <w:keepNext/>
      <w:keepLines/>
      <w:spacing w:before="60"/>
      <w:jc w:val="center"/>
    </w:pPr>
    <w:rPr>
      <w:rFonts w:ascii="Arial" w:hAnsi="Arial"/>
      <w:b/>
    </w:rPr>
  </w:style>
  <w:style w:type="paragraph" w:customStyle="1" w:styleId="TF">
    <w:name w:val="TF"/>
    <w:basedOn w:val="TH"/>
    <w:link w:val="TFChar"/>
    <w:rsid w:val="00BA00E3"/>
    <w:pPr>
      <w:keepNext w:val="0"/>
      <w:spacing w:before="0" w:after="240"/>
    </w:pPr>
  </w:style>
  <w:style w:type="paragraph" w:styleId="TOC1">
    <w:name w:val="toc 1"/>
    <w:rsid w:val="00BA0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rsid w:val="00BA00E3"/>
    <w:pPr>
      <w:keepNext w:val="0"/>
      <w:spacing w:before="0"/>
      <w:ind w:left="851" w:hanging="851"/>
    </w:pPr>
    <w:rPr>
      <w:sz w:val="20"/>
    </w:rPr>
  </w:style>
  <w:style w:type="paragraph" w:styleId="TOC3">
    <w:name w:val="toc 3"/>
    <w:basedOn w:val="TOC2"/>
    <w:rsid w:val="00BA00E3"/>
    <w:pPr>
      <w:ind w:left="1134" w:hanging="1134"/>
    </w:pPr>
  </w:style>
  <w:style w:type="paragraph" w:styleId="TOC4">
    <w:name w:val="toc 4"/>
    <w:basedOn w:val="TOC3"/>
    <w:rsid w:val="00BA00E3"/>
    <w:pPr>
      <w:ind w:left="1418" w:hanging="1418"/>
    </w:pPr>
  </w:style>
  <w:style w:type="paragraph" w:styleId="TOC5">
    <w:name w:val="toc 5"/>
    <w:basedOn w:val="TOC4"/>
    <w:rsid w:val="00BA00E3"/>
    <w:pPr>
      <w:ind w:left="1701" w:hanging="1701"/>
    </w:pPr>
  </w:style>
  <w:style w:type="paragraph" w:styleId="TOC8">
    <w:name w:val="toc 8"/>
    <w:basedOn w:val="TOC1"/>
    <w:rsid w:val="00BA00E3"/>
    <w:pPr>
      <w:spacing w:before="180"/>
      <w:ind w:left="2693" w:hanging="2693"/>
    </w:pPr>
    <w:rPr>
      <w:b/>
    </w:rPr>
  </w:style>
  <w:style w:type="paragraph" w:styleId="TOC9">
    <w:name w:val="toc 9"/>
    <w:basedOn w:val="TOC8"/>
    <w:rsid w:val="00BA00E3"/>
    <w:pPr>
      <w:ind w:left="1418" w:hanging="1418"/>
    </w:pPr>
  </w:style>
  <w:style w:type="paragraph" w:customStyle="1" w:styleId="TT">
    <w:name w:val="TT"/>
    <w:basedOn w:val="Heading1"/>
    <w:next w:val="Normal"/>
    <w:rsid w:val="00BA00E3"/>
    <w:pPr>
      <w:outlineLvl w:val="9"/>
    </w:pPr>
  </w:style>
  <w:style w:type="paragraph" w:customStyle="1" w:styleId="ZA">
    <w:name w:val="ZA"/>
    <w:rsid w:val="00BA0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A0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BA00E3"/>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BA0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A00E3"/>
  </w:style>
  <w:style w:type="paragraph" w:customStyle="1" w:styleId="ZH">
    <w:name w:val="ZH"/>
    <w:rsid w:val="00BA00E3"/>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BA0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BA00E3"/>
    <w:pPr>
      <w:framePr w:hRule="auto" w:wrap="notBeside" w:y="852"/>
    </w:pPr>
    <w:rPr>
      <w:i w:val="0"/>
      <w:sz w:val="40"/>
    </w:rPr>
  </w:style>
  <w:style w:type="paragraph" w:customStyle="1" w:styleId="ZU">
    <w:name w:val="ZU"/>
    <w:rsid w:val="00BA0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BA00E3"/>
    <w:pPr>
      <w:framePr w:wrap="notBeside" w:y="16161"/>
    </w:pPr>
  </w:style>
  <w:style w:type="character" w:customStyle="1" w:styleId="THChar">
    <w:name w:val="TH Char"/>
    <w:link w:val="TH"/>
    <w:qFormat/>
    <w:rsid w:val="005A2622"/>
    <w:rPr>
      <w:rFonts w:ascii="Arial" w:eastAsia="Times New Roman" w:hAnsi="Arial" w:cs="Times New Roman"/>
      <w:b/>
      <w:kern w:val="0"/>
      <w:sz w:val="20"/>
      <w:szCs w:val="20"/>
      <w:lang w:val="en-GB" w:eastAsia="en-GB"/>
    </w:rPr>
  </w:style>
  <w:style w:type="character" w:customStyle="1" w:styleId="NOChar">
    <w:name w:val="NO Char"/>
    <w:link w:val="NO"/>
    <w:qFormat/>
    <w:rsid w:val="008C35C6"/>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8C35C6"/>
    <w:rPr>
      <w:rFonts w:ascii="Arial" w:eastAsia="Times New Roman" w:hAnsi="Arial" w:cs="Times New Roman"/>
      <w:kern w:val="0"/>
      <w:sz w:val="18"/>
      <w:szCs w:val="20"/>
      <w:lang w:val="en-GB" w:eastAsia="en-GB"/>
    </w:rPr>
  </w:style>
  <w:style w:type="character" w:customStyle="1" w:styleId="B1Char1">
    <w:name w:val="B1 Char1"/>
    <w:qFormat/>
    <w:rsid w:val="008C35C6"/>
    <w:rPr>
      <w:rFonts w:eastAsia="Times New Roman"/>
      <w:lang w:val="en-GB" w:eastAsia="ja-JP"/>
    </w:rPr>
  </w:style>
  <w:style w:type="character" w:customStyle="1" w:styleId="EditorsNoteChar">
    <w:name w:val="Editor's Note Char"/>
    <w:aliases w:val="EN Char"/>
    <w:link w:val="EditorsNote"/>
    <w:qFormat/>
    <w:rsid w:val="008C35C6"/>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sid w:val="008C35C6"/>
    <w:rPr>
      <w:rFonts w:ascii="Arial" w:eastAsia="Times New Roman" w:hAnsi="Arial" w:cs="Times New Roman"/>
      <w:b/>
      <w:kern w:val="0"/>
      <w:sz w:val="20"/>
      <w:szCs w:val="20"/>
      <w:lang w:val="en-GB" w:eastAsia="en-GB"/>
    </w:rPr>
  </w:style>
  <w:style w:type="character" w:customStyle="1" w:styleId="B3Char2">
    <w:name w:val="B3 Char2"/>
    <w:qFormat/>
    <w:rsid w:val="008C35C6"/>
    <w:rPr>
      <w:rFonts w:eastAsia="Times New Roman"/>
      <w:lang w:val="en-GB" w:eastAsia="ja-JP"/>
    </w:rPr>
  </w:style>
  <w:style w:type="character" w:customStyle="1" w:styleId="B5Char">
    <w:name w:val="B5 Char"/>
    <w:link w:val="B5"/>
    <w:qFormat/>
    <w:rsid w:val="008C35C6"/>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8C35C6"/>
    <w:pPr>
      <w:ind w:left="1985"/>
    </w:pPr>
    <w:rPr>
      <w:lang w:val="en-US" w:eastAsia="ja-JP"/>
    </w:rPr>
  </w:style>
  <w:style w:type="character" w:customStyle="1" w:styleId="B6Char">
    <w:name w:val="B6 Char"/>
    <w:link w:val="B6"/>
    <w:qFormat/>
    <w:rsid w:val="008C35C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8C35C6"/>
    <w:pPr>
      <w:ind w:left="2269"/>
    </w:pPr>
  </w:style>
  <w:style w:type="character" w:customStyle="1" w:styleId="B7Char">
    <w:name w:val="B7 Char"/>
    <w:link w:val="B7"/>
    <w:qFormat/>
    <w:rsid w:val="008C35C6"/>
    <w:rPr>
      <w:rFonts w:ascii="Times New Roman" w:eastAsia="Times New Roman" w:hAnsi="Times New Roman" w:cs="Times New Roman"/>
      <w:kern w:val="0"/>
      <w:sz w:val="20"/>
      <w:szCs w:val="20"/>
      <w:lang w:eastAsia="ja-JP"/>
    </w:rPr>
  </w:style>
  <w:style w:type="paragraph" w:customStyle="1" w:styleId="B8">
    <w:name w:val="B8"/>
    <w:basedOn w:val="B7"/>
    <w:qFormat/>
    <w:rsid w:val="008C35C6"/>
    <w:pPr>
      <w:ind w:left="2552"/>
    </w:pPr>
  </w:style>
  <w:style w:type="paragraph" w:customStyle="1" w:styleId="Revision1">
    <w:name w:val="Revision1"/>
    <w:hidden/>
    <w:uiPriority w:val="99"/>
    <w:semiHidden/>
    <w:qFormat/>
    <w:rsid w:val="008C35C6"/>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8C35C6"/>
    <w:pPr>
      <w:ind w:left="2836"/>
    </w:pPr>
  </w:style>
  <w:style w:type="paragraph" w:customStyle="1" w:styleId="B10">
    <w:name w:val="B10"/>
    <w:basedOn w:val="B5"/>
    <w:link w:val="B10Char"/>
    <w:qFormat/>
    <w:rsid w:val="008C35C6"/>
    <w:pPr>
      <w:ind w:left="3119"/>
    </w:pPr>
    <w:rPr>
      <w:lang w:eastAsia="ja-JP"/>
    </w:rPr>
  </w:style>
  <w:style w:type="character" w:customStyle="1" w:styleId="B10Char">
    <w:name w:val="B10 Char"/>
    <w:basedOn w:val="B5Char"/>
    <w:link w:val="B10"/>
    <w:rsid w:val="008C35C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8C35C6"/>
    <w:rPr>
      <w:rFonts w:ascii="Times New Roman" w:eastAsia="Times New Roman" w:hAnsi="Times New Roman" w:cs="Times New Roman"/>
      <w:kern w:val="0"/>
      <w:sz w:val="20"/>
      <w:szCs w:val="20"/>
      <w:lang w:val="en-GB" w:eastAsia="en-GB"/>
    </w:rPr>
  </w:style>
  <w:style w:type="character" w:customStyle="1" w:styleId="normaltextrun">
    <w:name w:val="normaltextrun"/>
    <w:basedOn w:val="DefaultParagraphFont"/>
    <w:rsid w:val="008C35C6"/>
  </w:style>
  <w:style w:type="character" w:customStyle="1" w:styleId="CharChar3">
    <w:name w:val="Char Char3"/>
    <w:rsid w:val="008C35C6"/>
    <w:rPr>
      <w:rFonts w:ascii="Courier New" w:hAnsi="Courier New"/>
      <w:lang w:val="nb-NO"/>
    </w:rPr>
  </w:style>
  <w:style w:type="character" w:customStyle="1" w:styleId="fontstyle01">
    <w:name w:val="fontstyle01"/>
    <w:basedOn w:val="DefaultParagraphFont"/>
    <w:rsid w:val="008C35C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C35C6"/>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8C35C6"/>
    <w:rPr>
      <w:rFonts w:ascii="Arial" w:eastAsia="MS Mincho" w:hAnsi="Arial" w:cs="Times New Roman"/>
      <w:kern w:val="0"/>
      <w:sz w:val="24"/>
      <w:szCs w:val="24"/>
      <w:lang w:val="en-GB" w:eastAsia="en-US"/>
    </w:rPr>
  </w:style>
  <w:style w:type="character" w:customStyle="1" w:styleId="TALChar">
    <w:name w:val="TAL Char"/>
    <w:qFormat/>
    <w:locked/>
    <w:rsid w:val="008C35C6"/>
    <w:rPr>
      <w:rFonts w:ascii="Arial" w:hAnsi="Arial"/>
      <w:sz w:val="18"/>
      <w:lang w:val="en-GB" w:eastAsia="en-US"/>
    </w:rPr>
  </w:style>
  <w:style w:type="paragraph" w:styleId="PlainText">
    <w:name w:val="Plain Text"/>
    <w:basedOn w:val="Normal"/>
    <w:link w:val="PlainTextChar"/>
    <w:uiPriority w:val="99"/>
    <w:rsid w:val="008C35C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C35C6"/>
    <w:rPr>
      <w:rFonts w:ascii="Courier New" w:eastAsiaTheme="minorHAnsi" w:hAnsi="Courier New"/>
      <w:kern w:val="0"/>
      <w:sz w:val="22"/>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BD125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906843828">
      <w:bodyDiv w:val="1"/>
      <w:marLeft w:val="0"/>
      <w:marRight w:val="0"/>
      <w:marTop w:val="0"/>
      <w:marBottom w:val="0"/>
      <w:divBdr>
        <w:top w:val="none" w:sz="0" w:space="0" w:color="auto"/>
        <w:left w:val="none" w:sz="0" w:space="0" w:color="auto"/>
        <w:bottom w:val="none" w:sz="0" w:space="0" w:color="auto"/>
        <w:right w:val="none" w:sz="0" w:space="0" w:color="auto"/>
      </w:divBdr>
      <w:divsChild>
        <w:div w:id="824663895">
          <w:marLeft w:val="1166"/>
          <w:marRight w:val="0"/>
          <w:marTop w:val="58"/>
          <w:marBottom w:val="0"/>
          <w:divBdr>
            <w:top w:val="none" w:sz="0" w:space="0" w:color="auto"/>
            <w:left w:val="none" w:sz="0" w:space="0" w:color="auto"/>
            <w:bottom w:val="none" w:sz="0" w:space="0" w:color="auto"/>
            <w:right w:val="none" w:sz="0" w:space="0" w:color="auto"/>
          </w:divBdr>
        </w:div>
        <w:div w:id="1097407768">
          <w:marLeft w:val="1166"/>
          <w:marRight w:val="0"/>
          <w:marTop w:val="58"/>
          <w:marBottom w:val="0"/>
          <w:divBdr>
            <w:top w:val="none" w:sz="0" w:space="0" w:color="auto"/>
            <w:left w:val="none" w:sz="0" w:space="0" w:color="auto"/>
            <w:bottom w:val="none" w:sz="0" w:space="0" w:color="auto"/>
            <w:right w:val="none" w:sz="0" w:space="0" w:color="auto"/>
          </w:divBdr>
        </w:div>
      </w:divsChild>
    </w:div>
    <w:div w:id="1008677363">
      <w:bodyDiv w:val="1"/>
      <w:marLeft w:val="0"/>
      <w:marRight w:val="0"/>
      <w:marTop w:val="0"/>
      <w:marBottom w:val="0"/>
      <w:divBdr>
        <w:top w:val="none" w:sz="0" w:space="0" w:color="auto"/>
        <w:left w:val="none" w:sz="0" w:space="0" w:color="auto"/>
        <w:bottom w:val="none" w:sz="0" w:space="0" w:color="auto"/>
        <w:right w:val="none" w:sz="0" w:space="0" w:color="auto"/>
      </w:divBdr>
      <w:divsChild>
        <w:div w:id="820389816">
          <w:marLeft w:val="1166"/>
          <w:marRight w:val="0"/>
          <w:marTop w:val="58"/>
          <w:marBottom w:val="0"/>
          <w:divBdr>
            <w:top w:val="none" w:sz="0" w:space="0" w:color="auto"/>
            <w:left w:val="none" w:sz="0" w:space="0" w:color="auto"/>
            <w:bottom w:val="none" w:sz="0" w:space="0" w:color="auto"/>
            <w:right w:val="none" w:sz="0" w:space="0" w:color="auto"/>
          </w:divBdr>
        </w:div>
        <w:div w:id="894052346">
          <w:marLeft w:val="1166"/>
          <w:marRight w:val="0"/>
          <w:marTop w:val="58"/>
          <w:marBottom w:val="0"/>
          <w:divBdr>
            <w:top w:val="none" w:sz="0" w:space="0" w:color="auto"/>
            <w:left w:val="none" w:sz="0" w:space="0" w:color="auto"/>
            <w:bottom w:val="none" w:sz="0" w:space="0" w:color="auto"/>
            <w:right w:val="none" w:sz="0" w:space="0" w:color="auto"/>
          </w:divBdr>
        </w:div>
      </w:divsChild>
    </w:div>
    <w:div w:id="1190876632">
      <w:bodyDiv w:val="1"/>
      <w:marLeft w:val="0"/>
      <w:marRight w:val="0"/>
      <w:marTop w:val="0"/>
      <w:marBottom w:val="0"/>
      <w:divBdr>
        <w:top w:val="none" w:sz="0" w:space="0" w:color="auto"/>
        <w:left w:val="none" w:sz="0" w:space="0" w:color="auto"/>
        <w:bottom w:val="none" w:sz="0" w:space="0" w:color="auto"/>
        <w:right w:val="none" w:sz="0" w:space="0" w:color="auto"/>
      </w:divBdr>
    </w:div>
    <w:div w:id="1723022960">
      <w:bodyDiv w:val="1"/>
      <w:marLeft w:val="0"/>
      <w:marRight w:val="0"/>
      <w:marTop w:val="0"/>
      <w:marBottom w:val="0"/>
      <w:divBdr>
        <w:top w:val="none" w:sz="0" w:space="0" w:color="auto"/>
        <w:left w:val="none" w:sz="0" w:space="0" w:color="auto"/>
        <w:bottom w:val="none" w:sz="0" w:space="0" w:color="auto"/>
        <w:right w:val="none" w:sz="0" w:space="0" w:color="auto"/>
      </w:divBdr>
    </w:div>
    <w:div w:id="1766075041">
      <w:bodyDiv w:val="1"/>
      <w:marLeft w:val="0"/>
      <w:marRight w:val="0"/>
      <w:marTop w:val="0"/>
      <w:marBottom w:val="0"/>
      <w:divBdr>
        <w:top w:val="none" w:sz="0" w:space="0" w:color="auto"/>
        <w:left w:val="none" w:sz="0" w:space="0" w:color="auto"/>
        <w:bottom w:val="none" w:sz="0" w:space="0" w:color="auto"/>
        <w:right w:val="none" w:sz="0" w:space="0" w:color="auto"/>
      </w:divBdr>
    </w:div>
    <w:div w:id="1854997304">
      <w:bodyDiv w:val="1"/>
      <w:marLeft w:val="0"/>
      <w:marRight w:val="0"/>
      <w:marTop w:val="0"/>
      <w:marBottom w:val="0"/>
      <w:divBdr>
        <w:top w:val="none" w:sz="0" w:space="0" w:color="auto"/>
        <w:left w:val="none" w:sz="0" w:space="0" w:color="auto"/>
        <w:bottom w:val="none" w:sz="0" w:space="0" w:color="auto"/>
        <w:right w:val="none" w:sz="0" w:space="0" w:color="auto"/>
      </w:divBdr>
    </w:div>
    <w:div w:id="192545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B830-68CD-4917-A7AA-E11661D8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6</cp:revision>
  <dcterms:created xsi:type="dcterms:W3CDTF">2023-02-16T16:13:00Z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(3)9zs5qUPH3yprUQIWIPsBuQTh9zsYbGMMMq/dVBml4RpTB5j93Fc5mrKR9GS4eDPXxDgAUHzB
gzvJMCkrJ/rqSRaAGIzQ7RfA23ZOamwVuVbaBmoYVsUOlHTT7ki+Q8bSwOsE2L2tBapFQj9v
UCXbqUZsHCykgwfeD4KbnPlSef7/xf0mmaafuApIqqWxDOH2kQas13EqzyaB89+UEgNRkiDV
LV65NHTwxBRARytlN4</vt:lpwstr>
  </property>
  <property fmtid="{D5CDD505-2E9C-101B-9397-08002B2CF9AE}" pid="3" name="_2015_ms_pID_7253431">
    <vt:lpwstr>5t/ZLeuyHIIcThziduV/nuBmA/6PP64fJHgka6U/W52f2FIZMceIdV
iKihCFYadGERSNbPTD0H2sstDooIDvE22SRlng1BarYdiOLam0HvIeaszXotptsCK3rkUMsU
05iB70Ab3FhBv5nm8CRA2hJ3yGYgN1STLRwKUOU0y8uWz62+X89b4oFHV47LpA1UazAdaucp
azudT0e9GZp/IYy+Bl0aJozbFD4/6Igo0REn</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1676251722</vt:lpwstr>
  </property>
</Properties>
</file>