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R2-2301131</w:t>
        </w:r>
      </w:fldSimple>
    </w:p>
    <w:p w14:paraId="7CB45193" w14:textId="77777777" w:rsidR="001E41F3" w:rsidRDefault="004D60E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D60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D60E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4911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D60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D60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FFB15F" w:rsidR="00F25D98" w:rsidRDefault="00E44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323886" w:rsidR="00F25D98" w:rsidRDefault="00E44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D60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Cell Individual Offset for inter-RAT measurement Event B2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13BF7F" w:rsidR="001E41F3" w:rsidRDefault="004D60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Reliance Jio</w:t>
              </w:r>
            </w:fldSimple>
            <w:r w:rsidR="006639A2">
              <w:rPr>
                <w:noProof/>
              </w:rPr>
              <w:t>, CEWiT, I</w:t>
            </w:r>
            <w:r w:rsidR="00723697">
              <w:rPr>
                <w:noProof/>
              </w:rPr>
              <w:t xml:space="preserve">ndian </w:t>
            </w:r>
            <w:r w:rsidR="006639A2">
              <w:rPr>
                <w:noProof/>
              </w:rPr>
              <w:t>I</w:t>
            </w:r>
            <w:r w:rsidR="00723697">
              <w:rPr>
                <w:noProof/>
              </w:rPr>
              <w:t xml:space="preserve">nstitute of </w:t>
            </w:r>
            <w:r w:rsidR="006639A2">
              <w:rPr>
                <w:noProof/>
              </w:rPr>
              <w:t>T</w:t>
            </w:r>
            <w:r w:rsidR="00723697">
              <w:rPr>
                <w:noProof/>
              </w:rPr>
              <w:t>echnology</w:t>
            </w:r>
            <w:r w:rsidR="006639A2">
              <w:rPr>
                <w:noProof/>
              </w:rPr>
              <w:t xml:space="preserve"> Madras, </w:t>
            </w:r>
            <w:r w:rsidR="00723697">
              <w:rPr>
                <w:noProof/>
              </w:rPr>
              <w:t>Indian Institute of Technology Hyderabad, Saankhya Labs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BC759A" w:rsidR="001E41F3" w:rsidRDefault="00E442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D60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49808" w:rsidR="001E41F3" w:rsidRDefault="00E44255">
            <w:pPr>
              <w:pStyle w:val="CRCoverPage"/>
              <w:spacing w:after="0"/>
              <w:ind w:left="100"/>
              <w:rPr>
                <w:noProof/>
              </w:rPr>
            </w:pPr>
            <w:r>
              <w:t>12.02.2023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D60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D60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9FE2BA" w:rsidR="00E44255" w:rsidRDefault="00E44255" w:rsidP="00E44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IN"/>
              </w:rPr>
              <w:t xml:space="preserve">Parameter </w:t>
            </w:r>
            <w:proofErr w:type="spellStart"/>
            <w:r>
              <w:rPr>
                <w:lang w:val="en-IN"/>
              </w:rPr>
              <w:t>Ocn</w:t>
            </w:r>
            <w:proofErr w:type="spellEnd"/>
            <w:r>
              <w:rPr>
                <w:lang w:val="en-IN"/>
              </w:rPr>
              <w:t xml:space="preserve"> (Cell Individual Offset </w:t>
            </w:r>
            <w:r>
              <w:rPr>
                <w:lang w:eastAsia="zh-CN"/>
              </w:rPr>
              <w:t>corresponding to the neighbour inter-RAT cell</w:t>
            </w:r>
            <w:r>
              <w:rPr>
                <w:lang w:val="en-IN"/>
              </w:rPr>
              <w:t xml:space="preserve">) is not defined for Inter-RAT </w:t>
            </w:r>
            <w:proofErr w:type="spellStart"/>
            <w:r>
              <w:rPr>
                <w:lang w:val="en-IN"/>
              </w:rPr>
              <w:t>neighbor</w:t>
            </w:r>
            <w:proofErr w:type="spellEnd"/>
            <w:r>
              <w:rPr>
                <w:lang w:val="en-IN"/>
              </w:rPr>
              <w:t xml:space="preserve"> measurement Event B2 in LTE</w:t>
            </w:r>
          </w:p>
        </w:tc>
      </w:tr>
      <w:tr w:rsidR="00E442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739EF" w:rsidR="00E44255" w:rsidRDefault="00E44255" w:rsidP="00E44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parameter Ocn corresponding to </w:t>
            </w:r>
            <w:r>
              <w:rPr>
                <w:lang w:val="en-IN"/>
              </w:rPr>
              <w:t>Cell Individual Offset consideration in entering and leaving condition 2 under measurement event B2</w:t>
            </w:r>
          </w:p>
        </w:tc>
      </w:tr>
      <w:tr w:rsidR="00E442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7D77AC" w:rsidR="00E44255" w:rsidRDefault="00E44255" w:rsidP="00E442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absence of this CIO parameter for </w:t>
            </w:r>
            <w:proofErr w:type="spellStart"/>
            <w:r>
              <w:t>neighbor</w:t>
            </w:r>
            <w:proofErr w:type="spellEnd"/>
            <w:r w:rsidR="005307E8">
              <w:t xml:space="preserve"> inter-RAT cells to LTE BS</w:t>
            </w:r>
            <w:r>
              <w:t xml:space="preserve"> there can be cases of continuous ping-pong handover</w:t>
            </w:r>
            <w:r w:rsidR="000953F8">
              <w:t>s</w:t>
            </w:r>
            <w:r>
              <w:t xml:space="preserve"> between 4G and 5G </w:t>
            </w:r>
            <w:r w:rsidR="000953F8">
              <w:t xml:space="preserve">BS </w:t>
            </w:r>
            <w:r>
              <w:t>in multivendor deployments.</w:t>
            </w:r>
          </w:p>
        </w:tc>
      </w:tr>
      <w:tr w:rsidR="00E44255" w14:paraId="034AF533" w14:textId="77777777" w:rsidTr="00547111">
        <w:tc>
          <w:tcPr>
            <w:tcW w:w="2694" w:type="dxa"/>
            <w:gridSpan w:val="2"/>
          </w:tcPr>
          <w:p w14:paraId="39D9EB5B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E44255" w:rsidRDefault="00E44255" w:rsidP="00E44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42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4255" w:rsidRDefault="00E44255" w:rsidP="00E44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4255" w:rsidRDefault="00E44255" w:rsidP="00E44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42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F434FC" w:rsidR="00E44255" w:rsidRDefault="00683DAB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E44255" w:rsidRDefault="00E44255" w:rsidP="00E44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4255" w:rsidRDefault="00E44255" w:rsidP="00E44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42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A19A1D" w:rsidR="00E44255" w:rsidRDefault="00683DAB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E44255" w:rsidRDefault="00E44255" w:rsidP="00E44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4255" w:rsidRDefault="00E44255" w:rsidP="00E44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42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A21A09" w:rsidR="00E44255" w:rsidRDefault="00683DAB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E44255" w:rsidRDefault="00E44255" w:rsidP="00E44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4255" w:rsidRDefault="00E44255" w:rsidP="00E44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42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4255" w:rsidRDefault="00E44255" w:rsidP="00E44255">
            <w:pPr>
              <w:pStyle w:val="CRCoverPage"/>
              <w:spacing w:after="0"/>
              <w:rPr>
                <w:noProof/>
              </w:rPr>
            </w:pPr>
          </w:p>
        </w:tc>
      </w:tr>
      <w:tr w:rsidR="00E442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4255" w:rsidRDefault="00E44255" w:rsidP="00E44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42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4255" w:rsidRPr="008863B9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4255" w:rsidRPr="008863B9" w:rsidRDefault="00E44255" w:rsidP="00E44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42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4255" w:rsidRDefault="00E44255" w:rsidP="00E44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2F0F4D" w14:textId="3E5EDF06" w:rsidR="00E44255" w:rsidRDefault="00E44255" w:rsidP="00E4425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14:paraId="126AF922" w14:textId="77777777" w:rsidR="00E44255" w:rsidRDefault="00E44255" w:rsidP="00E44255">
      <w:pPr>
        <w:pStyle w:val="Heading4"/>
        <w:rPr>
          <w:lang w:eastAsia="ja-JP"/>
        </w:rPr>
      </w:pPr>
      <w:bookmarkStart w:id="1" w:name="_Toc20486948"/>
      <w:bookmarkStart w:id="2" w:name="_Toc29342240"/>
      <w:bookmarkStart w:id="3" w:name="_Toc29343379"/>
      <w:bookmarkStart w:id="4" w:name="_Toc36566631"/>
      <w:bookmarkStart w:id="5" w:name="_Toc36810045"/>
      <w:bookmarkStart w:id="6" w:name="_Toc36846409"/>
      <w:bookmarkStart w:id="7" w:name="_Toc36939062"/>
      <w:bookmarkStart w:id="8" w:name="_Toc37082042"/>
      <w:bookmarkStart w:id="9" w:name="_Toc46480669"/>
      <w:bookmarkStart w:id="10" w:name="_Toc46481903"/>
      <w:bookmarkStart w:id="11" w:name="_Toc46483137"/>
      <w:bookmarkStart w:id="12" w:name="_Toc124515011"/>
      <w:r>
        <w:t>5.5.4.8</w:t>
      </w:r>
      <w:r>
        <w:tab/>
        <w:t>Event B2 (</w:t>
      </w:r>
      <w:proofErr w:type="spellStart"/>
      <w:r>
        <w:t>PCell</w:t>
      </w:r>
      <w:proofErr w:type="spellEnd"/>
      <w:r>
        <w:t xml:space="preserve"> becomes worse than threshold1 and inter RAT neighbour becomes better than threshold2)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CE44014" w14:textId="77777777" w:rsidR="00E44255" w:rsidRDefault="00E44255" w:rsidP="00E44255">
      <w:r>
        <w:t>The UE shall:</w:t>
      </w:r>
    </w:p>
    <w:p w14:paraId="4B7B17FB" w14:textId="77777777" w:rsidR="00E44255" w:rsidRDefault="00E44255" w:rsidP="00E44255">
      <w:pPr>
        <w:pStyle w:val="B1"/>
      </w:pPr>
      <w:r>
        <w:t>1&gt;</w:t>
      </w:r>
      <w:r>
        <w:tab/>
        <w:t>for UTRA and CDMA2000, only trigger the event for cells included in the corresponding measurement object;</w:t>
      </w:r>
    </w:p>
    <w:p w14:paraId="4C53D46B" w14:textId="77777777" w:rsidR="00E44255" w:rsidRDefault="00E44255" w:rsidP="00E44255">
      <w:pPr>
        <w:pStyle w:val="B1"/>
      </w:pPr>
      <w:r>
        <w:t>1&gt;</w:t>
      </w:r>
      <w:r>
        <w:tab/>
        <w:t xml:space="preserve">consider the entering condition for this event to be satisfied when both condition B2-1 and </w:t>
      </w:r>
      <w:r>
        <w:rPr>
          <w:lang w:eastAsia="ko-KR"/>
        </w:rPr>
        <w:t>condition</w:t>
      </w:r>
      <w:r>
        <w:t xml:space="preserve"> B2-2, as specified below, are fulfilled.</w:t>
      </w:r>
    </w:p>
    <w:p w14:paraId="4708FDB7" w14:textId="77777777" w:rsidR="00E44255" w:rsidRDefault="00E44255" w:rsidP="00E44255">
      <w:pPr>
        <w:pStyle w:val="B1"/>
      </w:pPr>
      <w:r>
        <w:t>1&gt;</w:t>
      </w:r>
      <w:r>
        <w:tab/>
        <w:t>consider the leaving condition for this event to be satisfied when condition B2-3 or condition B2-4, i.e. at least one of the two, as specified below, is fulfilled;</w:t>
      </w:r>
    </w:p>
    <w:p w14:paraId="3EFA1E16" w14:textId="77777777" w:rsidR="00E44255" w:rsidRDefault="00E44255" w:rsidP="00E44255">
      <w:r>
        <w:rPr>
          <w:lang w:eastAsia="ko-KR"/>
        </w:rPr>
        <w:t>Inequality</w:t>
      </w:r>
      <w:r>
        <w:t xml:space="preserve"> B2-1 (Entering condition 1)</w:t>
      </w:r>
    </w:p>
    <w:p w14:paraId="1C610C35" w14:textId="77777777" w:rsidR="00E44255" w:rsidRPr="00170773" w:rsidRDefault="00E44255" w:rsidP="00E44255">
      <w:pPr>
        <w:pStyle w:val="EQ"/>
      </w:pPr>
      <m:oMathPara>
        <m:oMathParaPr>
          <m:jc m:val="left"/>
        </m:oMathParaPr>
        <m:oMath>
          <m:r>
            <w:rPr>
              <w:rFonts w:ascii="Cambria Math"/>
              <w:lang w:eastAsia="ja-JP"/>
            </w:rPr>
            <m:t>Mp+Hys&lt;T</m:t>
          </m:r>
          <m:r>
            <w:rPr>
              <w:rFonts w:ascii="Cambria Math"/>
              <w:lang w:eastAsia="ja-JP"/>
            </w:rPr>
            <m:t>h</m:t>
          </m:r>
          <m:r>
            <w:rPr>
              <w:rFonts w:ascii="Cambria Math"/>
              <w:lang w:eastAsia="ja-JP"/>
            </w:rPr>
            <m:t>res</m:t>
          </m:r>
          <m:r>
            <w:rPr>
              <w:rFonts w:ascii="Cambria Math"/>
              <w:lang w:eastAsia="ja-JP"/>
            </w:rPr>
            <m:t>h</m:t>
          </m:r>
          <m:r>
            <w:rPr>
              <w:rFonts w:ascii="Cambria Math"/>
              <w:lang w:eastAsia="ja-JP"/>
            </w:rPr>
            <m:t>1</m:t>
          </m:r>
        </m:oMath>
      </m:oMathPara>
    </w:p>
    <w:p w14:paraId="521E1B67" w14:textId="77777777" w:rsidR="00E44255" w:rsidRDefault="00E44255" w:rsidP="00E44255">
      <w:r>
        <w:rPr>
          <w:lang w:eastAsia="ko-KR"/>
        </w:rPr>
        <w:t>Inequality</w:t>
      </w:r>
      <w:r>
        <w:t xml:space="preserve"> B2-2 (Entering condition 2)</w:t>
      </w:r>
    </w:p>
    <w:p w14:paraId="680E2990" w14:textId="77777777" w:rsidR="00E44255" w:rsidRPr="00170773" w:rsidRDefault="00E44255" w:rsidP="00E44255">
      <w:pPr>
        <w:pStyle w:val="EQ"/>
        <w:rPr>
          <w:noProof w:val="0"/>
        </w:rPr>
      </w:pPr>
      <m:oMathPara>
        <m:oMathParaPr>
          <m:jc m:val="left"/>
        </m:oMathParaPr>
        <m:oMath>
          <m:r>
            <w:rPr>
              <w:rFonts w:ascii="Cambria Math"/>
              <w:noProof w:val="0"/>
              <w:lang w:eastAsia="ja-JP"/>
            </w:rPr>
            <m:t>Mn+Ofn</m:t>
          </m:r>
          <m:r>
            <w:ins w:id="13" w:author="Vinay Shrivastava,Reliance Jio" w:date="2023-01-24T18:56:00Z">
              <w:rPr>
                <w:rFonts w:ascii="Cambria Math" w:hAnsi="Cambria Math"/>
              </w:rPr>
              <m:t>+Ocn</m:t>
            </w:ins>
          </m:r>
          <m:r>
            <w:rPr>
              <w:rFonts w:ascii="Cambria Math"/>
              <w:noProof w:val="0"/>
              <w:lang w:eastAsia="ja-JP"/>
            </w:rPr>
            <m:t>-</m:t>
          </m:r>
          <m:r>
            <w:rPr>
              <w:rFonts w:ascii="Cambria Math"/>
              <w:noProof w:val="0"/>
              <w:lang w:eastAsia="ja-JP"/>
            </w:rPr>
            <m:t>Hys&gt;T</m:t>
          </m:r>
          <m:r>
            <w:rPr>
              <w:rFonts w:ascii="Cambria Math"/>
              <w:noProof w:val="0"/>
              <w:lang w:eastAsia="ja-JP"/>
            </w:rPr>
            <m:t>h</m:t>
          </m:r>
          <m:r>
            <w:rPr>
              <w:rFonts w:ascii="Cambria Math"/>
              <w:noProof w:val="0"/>
              <w:lang w:eastAsia="ja-JP"/>
            </w:rPr>
            <m:t>res</m:t>
          </m:r>
          <m:r>
            <w:rPr>
              <w:rFonts w:ascii="Cambria Math"/>
              <w:noProof w:val="0"/>
              <w:lang w:eastAsia="ja-JP"/>
            </w:rPr>
            <m:t>h</m:t>
          </m:r>
          <m:r>
            <w:rPr>
              <w:rFonts w:ascii="Cambria Math"/>
              <w:noProof w:val="0"/>
              <w:lang w:eastAsia="ja-JP"/>
              <w:rPrChange w:id="14" w:author="Vinay Shrivastava,Reliance Jio" w:date="2023-01-24T18:56:00Z">
                <w:rPr>
                  <w:rFonts w:ascii="Cambria Math"/>
                  <w:noProof w:val="0"/>
                  <w:lang w:eastAsia="ja-JP"/>
                </w:rPr>
              </w:rPrChange>
            </w:rPr>
            <m:t>2</m:t>
          </m:r>
        </m:oMath>
      </m:oMathPara>
    </w:p>
    <w:p w14:paraId="025D6FC7" w14:textId="77777777" w:rsidR="00E44255" w:rsidRDefault="00E44255" w:rsidP="00E44255">
      <w:r>
        <w:rPr>
          <w:lang w:eastAsia="ko-KR"/>
        </w:rPr>
        <w:t>Inequality</w:t>
      </w:r>
      <w:r>
        <w:t xml:space="preserve"> B2-3 (Leaving condition 1)</w:t>
      </w:r>
    </w:p>
    <w:p w14:paraId="5595DF70" w14:textId="77777777" w:rsidR="00E44255" w:rsidRPr="00170773" w:rsidRDefault="00E44255" w:rsidP="00E44255">
      <w:pPr>
        <w:pStyle w:val="EQ"/>
      </w:pPr>
      <m:oMathPara>
        <m:oMathParaPr>
          <m:jc m:val="left"/>
        </m:oMathParaPr>
        <m:oMath>
          <m:r>
            <w:rPr>
              <w:rFonts w:ascii="Cambria Math"/>
              <w:lang w:eastAsia="ja-JP"/>
            </w:rPr>
            <m:t>Mp</m:t>
          </m:r>
          <m:r>
            <w:rPr>
              <w:rFonts w:ascii="Cambria Math"/>
              <w:lang w:eastAsia="ja-JP"/>
            </w:rPr>
            <m:t>-</m:t>
          </m:r>
          <m:r>
            <w:rPr>
              <w:rFonts w:ascii="Cambria Math"/>
              <w:lang w:eastAsia="ja-JP"/>
            </w:rPr>
            <m:t>Hys&gt;T</m:t>
          </m:r>
          <m:r>
            <w:rPr>
              <w:rFonts w:ascii="Cambria Math"/>
              <w:lang w:eastAsia="ja-JP"/>
            </w:rPr>
            <m:t>h</m:t>
          </m:r>
          <m:r>
            <w:rPr>
              <w:rFonts w:ascii="Cambria Math"/>
              <w:lang w:eastAsia="ja-JP"/>
            </w:rPr>
            <m:t>res</m:t>
          </m:r>
          <m:r>
            <w:rPr>
              <w:rFonts w:ascii="Cambria Math"/>
              <w:lang w:eastAsia="ja-JP"/>
            </w:rPr>
            <m:t>h</m:t>
          </m:r>
          <m:r>
            <w:rPr>
              <w:rFonts w:ascii="Cambria Math"/>
              <w:lang w:eastAsia="ja-JP"/>
              <w:rPrChange w:id="15" w:author="Vinay Shrivastava,Reliance Jio" w:date="2023-01-24T18:56:00Z">
                <w:rPr>
                  <w:rFonts w:ascii="Cambria Math"/>
                  <w:lang w:eastAsia="ja-JP"/>
                </w:rPr>
              </w:rPrChange>
            </w:rPr>
            <m:t>1</m:t>
          </m:r>
        </m:oMath>
      </m:oMathPara>
    </w:p>
    <w:p w14:paraId="71A9A3BA" w14:textId="77777777" w:rsidR="00E44255" w:rsidRDefault="00E44255" w:rsidP="00E44255">
      <w:r>
        <w:rPr>
          <w:lang w:eastAsia="ko-KR"/>
        </w:rPr>
        <w:t>Inequality</w:t>
      </w:r>
      <w:r>
        <w:t xml:space="preserve"> B2-4 (Leaving condition 2)</w:t>
      </w:r>
    </w:p>
    <w:p w14:paraId="13FB17D3" w14:textId="77777777" w:rsidR="00E44255" w:rsidRPr="00170773" w:rsidRDefault="00E44255" w:rsidP="00E44255">
      <w:pPr>
        <w:pStyle w:val="EQ"/>
        <w:rPr>
          <w:noProof w:val="0"/>
        </w:rPr>
      </w:pPr>
      <m:oMathPara>
        <m:oMathParaPr>
          <m:jc m:val="left"/>
        </m:oMathParaPr>
        <m:oMath>
          <m:r>
            <w:rPr>
              <w:rFonts w:ascii="Cambria Math"/>
              <w:noProof w:val="0"/>
              <w:lang w:eastAsia="ja-JP"/>
            </w:rPr>
            <m:t>Mn+Ofn</m:t>
          </m:r>
          <m:r>
            <w:ins w:id="16" w:author="Vinay Shrivastava,Reliance Jio" w:date="2023-01-24T18:57:00Z">
              <w:rPr>
                <w:rFonts w:ascii="Cambria Math" w:hAnsi="Cambria Math"/>
              </w:rPr>
              <m:t>+Ocn</m:t>
            </w:ins>
          </m:r>
          <m:r>
            <w:rPr>
              <w:rFonts w:ascii="Cambria Math"/>
              <w:noProof w:val="0"/>
              <w:lang w:eastAsia="ja-JP"/>
            </w:rPr>
            <m:t>+Hys&lt;T</m:t>
          </m:r>
          <m:r>
            <w:rPr>
              <w:rFonts w:ascii="Cambria Math"/>
              <w:noProof w:val="0"/>
              <w:lang w:eastAsia="ja-JP"/>
            </w:rPr>
            <m:t>h</m:t>
          </m:r>
          <m:r>
            <w:rPr>
              <w:rFonts w:ascii="Cambria Math"/>
              <w:noProof w:val="0"/>
              <w:lang w:eastAsia="ja-JP"/>
            </w:rPr>
            <m:t>res</m:t>
          </m:r>
          <m:r>
            <w:rPr>
              <w:rFonts w:ascii="Cambria Math"/>
              <w:noProof w:val="0"/>
              <w:lang w:eastAsia="ja-JP"/>
            </w:rPr>
            <m:t>h</m:t>
          </m:r>
          <m:r>
            <w:rPr>
              <w:rFonts w:ascii="Cambria Math"/>
              <w:noProof w:val="0"/>
              <w:lang w:eastAsia="ja-JP"/>
              <w:rPrChange w:id="17" w:author="Vinay Shrivastava,Reliance Jio" w:date="2023-01-24T18:57:00Z">
                <w:rPr>
                  <w:rFonts w:ascii="Cambria Math"/>
                  <w:noProof w:val="0"/>
                  <w:lang w:eastAsia="ja-JP"/>
                </w:rPr>
              </w:rPrChange>
            </w:rPr>
            <m:t>2</m:t>
          </m:r>
        </m:oMath>
      </m:oMathPara>
    </w:p>
    <w:p w14:paraId="22CDB9DE" w14:textId="77777777" w:rsidR="00E44255" w:rsidRDefault="00E44255" w:rsidP="00E44255">
      <w:r>
        <w:t>The variables in the formula are defined as follows:</w:t>
      </w:r>
    </w:p>
    <w:p w14:paraId="496046AD" w14:textId="77777777" w:rsidR="00E44255" w:rsidRDefault="00E44255" w:rsidP="00E44255">
      <w:pPr>
        <w:pStyle w:val="B1"/>
      </w:pPr>
      <w:proofErr w:type="spellStart"/>
      <w:r>
        <w:rPr>
          <w:b/>
          <w:i/>
        </w:rPr>
        <w:t>Mp</w:t>
      </w:r>
      <w:proofErr w:type="spellEnd"/>
      <w:r>
        <w:rPr>
          <w:b/>
        </w:rPr>
        <w:t xml:space="preserve"> </w:t>
      </w:r>
      <w:r>
        <w:t xml:space="preserve">is the measurement result of the </w:t>
      </w:r>
      <w:proofErr w:type="spellStart"/>
      <w:r>
        <w:t>PCell</w:t>
      </w:r>
      <w:proofErr w:type="spellEnd"/>
      <w:r>
        <w:t>, not taking into account any offsets.</w:t>
      </w:r>
    </w:p>
    <w:p w14:paraId="0D842A33" w14:textId="77777777" w:rsidR="00E44255" w:rsidRDefault="00E44255" w:rsidP="00E44255">
      <w:pPr>
        <w:pStyle w:val="B1"/>
      </w:pPr>
      <w:r>
        <w:rPr>
          <w:b/>
          <w:i/>
        </w:rPr>
        <w:t>Mn</w:t>
      </w:r>
      <w:r>
        <w:rPr>
          <w:b/>
        </w:rPr>
        <w:t xml:space="preserve"> </w:t>
      </w:r>
      <w:r>
        <w:t xml:space="preserve">is the measurement result of the inter-RAT neighbour cell, not taking into account any offsets. For CDMA2000 measurement result, </w:t>
      </w:r>
      <w:proofErr w:type="spellStart"/>
      <w:r>
        <w:rPr>
          <w:i/>
        </w:rPr>
        <w:t>pilotStrength</w:t>
      </w:r>
      <w:proofErr w:type="spellEnd"/>
      <w:r>
        <w:t xml:space="preserve"> is divided by -2.</w:t>
      </w:r>
    </w:p>
    <w:p w14:paraId="2253A7B8" w14:textId="77777777" w:rsidR="00E44255" w:rsidRDefault="00E44255" w:rsidP="00E44255">
      <w:pPr>
        <w:pStyle w:val="B1"/>
        <w:rPr>
          <w:ins w:id="18" w:author="Vinay Shrivastava,Reliance Jio" w:date="2023-01-24T18:59:00Z"/>
        </w:rPr>
      </w:pPr>
      <w:proofErr w:type="spellStart"/>
      <w:r>
        <w:rPr>
          <w:b/>
          <w:i/>
        </w:rPr>
        <w:t>Ofn</w:t>
      </w:r>
      <w:proofErr w:type="spellEnd"/>
      <w:r>
        <w:rPr>
          <w:b/>
          <w:i/>
        </w:rPr>
        <w:t xml:space="preserve"> </w:t>
      </w:r>
      <w:r>
        <w:t xml:space="preserve">is the frequency specific offset of the frequency of the inter-RAT neighbour cell (i.e. </w:t>
      </w:r>
      <w:proofErr w:type="spellStart"/>
      <w:r>
        <w:rPr>
          <w:i/>
        </w:rPr>
        <w:t>offsetFreq</w:t>
      </w:r>
      <w:proofErr w:type="spellEnd"/>
      <w:r>
        <w:t xml:space="preserve"> as defined within the </w:t>
      </w:r>
      <w:proofErr w:type="spellStart"/>
      <w:r>
        <w:rPr>
          <w:i/>
        </w:rPr>
        <w:t>measObject</w:t>
      </w:r>
      <w:proofErr w:type="spellEnd"/>
      <w:r>
        <w:t xml:space="preserve"> corresponding to the frequency of the inter-RAT neighbour cell).</w:t>
      </w:r>
    </w:p>
    <w:p w14:paraId="7E55F25D" w14:textId="77777777" w:rsidR="00E44255" w:rsidRPr="00170773" w:rsidRDefault="00E44255" w:rsidP="00E44255">
      <w:pPr>
        <w:pStyle w:val="B1"/>
        <w:rPr>
          <w:rPrChange w:id="19" w:author="Vinay Shrivastava,Reliance Jio" w:date="2023-01-24T18:59:00Z">
            <w:rPr>
              <w:i/>
            </w:rPr>
          </w:rPrChange>
        </w:rPr>
      </w:pPr>
      <w:proofErr w:type="spellStart"/>
      <w:ins w:id="20" w:author="Vinay Shrivastava,Reliance Jio" w:date="2023-01-24T18:59:00Z">
        <w:r>
          <w:rPr>
            <w:b/>
            <w:i/>
            <w:lang w:eastAsia="zh-CN"/>
          </w:rPr>
          <w:t>Ocn</w:t>
        </w:r>
        <w:proofErr w:type="spellEnd"/>
        <w:r>
          <w:rPr>
            <w:b/>
            <w:i/>
            <w:lang w:eastAsia="zh-CN"/>
          </w:rPr>
          <w:t xml:space="preserve"> </w:t>
        </w:r>
        <w:r>
          <w:rPr>
            <w:lang w:eastAsia="zh-CN"/>
          </w:rPr>
          <w:t xml:space="preserve">is the cell specific offset of the inter-RAT neighbour cell (i.e. </w:t>
        </w:r>
        <w:proofErr w:type="spellStart"/>
        <w:r>
          <w:rPr>
            <w:i/>
            <w:lang w:eastAsia="zh-CN"/>
          </w:rPr>
          <w:t>cellIndividualOffset</w:t>
        </w:r>
        <w:proofErr w:type="spellEnd"/>
        <w:r>
          <w:rPr>
            <w:lang w:eastAsia="zh-CN"/>
          </w:rPr>
          <w:t xml:space="preserve"> as defined within the </w:t>
        </w:r>
        <w:proofErr w:type="spellStart"/>
        <w:r>
          <w:rPr>
            <w:i/>
            <w:lang w:eastAsia="zh-CN"/>
          </w:rPr>
          <w:t>measObjectEUTRA</w:t>
        </w:r>
        <w:proofErr w:type="spellEnd"/>
        <w:r>
          <w:rPr>
            <w:lang w:eastAsia="zh-CN"/>
          </w:rPr>
          <w:t xml:space="preserve"> corresponding to the neighbour inter-RAT cell), and set to zero if not configured for the neighbour cell.</w:t>
        </w:r>
      </w:ins>
    </w:p>
    <w:p w14:paraId="423FE6A7" w14:textId="77777777" w:rsidR="00E44255" w:rsidRDefault="00E44255" w:rsidP="00E44255">
      <w:pPr>
        <w:pStyle w:val="B1"/>
      </w:pPr>
      <w:proofErr w:type="spellStart"/>
      <w:r>
        <w:rPr>
          <w:b/>
          <w:i/>
        </w:rPr>
        <w:t>Hys</w:t>
      </w:r>
      <w:proofErr w:type="spellEnd"/>
      <w:r>
        <w:t xml:space="preserve"> is the hysteresis parameter for this event (i.e. </w:t>
      </w:r>
      <w:r>
        <w:rPr>
          <w:i/>
        </w:rPr>
        <w:t>hysteresis</w:t>
      </w:r>
      <w:r>
        <w:t xml:space="preserve"> as defined within</w:t>
      </w:r>
      <w:r>
        <w:rPr>
          <w:i/>
        </w:rPr>
        <w:t xml:space="preserve"> </w:t>
      </w:r>
      <w:proofErr w:type="spellStart"/>
      <w:r>
        <w:rPr>
          <w:i/>
        </w:rPr>
        <w:t>reportConfigInterRAT</w:t>
      </w:r>
      <w:proofErr w:type="spellEnd"/>
      <w:r>
        <w:rPr>
          <w:i/>
          <w:noProof/>
        </w:rPr>
        <w:t xml:space="preserve"> </w:t>
      </w:r>
      <w:r>
        <w:t>for this event).</w:t>
      </w:r>
    </w:p>
    <w:p w14:paraId="28805ABA" w14:textId="77777777" w:rsidR="00E44255" w:rsidRDefault="00E44255" w:rsidP="00E44255">
      <w:pPr>
        <w:pStyle w:val="B1"/>
      </w:pPr>
      <w:r>
        <w:rPr>
          <w:b/>
          <w:i/>
        </w:rPr>
        <w:t>Thresh1</w:t>
      </w:r>
      <w:r>
        <w:t xml:space="preserve"> is the threshold parameter for this event (i.e. b2</w:t>
      </w:r>
      <w:r>
        <w:rPr>
          <w:i/>
        </w:rPr>
        <w:t xml:space="preserve">-Threshold1 </w:t>
      </w:r>
      <w:r>
        <w:t>as defined within</w:t>
      </w:r>
      <w:r>
        <w:rPr>
          <w:i/>
        </w:rPr>
        <w:t xml:space="preserve"> </w:t>
      </w:r>
      <w:proofErr w:type="spellStart"/>
      <w:r>
        <w:rPr>
          <w:i/>
        </w:rPr>
        <w:t>reportConfigInterRAT</w:t>
      </w:r>
      <w:proofErr w:type="spellEnd"/>
      <w:r>
        <w:rPr>
          <w:i/>
          <w:noProof/>
        </w:rPr>
        <w:t xml:space="preserve"> </w:t>
      </w:r>
      <w:r>
        <w:t>for this event).</w:t>
      </w:r>
    </w:p>
    <w:p w14:paraId="5F25650A" w14:textId="77777777" w:rsidR="00E44255" w:rsidRDefault="00E44255" w:rsidP="00E44255">
      <w:pPr>
        <w:pStyle w:val="B1"/>
      </w:pPr>
      <w:r>
        <w:rPr>
          <w:b/>
          <w:i/>
        </w:rPr>
        <w:t>Thresh2</w:t>
      </w:r>
      <w:r>
        <w:t xml:space="preserve"> is the threshold parameter for this event (i.e. </w:t>
      </w:r>
      <w:r>
        <w:rPr>
          <w:i/>
        </w:rPr>
        <w:t xml:space="preserve">b2-Threshold2 </w:t>
      </w:r>
      <w:r>
        <w:t>as defined within</w:t>
      </w:r>
      <w:r>
        <w:rPr>
          <w:i/>
        </w:rPr>
        <w:t xml:space="preserve"> </w:t>
      </w:r>
      <w:proofErr w:type="spellStart"/>
      <w:r>
        <w:rPr>
          <w:i/>
        </w:rPr>
        <w:t>reportConfigInterRAT</w:t>
      </w:r>
      <w:proofErr w:type="spellEnd"/>
      <w:r>
        <w:rPr>
          <w:i/>
          <w:noProof/>
        </w:rPr>
        <w:t xml:space="preserve"> </w:t>
      </w:r>
      <w:r>
        <w:t xml:space="preserve">for this event). For CDMA2000, </w:t>
      </w:r>
      <w:r>
        <w:rPr>
          <w:i/>
        </w:rPr>
        <w:t>b2-Threshold2</w:t>
      </w:r>
      <w:r>
        <w:t xml:space="preserve"> is divided by -2.</w:t>
      </w:r>
    </w:p>
    <w:p w14:paraId="38A217CF" w14:textId="77777777" w:rsidR="00E44255" w:rsidRDefault="00E44255" w:rsidP="00E44255">
      <w:pPr>
        <w:pStyle w:val="B1"/>
      </w:pPr>
      <w:proofErr w:type="spellStart"/>
      <w:r>
        <w:rPr>
          <w:b/>
          <w:i/>
        </w:rPr>
        <w:t>Mp</w:t>
      </w:r>
      <w:proofErr w:type="spellEnd"/>
      <w:r>
        <w:rPr>
          <w:b/>
          <w:i/>
        </w:rPr>
        <w:t xml:space="preserve"> </w:t>
      </w:r>
      <w:r>
        <w:t xml:space="preserve">is expressed in dBm </w:t>
      </w:r>
      <w:r>
        <w:rPr>
          <w:lang w:eastAsia="ko-KR"/>
        </w:rPr>
        <w:t>in case of RSRP, or in dB in case of RSRQ</w:t>
      </w:r>
      <w:r>
        <w:t>.</w:t>
      </w:r>
    </w:p>
    <w:p w14:paraId="3D783E9C" w14:textId="77777777" w:rsidR="00E44255" w:rsidRDefault="00E44255" w:rsidP="00E44255">
      <w:pPr>
        <w:ind w:left="568" w:hanging="284"/>
        <w:rPr>
          <w:lang w:eastAsia="ko-KR"/>
        </w:rPr>
      </w:pPr>
      <w:r>
        <w:rPr>
          <w:b/>
          <w:i/>
        </w:rPr>
        <w:t>Mn</w:t>
      </w:r>
      <w:r>
        <w:rPr>
          <w:lang w:eastAsia="ko-KR"/>
        </w:rPr>
        <w:t xml:space="preserve"> is expressed in dBm or dB, depending on the measurement quantity of the inter-RAT neighbour cell</w:t>
      </w:r>
      <w:r>
        <w:t>.</w:t>
      </w:r>
    </w:p>
    <w:p w14:paraId="4906BB6A" w14:textId="77777777" w:rsidR="00E44255" w:rsidRDefault="00E44255" w:rsidP="00E44255">
      <w:pPr>
        <w:pStyle w:val="B1"/>
        <w:rPr>
          <w:lang w:eastAsia="ja-JP"/>
        </w:rPr>
      </w:pPr>
      <w:proofErr w:type="spellStart"/>
      <w:r>
        <w:rPr>
          <w:b/>
          <w:i/>
        </w:rPr>
        <w:t>Ofn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Hys</w:t>
      </w:r>
      <w:proofErr w:type="spellEnd"/>
      <w:r>
        <w:rPr>
          <w:b/>
          <w:i/>
        </w:rPr>
        <w:t xml:space="preserve"> </w:t>
      </w:r>
      <w:r>
        <w:t xml:space="preserve">are expressed in </w:t>
      </w:r>
      <w:proofErr w:type="spellStart"/>
      <w:r>
        <w:t>dB.</w:t>
      </w:r>
      <w:proofErr w:type="spellEnd"/>
    </w:p>
    <w:p w14:paraId="2250BC0F" w14:textId="77777777" w:rsidR="00E44255" w:rsidRDefault="00E44255" w:rsidP="00E44255">
      <w:pPr>
        <w:ind w:left="568" w:hanging="284"/>
        <w:rPr>
          <w:lang w:eastAsia="ko-KR"/>
        </w:rPr>
      </w:pPr>
      <w:r>
        <w:rPr>
          <w:b/>
          <w:i/>
          <w:lang w:eastAsia="ko-KR"/>
        </w:rPr>
        <w:t>Thresh1</w:t>
      </w:r>
      <w:r>
        <w:rPr>
          <w:b/>
          <w:i/>
        </w:rPr>
        <w:t xml:space="preserve"> </w:t>
      </w:r>
      <w:r>
        <w:rPr>
          <w:lang w:eastAsia="ko-KR"/>
        </w:rPr>
        <w:t>is</w:t>
      </w:r>
      <w:r>
        <w:t xml:space="preserve"> expressed in the same unit as </w:t>
      </w:r>
      <w:proofErr w:type="spellStart"/>
      <w:r>
        <w:rPr>
          <w:b/>
          <w:i/>
        </w:rPr>
        <w:t>Mp</w:t>
      </w:r>
      <w:proofErr w:type="spellEnd"/>
      <w:r>
        <w:t>.</w:t>
      </w:r>
    </w:p>
    <w:p w14:paraId="0E4B4A2B" w14:textId="589ECE68" w:rsidR="00E44255" w:rsidRDefault="00E44255" w:rsidP="00E44255">
      <w:pPr>
        <w:ind w:left="568" w:hanging="284"/>
      </w:pPr>
      <w:r>
        <w:rPr>
          <w:b/>
          <w:i/>
          <w:lang w:eastAsia="ko-KR"/>
        </w:rPr>
        <w:t>Thresh2</w:t>
      </w:r>
      <w:r>
        <w:rPr>
          <w:b/>
          <w:i/>
        </w:rPr>
        <w:t xml:space="preserve"> </w:t>
      </w:r>
      <w:r>
        <w:rPr>
          <w:lang w:eastAsia="ko-KR"/>
        </w:rPr>
        <w:t>is</w:t>
      </w:r>
      <w:r>
        <w:t xml:space="preserve"> expressed in the same unit as </w:t>
      </w:r>
      <w:r>
        <w:rPr>
          <w:b/>
          <w:i/>
        </w:rPr>
        <w:t>Mn</w:t>
      </w:r>
      <w:r>
        <w:t>.</w:t>
      </w:r>
    </w:p>
    <w:p w14:paraId="5F6154D4" w14:textId="77777777" w:rsidR="00E44255" w:rsidRDefault="00E44255" w:rsidP="00E44255">
      <w:pPr>
        <w:ind w:left="568" w:hanging="284"/>
      </w:pPr>
    </w:p>
    <w:p w14:paraId="68C9CD36" w14:textId="08119186" w:rsidR="001E41F3" w:rsidRDefault="00E44255">
      <w:pPr>
        <w:rPr>
          <w:noProof/>
        </w:rPr>
      </w:pPr>
      <w:r>
        <w:rPr>
          <w:rFonts w:hint="eastAsia"/>
          <w:noProof/>
          <w:lang w:eastAsia="zh-CN"/>
        </w:rPr>
        <w:t>----------------------------End of change----------------------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1C544" w14:textId="77777777" w:rsidR="00BD468A" w:rsidRDefault="00BD468A">
      <w:r>
        <w:separator/>
      </w:r>
    </w:p>
  </w:endnote>
  <w:endnote w:type="continuationSeparator" w:id="0">
    <w:p w14:paraId="59B192A7" w14:textId="77777777" w:rsidR="00BD468A" w:rsidRDefault="00BD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13DF9" w14:textId="77777777" w:rsidR="00BD468A" w:rsidRDefault="00BD468A">
      <w:r>
        <w:separator/>
      </w:r>
    </w:p>
  </w:footnote>
  <w:footnote w:type="continuationSeparator" w:id="0">
    <w:p w14:paraId="6990808C" w14:textId="77777777" w:rsidR="00BD468A" w:rsidRDefault="00BD4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nay Shrivastava,Reliance Jio">
    <w15:presenceInfo w15:providerId="None" w15:userId="Vinay Shrivastava,Reliance J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3F8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1789"/>
    <w:rsid w:val="0022075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60E6"/>
    <w:rsid w:val="0051580D"/>
    <w:rsid w:val="005307E8"/>
    <w:rsid w:val="005443E6"/>
    <w:rsid w:val="00547111"/>
    <w:rsid w:val="00592D74"/>
    <w:rsid w:val="005E2C44"/>
    <w:rsid w:val="00621188"/>
    <w:rsid w:val="006257ED"/>
    <w:rsid w:val="006639A2"/>
    <w:rsid w:val="00665C47"/>
    <w:rsid w:val="00683DAB"/>
    <w:rsid w:val="00695808"/>
    <w:rsid w:val="006B46FB"/>
    <w:rsid w:val="006E21FB"/>
    <w:rsid w:val="007176FF"/>
    <w:rsid w:val="0072369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68A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425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4425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797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Vinay Shrivastava,Reliance Jio</cp:lastModifiedBy>
  <cp:revision>7</cp:revision>
  <cp:lastPrinted>1899-12-31T23:00:00Z</cp:lastPrinted>
  <dcterms:created xsi:type="dcterms:W3CDTF">2023-02-16T11:29:00Z</dcterms:created>
  <dcterms:modified xsi:type="dcterms:W3CDTF">2023-02-22T16:11:00Z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R2-2301131</vt:lpwstr>
  </property>
  <property fmtid="{D5CDD505-2E9C-101B-9397-08002B2CF9AE}" pid="10" name="Spec#">
    <vt:lpwstr>36.331</vt:lpwstr>
  </property>
  <property fmtid="{D5CDD505-2E9C-101B-9397-08002B2CF9AE}" pid="11" name="Cr#">
    <vt:lpwstr>4911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Introduction of Cell Individual Offset for inter-RAT measurement Event B2</vt:lpwstr>
  </property>
  <property fmtid="{D5CDD505-2E9C-101B-9397-08002B2CF9AE}" pid="15" name="SourceIfWg">
    <vt:lpwstr>Reliance Jio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Rel-16</vt:lpwstr>
  </property>
</Properties>
</file>