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Default="00D14FAD" w:rsidP="00D14FA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00D50A84">
        <w:rPr>
          <w:rFonts w:ascii="Arial" w:eastAsia="Arial Unicode MS" w:hAnsi="Arial" w:cs="Times New Roman"/>
          <w:b/>
          <w:bCs/>
          <w:sz w:val="28"/>
          <w:szCs w:val="28"/>
        </w:rPr>
        <w:t>2</w:t>
      </w:r>
      <w:r w:rsidR="00A2038F">
        <w:rPr>
          <w:rFonts w:ascii="Arial" w:eastAsia="Arial Unicode MS" w:hAnsi="Arial" w:cs="Times New Roman"/>
          <w:b/>
          <w:bCs/>
          <w:sz w:val="28"/>
          <w:szCs w:val="28"/>
        </w:rPr>
        <w:t>1</w:t>
      </w:r>
      <w:r w:rsidR="00D50A84">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00E960D3" w:rsidRPr="00E960D3">
        <w:rPr>
          <w:rFonts w:ascii="Arial" w:eastAsia="Arial Unicode MS" w:hAnsi="Arial" w:cs="Times New Roman"/>
          <w:b/>
          <w:bCs/>
          <w:sz w:val="28"/>
          <w:szCs w:val="28"/>
        </w:rPr>
        <w:t>R2-</w:t>
      </w:r>
      <w:r w:rsidR="009E60E2" w:rsidRPr="009E60E2">
        <w:t xml:space="preserve"> </w:t>
      </w:r>
      <w:r w:rsidR="009E60E2" w:rsidRPr="009E60E2">
        <w:rPr>
          <w:rFonts w:ascii="Arial" w:eastAsia="Arial Unicode MS" w:hAnsi="Arial" w:cs="Times New Roman"/>
          <w:b/>
          <w:bCs/>
          <w:sz w:val="28"/>
          <w:szCs w:val="28"/>
        </w:rPr>
        <w:t>2300843</w:t>
      </w:r>
      <w:bookmarkStart w:id="1" w:name="_GoBack"/>
      <w:bookmarkEnd w:id="1"/>
    </w:p>
    <w:p w:rsidR="002D1526" w:rsidRPr="002D1526" w:rsidRDefault="00A2038F" w:rsidP="002D152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Athens</w:t>
      </w:r>
      <w:r w:rsidR="002D1526" w:rsidRPr="002D1526">
        <w:rPr>
          <w:rFonts w:ascii="Arial" w:eastAsia="Arial Unicode MS" w:hAnsi="Arial" w:cs="Times New Roman"/>
          <w:bCs/>
          <w:kern w:val="2"/>
          <w:sz w:val="28"/>
          <w:szCs w:val="28"/>
          <w:lang w:val="en-GB"/>
        </w:rPr>
        <w:t xml:space="preserve"> </w:t>
      </w:r>
      <w:r w:rsidR="00075B73">
        <w:rPr>
          <w:rFonts w:ascii="Arial" w:eastAsia="Arial Unicode MS" w:hAnsi="Arial" w:cs="Times New Roman"/>
          <w:bCs/>
          <w:kern w:val="2"/>
          <w:sz w:val="28"/>
          <w:szCs w:val="28"/>
          <w:lang w:val="en-GB"/>
        </w:rPr>
        <w:t>Gree</w:t>
      </w:r>
      <w:r w:rsidR="00075B73">
        <w:rPr>
          <w:rFonts w:ascii="Arial" w:eastAsia="Arial Unicode MS" w:hAnsi="Arial" w:cs="Times New Roman" w:hint="eastAsia"/>
          <w:bCs/>
          <w:kern w:val="2"/>
          <w:sz w:val="28"/>
          <w:szCs w:val="28"/>
          <w:lang w:val="en-GB" w:eastAsia="zh-CN"/>
        </w:rPr>
        <w:t>c</w:t>
      </w:r>
      <w:r>
        <w:rPr>
          <w:rFonts w:ascii="Arial" w:eastAsia="Arial Unicode MS" w:hAnsi="Arial" w:cs="Times New Roman"/>
          <w:bCs/>
          <w:kern w:val="2"/>
          <w:sz w:val="28"/>
          <w:szCs w:val="28"/>
          <w:lang w:val="en-GB"/>
        </w:rPr>
        <w:t>e</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27</w:t>
      </w:r>
      <w:r w:rsidRPr="00A2038F">
        <w:rPr>
          <w:rFonts w:ascii="Arial" w:eastAsia="Arial Unicode MS" w:hAnsi="Arial" w:cs="Times New Roman"/>
          <w:bCs/>
          <w:kern w:val="2"/>
          <w:sz w:val="28"/>
          <w:szCs w:val="28"/>
          <w:lang w:val="en-GB"/>
        </w:rPr>
        <w:t>th</w:t>
      </w:r>
      <w:r>
        <w:rPr>
          <w:rFonts w:ascii="Arial" w:eastAsia="Arial Unicode MS" w:hAnsi="Arial" w:cs="Times New Roman"/>
          <w:bCs/>
          <w:kern w:val="2"/>
          <w:sz w:val="28"/>
          <w:szCs w:val="28"/>
          <w:lang w:val="en-GB"/>
        </w:rPr>
        <w:t xml:space="preserve"> Feb</w:t>
      </w:r>
      <w:r w:rsidR="002D1526"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3rd Mar 2023</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7322A" w:rsidRPr="0087322A">
        <w:rPr>
          <w:rFonts w:ascii="Arial" w:eastAsia="Arial Unicode MS" w:hAnsi="Arial" w:cs="Arial"/>
          <w:b/>
          <w:bCs/>
          <w:kern w:val="0"/>
          <w:sz w:val="24"/>
          <w:szCs w:val="20"/>
          <w:lang w:eastAsia="en-US"/>
        </w:rPr>
        <w:t>8.5.3</w:t>
      </w:r>
      <w:r w:rsidR="0087322A" w:rsidRPr="0087322A">
        <w:rPr>
          <w:rFonts w:ascii="Arial" w:eastAsia="Arial Unicode MS" w:hAnsi="Arial" w:cs="Arial"/>
          <w:b/>
          <w:bCs/>
          <w:kern w:val="0"/>
          <w:sz w:val="24"/>
          <w:szCs w:val="20"/>
          <w:lang w:eastAsia="en-US"/>
        </w:rPr>
        <w:tab/>
        <w:t>XR-specific power saving</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Discussion on C-DRX enhancement for XR</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E4633" w:rsidRDefault="000E4633" w:rsidP="0078106C">
      <w:pPr>
        <w:spacing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RAN#98 meeting, work items [1] related to XR-specific power saving have been agreed as below: </w:t>
      </w:r>
    </w:p>
    <w:tbl>
      <w:tblPr>
        <w:tblStyle w:val="a9"/>
        <w:tblW w:w="0" w:type="auto"/>
        <w:tblLook w:val="04A0" w:firstRow="1" w:lastRow="0" w:firstColumn="1" w:lastColumn="0" w:noHBand="0" w:noVBand="1"/>
      </w:tblPr>
      <w:tblGrid>
        <w:gridCol w:w="9629"/>
      </w:tblGrid>
      <w:tr w:rsidR="00F24BBB" w:rsidTr="00F24BBB">
        <w:tc>
          <w:tcPr>
            <w:tcW w:w="9629" w:type="dxa"/>
          </w:tcPr>
          <w:p w:rsidR="00F24BBB" w:rsidRPr="00F24BBB" w:rsidRDefault="00F24BBB" w:rsidP="00F24BBB">
            <w:pPr>
              <w:rPr>
                <w:rFonts w:ascii="Times New Roman" w:hAnsi="Times New Roman" w:cs="Times New Roman"/>
              </w:rPr>
            </w:pPr>
            <w:r w:rsidRPr="00F24BBB">
              <w:rPr>
                <w:rFonts w:ascii="Times New Roman" w:hAnsi="Times New Roman" w:cs="Times New Roman"/>
              </w:rPr>
              <w:t>Specify the enhancements related to power saving:</w:t>
            </w:r>
          </w:p>
          <w:p w:rsidR="00F24BBB" w:rsidRPr="00F24BBB" w:rsidRDefault="00F24BBB" w:rsidP="00F24BBB">
            <w:pPr>
              <w:pStyle w:val="B1"/>
            </w:pPr>
            <w:r w:rsidRPr="00F24BBB">
              <w:t>-</w:t>
            </w:r>
            <w:r w:rsidRPr="00F24BBB">
              <w:tab/>
              <w:t>DRX support of XR frame rates corresponding to non-integer periodicities (through at least semi-static mechanisms e.g. RRC signalling) (RAN2).</w:t>
            </w:r>
          </w:p>
        </w:tc>
      </w:tr>
    </w:tbl>
    <w:p w:rsidR="00F24BBB" w:rsidRDefault="00F24BBB" w:rsidP="0078106C">
      <w:pPr>
        <w:spacing w:afterLines="50" w:after="120"/>
        <w:rPr>
          <w:rFonts w:ascii="Arial" w:eastAsia="Arial Unicode MS" w:hAnsi="Arial"/>
          <w:kern w:val="0"/>
          <w:szCs w:val="20"/>
          <w:lang w:eastAsia="zh-CN"/>
        </w:rPr>
      </w:pPr>
    </w:p>
    <w:p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20</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D31D30">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F24BBB">
        <w:rPr>
          <w:rFonts w:ascii="Arial" w:eastAsia="Arial Unicode MS" w:hAnsi="Arial"/>
          <w:kern w:val="0"/>
          <w:szCs w:val="20"/>
          <w:lang w:eastAsia="zh-CN"/>
        </w:rPr>
        <w:t>DRX</w:t>
      </w:r>
      <w:r w:rsidR="009A2C6B">
        <w:rPr>
          <w:rFonts w:ascii="Arial" w:eastAsia="Arial Unicode MS" w:hAnsi="Arial"/>
          <w:kern w:val="0"/>
          <w:szCs w:val="20"/>
          <w:lang w:eastAsia="zh-CN"/>
        </w:rPr>
        <w:t xml:space="preserve">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CC5087" w:rsidRPr="00CC5087" w:rsidRDefault="00F24BBB" w:rsidP="00F24BBB">
            <w:pPr>
              <w:pStyle w:val="Agreement"/>
            </w:pPr>
            <w:r w:rsidRPr="00F24BBB">
              <w:t>RAN2 aims to allow XR frame rates that correspond to non-integer periodicities in at least semi-static manner (e.g. RRC). Details can be left to WI phase.</w:t>
            </w:r>
            <w:r w:rsidR="00CC5087">
              <w:t xml:space="preserve"> </w:t>
            </w:r>
          </w:p>
        </w:tc>
      </w:tr>
    </w:tbl>
    <w:p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F24BBB">
        <w:rPr>
          <w:rFonts w:ascii="Arial" w:eastAsia="Arial Unicode MS" w:hAnsi="Arial"/>
          <w:kern w:val="0"/>
          <w:szCs w:val="20"/>
          <w:lang w:eastAsia="zh-CN"/>
        </w:rPr>
        <w:t>DRX enhancement for XR</w:t>
      </w:r>
      <w:r w:rsidR="00106AF5">
        <w:rPr>
          <w:rFonts w:ascii="Arial" w:eastAsia="Arial Unicode MS" w:hAnsi="Arial"/>
          <w:kern w:val="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2.1 Non integer DRX periodicity</w:t>
      </w: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For XR traffic, typical video frame rates are {30, 60, 90, 120} frames per second (fps), where the corresponding frame periodicities (1000/fps) are {33.33, 16.67, 11.11, 8.33} ms. Legacy (up to Rel-17) CDRX cycle only supports integer number of milliseconds, that is, long DRX cycle can be configured as a value between 10 ms to 10240 ms, and short DRX cycle can be configured as a value between 2 ms to 640 ms. Therefore, the integer value of the DRX cycle cannot be perfectly aligned with the non-integer periodicity of XR traffic.</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To address the issue caused by the mismatch between XR traffic periodicity and DRX cycle, there are several possible solutions:</w:t>
      </w:r>
    </w:p>
    <w:p w:rsidR="00F24BBB" w:rsidRPr="00F24BBB" w:rsidRDefault="00F24BBB" w:rsidP="00F24BBB">
      <w:pPr>
        <w:widowControl/>
        <w:numPr>
          <w:ilvl w:val="0"/>
          <w:numId w:val="3"/>
        </w:numPr>
        <w:spacing w:before="120" w:afterLines="50" w:after="120"/>
        <w:jc w:val="left"/>
        <w:rPr>
          <w:rFonts w:ascii="Arial" w:eastAsia="Arial Unicode MS" w:hAnsi="Arial" w:cs="Arial"/>
          <w:kern w:val="0"/>
          <w:sz w:val="20"/>
          <w:szCs w:val="20"/>
          <w:lang w:val="x-none" w:eastAsia="zh-CN"/>
        </w:rPr>
      </w:pPr>
      <w:r w:rsidRPr="00F24BBB">
        <w:rPr>
          <w:rFonts w:ascii="Arial" w:eastAsia="Arial Unicode MS" w:hAnsi="Arial" w:cs="Arial"/>
          <w:kern w:val="0"/>
          <w:sz w:val="20"/>
          <w:szCs w:val="20"/>
          <w:lang w:eastAsia="zh-CN"/>
        </w:rPr>
        <w:t>S</w:t>
      </w:r>
      <w:r w:rsidRPr="00F24BBB">
        <w:rPr>
          <w:rFonts w:ascii="Arial" w:eastAsia="Arial Unicode MS" w:hAnsi="Arial" w:cs="Arial"/>
          <w:kern w:val="0"/>
          <w:sz w:val="20"/>
          <w:szCs w:val="20"/>
          <w:lang w:val="x-none" w:eastAsia="zh-CN"/>
        </w:rPr>
        <w:t>olution1: Introduce non-integer periodicity. There might be different ways to realize</w:t>
      </w:r>
      <w:r w:rsidR="00EE5872">
        <w:rPr>
          <w:rFonts w:ascii="Arial" w:eastAsia="Arial Unicode MS" w:hAnsi="Arial" w:cs="Arial"/>
          <w:kern w:val="0"/>
          <w:sz w:val="20"/>
          <w:szCs w:val="20"/>
          <w:lang w:val="x-none" w:eastAsia="zh-CN"/>
        </w:rPr>
        <w:t xml:space="preserve"> </w:t>
      </w:r>
      <w:r w:rsidR="00EE5872">
        <w:rPr>
          <w:rFonts w:ascii="Arial" w:eastAsia="Arial Unicode MS" w:hAnsi="Arial" w:cs="Arial" w:hint="eastAsia"/>
          <w:kern w:val="0"/>
          <w:sz w:val="20"/>
          <w:szCs w:val="20"/>
          <w:lang w:val="x-none" w:eastAsia="zh-CN"/>
        </w:rPr>
        <w:t>it</w:t>
      </w:r>
      <w:r w:rsidRPr="00F24BBB">
        <w:rPr>
          <w:rFonts w:ascii="Arial" w:eastAsia="Arial Unicode MS" w:hAnsi="Arial" w:cs="Arial"/>
          <w:kern w:val="0"/>
          <w:sz w:val="20"/>
          <w:szCs w:val="20"/>
          <w:lang w:val="x-none" w:eastAsia="zh-CN"/>
        </w:rPr>
        <w:t xml:space="preserve">, one way is to add the DRX cycle values which match exactly to the XR traffic periodicity e.g.,50/3ms, consequently it is necessary to change the C-DRX formula where any arbitrary DRX cycle can fit into the formula, the example </w:t>
      </w:r>
      <w:r w:rsidRPr="00F24BBB">
        <w:rPr>
          <w:rFonts w:ascii="Arial" w:eastAsia="Arial Unicode MS" w:hAnsi="Arial" w:cs="Arial"/>
          <w:kern w:val="0"/>
          <w:sz w:val="20"/>
          <w:szCs w:val="20"/>
          <w:lang w:eastAsia="zh-CN"/>
        </w:rPr>
        <w:t xml:space="preserve">of the </w:t>
      </w:r>
      <w:r w:rsidRPr="00F24BBB">
        <w:rPr>
          <w:rFonts w:ascii="Arial" w:eastAsia="Arial Unicode MS" w:hAnsi="Arial" w:cs="Arial"/>
          <w:kern w:val="0"/>
          <w:sz w:val="20"/>
          <w:szCs w:val="20"/>
          <w:lang w:val="x-none" w:eastAsia="zh-CN"/>
        </w:rPr>
        <w:t xml:space="preserve">new formula can be found in section 2.2. </w:t>
      </w:r>
    </w:p>
    <w:p w:rsidR="00F24BBB" w:rsidRPr="00F24BBB" w:rsidRDefault="00F24BBB" w:rsidP="00F24BBB">
      <w:pPr>
        <w:widowControl/>
        <w:numPr>
          <w:ilvl w:val="0"/>
          <w:numId w:val="3"/>
        </w:numPr>
        <w:spacing w:before="120" w:afterLines="50" w:after="120"/>
        <w:jc w:val="left"/>
        <w:rPr>
          <w:rFonts w:ascii="Arial" w:eastAsia="Arial Unicode MS" w:hAnsi="Arial" w:cs="Arial"/>
          <w:kern w:val="0"/>
          <w:sz w:val="20"/>
          <w:szCs w:val="20"/>
          <w:lang w:val="x-none" w:eastAsia="zh-CN"/>
        </w:rPr>
      </w:pPr>
      <w:r w:rsidRPr="00F24BBB">
        <w:rPr>
          <w:rFonts w:ascii="Arial" w:eastAsia="Arial Unicode MS" w:hAnsi="Arial" w:cs="Arial"/>
          <w:kern w:val="0"/>
          <w:sz w:val="20"/>
          <w:szCs w:val="20"/>
          <w:lang w:val="x-none" w:eastAsia="zh-CN"/>
        </w:rPr>
        <w:t>Solution 2: Configure DRX</w:t>
      </w:r>
      <w:r w:rsidR="00976BEB">
        <w:rPr>
          <w:rFonts w:ascii="Arial" w:eastAsia="Arial Unicode MS" w:hAnsi="Arial" w:cs="Arial"/>
          <w:kern w:val="0"/>
          <w:sz w:val="20"/>
          <w:szCs w:val="20"/>
          <w:lang w:val="x-none" w:eastAsia="zh-CN"/>
        </w:rPr>
        <w:t xml:space="preserve"> cycle</w:t>
      </w:r>
      <w:r w:rsidRPr="00F24BBB">
        <w:rPr>
          <w:rFonts w:ascii="Arial" w:eastAsia="Arial Unicode MS" w:hAnsi="Arial" w:cs="Arial"/>
          <w:kern w:val="0"/>
          <w:sz w:val="20"/>
          <w:szCs w:val="20"/>
          <w:lang w:val="x-none" w:eastAsia="zh-CN"/>
        </w:rPr>
        <w:t xml:space="preserve"> pattern like </w:t>
      </w:r>
      <w:r w:rsidR="00976BEB">
        <w:rPr>
          <w:rFonts w:ascii="Arial" w:eastAsia="Arial Unicode MS" w:hAnsi="Arial" w:cs="Arial" w:hint="eastAsia"/>
          <w:kern w:val="0"/>
          <w:sz w:val="20"/>
          <w:szCs w:val="20"/>
          <w:lang w:val="x-none" w:eastAsia="zh-CN"/>
        </w:rPr>
        <w:t>{</w:t>
      </w:r>
      <w:r w:rsidRPr="00F24BBB">
        <w:rPr>
          <w:rFonts w:ascii="Arial" w:eastAsia="Arial Unicode MS" w:hAnsi="Arial" w:cs="Arial"/>
          <w:kern w:val="0"/>
          <w:sz w:val="20"/>
          <w:szCs w:val="20"/>
          <w:lang w:val="x-none" w:eastAsia="zh-CN"/>
        </w:rPr>
        <w:t>17, 17, 16</w:t>
      </w:r>
      <w:r w:rsidR="00976BEB">
        <w:rPr>
          <w:rFonts w:ascii="Arial" w:eastAsia="Arial Unicode MS" w:hAnsi="Arial" w:cs="Arial" w:hint="eastAsia"/>
          <w:kern w:val="0"/>
          <w:sz w:val="20"/>
          <w:szCs w:val="20"/>
          <w:lang w:val="x-none" w:eastAsia="zh-CN"/>
        </w:rPr>
        <w:t>}</w:t>
      </w:r>
      <w:r w:rsidR="00976BEB">
        <w:rPr>
          <w:rFonts w:ascii="Arial" w:eastAsia="Arial Unicode MS" w:hAnsi="Arial" w:cs="Arial"/>
          <w:kern w:val="0"/>
          <w:sz w:val="20"/>
          <w:szCs w:val="20"/>
          <w:lang w:val="x-none" w:eastAsia="zh-CN"/>
        </w:rPr>
        <w:t xml:space="preserve"> </w:t>
      </w:r>
      <w:r w:rsidRPr="00F24BBB">
        <w:rPr>
          <w:rFonts w:ascii="Arial" w:eastAsia="Arial Unicode MS" w:hAnsi="Arial" w:cs="Arial"/>
          <w:kern w:val="0"/>
          <w:sz w:val="20"/>
          <w:szCs w:val="20"/>
          <w:lang w:val="x-none" w:eastAsia="zh-CN"/>
        </w:rPr>
        <w:t>ms.</w:t>
      </w:r>
    </w:p>
    <w:p w:rsidR="00F24BBB" w:rsidRPr="00F24BBB" w:rsidRDefault="00F24BBB" w:rsidP="00F24BBB">
      <w:pPr>
        <w:widowControl/>
        <w:numPr>
          <w:ilvl w:val="0"/>
          <w:numId w:val="3"/>
        </w:numPr>
        <w:spacing w:before="120" w:afterLines="50" w:after="120"/>
        <w:jc w:val="left"/>
        <w:rPr>
          <w:rFonts w:ascii="Arial" w:eastAsia="Arial Unicode MS" w:hAnsi="Arial" w:cs="Arial"/>
          <w:kern w:val="0"/>
          <w:sz w:val="20"/>
          <w:szCs w:val="20"/>
          <w:lang w:val="x-none" w:eastAsia="zh-CN"/>
        </w:rPr>
      </w:pPr>
      <w:r w:rsidRPr="00F24BBB">
        <w:rPr>
          <w:rFonts w:ascii="Arial" w:eastAsia="Arial Unicode MS" w:hAnsi="Arial" w:cs="Arial"/>
          <w:kern w:val="0"/>
          <w:sz w:val="20"/>
          <w:szCs w:val="20"/>
          <w:lang w:eastAsia="zh-CN"/>
        </w:rPr>
        <w:t>S</w:t>
      </w:r>
      <w:r w:rsidRPr="00F24BBB">
        <w:rPr>
          <w:rFonts w:ascii="Arial" w:eastAsia="Arial Unicode MS" w:hAnsi="Arial" w:cs="Arial"/>
          <w:kern w:val="0"/>
          <w:sz w:val="20"/>
          <w:szCs w:val="20"/>
          <w:lang w:val="x-none" w:eastAsia="zh-CN"/>
        </w:rPr>
        <w:t xml:space="preserve">olution </w:t>
      </w:r>
      <w:r w:rsidRPr="00F24BBB">
        <w:rPr>
          <w:rFonts w:ascii="Arial" w:eastAsia="Arial Unicode MS" w:hAnsi="Arial" w:cs="Arial"/>
          <w:kern w:val="0"/>
          <w:sz w:val="20"/>
          <w:szCs w:val="20"/>
          <w:lang w:eastAsia="zh-CN"/>
        </w:rPr>
        <w:t xml:space="preserve">3: </w:t>
      </w:r>
      <w:r w:rsidRPr="00F24BBB">
        <w:rPr>
          <w:rFonts w:ascii="Arial" w:eastAsia="Arial Unicode MS" w:hAnsi="Arial" w:cs="Arial"/>
          <w:kern w:val="0"/>
          <w:sz w:val="20"/>
          <w:szCs w:val="20"/>
          <w:lang w:val="x-none" w:eastAsia="zh-CN"/>
        </w:rPr>
        <w:t xml:space="preserve">Ask UE automatically to apply an adjustment every certain amount of DRX cycles e.g., 1ms after every 3 DRX cycles. </w:t>
      </w:r>
    </w:p>
    <w:p w:rsidR="00F24BBB" w:rsidRPr="00F24BBB" w:rsidRDefault="00F24BBB" w:rsidP="00F24BBB">
      <w:pPr>
        <w:widowControl/>
        <w:spacing w:before="120" w:afterLines="50" w:after="120"/>
        <w:rPr>
          <w:rFonts w:ascii="Arial" w:eastAsia="Arial Unicode MS" w:hAnsi="Arial" w:cs="Arial"/>
          <w:kern w:val="0"/>
          <w:sz w:val="20"/>
          <w:szCs w:val="20"/>
          <w:lang w:val="en-US" w:eastAsia="zh-CN"/>
        </w:rPr>
      </w:pPr>
      <w:r w:rsidRPr="00F24BBB">
        <w:rPr>
          <w:rFonts w:ascii="Arial" w:eastAsia="Arial Unicode MS" w:hAnsi="Arial" w:cs="Arial"/>
          <w:kern w:val="0"/>
          <w:sz w:val="20"/>
          <w:szCs w:val="20"/>
          <w:lang w:val="en-US" w:eastAsia="zh-CN"/>
        </w:rPr>
        <w:t>However, all these solutions are effectively the same, but introducing non-integer periodicity would be the most simple and straightforward solution.</w:t>
      </w:r>
    </w:p>
    <w:p w:rsidR="00F24BBB" w:rsidRPr="00F24BBB" w:rsidRDefault="00F24BBB" w:rsidP="00F24BBB">
      <w:pPr>
        <w:widowControl/>
        <w:spacing w:before="120" w:afterLines="50" w:after="120"/>
        <w:rPr>
          <w:rFonts w:ascii="Arial" w:eastAsia="Arial Unicode MS" w:hAnsi="Arial" w:cs="Arial"/>
          <w:kern w:val="0"/>
          <w:sz w:val="20"/>
          <w:szCs w:val="20"/>
          <w:lang w:val="en-US" w:eastAsia="zh-CN"/>
        </w:rPr>
      </w:pPr>
    </w:p>
    <w:p w:rsidR="00F24BBB" w:rsidRPr="00F24BBB" w:rsidRDefault="00F24BBB" w:rsidP="00F24BBB">
      <w:pPr>
        <w:widowControl/>
        <w:jc w:val="left"/>
        <w:rPr>
          <w:rFonts w:ascii="Arial" w:eastAsia="Yu Mincho" w:hAnsi="Arial" w:cs="Arial"/>
          <w:b/>
          <w:bCs/>
          <w:kern w:val="0"/>
          <w:sz w:val="20"/>
          <w:szCs w:val="14"/>
          <w:lang w:val="en-US"/>
        </w:rPr>
      </w:pPr>
      <w:r w:rsidRPr="00F24BBB">
        <w:rPr>
          <w:rFonts w:ascii="Arial" w:eastAsia="Yu Mincho" w:hAnsi="Arial" w:cs="Arial"/>
          <w:b/>
          <w:bCs/>
          <w:kern w:val="0"/>
          <w:sz w:val="20"/>
          <w:szCs w:val="14"/>
          <w:lang w:val="en-US"/>
        </w:rPr>
        <w:t xml:space="preserve">Proposal 1: DRX cycle with non-integer values can be introduced to match the XR traffic periodicity. </w:t>
      </w:r>
    </w:p>
    <w:p w:rsidR="00F24BBB" w:rsidRPr="00F24BBB" w:rsidRDefault="00F24BBB" w:rsidP="00F24BBB">
      <w:pPr>
        <w:widowControl/>
        <w:spacing w:after="120" w:line="240" w:lineRule="atLeast"/>
        <w:rPr>
          <w:rFonts w:ascii="Arial" w:eastAsia="Yu Mincho" w:hAnsi="Arial" w:cs="Arial"/>
          <w:kern w:val="0"/>
          <w:sz w:val="28"/>
          <w:szCs w:val="20"/>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 xml:space="preserve">We will discuss in another section that L1/L2 DRX (re)configuration solution also can solve this issue to some extent. </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2.2 New C-DRX formulas to avoid SFN wraparound issue</w:t>
      </w: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Since the range of SFN is 0~1023 and the range of subframe number is 0~9, SFN wraps around every 10,240 ms. If the value of DRX cycle cannot be divisible by 10240 ms, it will lead to misalignment between XR traffic and DRX cycle when SFN wraparound happens. For example, XR traffic with 60 fps has a DRX cycle of 50/3 ms, and there are 6 ms remaining at the end of a hyper frame (</w:t>
      </w:r>
      <w:r w:rsidRPr="00F24BBB">
        <w:rPr>
          <w:rFonts w:ascii="Arial" w:eastAsia="Yu Mincho" w:hAnsi="Arial" w:cs="Arial" w:hint="eastAsia"/>
          <w:kern w:val="0"/>
          <w:sz w:val="20"/>
          <w:szCs w:val="14"/>
          <w:lang w:val="en-US"/>
        </w:rPr>
        <w:t>assum</w:t>
      </w:r>
      <w:r w:rsidRPr="00F24BBB">
        <w:rPr>
          <w:rFonts w:ascii="Arial" w:eastAsia="Yu Mincho" w:hAnsi="Arial" w:cs="Arial"/>
          <w:kern w:val="0"/>
          <w:sz w:val="20"/>
          <w:szCs w:val="14"/>
          <w:lang w:val="en-US"/>
        </w:rPr>
        <w:t>ing drx-StartOffset = 0).</w:t>
      </w: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hint="eastAsia"/>
          <w:kern w:val="0"/>
          <w:sz w:val="20"/>
          <w:szCs w:val="14"/>
          <w:lang w:val="en-US"/>
        </w:rPr>
        <w:t>I</w:t>
      </w:r>
      <w:r w:rsidRPr="00F24BBB">
        <w:rPr>
          <w:rFonts w:ascii="Arial" w:eastAsia="Yu Mincho" w:hAnsi="Arial" w:cs="Arial"/>
          <w:kern w:val="0"/>
          <w:sz w:val="20"/>
          <w:szCs w:val="14"/>
          <w:lang w:val="en-US"/>
        </w:rPr>
        <w:t>n [3], the following formulas have been proposed to address the non-integer XR periodicity and SFN wraparound issues.</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[n – [drx-LongCycle × floor (n / drx-LongCycle) ] ] = drx-StartOffset</w:t>
      </w:r>
      <w:r w:rsidRPr="00F24BBB">
        <w:rPr>
          <w:rFonts w:ascii="Times New Roman" w:eastAsia="宋体" w:hAnsi="Times New Roman" w:cs="Times New Roman"/>
          <w:i/>
          <w:iCs/>
          <w:kern w:val="0"/>
          <w:sz w:val="20"/>
          <w:szCs w:val="20"/>
          <w:lang w:val="en-US" w:eastAsia="en-US"/>
        </w:rPr>
        <w:tab/>
      </w:r>
      <w:r w:rsidRPr="00F24BBB">
        <w:rPr>
          <w:rFonts w:ascii="Times New Roman" w:eastAsia="宋体" w:hAnsi="Times New Roman" w:cs="Times New Roman"/>
          <w:i/>
          <w:iCs/>
          <w:kern w:val="0"/>
          <w:sz w:val="20"/>
          <w:szCs w:val="20"/>
          <w:lang w:val="en-US" w:eastAsia="en-US"/>
        </w:rPr>
        <w:tab/>
        <w:t>(Eq1)</w:t>
      </w:r>
    </w:p>
    <w:p w:rsidR="00F24BBB" w:rsidRPr="00F24BBB" w:rsidRDefault="00F24BBB" w:rsidP="00F24BBB">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[(H-SFN-M × 10240) + (SFN × 10) + subframe number]</w:t>
      </w:r>
    </w:p>
    <w:p w:rsidR="00F24BBB" w:rsidRPr="00F24BBB" w:rsidRDefault="00F24BBB" w:rsidP="00F24BBB">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p>
    <w:p w:rsidR="00F24BBB" w:rsidRPr="00F24BBB" w:rsidRDefault="00F24BBB" w:rsidP="00F24BBB">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[n – [drx-ShortCycle × floor (n / drx-ShortCycle) ] ] =</w:t>
      </w:r>
    </w:p>
    <w:p w:rsidR="00F24BBB" w:rsidRPr="00F24BBB" w:rsidRDefault="00F24BBB" w:rsidP="00F24BBB">
      <w:pPr>
        <w:widowControl/>
        <w:overflowPunct w:val="0"/>
        <w:autoSpaceDE w:val="0"/>
        <w:autoSpaceDN w:val="0"/>
        <w:adjustRightInd w:val="0"/>
        <w:spacing w:after="18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[drx-StartOffset – [drx-ShortCycle × floor (drx-StartOffset / drx-ShortCycle) ] ]</w:t>
      </w:r>
      <w:r w:rsidRPr="00F24BBB">
        <w:rPr>
          <w:rFonts w:ascii="Times New Roman" w:eastAsia="宋体" w:hAnsi="Times New Roman" w:cs="Times New Roman"/>
          <w:i/>
          <w:iCs/>
          <w:kern w:val="0"/>
          <w:sz w:val="20"/>
          <w:szCs w:val="20"/>
          <w:lang w:val="en-US" w:eastAsia="en-US"/>
        </w:rPr>
        <w:tab/>
        <w:t>(Eq2)</w:t>
      </w:r>
    </w:p>
    <w:p w:rsidR="00F24BBB" w:rsidRPr="00F24BBB" w:rsidRDefault="00F24BBB" w:rsidP="00F24BBB">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[(H-SFN-M × 10240) + (SFN × 10) + subframe number]</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Arial Unicode MS" w:hAnsi="Arial" w:cs="Arial"/>
          <w:kern w:val="0"/>
          <w:sz w:val="20"/>
          <w:szCs w:val="20"/>
          <w:lang w:val="en-US" w:eastAsia="zh-CN"/>
        </w:rPr>
        <w:t>Figure 1 shows an example of DRX cycle pattern for</w:t>
      </w:r>
      <w:r w:rsidRPr="00F24BBB">
        <w:rPr>
          <w:rFonts w:ascii="Arial" w:eastAsia="Yu Mincho" w:hAnsi="Arial" w:cs="Arial"/>
          <w:kern w:val="0"/>
          <w:sz w:val="20"/>
          <w:szCs w:val="14"/>
          <w:lang w:val="en-US"/>
        </w:rPr>
        <w:t xml:space="preserve"> XR traffic with 60 fps. B</w:t>
      </w:r>
      <w:r w:rsidRPr="00F24BBB">
        <w:rPr>
          <w:rFonts w:ascii="Arial" w:eastAsia="Yu Mincho" w:hAnsi="Arial" w:cs="Arial" w:hint="eastAsia"/>
          <w:kern w:val="0"/>
          <w:sz w:val="20"/>
          <w:szCs w:val="14"/>
          <w:lang w:val="en-US"/>
        </w:rPr>
        <w:t>ased</w:t>
      </w:r>
      <w:r w:rsidRPr="00F24BBB">
        <w:rPr>
          <w:rFonts w:ascii="Arial" w:eastAsia="Yu Mincho" w:hAnsi="Arial" w:cs="Arial"/>
          <w:kern w:val="0"/>
          <w:sz w:val="20"/>
          <w:szCs w:val="14"/>
          <w:lang w:val="en-US"/>
        </w:rPr>
        <w:t xml:space="preserve"> </w:t>
      </w:r>
      <w:r w:rsidRPr="00F24BBB">
        <w:rPr>
          <w:rFonts w:ascii="Arial" w:eastAsia="Yu Mincho" w:hAnsi="Arial" w:cs="Arial" w:hint="eastAsia"/>
          <w:kern w:val="0"/>
          <w:sz w:val="20"/>
          <w:szCs w:val="14"/>
          <w:lang w:val="en-US"/>
        </w:rPr>
        <w:t>on</w:t>
      </w:r>
      <w:r w:rsidRPr="00F24BBB">
        <w:rPr>
          <w:rFonts w:ascii="Arial" w:eastAsia="Yu Mincho" w:hAnsi="Arial" w:cs="Arial"/>
          <w:kern w:val="0"/>
          <w:sz w:val="20"/>
          <w:szCs w:val="14"/>
          <w:lang w:val="en-US"/>
        </w:rPr>
        <w:t xml:space="preserve"> the formulas, the pattern of the DRX cycles is {17, 17, 16} ms, which will realign with XR traffic every 50ms.</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MS PGothic" w:eastAsia="MS PGothic" w:hAnsi="MS PGothic" w:cs="MS PGothic"/>
          <w:noProof/>
          <w:kern w:val="0"/>
          <w:sz w:val="24"/>
          <w:szCs w:val="24"/>
          <w:lang w:val="en-US" w:eastAsia="zh-CN"/>
        </w:rPr>
        <w:drawing>
          <wp:inline distT="0" distB="0" distL="0" distR="0" wp14:anchorId="6735DB03" wp14:editId="181FFD20">
            <wp:extent cx="6120765" cy="10204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20445"/>
                    </a:xfrm>
                    <a:prstGeom prst="rect">
                      <a:avLst/>
                    </a:prstGeom>
                  </pic:spPr>
                </pic:pic>
              </a:graphicData>
            </a:graphic>
          </wp:inline>
        </w:drawing>
      </w:r>
    </w:p>
    <w:p w:rsidR="00F24BBB" w:rsidRPr="00F24BBB" w:rsidRDefault="00F24BBB" w:rsidP="00F24BBB">
      <w:pPr>
        <w:widowControl/>
        <w:snapToGrid w:val="0"/>
        <w:jc w:val="center"/>
        <w:rPr>
          <w:rFonts w:ascii="Arial" w:eastAsia="Yu Mincho" w:hAnsi="Arial" w:cs="Arial"/>
          <w:kern w:val="0"/>
          <w:sz w:val="20"/>
          <w:szCs w:val="20"/>
          <w:lang w:val="en-US"/>
        </w:rPr>
      </w:pPr>
      <w:r w:rsidRPr="00F24BBB">
        <w:rPr>
          <w:rFonts w:ascii="Arial" w:eastAsia="Yu Mincho" w:hAnsi="Arial" w:cs="Arial" w:hint="eastAsia"/>
          <w:kern w:val="0"/>
          <w:sz w:val="20"/>
          <w:szCs w:val="20"/>
          <w:lang w:val="en-US"/>
        </w:rPr>
        <w:t>F</w:t>
      </w:r>
      <w:r w:rsidRPr="00F24BBB">
        <w:rPr>
          <w:rFonts w:ascii="Arial" w:eastAsia="Yu Mincho" w:hAnsi="Arial" w:cs="Arial"/>
          <w:kern w:val="0"/>
          <w:sz w:val="20"/>
          <w:szCs w:val="20"/>
          <w:lang w:val="en-US"/>
        </w:rPr>
        <w:t>igure 1: Alignment between XR traffic and DRX cycle by the new formulas</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hint="eastAsia"/>
          <w:kern w:val="0"/>
          <w:sz w:val="20"/>
          <w:szCs w:val="14"/>
          <w:lang w:val="en-US"/>
        </w:rPr>
        <w:t>For</w:t>
      </w:r>
      <w:r w:rsidRPr="00F24BBB">
        <w:rPr>
          <w:rFonts w:ascii="Arial" w:eastAsia="Yu Mincho" w:hAnsi="Arial" w:cs="Arial"/>
          <w:kern w:val="0"/>
          <w:sz w:val="20"/>
          <w:szCs w:val="14"/>
          <w:lang w:val="en-US"/>
        </w:rPr>
        <w:t xml:space="preserve"> the formulas, we propose to introduce a new parameter H-SFN-M that is maintained by the MAC layer. H-SFN-M indicates hyper frame which increments by one when the SFN wraps around (from SFN 1023 to SFN 0). H-SFN-M won’t wrap around and will keep increasing unless DRX configuration is re-configured or re-initialized. Here, a reference H-SFN-M, i.e., H-SFN-M = 0, will be determined as below.</w:t>
      </w:r>
    </w:p>
    <w:p w:rsidR="00F24BBB" w:rsidRPr="00F24BBB" w:rsidRDefault="00F24BBB" w:rsidP="00F24BBB">
      <w:pPr>
        <w:widowControl/>
        <w:numPr>
          <w:ilvl w:val="0"/>
          <w:numId w:val="24"/>
        </w:numPr>
        <w:jc w:val="left"/>
        <w:rPr>
          <w:rFonts w:ascii="Arial" w:eastAsia="Yu Mincho" w:hAnsi="Arial" w:cs="Arial"/>
          <w:kern w:val="0"/>
          <w:sz w:val="20"/>
          <w:szCs w:val="14"/>
          <w:lang w:val="x-none" w:eastAsia="x-none"/>
        </w:rPr>
      </w:pPr>
      <w:r w:rsidRPr="00F24BBB">
        <w:rPr>
          <w:rFonts w:ascii="Arial" w:eastAsia="Yu Mincho" w:hAnsi="Arial" w:cs="Arial"/>
          <w:kern w:val="0"/>
          <w:sz w:val="20"/>
          <w:szCs w:val="14"/>
          <w:lang w:val="x-none" w:eastAsia="x-none"/>
        </w:rPr>
        <w:t>If DRX configuration is (re-)configured by RRC signaling,</w:t>
      </w:r>
    </w:p>
    <w:p w:rsidR="00F24BBB" w:rsidRPr="00F24BBB" w:rsidRDefault="00F24BBB" w:rsidP="00F24BBB">
      <w:pPr>
        <w:widowControl/>
        <w:numPr>
          <w:ilvl w:val="1"/>
          <w:numId w:val="24"/>
        </w:numPr>
        <w:jc w:val="left"/>
        <w:rPr>
          <w:rFonts w:ascii="Arial" w:eastAsia="Yu Mincho" w:hAnsi="Arial" w:cs="Arial"/>
          <w:kern w:val="0"/>
          <w:sz w:val="20"/>
          <w:szCs w:val="14"/>
          <w:lang w:val="x-none" w:eastAsia="x-none"/>
        </w:rPr>
      </w:pPr>
      <w:r w:rsidRPr="00F24BBB">
        <w:rPr>
          <w:rFonts w:ascii="Arial" w:eastAsia="Yu Mincho" w:hAnsi="Arial" w:cs="Arial" w:hint="eastAsia"/>
          <w:kern w:val="0"/>
          <w:sz w:val="20"/>
          <w:szCs w:val="14"/>
          <w:lang w:val="x-none" w:eastAsia="x-none"/>
        </w:rPr>
        <w:t>A</w:t>
      </w:r>
      <w:r w:rsidRPr="00F24BBB">
        <w:rPr>
          <w:rFonts w:ascii="Arial" w:eastAsia="Yu Mincho" w:hAnsi="Arial" w:cs="Arial"/>
          <w:kern w:val="0"/>
          <w:sz w:val="20"/>
          <w:szCs w:val="14"/>
          <w:lang w:val="x-none" w:eastAsia="x-none"/>
        </w:rPr>
        <w:t xml:space="preserve"> new parameter drx-timeReferenceSFN </w:t>
      </w:r>
      <m:oMath>
        <m:r>
          <m:rPr>
            <m:sty m:val="p"/>
          </m:rPr>
          <w:rPr>
            <w:rFonts w:ascii="Cambria Math" w:eastAsia="Yu Mincho" w:hAnsi="Cambria Math" w:cs="Arial"/>
            <w:kern w:val="0"/>
            <w:sz w:val="20"/>
            <w:szCs w:val="14"/>
            <w:lang w:val="x-none" w:eastAsia="x-none"/>
          </w:rPr>
          <m:t>∈</m:t>
        </m:r>
      </m:oMath>
      <w:r w:rsidRPr="00F24BBB">
        <w:rPr>
          <w:rFonts w:ascii="Arial" w:eastAsia="Yu Mincho" w:hAnsi="Arial" w:cs="Arial" w:hint="eastAsia"/>
          <w:kern w:val="0"/>
          <w:sz w:val="20"/>
          <w:szCs w:val="14"/>
          <w:lang w:val="x-none" w:eastAsia="x-none"/>
        </w:rPr>
        <w:t xml:space="preserve"> </w:t>
      </w:r>
      <w:r w:rsidRPr="00F24BBB">
        <w:rPr>
          <w:rFonts w:ascii="Arial" w:eastAsia="Yu Mincho" w:hAnsi="Arial" w:cs="Arial"/>
          <w:kern w:val="0"/>
          <w:sz w:val="20"/>
          <w:szCs w:val="14"/>
          <w:lang w:val="x-none" w:eastAsia="x-none"/>
        </w:rPr>
        <w:t>{0,512} is configured by RRC signalling. drx-timeReferenceSFN indicates SFN used for determination of the reference hyper frame with H-SFN-M = 0 in time domain. The UE uses the closest SFN with the indicated number preceding the reception of the DRX configuration.</w:t>
      </w:r>
    </w:p>
    <w:p w:rsidR="00F24BBB" w:rsidRPr="00F24BBB" w:rsidRDefault="00F24BBB" w:rsidP="00F24BBB">
      <w:pPr>
        <w:widowControl/>
        <w:numPr>
          <w:ilvl w:val="1"/>
          <w:numId w:val="24"/>
        </w:numPr>
        <w:jc w:val="left"/>
        <w:rPr>
          <w:rFonts w:ascii="Arial" w:eastAsia="Yu Mincho" w:hAnsi="Arial" w:cs="Arial"/>
          <w:kern w:val="0"/>
          <w:sz w:val="20"/>
          <w:szCs w:val="14"/>
          <w:lang w:val="x-none" w:eastAsia="x-none"/>
        </w:rPr>
      </w:pPr>
      <w:r w:rsidRPr="00F24BBB">
        <w:rPr>
          <w:rFonts w:ascii="Arial" w:eastAsia="Yu Mincho" w:hAnsi="Arial" w:cs="Arial"/>
          <w:kern w:val="0"/>
          <w:sz w:val="20"/>
          <w:szCs w:val="14"/>
          <w:lang w:val="x-none" w:eastAsia="x-none"/>
        </w:rPr>
        <w:t>Based on drx-timeReferenceSFN, UE can determine which hyper frame the reference SFN is in, and consider the hyper frame corresponds to H-SFN-M = 0. Figure 2 shows an example for determining the reference hyper frame with H-SFN-M = 0, where drx-timeReferenceSFN (SFN</w:t>
      </w:r>
      <w:r w:rsidRPr="00F24BBB">
        <w:rPr>
          <w:rFonts w:ascii="Arial" w:eastAsia="Yu Mincho" w:hAnsi="Arial" w:cs="Arial"/>
          <w:kern w:val="0"/>
          <w:sz w:val="20"/>
          <w:szCs w:val="14"/>
          <w:vertAlign w:val="subscript"/>
          <w:lang w:val="x-none" w:eastAsia="x-none"/>
        </w:rPr>
        <w:t>ref</w:t>
      </w:r>
      <w:r w:rsidRPr="00F24BBB">
        <w:rPr>
          <w:rFonts w:ascii="Arial" w:eastAsia="Yu Mincho" w:hAnsi="Arial" w:cs="Arial"/>
          <w:kern w:val="0"/>
          <w:sz w:val="20"/>
          <w:szCs w:val="14"/>
          <w:lang w:val="x-none" w:eastAsia="x-none"/>
        </w:rPr>
        <w:t>) is set to 512 in this example.</w:t>
      </w:r>
    </w:p>
    <w:p w:rsidR="00F24BBB" w:rsidRPr="00F24BBB" w:rsidRDefault="00F24BBB" w:rsidP="00F24BBB">
      <w:pPr>
        <w:widowControl/>
        <w:spacing w:before="120" w:afterLines="50" w:after="120"/>
        <w:jc w:val="left"/>
        <w:rPr>
          <w:rFonts w:ascii="Arial" w:eastAsia="Arial Unicode MS" w:hAnsi="Arial" w:cs="MS PGothic"/>
          <w:kern w:val="0"/>
          <w:sz w:val="24"/>
          <w:szCs w:val="20"/>
          <w:lang w:val="en-US" w:eastAsia="zh-CN"/>
        </w:rPr>
      </w:pPr>
      <w:r w:rsidRPr="00F24BBB">
        <w:rPr>
          <w:rFonts w:ascii="MS PGothic" w:eastAsia="MS PGothic" w:hAnsi="MS PGothic" w:cs="MS PGothic"/>
          <w:noProof/>
          <w:kern w:val="0"/>
          <w:sz w:val="24"/>
          <w:szCs w:val="24"/>
          <w:lang w:val="en-US" w:eastAsia="zh-CN"/>
        </w:rPr>
        <w:drawing>
          <wp:inline distT="0" distB="0" distL="0" distR="0" wp14:anchorId="1E3E71D8" wp14:editId="5CA22E4E">
            <wp:extent cx="6120765" cy="1426210"/>
            <wp:effectExtent l="0" t="0" r="0" b="2540"/>
            <wp:docPr id="4" name="图片 4" descr="A picture containing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box and whisker chart&#10;&#10;Description automatically generated"/>
                    <pic:cNvPicPr/>
                  </pic:nvPicPr>
                  <pic:blipFill>
                    <a:blip r:embed="rId9"/>
                    <a:stretch>
                      <a:fillRect/>
                    </a:stretch>
                  </pic:blipFill>
                  <pic:spPr>
                    <a:xfrm>
                      <a:off x="0" y="0"/>
                      <a:ext cx="6120765" cy="1426210"/>
                    </a:xfrm>
                    <a:prstGeom prst="rect">
                      <a:avLst/>
                    </a:prstGeom>
                  </pic:spPr>
                </pic:pic>
              </a:graphicData>
            </a:graphic>
          </wp:inline>
        </w:drawing>
      </w:r>
    </w:p>
    <w:p w:rsidR="00F24BBB" w:rsidRPr="00F24BBB" w:rsidRDefault="00F24BBB" w:rsidP="00F24BBB">
      <w:pPr>
        <w:widowControl/>
        <w:snapToGrid w:val="0"/>
        <w:jc w:val="center"/>
        <w:rPr>
          <w:rFonts w:ascii="Arial" w:eastAsia="Yu Mincho" w:hAnsi="Arial" w:cs="Arial"/>
          <w:kern w:val="0"/>
          <w:sz w:val="20"/>
          <w:szCs w:val="20"/>
          <w:lang w:val="en-US"/>
        </w:rPr>
      </w:pPr>
      <w:r w:rsidRPr="00F24BBB">
        <w:rPr>
          <w:rFonts w:ascii="Arial" w:eastAsia="Yu Mincho" w:hAnsi="Arial" w:cs="Arial" w:hint="eastAsia"/>
          <w:kern w:val="0"/>
          <w:sz w:val="20"/>
          <w:szCs w:val="20"/>
          <w:lang w:val="en-US"/>
        </w:rPr>
        <w:t>F</w:t>
      </w:r>
      <w:r w:rsidRPr="00F24BBB">
        <w:rPr>
          <w:rFonts w:ascii="Arial" w:eastAsia="Yu Mincho" w:hAnsi="Arial" w:cs="Arial"/>
          <w:kern w:val="0"/>
          <w:sz w:val="20"/>
          <w:szCs w:val="20"/>
          <w:lang w:val="en-US"/>
        </w:rPr>
        <w:t>igure 2: Determination of hyper frame with H-SFN-M = 0 (drx-timeReferenceSFN = 512)</w:t>
      </w:r>
    </w:p>
    <w:p w:rsidR="00F24BBB" w:rsidRPr="00F24BBB" w:rsidRDefault="00F24BBB" w:rsidP="00F24BBB">
      <w:pPr>
        <w:widowControl/>
        <w:tabs>
          <w:tab w:val="num" w:pos="720"/>
        </w:tabs>
        <w:spacing w:before="120" w:afterLines="50" w:after="120"/>
        <w:jc w:val="center"/>
        <w:rPr>
          <w:rFonts w:ascii="Arial" w:eastAsia="Arial Unicode MS" w:hAnsi="Arial" w:cs="MS PGothic"/>
          <w:kern w:val="0"/>
          <w:sz w:val="24"/>
          <w:szCs w:val="20"/>
          <w:lang w:val="en-US" w:eastAsia="zh-CN"/>
        </w:rPr>
      </w:pPr>
    </w:p>
    <w:p w:rsidR="00F24BBB" w:rsidRPr="00F24BBB" w:rsidRDefault="00F24BBB" w:rsidP="00F24BBB">
      <w:pPr>
        <w:widowControl/>
        <w:numPr>
          <w:ilvl w:val="0"/>
          <w:numId w:val="24"/>
        </w:numPr>
        <w:jc w:val="left"/>
        <w:rPr>
          <w:rFonts w:ascii="Arial" w:eastAsia="Yu Mincho" w:hAnsi="Arial" w:cs="Arial"/>
          <w:kern w:val="0"/>
          <w:sz w:val="20"/>
          <w:szCs w:val="14"/>
          <w:lang w:val="x-none" w:eastAsia="x-none"/>
        </w:rPr>
      </w:pPr>
      <w:r w:rsidRPr="00F24BBB">
        <w:rPr>
          <w:rFonts w:ascii="Arial" w:eastAsia="Yu Mincho" w:hAnsi="Arial" w:cs="Arial"/>
          <w:kern w:val="0"/>
          <w:sz w:val="20"/>
          <w:szCs w:val="14"/>
          <w:lang w:val="x-none" w:eastAsia="x-none"/>
        </w:rPr>
        <w:lastRenderedPageBreak/>
        <w:t>Else if DRX configuration is (re-)initialized by DCI or MAC CE, H-SFN-M is set 0 for the first DRX cycle where the DRX configuration was (re-)initialized.</w:t>
      </w:r>
    </w:p>
    <w:p w:rsidR="00F24BBB" w:rsidRPr="00F24BBB" w:rsidRDefault="00F24BBB" w:rsidP="00F24BBB">
      <w:pPr>
        <w:widowControl/>
        <w:spacing w:before="120" w:afterLines="50" w:after="120"/>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 xml:space="preserve">According to the above discussion, to address the non-integer XR periodicity and SFN wraparound issues, the network only needs to configure the non-integer DRX cycle and </w:t>
      </w:r>
      <w:r w:rsidRPr="00F24BBB">
        <w:rPr>
          <w:rFonts w:ascii="Arial" w:eastAsia="Yu Mincho" w:hAnsi="Arial" w:cs="Arial"/>
          <w:i/>
          <w:kern w:val="0"/>
          <w:sz w:val="20"/>
          <w:szCs w:val="14"/>
          <w:lang w:val="en-US"/>
        </w:rPr>
        <w:t>drx-timeReferenceSFN</w:t>
      </w:r>
      <w:r w:rsidRPr="00F24BBB">
        <w:rPr>
          <w:rFonts w:ascii="Arial" w:eastAsia="Yu Mincho" w:hAnsi="Arial" w:cs="Arial"/>
          <w:kern w:val="0"/>
          <w:sz w:val="20"/>
          <w:szCs w:val="14"/>
          <w:lang w:val="en-US"/>
        </w:rPr>
        <w:t>. Additionally, legacy DRX operation can be well supported by the new C-DRX formulas as well.</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b/>
          <w:bCs/>
          <w:kern w:val="0"/>
          <w:sz w:val="20"/>
          <w:szCs w:val="14"/>
          <w:lang w:val="en-US"/>
        </w:rPr>
      </w:pPr>
      <w:r w:rsidRPr="00F24BBB">
        <w:rPr>
          <w:rFonts w:ascii="Arial" w:eastAsia="Yu Mincho" w:hAnsi="Arial" w:cs="Arial"/>
          <w:b/>
          <w:bCs/>
          <w:kern w:val="0"/>
          <w:sz w:val="20"/>
          <w:szCs w:val="14"/>
          <w:lang w:val="en-US"/>
        </w:rPr>
        <w:t>Proposal 2: New C-DRX formulas and H-SFN-M can be introduced to address the non-integer XR periodicity and SFN wraparound issues.</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 xml:space="preserve">We will discuss in another section that L1/L2 DRX (re)configuration solution also can solve this issue to some extent. </w:t>
      </w:r>
    </w:p>
    <w:p w:rsidR="00F24BBB" w:rsidRPr="00F24BBB" w:rsidRDefault="00F24BBB" w:rsidP="00F24BBB">
      <w:pPr>
        <w:widowControl/>
        <w:spacing w:after="120" w:line="240" w:lineRule="atLeast"/>
        <w:rPr>
          <w:rFonts w:ascii="Arial" w:eastAsia="Yu Mincho" w:hAnsi="Arial" w:cs="Arial"/>
          <w:kern w:val="0"/>
          <w:sz w:val="28"/>
          <w:szCs w:val="20"/>
        </w:rPr>
      </w:pP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2.3 L1/L2 DRX adjustment</w:t>
      </w: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 xml:space="preserve">With current DRX mechanism, gNB can configure a very precise start of a DRX cycle i.e., the position of on duration. Even though drx-StartOffset is also in </w:t>
      </w:r>
      <w:r w:rsidRPr="00F24BBB">
        <w:rPr>
          <w:rFonts w:ascii="Arial" w:eastAsia="Yu Mincho" w:hAnsi="Arial" w:cs="Arial"/>
          <w:b/>
          <w:bCs/>
          <w:kern w:val="0"/>
          <w:sz w:val="20"/>
          <w:szCs w:val="14"/>
          <w:lang w:val="en-US"/>
        </w:rPr>
        <w:t>ms</w:t>
      </w:r>
      <w:r w:rsidRPr="00F24BBB">
        <w:rPr>
          <w:rFonts w:ascii="Arial" w:eastAsia="Yu Mincho" w:hAnsi="Arial" w:cs="Arial"/>
          <w:kern w:val="0"/>
          <w:sz w:val="20"/>
          <w:szCs w:val="14"/>
          <w:lang w:val="en-US"/>
        </w:rPr>
        <w:t xml:space="preserve"> granularity, but a drx-SlotOffset can be configured in addition to delay the start of the on-duration window for multiple times of </w:t>
      </w:r>
      <w:r w:rsidRPr="00F24BBB">
        <w:rPr>
          <w:rFonts w:ascii="Arial" w:eastAsia="Yu Mincho" w:hAnsi="Arial" w:cs="Arial"/>
          <w:b/>
          <w:bCs/>
          <w:kern w:val="0"/>
          <w:sz w:val="20"/>
          <w:szCs w:val="14"/>
          <w:lang w:val="en-US"/>
        </w:rPr>
        <w:t>1/32 ms</w:t>
      </w:r>
      <w:r w:rsidRPr="00F24BBB">
        <w:rPr>
          <w:rFonts w:ascii="Arial" w:eastAsia="Yu Mincho" w:hAnsi="Arial" w:cs="Arial"/>
          <w:kern w:val="0"/>
          <w:sz w:val="20"/>
          <w:szCs w:val="14"/>
          <w:lang w:val="en-US"/>
        </w:rPr>
        <w:t xml:space="preserve">. </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However, mismatch of the packet arrival time and on duration window still can happen often and cause extra delay. This issue exists already as of today. RRC can at any time reconfigure DRX parameters when mismatch happens. But this might become problematic for XR type of service which has tight PDB requirement. Same principle as for CG, L1/L2 signaling could be used to configure/adjust some of DRX parameters in addition to RRC signaling, to make the DRX is more adaptive.</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Because DRX is pre-configured by gNB via RRC signalling based on the nominal periodicity and packet arrival timing. When the XR traffic arrivals, the frame arrival timing may not exactly fall in on-duration window. gNB lower layer can quickly advance the on duration based on the buffer time of the first data burst, see following figure:</w:t>
      </w:r>
    </w:p>
    <w:p w:rsidR="00F24BBB" w:rsidRPr="00F24BBB" w:rsidRDefault="00F24BBB" w:rsidP="00F24BBB">
      <w:pPr>
        <w:widowControl/>
        <w:snapToGrid w:val="0"/>
        <w:jc w:val="center"/>
        <w:rPr>
          <w:rFonts w:ascii="Arial" w:eastAsia="Yu Mincho" w:hAnsi="Arial" w:cs="Arial"/>
          <w:kern w:val="0"/>
          <w:sz w:val="20"/>
          <w:szCs w:val="20"/>
          <w:lang w:val="en-US"/>
        </w:rPr>
      </w:pPr>
      <w:r w:rsidRPr="00F24BBB">
        <w:rPr>
          <w:rFonts w:ascii="MS PGothic" w:eastAsia="MS PGothic" w:hAnsi="MS PGothic" w:cs="MS PGothic"/>
          <w:kern w:val="0"/>
          <w:sz w:val="24"/>
          <w:szCs w:val="24"/>
          <w:lang w:val="en-US"/>
        </w:rPr>
        <w:object w:dxaOrig="6911" w:dyaOrig="3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3pt" o:ole="">
            <v:imagedata r:id="rId10" o:title=""/>
          </v:shape>
          <o:OLEObject Type="Embed" ProgID="Visio.Drawing.15" ShapeID="_x0000_i1025" DrawAspect="Content" ObjectID="_1738061016" r:id="rId11"/>
        </w:object>
      </w:r>
    </w:p>
    <w:p w:rsidR="00F24BBB" w:rsidRPr="00F24BBB" w:rsidRDefault="00F24BBB" w:rsidP="00F24BBB">
      <w:pPr>
        <w:widowControl/>
        <w:snapToGrid w:val="0"/>
        <w:jc w:val="center"/>
        <w:rPr>
          <w:rFonts w:ascii="Arial" w:eastAsia="Yu Mincho" w:hAnsi="Arial" w:cs="Arial"/>
          <w:kern w:val="0"/>
          <w:sz w:val="20"/>
          <w:szCs w:val="20"/>
          <w:lang w:val="en-US"/>
        </w:rPr>
      </w:pPr>
      <w:r w:rsidRPr="00F24BBB">
        <w:rPr>
          <w:rFonts w:ascii="Arial" w:eastAsia="Yu Mincho" w:hAnsi="Arial" w:cs="Arial"/>
          <w:kern w:val="0"/>
          <w:sz w:val="20"/>
          <w:szCs w:val="20"/>
          <w:lang w:val="en-US"/>
        </w:rPr>
        <w:t>Figure 3: on-duration adjustment via L1/L2 signaling (general)</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 xml:space="preserve">Another reason of timing mismatch is the SFN wraparound. When SFN wraparound happens, it may lead to a shorter/longer gap between the two on durations, while the arriving time between two packets are still the same. If the packet arrival timing matches the timing of on-duration before SFN wraparound, it will become mismatch after SFN wraparound happens. this is predictable, a L1/L2 signaling can send to adjust the offset value before or immediately after SFN wraparound. </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jc w:val="left"/>
        <w:rPr>
          <w:rFonts w:ascii="Arial" w:eastAsia="Yu Mincho" w:hAnsi="Arial" w:cs="Arial"/>
          <w:kern w:val="0"/>
          <w:sz w:val="20"/>
          <w:szCs w:val="14"/>
          <w:lang w:val="en-US"/>
        </w:rPr>
      </w:pPr>
      <w:r w:rsidRPr="00F24BBB">
        <w:rPr>
          <w:rFonts w:ascii="Arial" w:eastAsia="Yu Mincho" w:hAnsi="Arial" w:cs="Arial"/>
          <w:kern w:val="0"/>
          <w:sz w:val="20"/>
          <w:szCs w:val="14"/>
          <w:lang w:val="en-US"/>
        </w:rPr>
        <w:t>For non-integer periodicity XR traffic configured with an integer periodicity, the data arrival timing will slowly draft away from the on-duration window, as shown in following figure, after several cycles, gNB should adjust the on-duration to compensate the drafting, with L1/L2 signaling.</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ind w:left="288"/>
        <w:jc w:val="center"/>
        <w:rPr>
          <w:rFonts w:ascii="MS PGothic" w:eastAsia="MS PGothic" w:hAnsi="MS PGothic" w:cs="MS PGothic"/>
          <w:kern w:val="0"/>
          <w:sz w:val="24"/>
          <w:szCs w:val="24"/>
          <w:lang w:val="en-US"/>
        </w:rPr>
      </w:pPr>
      <w:r w:rsidRPr="00F24BBB">
        <w:rPr>
          <w:rFonts w:ascii="MS PGothic" w:eastAsia="MS PGothic" w:hAnsi="MS PGothic" w:cs="MS PGothic"/>
          <w:kern w:val="0"/>
          <w:sz w:val="24"/>
          <w:szCs w:val="24"/>
          <w:lang w:val="en-US"/>
        </w:rPr>
        <w:object w:dxaOrig="6331" w:dyaOrig="3041">
          <v:shape id="_x0000_i1026" type="#_x0000_t75" style="width:317pt;height:153pt" o:ole="">
            <v:imagedata r:id="rId12" o:title=""/>
          </v:shape>
          <o:OLEObject Type="Embed" ProgID="Visio.Drawing.15" ShapeID="_x0000_i1026" DrawAspect="Content" ObjectID="_1738061017" r:id="rId13"/>
        </w:object>
      </w:r>
    </w:p>
    <w:p w:rsidR="00F24BBB" w:rsidRPr="00F24BBB" w:rsidRDefault="00F24BBB" w:rsidP="00F24BBB">
      <w:pPr>
        <w:widowControl/>
        <w:ind w:left="288"/>
        <w:jc w:val="center"/>
        <w:rPr>
          <w:rFonts w:ascii="Arial" w:eastAsia="等线" w:hAnsi="Arial" w:cs="Arial"/>
          <w:kern w:val="0"/>
          <w:sz w:val="20"/>
          <w:szCs w:val="14"/>
          <w:lang w:val="en-US" w:eastAsia="zh-CN"/>
        </w:rPr>
      </w:pPr>
    </w:p>
    <w:p w:rsidR="00F24BBB" w:rsidRPr="00F24BBB" w:rsidRDefault="00F24BBB" w:rsidP="00F24BBB">
      <w:pPr>
        <w:widowControl/>
        <w:snapToGrid w:val="0"/>
        <w:jc w:val="center"/>
        <w:rPr>
          <w:rFonts w:ascii="Arial" w:eastAsia="Yu Mincho" w:hAnsi="Arial" w:cs="Arial"/>
          <w:kern w:val="0"/>
          <w:sz w:val="20"/>
          <w:szCs w:val="20"/>
          <w:lang w:val="en-US"/>
        </w:rPr>
      </w:pPr>
      <w:r w:rsidRPr="00F24BBB">
        <w:rPr>
          <w:rFonts w:ascii="Arial" w:eastAsia="Yu Mincho" w:hAnsi="Arial" w:cs="Arial"/>
          <w:kern w:val="0"/>
          <w:sz w:val="20"/>
          <w:szCs w:val="20"/>
          <w:lang w:val="en-US"/>
        </w:rPr>
        <w:t>Figure 4: on-duration adjustment via L1/L2 signaling (non-integer periodicity data case)</w:t>
      </w:r>
    </w:p>
    <w:p w:rsidR="00F24BBB" w:rsidRPr="00F24BBB" w:rsidRDefault="00F24BBB" w:rsidP="00F24BBB">
      <w:pPr>
        <w:widowControl/>
        <w:snapToGrid w:val="0"/>
        <w:jc w:val="left"/>
        <w:rPr>
          <w:rFonts w:ascii="Arial" w:eastAsia="Yu Mincho" w:hAnsi="Arial" w:cs="Arial"/>
          <w:kern w:val="0"/>
          <w:sz w:val="20"/>
          <w:szCs w:val="20"/>
          <w:lang w:val="en-US"/>
        </w:rPr>
      </w:pPr>
    </w:p>
    <w:p w:rsidR="00F24BBB" w:rsidRPr="00F24BBB" w:rsidRDefault="00F24BBB" w:rsidP="00F24BBB">
      <w:pPr>
        <w:widowControl/>
        <w:jc w:val="left"/>
        <w:rPr>
          <w:rFonts w:ascii="Arial" w:eastAsia="Yu Mincho" w:hAnsi="Arial" w:cs="Arial"/>
          <w:b/>
          <w:bCs/>
          <w:kern w:val="0"/>
          <w:sz w:val="20"/>
          <w:szCs w:val="14"/>
          <w:lang w:val="en-US"/>
        </w:rPr>
      </w:pPr>
      <w:r w:rsidRPr="00F24BBB">
        <w:rPr>
          <w:rFonts w:ascii="Arial" w:eastAsia="Yu Mincho" w:hAnsi="Arial" w:cs="Arial"/>
          <w:b/>
          <w:bCs/>
          <w:kern w:val="0"/>
          <w:sz w:val="20"/>
          <w:szCs w:val="14"/>
          <w:lang w:val="en-US"/>
        </w:rPr>
        <w:t>Proposal3:  L1/L2 DRX adjustment solution can be considered to make DRX configuration more adaptive to the data arrival timing and to solve the DRX mismatch issue caused by SFN wrapping around and non-integer periodical data flow.</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2.4 Multiple DRX configurations</w:t>
      </w:r>
    </w:p>
    <w:p w:rsidR="00F24BBB" w:rsidRPr="00F24BBB" w:rsidRDefault="00F24BBB" w:rsidP="00F24BBB">
      <w:pPr>
        <w:widowControl/>
        <w:snapToGrid w:val="0"/>
        <w:jc w:val="left"/>
        <w:rPr>
          <w:rFonts w:ascii="Arial" w:eastAsia="Yu Mincho" w:hAnsi="Arial" w:cs="Arial"/>
          <w:kern w:val="0"/>
          <w:sz w:val="20"/>
          <w:szCs w:val="20"/>
        </w:rPr>
      </w:pPr>
    </w:p>
    <w:p w:rsidR="00F24BBB" w:rsidRPr="00F24BBB" w:rsidRDefault="00F24BBB" w:rsidP="00F24BBB">
      <w:pPr>
        <w:widowControl/>
        <w:snapToGrid w:val="0"/>
        <w:jc w:val="left"/>
        <w:rPr>
          <w:rFonts w:ascii="Arial" w:eastAsia="Yu Mincho" w:hAnsi="Arial" w:cs="Arial"/>
          <w:kern w:val="0"/>
          <w:sz w:val="20"/>
          <w:szCs w:val="20"/>
        </w:rPr>
      </w:pPr>
      <w:r w:rsidRPr="00F24BBB">
        <w:rPr>
          <w:rFonts w:ascii="Arial" w:eastAsia="Yu Mincho" w:hAnsi="Arial" w:cs="Arial"/>
          <w:kern w:val="0"/>
          <w:sz w:val="20"/>
          <w:szCs w:val="20"/>
        </w:rPr>
        <w:t>Another requirement from XR on C-DRX is to support m</w:t>
      </w:r>
      <w:r w:rsidRPr="00F24BBB">
        <w:rPr>
          <w:rFonts w:ascii="Arial" w:eastAsia="Yu Mincho" w:hAnsi="Arial" w:cs="Arial"/>
          <w:kern w:val="0"/>
          <w:sz w:val="20"/>
          <w:szCs w:val="20"/>
          <w:lang w:val="en-US"/>
        </w:rPr>
        <w:t xml:space="preserve">ultiple XR traffic flows. </w:t>
      </w:r>
      <w:r w:rsidRPr="00F24BBB">
        <w:rPr>
          <w:rFonts w:ascii="Arial" w:eastAsia="Yu Mincho" w:hAnsi="Arial" w:cs="Arial"/>
          <w:kern w:val="0"/>
          <w:sz w:val="20"/>
          <w:szCs w:val="20"/>
        </w:rPr>
        <w:t xml:space="preserve">From TR38.838, especially in dual eye buffer model, the left and right eye frames arrive separately with a time offset but the same periodicity. Moreover in certain two stream model, e.g. video + audio/data, the video and audio streams may have different periodicity (e.g., 16.6 and 10ms), different PDB (e.g., 10ms vs 30ms) and different packet size.  </w:t>
      </w:r>
    </w:p>
    <w:p w:rsidR="00F24BBB" w:rsidRPr="00F24BBB" w:rsidRDefault="00F24BBB" w:rsidP="00F24BBB">
      <w:pPr>
        <w:widowControl/>
        <w:snapToGrid w:val="0"/>
        <w:jc w:val="left"/>
        <w:rPr>
          <w:rFonts w:ascii="Arial" w:eastAsia="Yu Mincho" w:hAnsi="Arial" w:cs="Arial"/>
          <w:kern w:val="0"/>
          <w:sz w:val="20"/>
          <w:szCs w:val="20"/>
        </w:rPr>
      </w:pPr>
    </w:p>
    <w:p w:rsidR="00F24BBB" w:rsidRPr="00F24BBB" w:rsidRDefault="00F24BBB" w:rsidP="00F24BBB">
      <w:pPr>
        <w:widowControl/>
        <w:jc w:val="left"/>
        <w:rPr>
          <w:rFonts w:ascii="Arial" w:eastAsia="Yu Mincho" w:hAnsi="Arial" w:cs="Arial"/>
          <w:kern w:val="0"/>
          <w:sz w:val="20"/>
          <w:szCs w:val="20"/>
        </w:rPr>
      </w:pPr>
      <w:r w:rsidRPr="00F24BBB">
        <w:rPr>
          <w:rFonts w:ascii="Arial" w:eastAsia="Yu Mincho" w:hAnsi="Arial" w:cs="Arial"/>
          <w:kern w:val="0"/>
          <w:sz w:val="20"/>
          <w:szCs w:val="14"/>
          <w:lang w:val="en-US"/>
        </w:rPr>
        <w:t xml:space="preserve">With current C-DRX mechanism, for all serving cells of a MAC entity, they may be configured by RRC in two DRX groups, both DRX group have common short and long DRX cycle, same on-duration window starting point but can have different length of on-duration timer and DRX inactivity timer, these could enable serving cells in one DRX groups switch from on to off earlier.  As </w:t>
      </w:r>
      <w:r w:rsidRPr="00F24BBB">
        <w:rPr>
          <w:rFonts w:ascii="Arial" w:eastAsia="Yu Mincho" w:hAnsi="Arial" w:cs="Arial"/>
          <w:kern w:val="0"/>
          <w:sz w:val="20"/>
          <w:szCs w:val="20"/>
        </w:rPr>
        <w:t>we only support one DRX cycle and one on-duration in a cycle. Current mechanism does not solve the multiple flow issue.</w:t>
      </w:r>
    </w:p>
    <w:p w:rsidR="00F24BBB" w:rsidRPr="00F24BBB" w:rsidRDefault="00F24BBB" w:rsidP="00F24BBB">
      <w:pPr>
        <w:widowControl/>
        <w:jc w:val="left"/>
        <w:rPr>
          <w:rFonts w:ascii="Arial" w:eastAsia="Yu Mincho" w:hAnsi="Arial" w:cs="Arial"/>
          <w:kern w:val="0"/>
          <w:sz w:val="20"/>
          <w:szCs w:val="20"/>
        </w:rPr>
      </w:pPr>
    </w:p>
    <w:p w:rsidR="00F24BBB" w:rsidRPr="00F24BBB" w:rsidRDefault="00F24BBB" w:rsidP="00F24BBB">
      <w:pPr>
        <w:widowControl/>
        <w:jc w:val="left"/>
        <w:rPr>
          <w:rFonts w:ascii="Arial" w:eastAsia="Yu Mincho" w:hAnsi="Arial" w:cs="Arial"/>
          <w:kern w:val="0"/>
          <w:sz w:val="20"/>
          <w:szCs w:val="20"/>
        </w:rPr>
      </w:pPr>
      <w:r w:rsidRPr="00F24BBB">
        <w:rPr>
          <w:rFonts w:ascii="Arial" w:eastAsia="Yu Mincho" w:hAnsi="Arial" w:cs="Arial"/>
          <w:kern w:val="0"/>
          <w:sz w:val="20"/>
          <w:szCs w:val="20"/>
        </w:rPr>
        <w:t xml:space="preserve">To support multiple flow well, different DRX configurations (with different DRX periodicity and offset) should be configured to match the traffic characteristics of different flows. </w:t>
      </w:r>
    </w:p>
    <w:p w:rsidR="00F24BBB" w:rsidRPr="00F24BBB" w:rsidRDefault="00F24BBB" w:rsidP="00F24BBB">
      <w:pPr>
        <w:widowControl/>
        <w:snapToGrid w:val="0"/>
        <w:jc w:val="left"/>
        <w:rPr>
          <w:rFonts w:ascii="Arial" w:eastAsia="Yu Mincho" w:hAnsi="Arial" w:cs="Arial"/>
          <w:kern w:val="0"/>
          <w:sz w:val="20"/>
          <w:szCs w:val="20"/>
        </w:rPr>
      </w:pPr>
    </w:p>
    <w:p w:rsidR="00F24BBB" w:rsidRPr="00F24BBB" w:rsidRDefault="00F24BBB" w:rsidP="00F24BBB">
      <w:pPr>
        <w:widowControl/>
        <w:snapToGrid w:val="0"/>
        <w:jc w:val="left"/>
        <w:rPr>
          <w:rFonts w:ascii="Arial" w:eastAsia="Yu Mincho" w:hAnsi="Arial" w:cs="Arial"/>
          <w:b/>
          <w:bCs/>
          <w:kern w:val="0"/>
          <w:sz w:val="20"/>
          <w:szCs w:val="20"/>
          <w:lang w:val="en-US"/>
        </w:rPr>
      </w:pPr>
      <w:r w:rsidRPr="00F24BBB">
        <w:rPr>
          <w:rFonts w:ascii="Arial" w:eastAsia="Yu Mincho" w:hAnsi="Arial" w:cs="Arial"/>
          <w:b/>
          <w:bCs/>
          <w:kern w:val="0"/>
          <w:sz w:val="20"/>
          <w:szCs w:val="20"/>
          <w:lang w:val="en-US"/>
        </w:rPr>
        <w:t>Proposal 4 multiple DRX configurations (with different DRX periodicity) could be considered to support multiple XR traffic flows</w:t>
      </w:r>
      <w:r w:rsidRPr="00F24BBB">
        <w:rPr>
          <w:rFonts w:ascii="等线" w:eastAsia="等线" w:hAnsi="等线" w:cs="Arial" w:hint="eastAsia"/>
          <w:b/>
          <w:bCs/>
          <w:kern w:val="0"/>
          <w:sz w:val="20"/>
          <w:szCs w:val="20"/>
          <w:lang w:val="en-US" w:eastAsia="zh-CN"/>
        </w:rPr>
        <w:t>.</w:t>
      </w:r>
    </w:p>
    <w:p w:rsidR="00F24BBB" w:rsidRPr="00F24BBB" w:rsidRDefault="00F24BBB" w:rsidP="00F24BBB">
      <w:pPr>
        <w:widowControl/>
        <w:snapToGrid w:val="0"/>
        <w:jc w:val="left"/>
        <w:rPr>
          <w:rFonts w:ascii="Arial" w:eastAsia="Yu Mincho" w:hAnsi="Arial" w:cs="Arial"/>
          <w:b/>
          <w:bCs/>
          <w:kern w:val="0"/>
          <w:sz w:val="20"/>
          <w:szCs w:val="20"/>
          <w:lang w:val="en-US"/>
        </w:rPr>
      </w:pPr>
    </w:p>
    <w:p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rsidR="00F24BBB" w:rsidRPr="00F24BBB" w:rsidRDefault="00F24BBB" w:rsidP="00F24BBB">
      <w:pPr>
        <w:widowControl/>
        <w:jc w:val="left"/>
        <w:rPr>
          <w:rFonts w:ascii="Arial" w:eastAsia="MS PGothic" w:hAnsi="Arial" w:cs="Arial"/>
          <w:kern w:val="0"/>
          <w:sz w:val="20"/>
          <w:szCs w:val="20"/>
          <w:lang w:val="en-US"/>
        </w:rPr>
      </w:pPr>
      <w:bookmarkStart w:id="2" w:name="OLE_LINK3"/>
      <w:r w:rsidRPr="00F24BBB">
        <w:rPr>
          <w:rFonts w:ascii="Arial" w:eastAsia="MS PGothic" w:hAnsi="Arial" w:cs="Arial"/>
          <w:kern w:val="0"/>
          <w:sz w:val="20"/>
          <w:szCs w:val="20"/>
          <w:lang w:val="en-US"/>
        </w:rPr>
        <w:t>This contribution provided our analysis on candidate solutions of C-DRX enhancement, and we propose to list all these possible solutions and the issues each solution can solve:</w:t>
      </w:r>
    </w:p>
    <w:p w:rsidR="00F24BBB" w:rsidRPr="00F24BBB" w:rsidRDefault="00F24BBB" w:rsidP="00F24BBB">
      <w:pPr>
        <w:widowControl/>
        <w:jc w:val="left"/>
        <w:rPr>
          <w:rFonts w:ascii="Arial" w:eastAsia="Yu Mincho" w:hAnsi="Arial" w:cs="Arial"/>
          <w:b/>
          <w:bCs/>
          <w:kern w:val="0"/>
          <w:sz w:val="20"/>
          <w:szCs w:val="14"/>
          <w:lang w:val="en-US"/>
        </w:rPr>
      </w:pPr>
    </w:p>
    <w:p w:rsidR="00F24BBB" w:rsidRPr="00F24BBB" w:rsidRDefault="00F24BBB" w:rsidP="00F24BBB">
      <w:pPr>
        <w:widowControl/>
        <w:jc w:val="left"/>
        <w:rPr>
          <w:rFonts w:ascii="Arial" w:eastAsia="Yu Mincho" w:hAnsi="Arial" w:cs="Arial"/>
          <w:b/>
          <w:bCs/>
          <w:kern w:val="0"/>
          <w:sz w:val="20"/>
          <w:szCs w:val="14"/>
          <w:lang w:val="en-US"/>
        </w:rPr>
      </w:pPr>
      <w:r w:rsidRPr="00F24BBB">
        <w:rPr>
          <w:rFonts w:ascii="Arial" w:eastAsia="Yu Mincho" w:hAnsi="Arial" w:cs="Arial"/>
          <w:b/>
          <w:bCs/>
          <w:kern w:val="0"/>
          <w:sz w:val="20"/>
          <w:szCs w:val="14"/>
          <w:lang w:val="en-US"/>
        </w:rPr>
        <w:t>Proposal 1: DRX cycle with non-integer values can be introduced to match the XR traffic periodicity.</w:t>
      </w:r>
    </w:p>
    <w:p w:rsidR="00F24BBB" w:rsidRPr="00F24BBB" w:rsidRDefault="00F24BBB" w:rsidP="00F24BBB">
      <w:pPr>
        <w:widowControl/>
        <w:jc w:val="left"/>
        <w:rPr>
          <w:rFonts w:ascii="Arial" w:eastAsia="Yu Mincho" w:hAnsi="Arial" w:cs="Arial"/>
          <w:b/>
          <w:bCs/>
          <w:kern w:val="0"/>
          <w:sz w:val="20"/>
          <w:szCs w:val="14"/>
          <w:lang w:val="en-US"/>
        </w:rPr>
      </w:pPr>
    </w:p>
    <w:p w:rsidR="00F24BBB" w:rsidRPr="00F24BBB" w:rsidRDefault="00F24BBB" w:rsidP="00F24BBB">
      <w:pPr>
        <w:widowControl/>
        <w:jc w:val="left"/>
        <w:rPr>
          <w:rFonts w:ascii="Arial" w:eastAsia="Yu Mincho" w:hAnsi="Arial" w:cs="Arial"/>
          <w:b/>
          <w:bCs/>
          <w:kern w:val="0"/>
          <w:sz w:val="20"/>
          <w:szCs w:val="14"/>
          <w:lang w:val="en-US"/>
        </w:rPr>
      </w:pPr>
      <w:r w:rsidRPr="00F24BBB">
        <w:rPr>
          <w:rFonts w:ascii="Arial" w:eastAsia="Yu Mincho" w:hAnsi="Arial" w:cs="Arial"/>
          <w:b/>
          <w:bCs/>
          <w:kern w:val="0"/>
          <w:sz w:val="20"/>
          <w:szCs w:val="14"/>
          <w:lang w:val="en-US"/>
        </w:rPr>
        <w:t>Proposal 2: New C-DRX formulas and H-SFN-M can be introduced to address the non-integer XR periodicity and SFN wraparound issues.</w:t>
      </w:r>
    </w:p>
    <w:p w:rsidR="00F24BBB" w:rsidRPr="00F24BBB" w:rsidRDefault="00F24BBB" w:rsidP="00F24BBB">
      <w:pPr>
        <w:widowControl/>
        <w:jc w:val="left"/>
        <w:rPr>
          <w:rFonts w:ascii="Arial" w:eastAsia="Yu Mincho" w:hAnsi="Arial" w:cs="Arial"/>
          <w:b/>
          <w:bCs/>
          <w:kern w:val="0"/>
          <w:sz w:val="20"/>
          <w:szCs w:val="14"/>
          <w:lang w:val="en-US"/>
        </w:rPr>
      </w:pPr>
    </w:p>
    <w:p w:rsidR="00F24BBB" w:rsidRPr="00F24BBB" w:rsidRDefault="00F24BBB" w:rsidP="00F24BBB">
      <w:pPr>
        <w:widowControl/>
        <w:jc w:val="left"/>
        <w:rPr>
          <w:rFonts w:ascii="Arial" w:eastAsia="Yu Mincho" w:hAnsi="Arial" w:cs="Arial"/>
          <w:b/>
          <w:bCs/>
          <w:kern w:val="0"/>
          <w:sz w:val="20"/>
          <w:szCs w:val="14"/>
          <w:lang w:val="en-US"/>
        </w:rPr>
      </w:pPr>
      <w:r w:rsidRPr="00F24BBB">
        <w:rPr>
          <w:rFonts w:ascii="Arial" w:eastAsia="Yu Mincho" w:hAnsi="Arial" w:cs="Arial"/>
          <w:b/>
          <w:bCs/>
          <w:kern w:val="0"/>
          <w:sz w:val="20"/>
          <w:szCs w:val="14"/>
          <w:lang w:val="en-US"/>
        </w:rPr>
        <w:t>Proposal3:  L1/L2 DRX adjustment solution can be considered to make DRX configuration more adaptive to the data arrival timing and to solve the DRX mismatch issue caused by SFN wrapping around and non-integer periodical data flow.</w:t>
      </w:r>
    </w:p>
    <w:p w:rsidR="00F24BBB" w:rsidRPr="00F24BBB" w:rsidRDefault="00F24BBB" w:rsidP="00F24BBB">
      <w:pPr>
        <w:widowControl/>
        <w:jc w:val="left"/>
        <w:rPr>
          <w:rFonts w:ascii="Arial" w:eastAsia="Yu Mincho" w:hAnsi="Arial" w:cs="Arial"/>
          <w:b/>
          <w:bCs/>
          <w:kern w:val="0"/>
          <w:sz w:val="20"/>
          <w:szCs w:val="14"/>
          <w:lang w:val="en-US"/>
        </w:rPr>
      </w:pPr>
    </w:p>
    <w:p w:rsidR="00F24BBB" w:rsidRPr="00F24BBB" w:rsidRDefault="00F24BBB" w:rsidP="00F24BBB">
      <w:pPr>
        <w:widowControl/>
        <w:tabs>
          <w:tab w:val="left" w:pos="1701"/>
        </w:tabs>
        <w:jc w:val="left"/>
        <w:rPr>
          <w:rFonts w:ascii="Arial" w:eastAsia="Yu Mincho" w:hAnsi="Arial" w:cs="Arial"/>
          <w:b/>
          <w:bCs/>
          <w:kern w:val="0"/>
          <w:sz w:val="20"/>
          <w:szCs w:val="20"/>
          <w:lang w:eastAsia="zh-CN"/>
        </w:rPr>
      </w:pPr>
      <w:r w:rsidRPr="00F24BBB">
        <w:rPr>
          <w:rFonts w:ascii="Arial" w:eastAsia="Yu Mincho" w:hAnsi="Arial" w:cs="Arial"/>
          <w:b/>
          <w:bCs/>
          <w:kern w:val="0"/>
          <w:sz w:val="20"/>
          <w:szCs w:val="20"/>
          <w:lang w:eastAsia="zh-CN"/>
        </w:rPr>
        <w:t>Proposal 4 multiple DRX configurations (with different DRX periodicity) could be considered</w:t>
      </w:r>
      <w:r w:rsidRPr="00F24BBB">
        <w:rPr>
          <w:rFonts w:ascii="MS PGothic" w:eastAsia="Arial" w:hAnsi="MS PGothic" w:cs="MS PGothic"/>
          <w:b/>
          <w:bCs/>
          <w:kern w:val="0"/>
          <w:sz w:val="24"/>
          <w:szCs w:val="24"/>
          <w:lang w:eastAsia="zh-CN"/>
        </w:rPr>
        <w:t xml:space="preserve"> </w:t>
      </w:r>
      <w:r w:rsidRPr="00F24BBB">
        <w:rPr>
          <w:rFonts w:ascii="Arial" w:eastAsia="Yu Mincho" w:hAnsi="Arial" w:cs="Arial"/>
          <w:b/>
          <w:bCs/>
          <w:kern w:val="0"/>
          <w:sz w:val="20"/>
          <w:szCs w:val="20"/>
          <w:lang w:eastAsia="zh-CN"/>
        </w:rPr>
        <w:t xml:space="preserve">to support multiple XR traffic flows.  </w:t>
      </w:r>
    </w:p>
    <w:p w:rsidR="00F24BBB" w:rsidRPr="00F24BBB" w:rsidRDefault="00F24BBB" w:rsidP="00F24BBB">
      <w:pPr>
        <w:widowControl/>
        <w:jc w:val="left"/>
        <w:rPr>
          <w:rFonts w:ascii="Arial" w:eastAsia="Yu Mincho" w:hAnsi="Arial" w:cs="Arial"/>
          <w:b/>
          <w:bCs/>
          <w:kern w:val="0"/>
          <w:sz w:val="20"/>
          <w:szCs w:val="14"/>
          <w:lang w:val="en-US"/>
        </w:rPr>
      </w:pPr>
    </w:p>
    <w:p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lastRenderedPageBreak/>
        <w:t>References</w:t>
      </w:r>
    </w:p>
    <w:bookmarkEnd w:id="2"/>
    <w:p w:rsidR="00F24BBB" w:rsidRPr="00F24BBB" w:rsidRDefault="00F24BBB" w:rsidP="00F24BBB">
      <w:pPr>
        <w:widowControl/>
        <w:jc w:val="left"/>
        <w:rPr>
          <w:rFonts w:ascii="Arial" w:eastAsia="Batang" w:hAnsi="Arial" w:cs="Arial"/>
          <w:bCs/>
          <w:kern w:val="0"/>
          <w:sz w:val="20"/>
          <w:szCs w:val="20"/>
          <w:lang w:val="en-US" w:eastAsia="zh-CN"/>
        </w:rPr>
      </w:pPr>
      <w:r w:rsidRPr="00F24BBB">
        <w:rPr>
          <w:rFonts w:ascii="Arial" w:eastAsia="Yu Mincho" w:hAnsi="Arial" w:cs="Arial"/>
          <w:kern w:val="0"/>
          <w:sz w:val="20"/>
          <w:szCs w:val="20"/>
          <w:lang w:val="en-US"/>
        </w:rPr>
        <w:t xml:space="preserve">[1] </w:t>
      </w:r>
      <w:r w:rsidRPr="00F24BBB">
        <w:rPr>
          <w:rFonts w:ascii="Arial" w:eastAsia="MS PGothic" w:hAnsi="Arial" w:cs="Arial"/>
          <w:kern w:val="0"/>
          <w:sz w:val="20"/>
          <w:szCs w:val="20"/>
          <w:lang w:val="en-US"/>
        </w:rPr>
        <w:t>RP-2</w:t>
      </w:r>
      <w:r>
        <w:rPr>
          <w:rFonts w:ascii="Arial" w:eastAsia="MS PGothic" w:hAnsi="Arial" w:cs="Arial"/>
          <w:kern w:val="0"/>
          <w:sz w:val="20"/>
          <w:szCs w:val="20"/>
          <w:lang w:val="en-US"/>
        </w:rPr>
        <w:t xml:space="preserve">23502, </w:t>
      </w:r>
      <w:r w:rsidRPr="00F24BBB">
        <w:rPr>
          <w:rFonts w:ascii="Arial" w:eastAsia="Batang" w:hAnsi="Arial" w:cs="Arial"/>
          <w:bCs/>
          <w:kern w:val="0"/>
          <w:sz w:val="20"/>
          <w:szCs w:val="20"/>
          <w:lang w:val="en-US" w:eastAsia="zh-CN"/>
        </w:rPr>
        <w:t>New WID on XR Enhancements for NR</w:t>
      </w:r>
    </w:p>
    <w:p w:rsidR="00F24BBB" w:rsidRPr="00F24BBB" w:rsidRDefault="00F24BBB" w:rsidP="00F24BBB">
      <w:pPr>
        <w:widowControl/>
        <w:jc w:val="left"/>
        <w:rPr>
          <w:rFonts w:ascii="Arial" w:eastAsia="MS PGothic" w:hAnsi="Arial" w:cs="Arial"/>
          <w:kern w:val="0"/>
          <w:sz w:val="20"/>
          <w:szCs w:val="20"/>
          <w:lang w:val="en-US"/>
        </w:rPr>
      </w:pPr>
      <w:r w:rsidRPr="00F24BBB">
        <w:rPr>
          <w:rFonts w:ascii="Arial" w:eastAsia="Batang" w:hAnsi="Arial" w:cs="Arial"/>
          <w:bCs/>
          <w:kern w:val="0"/>
          <w:sz w:val="20"/>
          <w:szCs w:val="20"/>
          <w:lang w:val="en-US" w:eastAsia="zh-CN"/>
        </w:rPr>
        <w:t>[2]</w:t>
      </w:r>
      <w:r w:rsidRPr="00F24BBB">
        <w:rPr>
          <w:rFonts w:ascii="Arial" w:eastAsia="MS PGothic" w:hAnsi="Arial" w:cs="Arial"/>
          <w:kern w:val="0"/>
          <w:sz w:val="20"/>
          <w:szCs w:val="20"/>
          <w:lang w:val="en-US"/>
        </w:rPr>
        <w:t xml:space="preserve"> </w:t>
      </w:r>
      <w:r w:rsidR="00CE5B32" w:rsidRPr="00CE5B32">
        <w:rPr>
          <w:rFonts w:ascii="Arial" w:eastAsia="MS PGothic" w:hAnsi="Arial" w:cs="Arial"/>
          <w:kern w:val="0"/>
          <w:sz w:val="20"/>
          <w:szCs w:val="20"/>
          <w:lang w:val="en-US"/>
        </w:rPr>
        <w:t>Report of</w:t>
      </w:r>
      <w:r w:rsidR="006A1521">
        <w:rPr>
          <w:rFonts w:ascii="Arial" w:eastAsia="MS PGothic" w:hAnsi="Arial" w:cs="Arial"/>
          <w:kern w:val="0"/>
          <w:sz w:val="20"/>
          <w:szCs w:val="20"/>
          <w:lang w:val="en-US"/>
        </w:rPr>
        <w:t xml:space="preserve"> 3GPP TSG RAN WG2 meeting #120</w:t>
      </w:r>
    </w:p>
    <w:p w:rsidR="00F24BBB" w:rsidRPr="00F24BBB" w:rsidRDefault="00F24BBB" w:rsidP="00F24BBB">
      <w:pPr>
        <w:widowControl/>
        <w:jc w:val="left"/>
        <w:rPr>
          <w:rFonts w:ascii="Arial" w:eastAsia="Batang" w:hAnsi="Arial" w:cs="Arial"/>
          <w:bCs/>
          <w:kern w:val="0"/>
          <w:sz w:val="20"/>
          <w:szCs w:val="20"/>
          <w:lang w:val="en-US" w:eastAsia="zh-CN"/>
        </w:rPr>
      </w:pPr>
      <w:r w:rsidRPr="00F24BBB">
        <w:rPr>
          <w:rFonts w:ascii="Arial" w:eastAsia="Batang" w:hAnsi="Arial" w:cs="Arial"/>
          <w:bCs/>
          <w:kern w:val="0"/>
          <w:sz w:val="20"/>
          <w:szCs w:val="20"/>
          <w:lang w:val="en-US" w:eastAsia="zh-CN"/>
        </w:rPr>
        <w:t>[3</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Pr="00F24BBB">
        <w:rPr>
          <w:rFonts w:ascii="Arial" w:eastAsia="Batang" w:hAnsi="Arial" w:cs="Arial"/>
          <w:bCs/>
          <w:kern w:val="0"/>
          <w:sz w:val="20"/>
          <w:szCs w:val="20"/>
          <w:lang w:val="en-US" w:eastAsia="zh-CN"/>
        </w:rPr>
        <w:t>R2-2207999, C-DRX enhancements for XR, MediaTek Inc.</w:t>
      </w:r>
    </w:p>
    <w:p w:rsidR="00F24BBB" w:rsidRPr="00F24BBB" w:rsidRDefault="00F24BBB" w:rsidP="00F24BBB">
      <w:pPr>
        <w:widowControl/>
        <w:jc w:val="left"/>
        <w:rPr>
          <w:rFonts w:ascii="Arial" w:eastAsia="Batang" w:hAnsi="Arial" w:cs="Arial"/>
          <w:bCs/>
          <w:kern w:val="0"/>
          <w:sz w:val="20"/>
          <w:szCs w:val="20"/>
          <w:lang w:val="en-US" w:eastAsia="zh-CN"/>
        </w:rPr>
      </w:pPr>
      <w:r w:rsidRPr="00F24BBB">
        <w:rPr>
          <w:rFonts w:ascii="Arial" w:eastAsia="Batang" w:hAnsi="Arial" w:cs="Arial"/>
          <w:bCs/>
          <w:kern w:val="0"/>
          <w:sz w:val="20"/>
          <w:szCs w:val="20"/>
          <w:lang w:val="en-US" w:eastAsia="zh-CN"/>
        </w:rPr>
        <w:t>[4</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Pr="00F24BBB">
        <w:rPr>
          <w:rFonts w:ascii="Arial" w:eastAsia="Batang" w:hAnsi="Arial" w:cs="Arial"/>
          <w:bCs/>
          <w:kern w:val="0"/>
          <w:sz w:val="20"/>
          <w:szCs w:val="20"/>
          <w:lang w:val="en-US" w:eastAsia="zh-CN"/>
        </w:rPr>
        <w:t>TS 38.321, Medium Access Control (MAC) protocol specification, V17.</w:t>
      </w:r>
      <w:r>
        <w:rPr>
          <w:rFonts w:ascii="Arial" w:eastAsia="Batang" w:hAnsi="Arial" w:cs="Arial"/>
          <w:bCs/>
          <w:kern w:val="0"/>
          <w:sz w:val="20"/>
          <w:szCs w:val="20"/>
          <w:lang w:val="en-US" w:eastAsia="zh-CN"/>
        </w:rPr>
        <w:t>3</w:t>
      </w:r>
      <w:r w:rsidRPr="00F24BBB">
        <w:rPr>
          <w:rFonts w:ascii="Arial" w:eastAsia="Batang" w:hAnsi="Arial" w:cs="Arial"/>
          <w:bCs/>
          <w:kern w:val="0"/>
          <w:sz w:val="20"/>
          <w:szCs w:val="20"/>
          <w:lang w:val="en-US" w:eastAsia="zh-CN"/>
        </w:rPr>
        <w:t>.0</w:t>
      </w:r>
    </w:p>
    <w:p w:rsidR="00F24BBB" w:rsidRPr="00F24BBB" w:rsidRDefault="00F24BBB" w:rsidP="00F24BBB">
      <w:pPr>
        <w:widowControl/>
        <w:spacing w:before="120" w:afterLines="50" w:after="120"/>
        <w:rPr>
          <w:rFonts w:ascii="Arial" w:eastAsia="Arial Unicode MS" w:hAnsi="Arial"/>
          <w:kern w:val="0"/>
          <w:szCs w:val="20"/>
          <w:lang w:val="en-US" w:eastAsia="zh-CN"/>
        </w:rPr>
      </w:pPr>
    </w:p>
    <w:sectPr w:rsidR="00F24BBB" w:rsidRPr="00F24BB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58F" w:rsidRDefault="00C8458F" w:rsidP="006D4BFE">
      <w:r>
        <w:separator/>
      </w:r>
    </w:p>
  </w:endnote>
  <w:endnote w:type="continuationSeparator" w:id="0">
    <w:p w:rsidR="00C8458F" w:rsidRDefault="00C8458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58F" w:rsidRDefault="00C8458F" w:rsidP="006D4BFE">
      <w:r>
        <w:separator/>
      </w:r>
    </w:p>
  </w:footnote>
  <w:footnote w:type="continuationSeparator" w:id="0">
    <w:p w:rsidR="00C8458F" w:rsidRDefault="00C8458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6"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2"/>
  </w:num>
  <w:num w:numId="2">
    <w:abstractNumId w:val="20"/>
  </w:num>
  <w:num w:numId="3">
    <w:abstractNumId w:val="11"/>
  </w:num>
  <w:num w:numId="4">
    <w:abstractNumId w:val="16"/>
  </w:num>
  <w:num w:numId="5">
    <w:abstractNumId w:val="8"/>
  </w:num>
  <w:num w:numId="6">
    <w:abstractNumId w:val="0"/>
  </w:num>
  <w:num w:numId="7">
    <w:abstractNumId w:val="5"/>
  </w:num>
  <w:num w:numId="8">
    <w:abstractNumId w:val="10"/>
  </w:num>
  <w:num w:numId="9">
    <w:abstractNumId w:val="9"/>
  </w:num>
  <w:num w:numId="10">
    <w:abstractNumId w:val="13"/>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7"/>
  </w:num>
  <w:num w:numId="16">
    <w:abstractNumId w:val="17"/>
  </w:num>
  <w:num w:numId="17">
    <w:abstractNumId w:val="20"/>
  </w:num>
  <w:num w:numId="18">
    <w:abstractNumId w:val="19"/>
  </w:num>
  <w:num w:numId="19">
    <w:abstractNumId w:val="14"/>
  </w:num>
  <w:num w:numId="20">
    <w:abstractNumId w:val="4"/>
  </w:num>
  <w:num w:numId="21">
    <w:abstractNumId w:val="1"/>
  </w:num>
  <w:num w:numId="22">
    <w:abstractNumId w:val="18"/>
  </w:num>
  <w:num w:numId="23">
    <w:abstractNumId w:val="2"/>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06CF0"/>
    <w:rsid w:val="000101E5"/>
    <w:rsid w:val="000107A5"/>
    <w:rsid w:val="00011A45"/>
    <w:rsid w:val="00011E27"/>
    <w:rsid w:val="00011FD6"/>
    <w:rsid w:val="000132A0"/>
    <w:rsid w:val="00013881"/>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ABF"/>
    <w:rsid w:val="00032A72"/>
    <w:rsid w:val="000338F1"/>
    <w:rsid w:val="000342E4"/>
    <w:rsid w:val="000342F3"/>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35A6"/>
    <w:rsid w:val="000547E5"/>
    <w:rsid w:val="00057ACC"/>
    <w:rsid w:val="00057ED2"/>
    <w:rsid w:val="00060A24"/>
    <w:rsid w:val="00062318"/>
    <w:rsid w:val="00062BCA"/>
    <w:rsid w:val="00064064"/>
    <w:rsid w:val="000644F8"/>
    <w:rsid w:val="000650EC"/>
    <w:rsid w:val="00065B51"/>
    <w:rsid w:val="00066163"/>
    <w:rsid w:val="0006784F"/>
    <w:rsid w:val="00070BA2"/>
    <w:rsid w:val="00071AAA"/>
    <w:rsid w:val="00072793"/>
    <w:rsid w:val="00073827"/>
    <w:rsid w:val="00074BBE"/>
    <w:rsid w:val="0007542C"/>
    <w:rsid w:val="00075910"/>
    <w:rsid w:val="00075B73"/>
    <w:rsid w:val="00075C65"/>
    <w:rsid w:val="00076CF1"/>
    <w:rsid w:val="000770FC"/>
    <w:rsid w:val="00080394"/>
    <w:rsid w:val="00082288"/>
    <w:rsid w:val="0008267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96"/>
    <w:rsid w:val="000B00E8"/>
    <w:rsid w:val="000B1049"/>
    <w:rsid w:val="000B4E52"/>
    <w:rsid w:val="000B6182"/>
    <w:rsid w:val="000B652E"/>
    <w:rsid w:val="000B65FA"/>
    <w:rsid w:val="000B6DBB"/>
    <w:rsid w:val="000B7440"/>
    <w:rsid w:val="000C01B4"/>
    <w:rsid w:val="000C0AFB"/>
    <w:rsid w:val="000C19EB"/>
    <w:rsid w:val="000C3DF7"/>
    <w:rsid w:val="000C494C"/>
    <w:rsid w:val="000C5075"/>
    <w:rsid w:val="000C5400"/>
    <w:rsid w:val="000D33CC"/>
    <w:rsid w:val="000D3954"/>
    <w:rsid w:val="000D4315"/>
    <w:rsid w:val="000D4EEB"/>
    <w:rsid w:val="000D6818"/>
    <w:rsid w:val="000D7D47"/>
    <w:rsid w:val="000E0746"/>
    <w:rsid w:val="000E16FC"/>
    <w:rsid w:val="000E21E8"/>
    <w:rsid w:val="000E3ABE"/>
    <w:rsid w:val="000E41FE"/>
    <w:rsid w:val="000E4633"/>
    <w:rsid w:val="000E54BE"/>
    <w:rsid w:val="000E5A58"/>
    <w:rsid w:val="000E5EE5"/>
    <w:rsid w:val="000E6282"/>
    <w:rsid w:val="000F2270"/>
    <w:rsid w:val="000F41A0"/>
    <w:rsid w:val="000F48B8"/>
    <w:rsid w:val="000F6309"/>
    <w:rsid w:val="001002AB"/>
    <w:rsid w:val="00100A0F"/>
    <w:rsid w:val="00100C1E"/>
    <w:rsid w:val="00104CE2"/>
    <w:rsid w:val="001052D6"/>
    <w:rsid w:val="00105592"/>
    <w:rsid w:val="00105D7E"/>
    <w:rsid w:val="00106440"/>
    <w:rsid w:val="00106AF5"/>
    <w:rsid w:val="00106B26"/>
    <w:rsid w:val="0010743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405A6"/>
    <w:rsid w:val="00140D84"/>
    <w:rsid w:val="001419BC"/>
    <w:rsid w:val="00142460"/>
    <w:rsid w:val="001427D9"/>
    <w:rsid w:val="00150533"/>
    <w:rsid w:val="00151843"/>
    <w:rsid w:val="00151D38"/>
    <w:rsid w:val="00153F96"/>
    <w:rsid w:val="001554DD"/>
    <w:rsid w:val="001558A7"/>
    <w:rsid w:val="00156A15"/>
    <w:rsid w:val="00157863"/>
    <w:rsid w:val="00160077"/>
    <w:rsid w:val="0016373E"/>
    <w:rsid w:val="0016464D"/>
    <w:rsid w:val="00164AF2"/>
    <w:rsid w:val="00166946"/>
    <w:rsid w:val="00166B19"/>
    <w:rsid w:val="00171EE4"/>
    <w:rsid w:val="001720BA"/>
    <w:rsid w:val="00175A31"/>
    <w:rsid w:val="001765DF"/>
    <w:rsid w:val="001778C4"/>
    <w:rsid w:val="00177A3F"/>
    <w:rsid w:val="00183F56"/>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811"/>
    <w:rsid w:val="00196864"/>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3367"/>
    <w:rsid w:val="001D47C1"/>
    <w:rsid w:val="001D5229"/>
    <w:rsid w:val="001D56D4"/>
    <w:rsid w:val="001D6B20"/>
    <w:rsid w:val="001D78C7"/>
    <w:rsid w:val="001E11FA"/>
    <w:rsid w:val="001E2ADD"/>
    <w:rsid w:val="001E4511"/>
    <w:rsid w:val="001E6341"/>
    <w:rsid w:val="001E67BB"/>
    <w:rsid w:val="001E6DF8"/>
    <w:rsid w:val="001E77DA"/>
    <w:rsid w:val="001F0F24"/>
    <w:rsid w:val="001F282C"/>
    <w:rsid w:val="001F3106"/>
    <w:rsid w:val="001F35E0"/>
    <w:rsid w:val="001F4D83"/>
    <w:rsid w:val="001F64B0"/>
    <w:rsid w:val="001F6B87"/>
    <w:rsid w:val="001F75B1"/>
    <w:rsid w:val="00200887"/>
    <w:rsid w:val="00200B84"/>
    <w:rsid w:val="00200E97"/>
    <w:rsid w:val="002026CC"/>
    <w:rsid w:val="00202C74"/>
    <w:rsid w:val="00203319"/>
    <w:rsid w:val="002054C5"/>
    <w:rsid w:val="00206A78"/>
    <w:rsid w:val="0020701D"/>
    <w:rsid w:val="00207CC2"/>
    <w:rsid w:val="0021029A"/>
    <w:rsid w:val="00212171"/>
    <w:rsid w:val="0021295A"/>
    <w:rsid w:val="00212C74"/>
    <w:rsid w:val="00212E1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5470"/>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72"/>
    <w:rsid w:val="002A12BC"/>
    <w:rsid w:val="002A13F6"/>
    <w:rsid w:val="002A49E2"/>
    <w:rsid w:val="002A5087"/>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3591"/>
    <w:rsid w:val="002D43E5"/>
    <w:rsid w:val="002D4690"/>
    <w:rsid w:val="002D53CB"/>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376"/>
    <w:rsid w:val="00337054"/>
    <w:rsid w:val="0033712B"/>
    <w:rsid w:val="0033714D"/>
    <w:rsid w:val="00337D5C"/>
    <w:rsid w:val="00341D49"/>
    <w:rsid w:val="003432DC"/>
    <w:rsid w:val="00343F96"/>
    <w:rsid w:val="003442D2"/>
    <w:rsid w:val="00344E1B"/>
    <w:rsid w:val="00345214"/>
    <w:rsid w:val="0034540F"/>
    <w:rsid w:val="0034663C"/>
    <w:rsid w:val="00347628"/>
    <w:rsid w:val="003515D6"/>
    <w:rsid w:val="00351FBA"/>
    <w:rsid w:val="00354964"/>
    <w:rsid w:val="0035584D"/>
    <w:rsid w:val="00356101"/>
    <w:rsid w:val="00356C3E"/>
    <w:rsid w:val="0035703E"/>
    <w:rsid w:val="00357B42"/>
    <w:rsid w:val="00361616"/>
    <w:rsid w:val="00363131"/>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6369"/>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D57"/>
    <w:rsid w:val="003B5135"/>
    <w:rsid w:val="003B6564"/>
    <w:rsid w:val="003B7302"/>
    <w:rsid w:val="003B7559"/>
    <w:rsid w:val="003C0296"/>
    <w:rsid w:val="003C1496"/>
    <w:rsid w:val="003C3AF7"/>
    <w:rsid w:val="003C52E5"/>
    <w:rsid w:val="003C5FCA"/>
    <w:rsid w:val="003C612C"/>
    <w:rsid w:val="003C6267"/>
    <w:rsid w:val="003D0C70"/>
    <w:rsid w:val="003D253A"/>
    <w:rsid w:val="003D2A83"/>
    <w:rsid w:val="003D4587"/>
    <w:rsid w:val="003D4C0D"/>
    <w:rsid w:val="003E1580"/>
    <w:rsid w:val="003E16F6"/>
    <w:rsid w:val="003E186B"/>
    <w:rsid w:val="003E418D"/>
    <w:rsid w:val="003E4405"/>
    <w:rsid w:val="003E4B15"/>
    <w:rsid w:val="003E4E78"/>
    <w:rsid w:val="003E7D59"/>
    <w:rsid w:val="003F09EF"/>
    <w:rsid w:val="003F4BBA"/>
    <w:rsid w:val="00400806"/>
    <w:rsid w:val="00403ADA"/>
    <w:rsid w:val="00407E15"/>
    <w:rsid w:val="004118CB"/>
    <w:rsid w:val="00413558"/>
    <w:rsid w:val="00414B80"/>
    <w:rsid w:val="00420179"/>
    <w:rsid w:val="0042070E"/>
    <w:rsid w:val="00421B3A"/>
    <w:rsid w:val="004239CC"/>
    <w:rsid w:val="00424CF2"/>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219F"/>
    <w:rsid w:val="00452D48"/>
    <w:rsid w:val="004533C9"/>
    <w:rsid w:val="00453E19"/>
    <w:rsid w:val="00454A12"/>
    <w:rsid w:val="004556FD"/>
    <w:rsid w:val="004562F3"/>
    <w:rsid w:val="00456DF4"/>
    <w:rsid w:val="004609F6"/>
    <w:rsid w:val="00460AEA"/>
    <w:rsid w:val="00461703"/>
    <w:rsid w:val="00461809"/>
    <w:rsid w:val="00461A44"/>
    <w:rsid w:val="00463EE7"/>
    <w:rsid w:val="004674BF"/>
    <w:rsid w:val="00470089"/>
    <w:rsid w:val="00470BB4"/>
    <w:rsid w:val="00472962"/>
    <w:rsid w:val="00472D11"/>
    <w:rsid w:val="00473845"/>
    <w:rsid w:val="004767CD"/>
    <w:rsid w:val="00477055"/>
    <w:rsid w:val="00481048"/>
    <w:rsid w:val="00481643"/>
    <w:rsid w:val="00481673"/>
    <w:rsid w:val="0048461A"/>
    <w:rsid w:val="0048592D"/>
    <w:rsid w:val="00485A86"/>
    <w:rsid w:val="00487738"/>
    <w:rsid w:val="00490084"/>
    <w:rsid w:val="00490116"/>
    <w:rsid w:val="004910E5"/>
    <w:rsid w:val="004931F4"/>
    <w:rsid w:val="004943BB"/>
    <w:rsid w:val="004A137C"/>
    <w:rsid w:val="004A5824"/>
    <w:rsid w:val="004A6548"/>
    <w:rsid w:val="004A6E4A"/>
    <w:rsid w:val="004B1EAB"/>
    <w:rsid w:val="004B3CBF"/>
    <w:rsid w:val="004B57CC"/>
    <w:rsid w:val="004B6149"/>
    <w:rsid w:val="004C0067"/>
    <w:rsid w:val="004C0483"/>
    <w:rsid w:val="004C2DB6"/>
    <w:rsid w:val="004C3336"/>
    <w:rsid w:val="004C4DA9"/>
    <w:rsid w:val="004C5484"/>
    <w:rsid w:val="004C573E"/>
    <w:rsid w:val="004C6CE4"/>
    <w:rsid w:val="004C78CE"/>
    <w:rsid w:val="004D0C0B"/>
    <w:rsid w:val="004D154F"/>
    <w:rsid w:val="004D1A80"/>
    <w:rsid w:val="004D1EDB"/>
    <w:rsid w:val="004D210E"/>
    <w:rsid w:val="004D3704"/>
    <w:rsid w:val="004D3D4E"/>
    <w:rsid w:val="004D423F"/>
    <w:rsid w:val="004D59E6"/>
    <w:rsid w:val="004D5FAE"/>
    <w:rsid w:val="004D7792"/>
    <w:rsid w:val="004D7A17"/>
    <w:rsid w:val="004E0401"/>
    <w:rsid w:val="004E3963"/>
    <w:rsid w:val="004E4A47"/>
    <w:rsid w:val="004E63A9"/>
    <w:rsid w:val="004F1038"/>
    <w:rsid w:val="004F3BA6"/>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7A41"/>
    <w:rsid w:val="00507CCA"/>
    <w:rsid w:val="00507E7A"/>
    <w:rsid w:val="00510C00"/>
    <w:rsid w:val="00510D62"/>
    <w:rsid w:val="005117E8"/>
    <w:rsid w:val="0051487B"/>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94"/>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70E23"/>
    <w:rsid w:val="005710A5"/>
    <w:rsid w:val="00571589"/>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D01F7"/>
    <w:rsid w:val="005D02A2"/>
    <w:rsid w:val="005D0615"/>
    <w:rsid w:val="005D0955"/>
    <w:rsid w:val="005D144E"/>
    <w:rsid w:val="005D2299"/>
    <w:rsid w:val="005D67E9"/>
    <w:rsid w:val="005D6887"/>
    <w:rsid w:val="005E05CC"/>
    <w:rsid w:val="005E0E73"/>
    <w:rsid w:val="005E15AD"/>
    <w:rsid w:val="005E19FE"/>
    <w:rsid w:val="005E200F"/>
    <w:rsid w:val="005E42EC"/>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33C2"/>
    <w:rsid w:val="00603466"/>
    <w:rsid w:val="006042B2"/>
    <w:rsid w:val="00604678"/>
    <w:rsid w:val="00604C2F"/>
    <w:rsid w:val="00605B52"/>
    <w:rsid w:val="00605C4A"/>
    <w:rsid w:val="0060607D"/>
    <w:rsid w:val="00606293"/>
    <w:rsid w:val="00607EB6"/>
    <w:rsid w:val="00613790"/>
    <w:rsid w:val="00614B7F"/>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346E"/>
    <w:rsid w:val="006558FA"/>
    <w:rsid w:val="006560F3"/>
    <w:rsid w:val="00656BBE"/>
    <w:rsid w:val="006570D7"/>
    <w:rsid w:val="006604D1"/>
    <w:rsid w:val="0066233C"/>
    <w:rsid w:val="00662A74"/>
    <w:rsid w:val="00662E61"/>
    <w:rsid w:val="00666893"/>
    <w:rsid w:val="00666F3D"/>
    <w:rsid w:val="00667AC1"/>
    <w:rsid w:val="00670E97"/>
    <w:rsid w:val="006726E2"/>
    <w:rsid w:val="00673EE2"/>
    <w:rsid w:val="00674E7B"/>
    <w:rsid w:val="00676833"/>
    <w:rsid w:val="00676857"/>
    <w:rsid w:val="006777F1"/>
    <w:rsid w:val="006801A0"/>
    <w:rsid w:val="00681640"/>
    <w:rsid w:val="00682D7F"/>
    <w:rsid w:val="00683198"/>
    <w:rsid w:val="006847A6"/>
    <w:rsid w:val="00685934"/>
    <w:rsid w:val="00687475"/>
    <w:rsid w:val="00690444"/>
    <w:rsid w:val="006941CC"/>
    <w:rsid w:val="00695151"/>
    <w:rsid w:val="006954B6"/>
    <w:rsid w:val="006A1521"/>
    <w:rsid w:val="006A2A20"/>
    <w:rsid w:val="006A2D76"/>
    <w:rsid w:val="006A3391"/>
    <w:rsid w:val="006A3B79"/>
    <w:rsid w:val="006A4477"/>
    <w:rsid w:val="006A5164"/>
    <w:rsid w:val="006A58AE"/>
    <w:rsid w:val="006A62BC"/>
    <w:rsid w:val="006B052A"/>
    <w:rsid w:val="006B1165"/>
    <w:rsid w:val="006B1EBC"/>
    <w:rsid w:val="006B2794"/>
    <w:rsid w:val="006B4175"/>
    <w:rsid w:val="006B591B"/>
    <w:rsid w:val="006B6D69"/>
    <w:rsid w:val="006B77B0"/>
    <w:rsid w:val="006C15DD"/>
    <w:rsid w:val="006C2C6C"/>
    <w:rsid w:val="006C46A2"/>
    <w:rsid w:val="006C545A"/>
    <w:rsid w:val="006C55C3"/>
    <w:rsid w:val="006C641E"/>
    <w:rsid w:val="006C6B5E"/>
    <w:rsid w:val="006C796E"/>
    <w:rsid w:val="006C7BF7"/>
    <w:rsid w:val="006D1C45"/>
    <w:rsid w:val="006D2D99"/>
    <w:rsid w:val="006D4BFE"/>
    <w:rsid w:val="006D547F"/>
    <w:rsid w:val="006D54F7"/>
    <w:rsid w:val="006D70BC"/>
    <w:rsid w:val="006D711F"/>
    <w:rsid w:val="006D7659"/>
    <w:rsid w:val="006E04EF"/>
    <w:rsid w:val="006E0E34"/>
    <w:rsid w:val="006E3385"/>
    <w:rsid w:val="006E33F9"/>
    <w:rsid w:val="006E3B3C"/>
    <w:rsid w:val="006E57F1"/>
    <w:rsid w:val="006E7633"/>
    <w:rsid w:val="006E76BC"/>
    <w:rsid w:val="006F429F"/>
    <w:rsid w:val="006F52B4"/>
    <w:rsid w:val="006F5D01"/>
    <w:rsid w:val="007017E1"/>
    <w:rsid w:val="007031BD"/>
    <w:rsid w:val="00706F19"/>
    <w:rsid w:val="00707326"/>
    <w:rsid w:val="007077DA"/>
    <w:rsid w:val="00707DD4"/>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C1C"/>
    <w:rsid w:val="00732DF1"/>
    <w:rsid w:val="00732F1B"/>
    <w:rsid w:val="00733A41"/>
    <w:rsid w:val="00735311"/>
    <w:rsid w:val="0073756A"/>
    <w:rsid w:val="00740BC5"/>
    <w:rsid w:val="007415C8"/>
    <w:rsid w:val="007419E3"/>
    <w:rsid w:val="00743FBF"/>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280E"/>
    <w:rsid w:val="007A321F"/>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3960"/>
    <w:rsid w:val="007D4A60"/>
    <w:rsid w:val="007D4FB2"/>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434"/>
    <w:rsid w:val="00817F52"/>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B88"/>
    <w:rsid w:val="00857EC7"/>
    <w:rsid w:val="008617A6"/>
    <w:rsid w:val="00861FE8"/>
    <w:rsid w:val="00864356"/>
    <w:rsid w:val="008644F7"/>
    <w:rsid w:val="00865EE2"/>
    <w:rsid w:val="00866C12"/>
    <w:rsid w:val="00867211"/>
    <w:rsid w:val="00867689"/>
    <w:rsid w:val="0087042F"/>
    <w:rsid w:val="008704F2"/>
    <w:rsid w:val="00870FC8"/>
    <w:rsid w:val="0087120D"/>
    <w:rsid w:val="0087322A"/>
    <w:rsid w:val="00874F4E"/>
    <w:rsid w:val="00874F9B"/>
    <w:rsid w:val="00875FB5"/>
    <w:rsid w:val="00877757"/>
    <w:rsid w:val="008778FD"/>
    <w:rsid w:val="00877910"/>
    <w:rsid w:val="00881260"/>
    <w:rsid w:val="008823F2"/>
    <w:rsid w:val="00882D14"/>
    <w:rsid w:val="00883AF9"/>
    <w:rsid w:val="00887803"/>
    <w:rsid w:val="00887991"/>
    <w:rsid w:val="00887A6B"/>
    <w:rsid w:val="008910EA"/>
    <w:rsid w:val="0089131B"/>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3113"/>
    <w:rsid w:val="008C3B6D"/>
    <w:rsid w:val="008C3D4A"/>
    <w:rsid w:val="008C589B"/>
    <w:rsid w:val="008D15E0"/>
    <w:rsid w:val="008D420C"/>
    <w:rsid w:val="008D4426"/>
    <w:rsid w:val="008D4856"/>
    <w:rsid w:val="008D5794"/>
    <w:rsid w:val="008D7775"/>
    <w:rsid w:val="008E079A"/>
    <w:rsid w:val="008E15E6"/>
    <w:rsid w:val="008E1829"/>
    <w:rsid w:val="008E4BE3"/>
    <w:rsid w:val="008E4E98"/>
    <w:rsid w:val="008E4F6A"/>
    <w:rsid w:val="008E5F1F"/>
    <w:rsid w:val="008E6CF7"/>
    <w:rsid w:val="008F105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2C40"/>
    <w:rsid w:val="00933304"/>
    <w:rsid w:val="0093441C"/>
    <w:rsid w:val="0093510B"/>
    <w:rsid w:val="00936BA1"/>
    <w:rsid w:val="00937002"/>
    <w:rsid w:val="00941D8C"/>
    <w:rsid w:val="009423BA"/>
    <w:rsid w:val="009423D1"/>
    <w:rsid w:val="00943A39"/>
    <w:rsid w:val="00946209"/>
    <w:rsid w:val="0094652B"/>
    <w:rsid w:val="009507D3"/>
    <w:rsid w:val="00950A33"/>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234D"/>
    <w:rsid w:val="0099254C"/>
    <w:rsid w:val="00993E4D"/>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6666"/>
    <w:rsid w:val="009D0210"/>
    <w:rsid w:val="009D193D"/>
    <w:rsid w:val="009D3DCA"/>
    <w:rsid w:val="009D4633"/>
    <w:rsid w:val="009D75D3"/>
    <w:rsid w:val="009E011A"/>
    <w:rsid w:val="009E0631"/>
    <w:rsid w:val="009E092E"/>
    <w:rsid w:val="009E4212"/>
    <w:rsid w:val="009E48AF"/>
    <w:rsid w:val="009E4B12"/>
    <w:rsid w:val="009E4C63"/>
    <w:rsid w:val="009E535E"/>
    <w:rsid w:val="009E60E2"/>
    <w:rsid w:val="009E6EE8"/>
    <w:rsid w:val="009E7D72"/>
    <w:rsid w:val="009F1897"/>
    <w:rsid w:val="009F409E"/>
    <w:rsid w:val="009F4BA0"/>
    <w:rsid w:val="009F53A1"/>
    <w:rsid w:val="009F5DD6"/>
    <w:rsid w:val="009F6A28"/>
    <w:rsid w:val="009F6BB4"/>
    <w:rsid w:val="009F7511"/>
    <w:rsid w:val="00A003C5"/>
    <w:rsid w:val="00A00651"/>
    <w:rsid w:val="00A00D8D"/>
    <w:rsid w:val="00A022AF"/>
    <w:rsid w:val="00A04BA4"/>
    <w:rsid w:val="00A04CD0"/>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3CE0"/>
    <w:rsid w:val="00A341C8"/>
    <w:rsid w:val="00A3431A"/>
    <w:rsid w:val="00A36629"/>
    <w:rsid w:val="00A36768"/>
    <w:rsid w:val="00A40AC7"/>
    <w:rsid w:val="00A40F90"/>
    <w:rsid w:val="00A42233"/>
    <w:rsid w:val="00A42744"/>
    <w:rsid w:val="00A43994"/>
    <w:rsid w:val="00A4438A"/>
    <w:rsid w:val="00A4448B"/>
    <w:rsid w:val="00A45924"/>
    <w:rsid w:val="00A5070B"/>
    <w:rsid w:val="00A5074D"/>
    <w:rsid w:val="00A51ADB"/>
    <w:rsid w:val="00A532D4"/>
    <w:rsid w:val="00A545CD"/>
    <w:rsid w:val="00A5462B"/>
    <w:rsid w:val="00A55083"/>
    <w:rsid w:val="00A554E1"/>
    <w:rsid w:val="00A55CC2"/>
    <w:rsid w:val="00A561CD"/>
    <w:rsid w:val="00A5769F"/>
    <w:rsid w:val="00A61277"/>
    <w:rsid w:val="00A61E34"/>
    <w:rsid w:val="00A62E3A"/>
    <w:rsid w:val="00A64C63"/>
    <w:rsid w:val="00A668D2"/>
    <w:rsid w:val="00A67717"/>
    <w:rsid w:val="00A67F86"/>
    <w:rsid w:val="00A71393"/>
    <w:rsid w:val="00A71FF0"/>
    <w:rsid w:val="00A720B3"/>
    <w:rsid w:val="00A7431C"/>
    <w:rsid w:val="00A74EFF"/>
    <w:rsid w:val="00A768F5"/>
    <w:rsid w:val="00A7763B"/>
    <w:rsid w:val="00A77741"/>
    <w:rsid w:val="00A8040F"/>
    <w:rsid w:val="00A80ABD"/>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5A97"/>
    <w:rsid w:val="00AB62EF"/>
    <w:rsid w:val="00AC060B"/>
    <w:rsid w:val="00AC1C96"/>
    <w:rsid w:val="00AC510C"/>
    <w:rsid w:val="00AD03FA"/>
    <w:rsid w:val="00AD1540"/>
    <w:rsid w:val="00AD4443"/>
    <w:rsid w:val="00AD45D2"/>
    <w:rsid w:val="00AD4E76"/>
    <w:rsid w:val="00AD6FA3"/>
    <w:rsid w:val="00AD7F25"/>
    <w:rsid w:val="00AE320A"/>
    <w:rsid w:val="00AE457A"/>
    <w:rsid w:val="00AE53E2"/>
    <w:rsid w:val="00AE5A57"/>
    <w:rsid w:val="00AE7D54"/>
    <w:rsid w:val="00AF4035"/>
    <w:rsid w:val="00AF72E9"/>
    <w:rsid w:val="00AF7E10"/>
    <w:rsid w:val="00B008CC"/>
    <w:rsid w:val="00B02E4F"/>
    <w:rsid w:val="00B0559D"/>
    <w:rsid w:val="00B065B5"/>
    <w:rsid w:val="00B06A55"/>
    <w:rsid w:val="00B06C80"/>
    <w:rsid w:val="00B07316"/>
    <w:rsid w:val="00B109DC"/>
    <w:rsid w:val="00B10E1F"/>
    <w:rsid w:val="00B125E0"/>
    <w:rsid w:val="00B12FD6"/>
    <w:rsid w:val="00B13517"/>
    <w:rsid w:val="00B15553"/>
    <w:rsid w:val="00B15AF1"/>
    <w:rsid w:val="00B170E8"/>
    <w:rsid w:val="00B17166"/>
    <w:rsid w:val="00B2287A"/>
    <w:rsid w:val="00B258D3"/>
    <w:rsid w:val="00B25B2E"/>
    <w:rsid w:val="00B26146"/>
    <w:rsid w:val="00B26B13"/>
    <w:rsid w:val="00B2798C"/>
    <w:rsid w:val="00B3001E"/>
    <w:rsid w:val="00B30267"/>
    <w:rsid w:val="00B308F0"/>
    <w:rsid w:val="00B321E4"/>
    <w:rsid w:val="00B3405D"/>
    <w:rsid w:val="00B34243"/>
    <w:rsid w:val="00B34309"/>
    <w:rsid w:val="00B36865"/>
    <w:rsid w:val="00B40091"/>
    <w:rsid w:val="00B41F8E"/>
    <w:rsid w:val="00B438E9"/>
    <w:rsid w:val="00B43903"/>
    <w:rsid w:val="00B45899"/>
    <w:rsid w:val="00B4729B"/>
    <w:rsid w:val="00B47EDD"/>
    <w:rsid w:val="00B502CC"/>
    <w:rsid w:val="00B51F2F"/>
    <w:rsid w:val="00B52C04"/>
    <w:rsid w:val="00B53425"/>
    <w:rsid w:val="00B5344F"/>
    <w:rsid w:val="00B54E57"/>
    <w:rsid w:val="00B55589"/>
    <w:rsid w:val="00B5578D"/>
    <w:rsid w:val="00B6204F"/>
    <w:rsid w:val="00B627EE"/>
    <w:rsid w:val="00B63238"/>
    <w:rsid w:val="00B63B60"/>
    <w:rsid w:val="00B64E0A"/>
    <w:rsid w:val="00B65694"/>
    <w:rsid w:val="00B657B6"/>
    <w:rsid w:val="00B703C3"/>
    <w:rsid w:val="00B72378"/>
    <w:rsid w:val="00B72AC7"/>
    <w:rsid w:val="00B73CB5"/>
    <w:rsid w:val="00B749E4"/>
    <w:rsid w:val="00B76584"/>
    <w:rsid w:val="00B767D7"/>
    <w:rsid w:val="00B838B7"/>
    <w:rsid w:val="00B8480B"/>
    <w:rsid w:val="00B850A8"/>
    <w:rsid w:val="00B85D75"/>
    <w:rsid w:val="00B871C4"/>
    <w:rsid w:val="00B91207"/>
    <w:rsid w:val="00B91AB2"/>
    <w:rsid w:val="00B92748"/>
    <w:rsid w:val="00B93D5F"/>
    <w:rsid w:val="00B94F09"/>
    <w:rsid w:val="00BA055E"/>
    <w:rsid w:val="00BA11AA"/>
    <w:rsid w:val="00BA4489"/>
    <w:rsid w:val="00BA48E8"/>
    <w:rsid w:val="00BA5A52"/>
    <w:rsid w:val="00BA5A77"/>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4187"/>
    <w:rsid w:val="00BD4725"/>
    <w:rsid w:val="00BD502F"/>
    <w:rsid w:val="00BD55A5"/>
    <w:rsid w:val="00BD5E84"/>
    <w:rsid w:val="00BD6C27"/>
    <w:rsid w:val="00BE107B"/>
    <w:rsid w:val="00BE1488"/>
    <w:rsid w:val="00BE1BB0"/>
    <w:rsid w:val="00BE2E34"/>
    <w:rsid w:val="00BE4D92"/>
    <w:rsid w:val="00BE5639"/>
    <w:rsid w:val="00BE6693"/>
    <w:rsid w:val="00BE6A89"/>
    <w:rsid w:val="00BE7C79"/>
    <w:rsid w:val="00BF1788"/>
    <w:rsid w:val="00BF3440"/>
    <w:rsid w:val="00BF5D85"/>
    <w:rsid w:val="00BF6388"/>
    <w:rsid w:val="00BF67F0"/>
    <w:rsid w:val="00BF69CE"/>
    <w:rsid w:val="00BF79BE"/>
    <w:rsid w:val="00C04527"/>
    <w:rsid w:val="00C046EC"/>
    <w:rsid w:val="00C04EB1"/>
    <w:rsid w:val="00C052C6"/>
    <w:rsid w:val="00C06B3C"/>
    <w:rsid w:val="00C07E9F"/>
    <w:rsid w:val="00C10E49"/>
    <w:rsid w:val="00C141B5"/>
    <w:rsid w:val="00C14E14"/>
    <w:rsid w:val="00C15B8A"/>
    <w:rsid w:val="00C15E3E"/>
    <w:rsid w:val="00C15EE4"/>
    <w:rsid w:val="00C17413"/>
    <w:rsid w:val="00C17EEB"/>
    <w:rsid w:val="00C20C63"/>
    <w:rsid w:val="00C2196D"/>
    <w:rsid w:val="00C21CF3"/>
    <w:rsid w:val="00C22645"/>
    <w:rsid w:val="00C24650"/>
    <w:rsid w:val="00C26A29"/>
    <w:rsid w:val="00C2713B"/>
    <w:rsid w:val="00C27C9D"/>
    <w:rsid w:val="00C30497"/>
    <w:rsid w:val="00C30558"/>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282C"/>
    <w:rsid w:val="00C57C1A"/>
    <w:rsid w:val="00C57CCB"/>
    <w:rsid w:val="00C57D82"/>
    <w:rsid w:val="00C61BA4"/>
    <w:rsid w:val="00C63771"/>
    <w:rsid w:val="00C63BBD"/>
    <w:rsid w:val="00C63E82"/>
    <w:rsid w:val="00C63F05"/>
    <w:rsid w:val="00C67F2E"/>
    <w:rsid w:val="00C709BF"/>
    <w:rsid w:val="00C72865"/>
    <w:rsid w:val="00C7442B"/>
    <w:rsid w:val="00C74462"/>
    <w:rsid w:val="00C74D92"/>
    <w:rsid w:val="00C753A4"/>
    <w:rsid w:val="00C7796B"/>
    <w:rsid w:val="00C804E7"/>
    <w:rsid w:val="00C80891"/>
    <w:rsid w:val="00C81BE4"/>
    <w:rsid w:val="00C8215D"/>
    <w:rsid w:val="00C8218A"/>
    <w:rsid w:val="00C83F9F"/>
    <w:rsid w:val="00C8458F"/>
    <w:rsid w:val="00C86114"/>
    <w:rsid w:val="00C86594"/>
    <w:rsid w:val="00C86D8D"/>
    <w:rsid w:val="00C90A91"/>
    <w:rsid w:val="00C92ABE"/>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684A"/>
    <w:rsid w:val="00CB77E9"/>
    <w:rsid w:val="00CC210E"/>
    <w:rsid w:val="00CC3A5D"/>
    <w:rsid w:val="00CC405D"/>
    <w:rsid w:val="00CC5087"/>
    <w:rsid w:val="00CC611B"/>
    <w:rsid w:val="00CC6A87"/>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5B32"/>
    <w:rsid w:val="00CE64A2"/>
    <w:rsid w:val="00CE79C5"/>
    <w:rsid w:val="00CE7DFB"/>
    <w:rsid w:val="00CF0EBC"/>
    <w:rsid w:val="00CF0F66"/>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CE1"/>
    <w:rsid w:val="00D14507"/>
    <w:rsid w:val="00D14DB5"/>
    <w:rsid w:val="00D14FAD"/>
    <w:rsid w:val="00D162BC"/>
    <w:rsid w:val="00D16893"/>
    <w:rsid w:val="00D17473"/>
    <w:rsid w:val="00D17964"/>
    <w:rsid w:val="00D17A69"/>
    <w:rsid w:val="00D17DAC"/>
    <w:rsid w:val="00D17F6D"/>
    <w:rsid w:val="00D21B5B"/>
    <w:rsid w:val="00D250D3"/>
    <w:rsid w:val="00D274EF"/>
    <w:rsid w:val="00D27841"/>
    <w:rsid w:val="00D30A6A"/>
    <w:rsid w:val="00D31D30"/>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69E9"/>
    <w:rsid w:val="00D46AAF"/>
    <w:rsid w:val="00D50973"/>
    <w:rsid w:val="00D50A84"/>
    <w:rsid w:val="00D50F41"/>
    <w:rsid w:val="00D5178F"/>
    <w:rsid w:val="00D5356C"/>
    <w:rsid w:val="00D5357A"/>
    <w:rsid w:val="00D53A2F"/>
    <w:rsid w:val="00D54645"/>
    <w:rsid w:val="00D56190"/>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9B9"/>
    <w:rsid w:val="00D83184"/>
    <w:rsid w:val="00D840AC"/>
    <w:rsid w:val="00D84A8A"/>
    <w:rsid w:val="00D8640D"/>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B09"/>
    <w:rsid w:val="00DB4B5E"/>
    <w:rsid w:val="00DB5DD7"/>
    <w:rsid w:val="00DB725E"/>
    <w:rsid w:val="00DB7700"/>
    <w:rsid w:val="00DC1272"/>
    <w:rsid w:val="00DC12B6"/>
    <w:rsid w:val="00DC1BDA"/>
    <w:rsid w:val="00DC2B70"/>
    <w:rsid w:val="00DC3D78"/>
    <w:rsid w:val="00DC5659"/>
    <w:rsid w:val="00DC68A1"/>
    <w:rsid w:val="00DC6B08"/>
    <w:rsid w:val="00DC7B30"/>
    <w:rsid w:val="00DC7E55"/>
    <w:rsid w:val="00DD0294"/>
    <w:rsid w:val="00DD0301"/>
    <w:rsid w:val="00DD0872"/>
    <w:rsid w:val="00DD0EAD"/>
    <w:rsid w:val="00DD0FD8"/>
    <w:rsid w:val="00DD23CD"/>
    <w:rsid w:val="00DD251F"/>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1891"/>
    <w:rsid w:val="00E32782"/>
    <w:rsid w:val="00E3379C"/>
    <w:rsid w:val="00E35D42"/>
    <w:rsid w:val="00E36081"/>
    <w:rsid w:val="00E4196D"/>
    <w:rsid w:val="00E41A37"/>
    <w:rsid w:val="00E41F9D"/>
    <w:rsid w:val="00E42EFD"/>
    <w:rsid w:val="00E430FC"/>
    <w:rsid w:val="00E44C36"/>
    <w:rsid w:val="00E46258"/>
    <w:rsid w:val="00E50AD6"/>
    <w:rsid w:val="00E520F9"/>
    <w:rsid w:val="00E54768"/>
    <w:rsid w:val="00E54C49"/>
    <w:rsid w:val="00E561E5"/>
    <w:rsid w:val="00E57DDB"/>
    <w:rsid w:val="00E609BA"/>
    <w:rsid w:val="00E6141D"/>
    <w:rsid w:val="00E62386"/>
    <w:rsid w:val="00E644FC"/>
    <w:rsid w:val="00E64953"/>
    <w:rsid w:val="00E658C8"/>
    <w:rsid w:val="00E66B3D"/>
    <w:rsid w:val="00E66BAE"/>
    <w:rsid w:val="00E674B8"/>
    <w:rsid w:val="00E70F1F"/>
    <w:rsid w:val="00E71239"/>
    <w:rsid w:val="00E718AB"/>
    <w:rsid w:val="00E71A3C"/>
    <w:rsid w:val="00E7641E"/>
    <w:rsid w:val="00E77D27"/>
    <w:rsid w:val="00E816CD"/>
    <w:rsid w:val="00E82188"/>
    <w:rsid w:val="00E82A7F"/>
    <w:rsid w:val="00E835F1"/>
    <w:rsid w:val="00E84025"/>
    <w:rsid w:val="00E85AC2"/>
    <w:rsid w:val="00E865CB"/>
    <w:rsid w:val="00E877D2"/>
    <w:rsid w:val="00E9075C"/>
    <w:rsid w:val="00E908C7"/>
    <w:rsid w:val="00E915D7"/>
    <w:rsid w:val="00E92394"/>
    <w:rsid w:val="00E935B5"/>
    <w:rsid w:val="00E94032"/>
    <w:rsid w:val="00E960D3"/>
    <w:rsid w:val="00E96F21"/>
    <w:rsid w:val="00E97456"/>
    <w:rsid w:val="00E97C81"/>
    <w:rsid w:val="00EA124B"/>
    <w:rsid w:val="00EA26D4"/>
    <w:rsid w:val="00EA355A"/>
    <w:rsid w:val="00EA565F"/>
    <w:rsid w:val="00EA5C1A"/>
    <w:rsid w:val="00EB05F8"/>
    <w:rsid w:val="00EB0BB8"/>
    <w:rsid w:val="00EB0DBA"/>
    <w:rsid w:val="00EB1AD8"/>
    <w:rsid w:val="00EB2681"/>
    <w:rsid w:val="00EB2CEE"/>
    <w:rsid w:val="00EB303B"/>
    <w:rsid w:val="00EB3E4F"/>
    <w:rsid w:val="00EB4C53"/>
    <w:rsid w:val="00EB4CE4"/>
    <w:rsid w:val="00EB50A6"/>
    <w:rsid w:val="00EB7590"/>
    <w:rsid w:val="00EB7856"/>
    <w:rsid w:val="00EC139D"/>
    <w:rsid w:val="00EC2DE4"/>
    <w:rsid w:val="00EC3CEC"/>
    <w:rsid w:val="00EC6ED0"/>
    <w:rsid w:val="00EC74D5"/>
    <w:rsid w:val="00ED0470"/>
    <w:rsid w:val="00ED14CF"/>
    <w:rsid w:val="00ED3210"/>
    <w:rsid w:val="00ED4779"/>
    <w:rsid w:val="00ED77A9"/>
    <w:rsid w:val="00EE0191"/>
    <w:rsid w:val="00EE0FD3"/>
    <w:rsid w:val="00EE1022"/>
    <w:rsid w:val="00EE30FF"/>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1934"/>
    <w:rsid w:val="00F01DF6"/>
    <w:rsid w:val="00F0205C"/>
    <w:rsid w:val="00F04AF9"/>
    <w:rsid w:val="00F06E3F"/>
    <w:rsid w:val="00F07826"/>
    <w:rsid w:val="00F12D8E"/>
    <w:rsid w:val="00F13D9D"/>
    <w:rsid w:val="00F13E8C"/>
    <w:rsid w:val="00F14EA2"/>
    <w:rsid w:val="00F15C7D"/>
    <w:rsid w:val="00F166FE"/>
    <w:rsid w:val="00F17702"/>
    <w:rsid w:val="00F24BBB"/>
    <w:rsid w:val="00F24E9D"/>
    <w:rsid w:val="00F2524E"/>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7833"/>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14D"/>
    <w:rsid w:val="00F81C89"/>
    <w:rsid w:val="00F81FDC"/>
    <w:rsid w:val="00F84F27"/>
    <w:rsid w:val="00F85F45"/>
    <w:rsid w:val="00F91381"/>
    <w:rsid w:val="00F9418A"/>
    <w:rsid w:val="00F94E0F"/>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37A6"/>
    <w:rsid w:val="00FD424A"/>
    <w:rsid w:val="00FD4EFB"/>
    <w:rsid w:val="00FD5DD0"/>
    <w:rsid w:val="00FD63BA"/>
    <w:rsid w:val="00FD6B40"/>
    <w:rsid w:val="00FD705B"/>
    <w:rsid w:val="00FD7661"/>
    <w:rsid w:val="00FE0AE9"/>
    <w:rsid w:val="00FE384F"/>
    <w:rsid w:val="00FE38AE"/>
    <w:rsid w:val="00FE3EAD"/>
    <w:rsid w:val="00FE6D09"/>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054A4-146C-4911-9B20-520EF590B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30392</TotalTime>
  <Pages>5</Pages>
  <Words>1490</Words>
  <Characters>8705</Characters>
  <Application>Microsoft Office Word</Application>
  <DocSecurity>0</DocSecurity>
  <Lines>197</Lines>
  <Paragraphs>178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1160</cp:revision>
  <dcterms:created xsi:type="dcterms:W3CDTF">2019-04-30T06:30:00Z</dcterms:created>
  <dcterms:modified xsi:type="dcterms:W3CDTF">2023-02-16T05:55:00Z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