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2FC27" w14:textId="0B113C5D" w:rsidR="00492E48" w:rsidRDefault="00492E48" w:rsidP="00492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R2-230</w:t>
      </w:r>
      <w:r w:rsidR="00991086" w:rsidRPr="00991086">
        <w:rPr>
          <w:b/>
          <w:i/>
          <w:noProof/>
          <w:sz w:val="28"/>
        </w:rPr>
        <w:t>0831</w:t>
      </w:r>
    </w:p>
    <w:p w14:paraId="58476774" w14:textId="27400B0F" w:rsidR="006E79BB" w:rsidRDefault="00492E48" w:rsidP="00492E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Athens, Greece, 27 February – 3 March 2023  </w:t>
      </w:r>
      <w:r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sz w:val="11"/>
          <w:szCs w:val="11"/>
          <w:lang w:eastAsia="ko-KR"/>
        </w:rPr>
        <w:t xml:space="preserve"> </w:t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lang w:eastAsia="ko-KR"/>
        </w:rPr>
        <w:tab/>
      </w:r>
      <w:r w:rsidR="006E79BB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6910B50F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1B006D" w:rsidRPr="00427955">
        <w:rPr>
          <w:rFonts w:eastAsia="SimSun" w:cs="Arial"/>
          <w:b/>
          <w:bCs/>
          <w:sz w:val="24"/>
          <w:lang w:val="en-US" w:eastAsia="zh-CN"/>
        </w:rPr>
        <w:t>8.10.2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459F61D0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A7C10" w:rsidRPr="001A7C10">
        <w:rPr>
          <w:rFonts w:ascii="Arial" w:hAnsi="Arial" w:cs="Arial"/>
          <w:b/>
          <w:bCs/>
          <w:sz w:val="24"/>
        </w:rPr>
        <w:t>Enhanced FDM solution for IDC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193361CB" w14:textId="758F012F" w:rsidR="003A77A1" w:rsidRDefault="003A77A1" w:rsidP="003A77A1">
      <w:pPr>
        <w:rPr>
          <w:lang w:eastAsia="zh-CN"/>
        </w:rPr>
      </w:pPr>
      <w:r>
        <w:rPr>
          <w:lang w:eastAsia="zh-CN"/>
        </w:rPr>
        <w:t>In RAN2#</w:t>
      </w:r>
      <w:r w:rsidR="00144396">
        <w:rPr>
          <w:lang w:eastAsia="zh-CN"/>
        </w:rPr>
        <w:t>120</w:t>
      </w:r>
      <w:r>
        <w:rPr>
          <w:lang w:eastAsia="zh-CN"/>
        </w:rPr>
        <w:t xml:space="preserve"> meeting, following was agreed regarding </w:t>
      </w:r>
      <w:r w:rsidR="00E13CEC">
        <w:rPr>
          <w:lang w:eastAsia="zh-CN"/>
        </w:rPr>
        <w:t>enhanced FDM</w:t>
      </w:r>
      <w:r>
        <w:rPr>
          <w:lang w:eastAsia="zh-CN"/>
        </w:rPr>
        <w:t xml:space="preserve"> solutions for IDC:</w:t>
      </w:r>
    </w:p>
    <w:tbl>
      <w:tblPr>
        <w:tblW w:w="964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3A77A1" w14:paraId="50B2B446" w14:textId="77777777" w:rsidTr="00D135D0">
        <w:trPr>
          <w:trHeight w:val="2140"/>
        </w:trPr>
        <w:tc>
          <w:tcPr>
            <w:tcW w:w="9643" w:type="dxa"/>
          </w:tcPr>
          <w:p w14:paraId="00FA679E" w14:textId="11E80B8A" w:rsidR="00041453" w:rsidRDefault="00041453" w:rsidP="00041453">
            <w:r w:rsidRPr="00AC6D7B">
              <w:rPr>
                <w:rFonts w:ascii="Cambria Math" w:hAnsi="Cambria Math" w:cs="Cambria Math"/>
              </w:rPr>
              <w:t>⇒</w:t>
            </w:r>
            <w:r>
              <w:rPr>
                <w:rFonts w:ascii="Cambria Math" w:hAnsi="Cambria Math" w:cs="Cambria Math"/>
              </w:rPr>
              <w:t xml:space="preserve"> </w:t>
            </w:r>
            <w:r w:rsidR="00FF6C75" w:rsidRPr="00FF6C75">
              <w:t>Only one single new finer granularity report is introduced, that applies for both serving and non-serving frequencie</w:t>
            </w:r>
            <w:r w:rsidR="008D593E">
              <w:t>s</w:t>
            </w:r>
            <w:r>
              <w:t>.</w:t>
            </w:r>
          </w:p>
          <w:p w14:paraId="57319A3B" w14:textId="2D7096E4" w:rsidR="00041453" w:rsidRDefault="00041453" w:rsidP="00041453">
            <w:r w:rsidRPr="00AC6D7B">
              <w:rPr>
                <w:rFonts w:ascii="Cambria Math" w:hAnsi="Cambria Math" w:cs="Cambria Math"/>
              </w:rPr>
              <w:t>⇒</w:t>
            </w:r>
            <w:r>
              <w:rPr>
                <w:rFonts w:ascii="Cambria Math" w:hAnsi="Cambria Math" w:cs="Cambria Math"/>
              </w:rPr>
              <w:t xml:space="preserve"> </w:t>
            </w:r>
            <w:r w:rsidR="00A85433" w:rsidRPr="00A85433">
              <w:t>For LTE, problematic frequencies of E-UTRA are indicated by indicating measurement object IDs (same as existing LTE, no specification impact is foreseen.)</w:t>
            </w:r>
            <w:r>
              <w:t>.</w:t>
            </w:r>
          </w:p>
          <w:p w14:paraId="270BDD2C" w14:textId="770981E3" w:rsidR="00041453" w:rsidRDefault="00041453" w:rsidP="00041453">
            <w:r w:rsidRPr="00AC6D7B">
              <w:rPr>
                <w:rFonts w:ascii="Cambria Math" w:hAnsi="Cambria Math" w:cs="Cambria Math"/>
              </w:rPr>
              <w:t>⇒</w:t>
            </w:r>
            <w:r>
              <w:rPr>
                <w:rFonts w:ascii="Cambria Math" w:hAnsi="Cambria Math" w:cs="Cambria Math"/>
              </w:rPr>
              <w:t xml:space="preserve"> </w:t>
            </w:r>
            <w:r w:rsidR="00D4483E" w:rsidRPr="00D4483E">
              <w:t>RAN2 down select one of solution 1, 2 or 2a based on ASN.1 details. FFS on the signalling details, how to configure, how to report</w:t>
            </w:r>
            <w:r>
              <w:t xml:space="preserve">. </w:t>
            </w:r>
          </w:p>
          <w:p w14:paraId="04E7EE6E" w14:textId="6FD34748" w:rsidR="00960EF8" w:rsidRDefault="00041453" w:rsidP="00E972A5">
            <w:r w:rsidRPr="00AC6D7B">
              <w:rPr>
                <w:rFonts w:ascii="Cambria Math" w:hAnsi="Cambria Math" w:cs="Cambria Math"/>
              </w:rPr>
              <w:t>⇒</w:t>
            </w:r>
            <w:r>
              <w:rPr>
                <w:rFonts w:ascii="Cambria Math" w:hAnsi="Cambria Math" w:cs="Cambria Math"/>
              </w:rPr>
              <w:t xml:space="preserve"> </w:t>
            </w:r>
            <w:r w:rsidR="00CB5DF0" w:rsidRPr="00CB5DF0">
              <w:t>MN can configure IDC, FFS whether SN can configure IDC for SN</w:t>
            </w:r>
            <w:r>
              <w:t xml:space="preserve">. </w:t>
            </w:r>
          </w:p>
        </w:tc>
      </w:tr>
    </w:tbl>
    <w:p w14:paraId="72BAB1C0" w14:textId="77777777" w:rsidR="003A77A1" w:rsidRDefault="003A77A1" w:rsidP="003A77A1">
      <w:pPr>
        <w:jc w:val="both"/>
        <w:rPr>
          <w:lang w:eastAsia="zh-CN"/>
        </w:rPr>
      </w:pPr>
    </w:p>
    <w:p w14:paraId="7F420829" w14:textId="31835AAF" w:rsidR="003A77A1" w:rsidRDefault="003A77A1" w:rsidP="003A77A1">
      <w:pPr>
        <w:jc w:val="both"/>
        <w:rPr>
          <w:lang w:eastAsia="zh-CN"/>
        </w:rPr>
      </w:pPr>
      <w:r>
        <w:rPr>
          <w:lang w:eastAsia="zh-CN"/>
        </w:rPr>
        <w:t xml:space="preserve">Email discussion </w:t>
      </w:r>
      <w:r w:rsidR="00E87882">
        <w:rPr>
          <w:lang w:eastAsia="zh-CN"/>
        </w:rPr>
        <w:t>“</w:t>
      </w:r>
      <w:r w:rsidR="006104A6" w:rsidRPr="006104A6">
        <w:rPr>
          <w:lang w:eastAsia="zh-CN"/>
        </w:rPr>
        <w:t>[Post120][652][IDC] Further details of FDM solution (Huawei</w:t>
      </w:r>
      <w:r w:rsidR="006104A6" w:rsidRPr="009123C9">
        <w:rPr>
          <w:lang w:eastAsia="zh-CN"/>
        </w:rPr>
        <w:t>)</w:t>
      </w:r>
      <w:r w:rsidRPr="009123C9">
        <w:rPr>
          <w:lang w:eastAsia="zh-CN"/>
        </w:rPr>
        <w:t>”</w:t>
      </w:r>
      <w:r w:rsidR="005320AA" w:rsidRPr="009123C9">
        <w:rPr>
          <w:lang w:eastAsia="zh-CN"/>
        </w:rPr>
        <w:t xml:space="preserve"> </w:t>
      </w:r>
      <w:r w:rsidR="005320AA" w:rsidRPr="009123C9">
        <w:rPr>
          <w:lang w:eastAsia="zh-CN"/>
        </w:rPr>
        <w:fldChar w:fldCharType="begin"/>
      </w:r>
      <w:r w:rsidR="005320AA" w:rsidRPr="009123C9">
        <w:rPr>
          <w:lang w:eastAsia="zh-CN"/>
        </w:rPr>
        <w:instrText xml:space="preserve"> REF Ref_Report \h </w:instrText>
      </w:r>
      <w:r w:rsidR="009123C9">
        <w:rPr>
          <w:lang w:eastAsia="zh-CN"/>
        </w:rPr>
        <w:instrText xml:space="preserve"> \* MERGEFORMAT </w:instrText>
      </w:r>
      <w:r w:rsidR="005320AA" w:rsidRPr="009123C9">
        <w:rPr>
          <w:lang w:eastAsia="zh-CN"/>
        </w:rPr>
      </w:r>
      <w:r w:rsidR="005320AA" w:rsidRPr="009123C9">
        <w:rPr>
          <w:lang w:eastAsia="zh-CN"/>
        </w:rPr>
        <w:fldChar w:fldCharType="separate"/>
      </w:r>
      <w:r w:rsidR="00CA6784" w:rsidRPr="002E2347">
        <w:rPr>
          <w:lang w:eastAsia="zh-CN"/>
        </w:rPr>
        <w:t>[</w:t>
      </w:r>
      <w:r w:rsidR="00CA6784">
        <w:rPr>
          <w:noProof/>
        </w:rPr>
        <w:t>1</w:t>
      </w:r>
      <w:r w:rsidR="00CA6784" w:rsidRPr="002E2347">
        <w:rPr>
          <w:lang w:eastAsia="zh-CN"/>
        </w:rPr>
        <w:t>]</w:t>
      </w:r>
      <w:r w:rsidR="005320AA" w:rsidRPr="009123C9">
        <w:rPr>
          <w:lang w:eastAsia="zh-CN"/>
        </w:rPr>
        <w:fldChar w:fldCharType="end"/>
      </w:r>
      <w:r w:rsidR="005320AA" w:rsidRPr="009123C9">
        <w:rPr>
          <w:lang w:eastAsia="zh-CN"/>
        </w:rPr>
        <w:t xml:space="preserve"> </w:t>
      </w:r>
      <w:r w:rsidRPr="009123C9">
        <w:rPr>
          <w:lang w:eastAsia="zh-CN"/>
        </w:rPr>
        <w:t>was</w:t>
      </w:r>
      <w:r>
        <w:rPr>
          <w:lang w:eastAsia="zh-CN"/>
        </w:rPr>
        <w:t xml:space="preserve"> held to </w:t>
      </w:r>
      <w:r w:rsidR="007D6193">
        <w:rPr>
          <w:lang w:eastAsia="zh-CN"/>
        </w:rPr>
        <w:t>progress further details on enhanced</w:t>
      </w:r>
      <w:r>
        <w:rPr>
          <w:lang w:eastAsia="zh-CN"/>
        </w:rPr>
        <w:t xml:space="preserve"> </w:t>
      </w:r>
      <w:r w:rsidR="00CA71CF">
        <w:rPr>
          <w:lang w:eastAsia="zh-CN"/>
        </w:rPr>
        <w:t>F</w:t>
      </w:r>
      <w:r>
        <w:rPr>
          <w:lang w:eastAsia="zh-CN"/>
        </w:rPr>
        <w:t>DM solution.</w:t>
      </w:r>
    </w:p>
    <w:p w14:paraId="530629A0" w14:textId="70D8E8F6" w:rsidR="00CD0C64" w:rsidRDefault="00CD0C64" w:rsidP="00CD0C64">
      <w:pPr>
        <w:jc w:val="both"/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CB5DF0">
        <w:rPr>
          <w:lang w:eastAsia="zh-CN"/>
        </w:rPr>
        <w:t xml:space="preserve">open issue for </w:t>
      </w:r>
      <w:r w:rsidR="005060C5">
        <w:rPr>
          <w:lang w:eastAsia="zh-CN"/>
        </w:rPr>
        <w:t>enhanced FDM solution for IDC</w:t>
      </w:r>
      <w:r>
        <w:rPr>
          <w:lang w:eastAsia="zh-CN"/>
        </w:rPr>
        <w:t>.</w:t>
      </w:r>
    </w:p>
    <w:p w14:paraId="07295969" w14:textId="3E7C7F36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7A5FFD4D" w14:textId="77777777" w:rsidR="00762916" w:rsidRDefault="00762916" w:rsidP="00762916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Indication for DL and UL</w:t>
      </w:r>
    </w:p>
    <w:p w14:paraId="4F857160" w14:textId="60C57673" w:rsidR="00762916" w:rsidRPr="003960A4" w:rsidRDefault="00FF58C9" w:rsidP="00762916">
      <w:r>
        <w:rPr>
          <w:lang w:eastAsia="zh-CN"/>
        </w:rPr>
        <w:t xml:space="preserve">In email discussion </w:t>
      </w:r>
      <w:r w:rsidR="00BA025E">
        <w:rPr>
          <w:lang w:eastAsia="zh-CN"/>
        </w:rPr>
        <w:t>“</w:t>
      </w:r>
      <w:r w:rsidRPr="006104A6">
        <w:rPr>
          <w:lang w:eastAsia="zh-CN"/>
        </w:rPr>
        <w:t>[Post120][652][IDC] Further details of FDM solution (Huawei)</w:t>
      </w:r>
      <w:r>
        <w:rPr>
          <w:lang w:eastAsia="zh-CN"/>
        </w:rPr>
        <w:t>”</w:t>
      </w:r>
      <w:r w:rsidR="008F663F">
        <w:rPr>
          <w:lang w:eastAsia="zh-CN"/>
        </w:rPr>
        <w:t xml:space="preserve">, </w:t>
      </w:r>
      <w:r w:rsidR="00A33C86">
        <w:rPr>
          <w:lang w:eastAsia="zh-CN"/>
        </w:rPr>
        <w:t xml:space="preserve">whether UE can report separate affected frequency ranges for DL and UL </w:t>
      </w:r>
      <w:r w:rsidR="00A068D1">
        <w:rPr>
          <w:lang w:eastAsia="zh-CN"/>
        </w:rPr>
        <w:t xml:space="preserve">for one candidate frequency was discussed. </w:t>
      </w:r>
      <w:r w:rsidR="00762916">
        <w:t xml:space="preserve">When there is an IDC problem for a serving frequency, either DL, UL, or both DL/UL can be affected. This is reflected by IE </w:t>
      </w:r>
      <w:r w:rsidR="00762916">
        <w:rPr>
          <w:i/>
          <w:iCs/>
        </w:rPr>
        <w:t>interferenceDirection-r16</w:t>
      </w:r>
      <w:r w:rsidR="00762916">
        <w:t>, as from related ASN.1 and field description copied below.</w:t>
      </w:r>
    </w:p>
    <w:p w14:paraId="4D5B5A33" w14:textId="77777777" w:rsidR="00762916" w:rsidRPr="004A5ED1" w:rsidRDefault="00762916" w:rsidP="00762916">
      <w:pPr>
        <w:pStyle w:val="PL"/>
        <w:shd w:val="clear" w:color="auto" w:fill="E6E6E6"/>
        <w:ind w:left="384"/>
        <w:rPr>
          <w:rFonts w:eastAsia="Times New Roman"/>
          <w:sz w:val="14"/>
          <w:szCs w:val="14"/>
          <w:lang w:val="en-GB" w:eastAsia="en-GB"/>
        </w:rPr>
      </w:pPr>
      <w:r w:rsidRPr="004A5ED1">
        <w:rPr>
          <w:rFonts w:eastAsia="Times New Roman"/>
          <w:sz w:val="14"/>
          <w:szCs w:val="14"/>
          <w:lang w:val="en-GB" w:eastAsia="en-GB"/>
        </w:rPr>
        <w:t>AffectedCarrierFreq-r16 ::=     SEQUENCE {</w:t>
      </w:r>
    </w:p>
    <w:p w14:paraId="44A026B3" w14:textId="77777777" w:rsidR="00762916" w:rsidRPr="004A5ED1" w:rsidRDefault="00762916" w:rsidP="00762916">
      <w:pPr>
        <w:pStyle w:val="PL"/>
        <w:shd w:val="clear" w:color="auto" w:fill="E6E6E6"/>
        <w:ind w:left="384"/>
        <w:rPr>
          <w:rFonts w:eastAsia="Times New Roman"/>
          <w:sz w:val="14"/>
          <w:szCs w:val="14"/>
          <w:lang w:val="en-GB" w:eastAsia="en-GB"/>
        </w:rPr>
      </w:pPr>
      <w:r w:rsidRPr="004A5ED1">
        <w:rPr>
          <w:rFonts w:eastAsia="Times New Roman"/>
          <w:sz w:val="14"/>
          <w:szCs w:val="14"/>
          <w:lang w:val="en-GB" w:eastAsia="en-GB"/>
        </w:rPr>
        <w:t xml:space="preserve">    carrierFreq-r16                 ARFCN-ValueNR,</w:t>
      </w:r>
    </w:p>
    <w:p w14:paraId="4EF98881" w14:textId="77777777" w:rsidR="00762916" w:rsidRPr="004A5ED1" w:rsidRDefault="00762916" w:rsidP="00762916">
      <w:pPr>
        <w:pStyle w:val="PL"/>
        <w:shd w:val="clear" w:color="auto" w:fill="E6E6E6"/>
        <w:ind w:left="384"/>
        <w:rPr>
          <w:rFonts w:eastAsia="Times New Roman"/>
          <w:sz w:val="14"/>
          <w:szCs w:val="14"/>
          <w:lang w:val="en-GB" w:eastAsia="en-GB"/>
        </w:rPr>
      </w:pPr>
      <w:r w:rsidRPr="004A5ED1">
        <w:rPr>
          <w:rFonts w:eastAsia="Times New Roman"/>
          <w:sz w:val="14"/>
          <w:szCs w:val="14"/>
          <w:lang w:val="en-GB" w:eastAsia="en-GB"/>
        </w:rPr>
        <w:t xml:space="preserve">    interferenceDirection-r16       ENUMERATED {nr, other, both, spare}</w:t>
      </w:r>
    </w:p>
    <w:p w14:paraId="55F690C8" w14:textId="77777777" w:rsidR="00762916" w:rsidRPr="004A5ED1" w:rsidRDefault="00762916" w:rsidP="00762916">
      <w:pPr>
        <w:pStyle w:val="PL"/>
        <w:shd w:val="clear" w:color="auto" w:fill="E6E6E6"/>
        <w:ind w:left="384"/>
        <w:rPr>
          <w:rFonts w:eastAsia="Times New Roman"/>
          <w:sz w:val="14"/>
          <w:szCs w:val="14"/>
          <w:lang w:val="en-GB" w:eastAsia="en-GB"/>
        </w:rPr>
      </w:pPr>
      <w:r w:rsidRPr="004A5ED1">
        <w:rPr>
          <w:rFonts w:eastAsia="Times New Roman"/>
          <w:sz w:val="14"/>
          <w:szCs w:val="14"/>
          <w:lang w:val="en-GB" w:eastAsia="en-GB"/>
        </w:rPr>
        <w:t>}</w:t>
      </w:r>
    </w:p>
    <w:p w14:paraId="6F1D3347" w14:textId="77777777" w:rsidR="00762916" w:rsidRDefault="00762916" w:rsidP="00762916"/>
    <w:tbl>
      <w:tblPr>
        <w:tblW w:w="8864" w:type="dxa"/>
        <w:tblInd w:w="3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8864"/>
      </w:tblGrid>
      <w:tr w:rsidR="00762916" w:rsidRPr="00740BCD" w14:paraId="4B8A0D3F" w14:textId="77777777">
        <w:trPr>
          <w:cantSplit/>
          <w:tblHeader/>
        </w:trPr>
        <w:tc>
          <w:tcPr>
            <w:tcW w:w="8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4516D7" w14:textId="77777777" w:rsidR="00762916" w:rsidRPr="004A5ED1" w:rsidRDefault="00762916">
            <w:pPr>
              <w:pStyle w:val="TAH"/>
              <w:rPr>
                <w:sz w:val="16"/>
                <w:szCs w:val="16"/>
                <w:lang w:eastAsia="en-GB"/>
              </w:rPr>
            </w:pPr>
            <w:r w:rsidRPr="004A5ED1">
              <w:rPr>
                <w:i/>
                <w:noProof/>
                <w:sz w:val="16"/>
                <w:szCs w:val="16"/>
                <w:lang w:eastAsia="en-GB"/>
              </w:rPr>
              <w:t>UEAssistanceInformation</w:t>
            </w:r>
            <w:r w:rsidRPr="004A5ED1">
              <w:rPr>
                <w:iCs/>
                <w:noProof/>
                <w:sz w:val="16"/>
                <w:szCs w:val="16"/>
                <w:lang w:eastAsia="en-GB"/>
              </w:rPr>
              <w:t xml:space="preserve"> field descriptions</w:t>
            </w:r>
          </w:p>
        </w:tc>
      </w:tr>
      <w:tr w:rsidR="00762916" w:rsidRPr="00740BCD" w14:paraId="320F5407" w14:textId="77777777">
        <w:trPr>
          <w:cantSplit/>
        </w:trPr>
        <w:tc>
          <w:tcPr>
            <w:tcW w:w="8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2B0D3F" w14:textId="77777777" w:rsidR="00762916" w:rsidRPr="004A5ED1" w:rsidRDefault="00762916">
            <w:pPr>
              <w:pStyle w:val="TAL"/>
              <w:rPr>
                <w:b/>
                <w:i/>
                <w:sz w:val="16"/>
                <w:szCs w:val="16"/>
                <w:lang w:eastAsia="en-GB"/>
              </w:rPr>
            </w:pPr>
            <w:r w:rsidRPr="004A5ED1">
              <w:rPr>
                <w:b/>
                <w:i/>
                <w:sz w:val="16"/>
                <w:szCs w:val="16"/>
                <w:lang w:eastAsia="zh-CN"/>
              </w:rPr>
              <w:t>interferenceDirection</w:t>
            </w:r>
          </w:p>
          <w:p w14:paraId="30A7D7D2" w14:textId="77777777" w:rsidR="00762916" w:rsidRPr="004A5ED1" w:rsidRDefault="00762916">
            <w:pPr>
              <w:pStyle w:val="TAL"/>
              <w:rPr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4A5ED1">
              <w:rPr>
                <w:sz w:val="16"/>
                <w:szCs w:val="16"/>
                <w:lang w:eastAsia="zh-CN"/>
              </w:rPr>
              <w:t xml:space="preserve">Indicates the direction of IDC interference. Value </w:t>
            </w:r>
            <w:r w:rsidRPr="004A5ED1">
              <w:rPr>
                <w:i/>
                <w:sz w:val="16"/>
                <w:szCs w:val="16"/>
                <w:lang w:eastAsia="zh-CN"/>
              </w:rPr>
              <w:t>nr</w:t>
            </w:r>
            <w:r w:rsidRPr="004A5ED1">
              <w:rPr>
                <w:sz w:val="16"/>
                <w:szCs w:val="16"/>
                <w:lang w:eastAsia="zh-CN"/>
              </w:rPr>
              <w:t xml:space="preserve"> indicates that only NR is victim of IDC interference, value </w:t>
            </w:r>
            <w:r w:rsidRPr="004A5ED1">
              <w:rPr>
                <w:i/>
                <w:sz w:val="16"/>
                <w:szCs w:val="16"/>
                <w:lang w:eastAsia="zh-CN"/>
              </w:rPr>
              <w:t>other</w:t>
            </w:r>
            <w:r w:rsidRPr="004A5ED1">
              <w:rPr>
                <w:sz w:val="16"/>
                <w:szCs w:val="16"/>
                <w:lang w:eastAsia="zh-CN"/>
              </w:rPr>
              <w:t xml:space="preserve"> indicates that only another radio is victim of IDC interference and value </w:t>
            </w:r>
            <w:r w:rsidRPr="004A5ED1">
              <w:rPr>
                <w:i/>
                <w:iCs/>
                <w:sz w:val="16"/>
                <w:szCs w:val="16"/>
                <w:lang w:eastAsia="zh-CN"/>
              </w:rPr>
              <w:t>both</w:t>
            </w:r>
            <w:r w:rsidRPr="004A5ED1">
              <w:rPr>
                <w:sz w:val="16"/>
                <w:szCs w:val="16"/>
                <w:lang w:eastAsia="zh-CN"/>
              </w:rPr>
              <w:t xml:space="preserve"> indicates that both NR and another radio are victims of IDC interference. The other radio refers to either the ISM radio or GNSS (see TR 36.816 [44]).</w:t>
            </w:r>
          </w:p>
        </w:tc>
      </w:tr>
    </w:tbl>
    <w:p w14:paraId="111767FD" w14:textId="77777777" w:rsidR="00762916" w:rsidRDefault="00762916" w:rsidP="00762916"/>
    <w:p w14:paraId="49FD0769" w14:textId="45EF5FA4" w:rsidR="00762916" w:rsidRPr="00FA1915" w:rsidRDefault="00762916" w:rsidP="00762916">
      <w:r>
        <w:t xml:space="preserve">Therefore, enhanced frequency resource indication </w:t>
      </w:r>
      <w:r w:rsidR="005C5370">
        <w:t xml:space="preserve">should </w:t>
      </w:r>
      <w:r>
        <w:t>be signalled for DL and UL independently, to allow flexible and efficient scheduling.</w:t>
      </w:r>
    </w:p>
    <w:p w14:paraId="0B123152" w14:textId="4186C9C7" w:rsidR="00762916" w:rsidRDefault="00762916" w:rsidP="00762916">
      <w:pPr>
        <w:rPr>
          <w:lang w:eastAsia="ko-KR"/>
        </w:rPr>
      </w:pPr>
      <w:bookmarkStart w:id="0" w:name="Proposal_Direction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CA6784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9B4DFA">
        <w:rPr>
          <w:lang w:eastAsia="ko-KR"/>
        </w:rPr>
        <w:t xml:space="preserve">For </w:t>
      </w:r>
      <w:r w:rsidR="00BF3B4A">
        <w:rPr>
          <w:lang w:eastAsia="ko-KR"/>
        </w:rPr>
        <w:t xml:space="preserve">the </w:t>
      </w:r>
      <w:r w:rsidR="00045B52">
        <w:rPr>
          <w:lang w:eastAsia="ko-KR"/>
        </w:rPr>
        <w:t>candidate</w:t>
      </w:r>
      <w:r w:rsidR="00BF3B4A">
        <w:rPr>
          <w:lang w:eastAsia="ko-KR"/>
        </w:rPr>
        <w:t xml:space="preserve"> </w:t>
      </w:r>
      <w:r w:rsidR="00045B52">
        <w:rPr>
          <w:lang w:eastAsia="ko-KR"/>
        </w:rPr>
        <w:t>frequen</w:t>
      </w:r>
      <w:r w:rsidR="00BF3B4A">
        <w:rPr>
          <w:lang w:eastAsia="ko-KR"/>
        </w:rPr>
        <w:t xml:space="preserve">cy with IDC issue, UE </w:t>
      </w:r>
      <w:r w:rsidR="00EA5E24">
        <w:rPr>
          <w:lang w:eastAsia="ko-KR"/>
        </w:rPr>
        <w:t xml:space="preserve">should </w:t>
      </w:r>
      <w:r w:rsidR="00BF3B4A">
        <w:rPr>
          <w:lang w:eastAsia="ko-KR"/>
        </w:rPr>
        <w:t>report</w:t>
      </w:r>
      <w:r w:rsidR="001B4C4A">
        <w:rPr>
          <w:lang w:eastAsia="ko-KR"/>
        </w:rPr>
        <w:t xml:space="preserve"> separate affected frequency range </w:t>
      </w:r>
      <w:r w:rsidR="00174F53">
        <w:rPr>
          <w:lang w:eastAsia="ko-KR"/>
        </w:rPr>
        <w:t>for each interference direction</w:t>
      </w:r>
      <w:r w:rsidR="00EA5E24">
        <w:rPr>
          <w:lang w:eastAsia="ko-KR"/>
        </w:rPr>
        <w:t xml:space="preserve"> if the affected frequency ranges are different in interference direction</w:t>
      </w:r>
      <w:r w:rsidR="00174F53">
        <w:rPr>
          <w:lang w:eastAsia="ko-KR"/>
        </w:rPr>
        <w:t>.</w:t>
      </w:r>
      <w:bookmarkEnd w:id="0"/>
    </w:p>
    <w:p w14:paraId="1B44C830" w14:textId="400B27FB" w:rsidR="00D113C5" w:rsidRDefault="00D113C5" w:rsidP="00D113C5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Coordination of MN and SN on IDC solution</w:t>
      </w:r>
    </w:p>
    <w:p w14:paraId="69152B72" w14:textId="0FBD3E6F" w:rsidR="00760062" w:rsidRDefault="00D113C5" w:rsidP="00762916">
      <w:pPr>
        <w:rPr>
          <w:lang w:eastAsia="zh-CN"/>
        </w:rPr>
      </w:pPr>
      <w:r>
        <w:rPr>
          <w:lang w:eastAsia="zh-CN"/>
        </w:rPr>
        <w:t>In email discussion “</w:t>
      </w:r>
      <w:r w:rsidRPr="006104A6">
        <w:rPr>
          <w:lang w:eastAsia="zh-CN"/>
        </w:rPr>
        <w:t>[Post120][652][IDC] Further details of FDM solution (Huawei)</w:t>
      </w:r>
      <w:r>
        <w:rPr>
          <w:lang w:eastAsia="zh-CN"/>
        </w:rPr>
        <w:t>”,</w:t>
      </w:r>
      <w:r w:rsidR="00AD305F">
        <w:rPr>
          <w:lang w:eastAsia="zh-CN"/>
        </w:rPr>
        <w:t xml:space="preserve"> most companies prefer that no </w:t>
      </w:r>
      <w:r w:rsidR="00AD305F" w:rsidRPr="00AD305F">
        <w:rPr>
          <w:i/>
          <w:iCs/>
          <w:lang w:eastAsia="zh-CN"/>
        </w:rPr>
        <w:t>additional</w:t>
      </w:r>
      <w:r w:rsidR="00AD305F">
        <w:rPr>
          <w:lang w:eastAsia="zh-CN"/>
        </w:rPr>
        <w:t xml:space="preserve"> coordination</w:t>
      </w:r>
      <w:r w:rsidR="00466010">
        <w:rPr>
          <w:lang w:eastAsia="zh-CN"/>
        </w:rPr>
        <w:t xml:space="preserve"> between MN and SN</w:t>
      </w:r>
      <w:r w:rsidR="00AD305F">
        <w:rPr>
          <w:lang w:eastAsia="zh-CN"/>
        </w:rPr>
        <w:t xml:space="preserve"> is needed for IDC </w:t>
      </w:r>
      <w:r w:rsidR="00AD305F" w:rsidRPr="001571A5">
        <w:rPr>
          <w:i/>
          <w:iCs/>
          <w:lang w:eastAsia="zh-CN"/>
        </w:rPr>
        <w:t>configuration</w:t>
      </w:r>
      <w:r w:rsidR="00466010">
        <w:rPr>
          <w:lang w:eastAsia="zh-CN"/>
        </w:rPr>
        <w:t>. Some companies propose to consider inter-node</w:t>
      </w:r>
      <w:r w:rsidR="00A045E3">
        <w:rPr>
          <w:lang w:eastAsia="zh-CN"/>
        </w:rPr>
        <w:t xml:space="preserve"> coordination for IDC </w:t>
      </w:r>
      <w:r w:rsidR="00A045E3" w:rsidRPr="001571A5">
        <w:rPr>
          <w:i/>
          <w:iCs/>
          <w:lang w:eastAsia="zh-CN"/>
        </w:rPr>
        <w:t>solution</w:t>
      </w:r>
      <w:r w:rsidR="00A045E3">
        <w:rPr>
          <w:lang w:eastAsia="zh-CN"/>
        </w:rPr>
        <w:t xml:space="preserve"> between MN and SN to address IMD issues </w:t>
      </w:r>
      <w:r w:rsidR="00530871">
        <w:rPr>
          <w:lang w:eastAsia="zh-CN"/>
        </w:rPr>
        <w:t>where combination of frequencies involve both MN and SN.</w:t>
      </w:r>
      <w:r w:rsidR="0074334E">
        <w:rPr>
          <w:lang w:eastAsia="zh-CN"/>
        </w:rPr>
        <w:t xml:space="preserve"> The intention is to avoid that both MN and SN stop</w:t>
      </w:r>
      <w:r w:rsidR="00EB0111">
        <w:rPr>
          <w:lang w:eastAsia="zh-CN"/>
        </w:rPr>
        <w:t xml:space="preserve"> using the problematic frequency resources causing IMD issue</w:t>
      </w:r>
      <w:r w:rsidR="001571A5">
        <w:rPr>
          <w:lang w:eastAsia="zh-CN"/>
        </w:rPr>
        <w:t xml:space="preserve"> since </w:t>
      </w:r>
      <w:r w:rsidR="00760062">
        <w:rPr>
          <w:lang w:eastAsia="zh-CN"/>
        </w:rPr>
        <w:t>only one node taking action is sufficient to resolve IMD issue.</w:t>
      </w:r>
    </w:p>
    <w:p w14:paraId="12A9A23B" w14:textId="5276FF7B" w:rsidR="00B72117" w:rsidRDefault="009771BA" w:rsidP="00762916">
      <w:pPr>
        <w:rPr>
          <w:lang w:eastAsia="zh-CN"/>
        </w:rPr>
      </w:pPr>
      <w:r>
        <w:rPr>
          <w:lang w:eastAsia="zh-CN"/>
        </w:rPr>
        <w:t xml:space="preserve">Although the </w:t>
      </w:r>
      <w:r w:rsidR="00D30420">
        <w:rPr>
          <w:lang w:eastAsia="zh-CN"/>
        </w:rPr>
        <w:t xml:space="preserve">coordination of IDC solution </w:t>
      </w:r>
      <w:r w:rsidR="00460584">
        <w:rPr>
          <w:lang w:eastAsia="zh-CN"/>
        </w:rPr>
        <w:t xml:space="preserve">between MN and SN </w:t>
      </w:r>
      <w:r w:rsidR="00D30420">
        <w:rPr>
          <w:lang w:eastAsia="zh-CN"/>
        </w:rPr>
        <w:t xml:space="preserve">is helpful </w:t>
      </w:r>
      <w:r w:rsidR="00460584">
        <w:rPr>
          <w:lang w:eastAsia="zh-CN"/>
        </w:rPr>
        <w:t xml:space="preserve">for resource utilization, </w:t>
      </w:r>
      <w:r w:rsidR="00A72E8F">
        <w:rPr>
          <w:lang w:eastAsia="zh-CN"/>
        </w:rPr>
        <w:t xml:space="preserve">it requires additional standardization efforts. Considering that enhanced FDM solution already improves resource utilization with finer granularity indication, </w:t>
      </w:r>
      <w:r w:rsidR="00655A34">
        <w:rPr>
          <w:lang w:eastAsia="zh-CN"/>
        </w:rPr>
        <w:t xml:space="preserve">it is proposed to not consider inter-node coordination </w:t>
      </w:r>
      <w:r w:rsidR="00F05E27">
        <w:rPr>
          <w:lang w:eastAsia="zh-CN"/>
        </w:rPr>
        <w:t>for IDC solution to address IMD issue.</w:t>
      </w:r>
    </w:p>
    <w:p w14:paraId="50DE4671" w14:textId="3D8F3D4A" w:rsidR="00F05E27" w:rsidRDefault="00F05E27" w:rsidP="00F05E27">
      <w:pPr>
        <w:rPr>
          <w:lang w:eastAsia="ko-KR"/>
        </w:rPr>
      </w:pPr>
      <w:bookmarkStart w:id="1" w:name="Proposal_Coordination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CA6784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834CE7">
        <w:rPr>
          <w:lang w:eastAsia="ko-KR"/>
        </w:rPr>
        <w:t>No additional standardi</w:t>
      </w:r>
      <w:r w:rsidR="00AC68CF">
        <w:rPr>
          <w:lang w:eastAsia="ko-KR"/>
        </w:rPr>
        <w:t>zation efforts are needed for i</w:t>
      </w:r>
      <w:r w:rsidR="009E559E" w:rsidRPr="009E559E">
        <w:rPr>
          <w:lang w:eastAsia="ko-KR"/>
        </w:rPr>
        <w:t>nter-node coordination for IDC solution to address IMD issue</w:t>
      </w:r>
      <w:r w:rsidR="003D5477">
        <w:rPr>
          <w:lang w:eastAsia="ko-KR"/>
        </w:rPr>
        <w:t>.</w:t>
      </w:r>
      <w:r w:rsidR="00843BC0">
        <w:rPr>
          <w:lang w:eastAsia="ko-KR"/>
        </w:rPr>
        <w:tab/>
      </w:r>
      <w:r>
        <w:rPr>
          <w:lang w:eastAsia="ko-KR"/>
        </w:rPr>
        <w:t>.</w:t>
      </w:r>
      <w:bookmarkEnd w:id="1"/>
      <w:r>
        <w:rPr>
          <w:lang w:eastAsia="ko-KR"/>
        </w:rPr>
        <w:t xml:space="preserve"> </w:t>
      </w:r>
    </w:p>
    <w:p w14:paraId="5306F639" w14:textId="62ED47D1" w:rsidR="00F0139B" w:rsidRPr="002A19FE" w:rsidRDefault="00F0139B" w:rsidP="00F0139B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Signalling procedure in EN-DC  </w:t>
      </w:r>
    </w:p>
    <w:p w14:paraId="3D9C013E" w14:textId="1E015952" w:rsidR="00ED0571" w:rsidRDefault="00ED0571" w:rsidP="00ED0571">
      <w:pPr>
        <w:rPr>
          <w:lang w:eastAsia="zh-CN"/>
        </w:rPr>
      </w:pPr>
      <w:r>
        <w:rPr>
          <w:lang w:eastAsia="zh-CN"/>
        </w:rPr>
        <w:t>In Rel-15, signalling procedure for IDC in MR-DC is as follows:</w:t>
      </w:r>
    </w:p>
    <w:p w14:paraId="18E2E20E" w14:textId="00E0D293" w:rsidR="00F0139B" w:rsidRDefault="00ED0571" w:rsidP="00ED0571">
      <w:pPr>
        <w:rPr>
          <w:iCs/>
          <w:lang w:eastAsia="zh-CN"/>
        </w:rPr>
      </w:pPr>
      <w:r>
        <w:rPr>
          <w:lang w:eastAsia="zh-CN"/>
        </w:rPr>
        <w:t xml:space="preserve">1. eNB configures whether UE is allowed to report IDC problem in MR-DC, using IE </w:t>
      </w:r>
      <w:r w:rsidR="00D655CE">
        <w:rPr>
          <w:i/>
          <w:iCs/>
          <w:lang w:eastAsia="zh-CN"/>
        </w:rPr>
        <w:t>idc-Indicaiton-MRDC-r15</w:t>
      </w:r>
      <w:r w:rsidR="00D655CE">
        <w:rPr>
          <w:iCs/>
          <w:lang w:eastAsia="zh-CN"/>
        </w:rPr>
        <w:t>, as below:</w:t>
      </w:r>
    </w:p>
    <w:p w14:paraId="76421111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>IDC-Config-r11 ::=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SEQUENCE {</w:t>
      </w:r>
    </w:p>
    <w:p w14:paraId="5F95AA9E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idc-Indication-r11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ENUMERATED {setup}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OPTIONAL,</w:t>
      </w:r>
      <w:r w:rsidRPr="007811AE">
        <w:rPr>
          <w:sz w:val="14"/>
          <w:szCs w:val="14"/>
        </w:rPr>
        <w:tab/>
        <w:t>-- Need OR</w:t>
      </w:r>
    </w:p>
    <w:p w14:paraId="0BBF498A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autonomousDenialParameters-r11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SEQUENCE {</w:t>
      </w:r>
    </w:p>
    <w:p w14:paraId="4474FA51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autonomousDenialSubframes-r11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ENUMERATED {n2, n5, n10, n15,</w:t>
      </w:r>
    </w:p>
    <w:p w14:paraId="56B3BE54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n20, n30, spare2, spare1},</w:t>
      </w:r>
    </w:p>
    <w:p w14:paraId="4899929A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autonomousDenialValidity-r11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ENUMERATED {</w:t>
      </w:r>
    </w:p>
    <w:p w14:paraId="469A01F9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sf200, sf500, sf1000, sf2000,</w:t>
      </w:r>
    </w:p>
    <w:p w14:paraId="1D4A9A1B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spare4, spare3, spare2, spare1}</w:t>
      </w:r>
    </w:p>
    <w:p w14:paraId="5206BFD2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}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OPTIONAL,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-- Need OR</w:t>
      </w:r>
    </w:p>
    <w:p w14:paraId="67F9B61A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...,</w:t>
      </w:r>
    </w:p>
    <w:p w14:paraId="71CBE2FA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[[</w:t>
      </w:r>
      <w:r w:rsidRPr="007811AE">
        <w:rPr>
          <w:sz w:val="14"/>
          <w:szCs w:val="14"/>
        </w:rPr>
        <w:tab/>
        <w:t>idc-Indication-UL-CA-r11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ENUMERATED {setup}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OPTIONAL</w:t>
      </w:r>
      <w:r w:rsidRPr="007811AE">
        <w:rPr>
          <w:sz w:val="14"/>
          <w:szCs w:val="14"/>
        </w:rPr>
        <w:tab/>
        <w:t>-- Cond idc-Ind</w:t>
      </w:r>
    </w:p>
    <w:p w14:paraId="35CF815D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]],</w:t>
      </w:r>
    </w:p>
    <w:p w14:paraId="74A2A007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[[</w:t>
      </w:r>
      <w:r w:rsidRPr="007811AE">
        <w:rPr>
          <w:sz w:val="14"/>
          <w:szCs w:val="14"/>
        </w:rPr>
        <w:tab/>
        <w:t>idc-HardwareSharingIndication-r13</w:t>
      </w:r>
      <w:r w:rsidRPr="007811AE">
        <w:rPr>
          <w:sz w:val="14"/>
          <w:szCs w:val="14"/>
        </w:rPr>
        <w:tab/>
        <w:t>ENUMERATED {setup}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OPTIONAL</w:t>
      </w:r>
      <w:r w:rsidRPr="007811AE">
        <w:rPr>
          <w:sz w:val="14"/>
          <w:szCs w:val="14"/>
        </w:rPr>
        <w:tab/>
        <w:t>-- Need OR</w:t>
      </w:r>
    </w:p>
    <w:p w14:paraId="1DE2252E" w14:textId="77777777" w:rsidR="007811AE" w:rsidRPr="002E2347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2E2347">
        <w:rPr>
          <w:sz w:val="14"/>
          <w:szCs w:val="14"/>
        </w:rPr>
        <w:t>]],</w:t>
      </w:r>
    </w:p>
    <w:p w14:paraId="07B91A46" w14:textId="77777777" w:rsidR="007811AE" w:rsidRPr="002E2347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2E2347">
        <w:rPr>
          <w:sz w:val="14"/>
          <w:szCs w:val="14"/>
        </w:rPr>
        <w:tab/>
        <w:t>[[</w:t>
      </w:r>
      <w:r w:rsidRPr="002E2347">
        <w:rPr>
          <w:sz w:val="14"/>
          <w:szCs w:val="14"/>
        </w:rPr>
        <w:tab/>
        <w:t>idc-Indication-MRDC-r15</w:t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  <w:t>CHOICE{</w:t>
      </w:r>
    </w:p>
    <w:p w14:paraId="6331AA9F" w14:textId="77777777" w:rsidR="007811AE" w:rsidRPr="002E2347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  <w:t>release</w:t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  <w:t>NULL,</w:t>
      </w:r>
    </w:p>
    <w:p w14:paraId="036B82A3" w14:textId="77777777" w:rsidR="007811AE" w:rsidRPr="002E2347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  <w:t>setup</w:t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  <w:t>CandidateServingFreqListNR-r15</w:t>
      </w:r>
    </w:p>
    <w:p w14:paraId="4E7F57C5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2E2347">
        <w:rPr>
          <w:sz w:val="14"/>
          <w:szCs w:val="14"/>
        </w:rPr>
        <w:tab/>
      </w:r>
      <w:r w:rsidRPr="002E2347">
        <w:rPr>
          <w:sz w:val="14"/>
          <w:szCs w:val="14"/>
        </w:rPr>
        <w:tab/>
        <w:t>}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OPTIONAL</w:t>
      </w:r>
      <w:r w:rsidRPr="007811AE">
        <w:rPr>
          <w:sz w:val="14"/>
          <w:szCs w:val="14"/>
        </w:rPr>
        <w:tab/>
        <w:t>-- Cond idc-Ind</w:t>
      </w:r>
    </w:p>
    <w:p w14:paraId="0656EF05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]]</w:t>
      </w:r>
    </w:p>
    <w:p w14:paraId="501C4D1C" w14:textId="77777777" w:rsidR="007811AE" w:rsidRPr="007811AE" w:rsidRDefault="007811AE" w:rsidP="007811AE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>}</w:t>
      </w:r>
    </w:p>
    <w:p w14:paraId="7C2459B6" w14:textId="515D10E1" w:rsidR="00494CA1" w:rsidRDefault="00494CA1" w:rsidP="00494CA1">
      <w:pPr>
        <w:rPr>
          <w:iCs/>
          <w:lang w:eastAsia="zh-CN"/>
        </w:rPr>
      </w:pPr>
      <w:r>
        <w:rPr>
          <w:lang w:eastAsia="zh-CN"/>
        </w:rPr>
        <w:t xml:space="preserve">2. According to eNB configuration, UE reports IDC assistance information </w:t>
      </w:r>
      <w:r w:rsidR="00AD055B">
        <w:rPr>
          <w:lang w:eastAsia="zh-CN"/>
        </w:rPr>
        <w:t xml:space="preserve">in </w:t>
      </w:r>
      <w:r w:rsidR="00AD055B">
        <w:rPr>
          <w:i/>
          <w:iCs/>
          <w:lang w:eastAsia="zh-CN"/>
        </w:rPr>
        <w:t xml:space="preserve">mrdc-AssistanceInfo-r15 </w:t>
      </w:r>
      <w:r>
        <w:rPr>
          <w:lang w:eastAsia="zh-CN"/>
        </w:rPr>
        <w:t xml:space="preserve">if it meets </w:t>
      </w:r>
      <w:r w:rsidR="008E6540">
        <w:rPr>
          <w:lang w:eastAsia="zh-CN"/>
        </w:rPr>
        <w:t>IDC problems that it cannot solve by itself</w:t>
      </w:r>
      <w:r>
        <w:rPr>
          <w:iCs/>
          <w:lang w:eastAsia="zh-CN"/>
        </w:rPr>
        <w:t>:</w:t>
      </w:r>
    </w:p>
    <w:p w14:paraId="723E8E2B" w14:textId="77777777" w:rsidR="00D9583A" w:rsidRPr="0006616C" w:rsidRDefault="00D9583A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>InDeviceCoexIndication-v1530-IEs ::=</w:t>
      </w:r>
      <w:r w:rsidRPr="0006616C">
        <w:rPr>
          <w:sz w:val="14"/>
          <w:szCs w:val="14"/>
        </w:rPr>
        <w:tab/>
        <w:t>SEQUENCE {</w:t>
      </w:r>
    </w:p>
    <w:p w14:paraId="64E0F3E4" w14:textId="08613AAC" w:rsidR="00D9583A" w:rsidRPr="0006616C" w:rsidRDefault="00D9583A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ab/>
        <w:t>mrdc-AssistanceInfo-r15</w:t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  <w:t>MRDC-AssistanceInfo-r15</w:t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  <w:t>OPTIONAL,</w:t>
      </w:r>
    </w:p>
    <w:p w14:paraId="24F95DCD" w14:textId="77777777" w:rsidR="00D9583A" w:rsidRPr="0006616C" w:rsidRDefault="00D9583A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ab/>
        <w:t>nonCriticalExtension</w:t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  <w:t>InDeviceCoexIndication-v1610-IEs</w:t>
      </w:r>
      <w:r w:rsidRPr="0006616C">
        <w:rPr>
          <w:sz w:val="14"/>
          <w:szCs w:val="14"/>
        </w:rPr>
        <w:tab/>
        <w:t>OPTIONAL</w:t>
      </w:r>
    </w:p>
    <w:p w14:paraId="0D905180" w14:textId="3D465639" w:rsidR="00D9583A" w:rsidRDefault="00D9583A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>}</w:t>
      </w:r>
    </w:p>
    <w:p w14:paraId="4E66AA57" w14:textId="77777777" w:rsidR="0006616C" w:rsidRPr="0006616C" w:rsidRDefault="0006616C" w:rsidP="0006616C">
      <w:pPr>
        <w:pStyle w:val="PL"/>
        <w:shd w:val="clear" w:color="auto" w:fill="E6E6E6"/>
        <w:ind w:left="952"/>
        <w:rPr>
          <w:sz w:val="14"/>
          <w:szCs w:val="14"/>
        </w:rPr>
      </w:pPr>
    </w:p>
    <w:p w14:paraId="4470325F" w14:textId="77777777" w:rsidR="0006616C" w:rsidRPr="0006616C" w:rsidRDefault="0006616C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>MRDC-AssistanceInfo-r15 ::= SEQUENCE {</w:t>
      </w:r>
    </w:p>
    <w:p w14:paraId="1F495110" w14:textId="77777777" w:rsidR="0006616C" w:rsidRPr="0006616C" w:rsidRDefault="0006616C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ab/>
        <w:t>affectedCarrierFreqCombInfoListMRDC-r15</w:t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  <w:t>SEQUENCE (SIZE (1..maxCombIDC-r11)) OF AffectedCarrierFreqCombInfoMRDC-r15,</w:t>
      </w:r>
    </w:p>
    <w:p w14:paraId="5AB79187" w14:textId="77777777" w:rsidR="0006616C" w:rsidRPr="0006616C" w:rsidRDefault="0006616C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ab/>
        <w:t>...,</w:t>
      </w:r>
    </w:p>
    <w:p w14:paraId="4F56C328" w14:textId="77777777" w:rsidR="0006616C" w:rsidRPr="0006616C" w:rsidRDefault="0006616C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ab/>
        <w:t>[[</w:t>
      </w:r>
      <w:r w:rsidRPr="0006616C">
        <w:rPr>
          <w:sz w:val="14"/>
          <w:szCs w:val="14"/>
        </w:rPr>
        <w:tab/>
        <w:t>affectedCarrierFreqCombInfoListMRDC-v1610</w:t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  <w:t>SEQUENCE (SIZE (1..maxCombIDC-r11)) OF VictimSystemType-v1610</w:t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</w:r>
      <w:r w:rsidRPr="0006616C">
        <w:rPr>
          <w:sz w:val="14"/>
          <w:szCs w:val="14"/>
        </w:rPr>
        <w:tab/>
        <w:t>OPTIONAL</w:t>
      </w:r>
    </w:p>
    <w:p w14:paraId="4E89AA93" w14:textId="77777777" w:rsidR="0006616C" w:rsidRPr="0006616C" w:rsidRDefault="0006616C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ab/>
        <w:t>]]</w:t>
      </w:r>
    </w:p>
    <w:p w14:paraId="1261A977" w14:textId="77777777" w:rsidR="0006616C" w:rsidRPr="0006616C" w:rsidRDefault="0006616C" w:rsidP="0006616C">
      <w:pPr>
        <w:pStyle w:val="PL"/>
        <w:shd w:val="clear" w:color="auto" w:fill="E6E6E6"/>
        <w:ind w:left="952"/>
        <w:rPr>
          <w:sz w:val="14"/>
          <w:szCs w:val="14"/>
        </w:rPr>
      </w:pPr>
      <w:r w:rsidRPr="0006616C">
        <w:rPr>
          <w:sz w:val="14"/>
          <w:szCs w:val="14"/>
        </w:rPr>
        <w:t>}</w:t>
      </w:r>
    </w:p>
    <w:p w14:paraId="4BFAF97D" w14:textId="2073F19B" w:rsidR="007811AE" w:rsidRDefault="002F59B4" w:rsidP="00ED0571">
      <w:pPr>
        <w:rPr>
          <w:iCs/>
          <w:lang w:eastAsia="zh-CN"/>
        </w:rPr>
      </w:pPr>
      <w:r>
        <w:rPr>
          <w:iCs/>
          <w:lang w:eastAsia="zh-CN"/>
        </w:rPr>
        <w:t xml:space="preserve">3. </w:t>
      </w:r>
      <w:r w:rsidR="00B302CB">
        <w:rPr>
          <w:iCs/>
          <w:lang w:eastAsia="zh-CN"/>
        </w:rPr>
        <w:t>IDC assistance information can be forwarded from eNB to gNB, as below:</w:t>
      </w:r>
    </w:p>
    <w:p w14:paraId="68F64C0B" w14:textId="77777777" w:rsidR="009A1213" w:rsidRPr="009A1213" w:rsidRDefault="009A1213" w:rsidP="009A1213">
      <w:pPr>
        <w:pStyle w:val="PL"/>
        <w:shd w:val="clear" w:color="auto" w:fill="E6E6E6"/>
        <w:ind w:left="952"/>
        <w:rPr>
          <w:sz w:val="14"/>
          <w:szCs w:val="14"/>
        </w:rPr>
      </w:pPr>
      <w:r w:rsidRPr="009A1213">
        <w:rPr>
          <w:sz w:val="14"/>
          <w:szCs w:val="14"/>
        </w:rPr>
        <w:t>CG-ConfigInfo-IEs ::=           SEQUENCE {</w:t>
      </w:r>
    </w:p>
    <w:p w14:paraId="4BD027F9" w14:textId="77777777" w:rsidR="009A1213" w:rsidRPr="009A1213" w:rsidRDefault="009A1213" w:rsidP="009A1213">
      <w:pPr>
        <w:pStyle w:val="PL"/>
        <w:shd w:val="clear" w:color="auto" w:fill="E6E6E6"/>
        <w:ind w:left="952"/>
        <w:rPr>
          <w:sz w:val="14"/>
          <w:szCs w:val="14"/>
        </w:rPr>
      </w:pPr>
      <w:r w:rsidRPr="009A1213">
        <w:rPr>
          <w:sz w:val="14"/>
          <w:szCs w:val="14"/>
        </w:rPr>
        <w:t xml:space="preserve">    ue-CapabilityInfo               OCTET STRING (CONTAINING UE-CapabilityRAT-ContainerList)          OPTIONAL,-- Cond SN-AddMod</w:t>
      </w:r>
    </w:p>
    <w:p w14:paraId="068C1B56" w14:textId="416D99B3" w:rsidR="009A1213" w:rsidRPr="009A1213" w:rsidRDefault="009A1213" w:rsidP="009A1213">
      <w:pPr>
        <w:pStyle w:val="PL"/>
        <w:shd w:val="clear" w:color="auto" w:fill="E6E6E6"/>
        <w:ind w:left="952"/>
        <w:rPr>
          <w:sz w:val="14"/>
          <w:szCs w:val="14"/>
        </w:rPr>
      </w:pPr>
      <w:r>
        <w:rPr>
          <w:sz w:val="14"/>
          <w:szCs w:val="14"/>
        </w:rPr>
        <w:tab/>
        <w:t xml:space="preserve"> </w:t>
      </w:r>
      <w:r w:rsidRPr="0006616C">
        <w:rPr>
          <w:sz w:val="14"/>
          <w:szCs w:val="14"/>
        </w:rPr>
        <w:t>...</w:t>
      </w:r>
      <w:r w:rsidRPr="009A1213">
        <w:rPr>
          <w:sz w:val="14"/>
          <w:szCs w:val="14"/>
        </w:rPr>
        <w:t>,</w:t>
      </w:r>
    </w:p>
    <w:p w14:paraId="48015F93" w14:textId="77777777" w:rsidR="009A1213" w:rsidRPr="009A1213" w:rsidRDefault="009A1213" w:rsidP="009A1213">
      <w:pPr>
        <w:pStyle w:val="PL"/>
        <w:shd w:val="clear" w:color="auto" w:fill="E6E6E6"/>
        <w:ind w:left="952"/>
        <w:rPr>
          <w:sz w:val="14"/>
          <w:szCs w:val="14"/>
        </w:rPr>
      </w:pPr>
      <w:r w:rsidRPr="009A1213">
        <w:rPr>
          <w:sz w:val="14"/>
          <w:szCs w:val="14"/>
        </w:rPr>
        <w:t xml:space="preserve">    mrdc-AssistanceInfo             MRDC-AssistanceInfo                                               OPTIONAL,</w:t>
      </w:r>
    </w:p>
    <w:p w14:paraId="77BC601E" w14:textId="77777777" w:rsidR="009A1213" w:rsidRPr="009A1213" w:rsidRDefault="009A1213" w:rsidP="009A1213">
      <w:pPr>
        <w:pStyle w:val="PL"/>
        <w:shd w:val="clear" w:color="auto" w:fill="E6E6E6"/>
        <w:ind w:left="952"/>
        <w:rPr>
          <w:sz w:val="14"/>
          <w:szCs w:val="14"/>
        </w:rPr>
      </w:pPr>
      <w:r w:rsidRPr="009A1213">
        <w:rPr>
          <w:sz w:val="14"/>
          <w:szCs w:val="14"/>
        </w:rPr>
        <w:t xml:space="preserve">    nonCriticalExtension            CG-ConfigInfo-v1540-IEs                                           OPTIONAL</w:t>
      </w:r>
    </w:p>
    <w:p w14:paraId="10C05750" w14:textId="77777777" w:rsidR="009A1213" w:rsidRPr="009A1213" w:rsidRDefault="009A1213" w:rsidP="009A1213">
      <w:pPr>
        <w:pStyle w:val="PL"/>
        <w:shd w:val="clear" w:color="auto" w:fill="E6E6E6"/>
        <w:ind w:left="952"/>
        <w:rPr>
          <w:sz w:val="14"/>
          <w:szCs w:val="14"/>
        </w:rPr>
      </w:pPr>
      <w:r w:rsidRPr="009A1213">
        <w:rPr>
          <w:sz w:val="14"/>
          <w:szCs w:val="14"/>
        </w:rPr>
        <w:t>}</w:t>
      </w:r>
    </w:p>
    <w:p w14:paraId="0DD4C95B" w14:textId="77777777" w:rsidR="00F37857" w:rsidRPr="009A1213" w:rsidRDefault="00F37857" w:rsidP="009A1213">
      <w:pPr>
        <w:pStyle w:val="PL"/>
        <w:shd w:val="clear" w:color="auto" w:fill="E6E6E6"/>
        <w:ind w:left="952"/>
        <w:rPr>
          <w:sz w:val="14"/>
          <w:szCs w:val="14"/>
        </w:rPr>
      </w:pPr>
    </w:p>
    <w:p w14:paraId="5B0A5413" w14:textId="77777777" w:rsidR="00F37857" w:rsidRPr="00F37857" w:rsidRDefault="00F37857" w:rsidP="00F37857">
      <w:pPr>
        <w:pStyle w:val="PL"/>
        <w:shd w:val="clear" w:color="auto" w:fill="E6E6E6"/>
        <w:ind w:left="952"/>
        <w:rPr>
          <w:sz w:val="14"/>
          <w:szCs w:val="14"/>
        </w:rPr>
      </w:pPr>
      <w:r w:rsidRPr="00F37857">
        <w:rPr>
          <w:sz w:val="14"/>
          <w:szCs w:val="14"/>
        </w:rPr>
        <w:t>MRDC-AssistanceInfo ::= SEQUENCE {</w:t>
      </w:r>
    </w:p>
    <w:p w14:paraId="36484F9E" w14:textId="77777777" w:rsidR="00F37857" w:rsidRPr="00F37857" w:rsidRDefault="00F37857" w:rsidP="00F37857">
      <w:pPr>
        <w:pStyle w:val="PL"/>
        <w:shd w:val="clear" w:color="auto" w:fill="E6E6E6"/>
        <w:ind w:left="952"/>
        <w:rPr>
          <w:sz w:val="14"/>
          <w:szCs w:val="14"/>
        </w:rPr>
      </w:pPr>
      <w:r w:rsidRPr="00F37857">
        <w:rPr>
          <w:sz w:val="14"/>
          <w:szCs w:val="14"/>
        </w:rPr>
        <w:t xml:space="preserve">    affectedCarrierFreqCombInfoListMRDC     SEQUENCE (SIZE (1..maxNrofCombIDC)) OF AffectedCarrierFreqCombInfoMRDC,</w:t>
      </w:r>
    </w:p>
    <w:p w14:paraId="0F233DC3" w14:textId="77777777" w:rsidR="00F37857" w:rsidRPr="00F37857" w:rsidRDefault="00F37857" w:rsidP="00F37857">
      <w:pPr>
        <w:pStyle w:val="PL"/>
        <w:shd w:val="clear" w:color="auto" w:fill="E6E6E6"/>
        <w:ind w:left="952"/>
        <w:rPr>
          <w:sz w:val="14"/>
          <w:szCs w:val="14"/>
        </w:rPr>
      </w:pPr>
      <w:r w:rsidRPr="00F37857">
        <w:rPr>
          <w:sz w:val="14"/>
          <w:szCs w:val="14"/>
        </w:rPr>
        <w:t xml:space="preserve">    ...,</w:t>
      </w:r>
    </w:p>
    <w:p w14:paraId="223066AB" w14:textId="77777777" w:rsidR="00F37857" w:rsidRPr="00F37857" w:rsidRDefault="00F37857" w:rsidP="00F37857">
      <w:pPr>
        <w:pStyle w:val="PL"/>
        <w:shd w:val="clear" w:color="auto" w:fill="E6E6E6"/>
        <w:ind w:left="952"/>
        <w:rPr>
          <w:sz w:val="14"/>
          <w:szCs w:val="14"/>
        </w:rPr>
      </w:pPr>
      <w:r w:rsidRPr="00F37857">
        <w:rPr>
          <w:sz w:val="14"/>
          <w:szCs w:val="14"/>
        </w:rPr>
        <w:t>}</w:t>
      </w:r>
    </w:p>
    <w:p w14:paraId="0D1B3CC0" w14:textId="77777777" w:rsidR="009A1213" w:rsidRDefault="009A1213" w:rsidP="00ED0571">
      <w:pPr>
        <w:rPr>
          <w:iCs/>
          <w:lang w:eastAsia="zh-CN"/>
        </w:rPr>
      </w:pPr>
    </w:p>
    <w:p w14:paraId="799998B2" w14:textId="42B71EEA" w:rsidR="0006616C" w:rsidRDefault="009A09D8" w:rsidP="00ED0571">
      <w:pPr>
        <w:rPr>
          <w:iCs/>
          <w:lang w:eastAsia="zh-CN"/>
        </w:rPr>
      </w:pPr>
      <w:r>
        <w:rPr>
          <w:iCs/>
          <w:lang w:eastAsia="zh-CN"/>
        </w:rPr>
        <w:lastRenderedPageBreak/>
        <w:t>RAN2 has agreed that “</w:t>
      </w:r>
      <w:r w:rsidRPr="00CB5DF0">
        <w:t>MN can configure IDC</w:t>
      </w:r>
      <w:r>
        <w:rPr>
          <w:iCs/>
          <w:lang w:eastAsia="zh-CN"/>
        </w:rPr>
        <w:t xml:space="preserve">”. </w:t>
      </w:r>
      <w:r w:rsidR="006C0149">
        <w:rPr>
          <w:iCs/>
          <w:lang w:eastAsia="zh-CN"/>
        </w:rPr>
        <w:t>For EN-DC, t</w:t>
      </w:r>
      <w:r w:rsidR="0093139D">
        <w:rPr>
          <w:iCs/>
          <w:lang w:eastAsia="zh-CN"/>
        </w:rPr>
        <w:t>he above framework can be reused</w:t>
      </w:r>
      <w:r>
        <w:rPr>
          <w:iCs/>
          <w:lang w:eastAsia="zh-CN"/>
        </w:rPr>
        <w:t xml:space="preserve"> for Rel-18 IDC reporting in</w:t>
      </w:r>
      <w:r w:rsidR="006C0149">
        <w:rPr>
          <w:iCs/>
          <w:lang w:eastAsia="zh-CN"/>
        </w:rPr>
        <w:t xml:space="preserve"> LTE side. Specifically, eNB configure</w:t>
      </w:r>
      <w:r w:rsidR="003F072A">
        <w:rPr>
          <w:iCs/>
          <w:lang w:eastAsia="zh-CN"/>
        </w:rPr>
        <w:t>s</w:t>
      </w:r>
      <w:r w:rsidR="006C0149">
        <w:rPr>
          <w:iCs/>
          <w:lang w:eastAsia="zh-CN"/>
        </w:rPr>
        <w:t xml:space="preserve"> whether </w:t>
      </w:r>
      <w:r w:rsidR="003F072A">
        <w:rPr>
          <w:iCs/>
          <w:lang w:eastAsia="zh-CN"/>
        </w:rPr>
        <w:t xml:space="preserve">UE is allowed to report enhanced FDM and / or TDM assistance information, UE reports </w:t>
      </w:r>
      <w:r w:rsidR="004962B7">
        <w:rPr>
          <w:iCs/>
          <w:lang w:eastAsia="zh-CN"/>
        </w:rPr>
        <w:t>the assistance information for enhanced FDM and / or TDM to eNB accordingly</w:t>
      </w:r>
      <w:r w:rsidR="00F37857">
        <w:rPr>
          <w:iCs/>
          <w:lang w:eastAsia="zh-CN"/>
        </w:rPr>
        <w:t>, and eNB can forward the assistance information to gNB</w:t>
      </w:r>
      <w:r w:rsidR="004962B7">
        <w:rPr>
          <w:iCs/>
          <w:lang w:eastAsia="zh-CN"/>
        </w:rPr>
        <w:t>.</w:t>
      </w:r>
    </w:p>
    <w:p w14:paraId="7F526624" w14:textId="16C1797D" w:rsidR="004962B7" w:rsidRDefault="004962B7" w:rsidP="004962B7">
      <w:pPr>
        <w:rPr>
          <w:lang w:eastAsia="ko-KR"/>
        </w:rPr>
      </w:pPr>
      <w:bookmarkStart w:id="2" w:name="Proposal_ENDC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CA6784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For EN-DC, </w:t>
      </w:r>
      <w:r w:rsidR="005276ED">
        <w:rPr>
          <w:lang w:eastAsia="ko-KR"/>
        </w:rPr>
        <w:t xml:space="preserve">the Rel-15 framework for MR-DC IDC assistance information reporting is reused for Rel-18 IDC reporting in LTE side. </w:t>
      </w:r>
      <w:r w:rsidR="005276ED">
        <w:rPr>
          <w:iCs/>
          <w:lang w:eastAsia="zh-CN"/>
        </w:rPr>
        <w:t>eNB configures whether UE is allowed to report enhanced FDM and / or TDM assistance information, UE reports the assistance information for enhanced FDM and / or TDM to eNB accordingly</w:t>
      </w:r>
      <w:r w:rsidR="00F37857">
        <w:rPr>
          <w:iCs/>
          <w:lang w:eastAsia="zh-CN"/>
        </w:rPr>
        <w:t>, and eNB can forward the assistance information to gNB</w:t>
      </w:r>
      <w:r w:rsidR="005276ED">
        <w:rPr>
          <w:iCs/>
          <w:lang w:eastAsia="zh-CN"/>
        </w:rPr>
        <w:t>.</w:t>
      </w:r>
      <w:bookmarkEnd w:id="2"/>
    </w:p>
    <w:p w14:paraId="25F52161" w14:textId="1A7BC28A" w:rsidR="00942226" w:rsidRPr="002A19FE" w:rsidRDefault="00942226" w:rsidP="00942226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ASN.1 </w:t>
      </w:r>
      <w:r w:rsidR="00C762CE">
        <w:rPr>
          <w:rFonts w:eastAsia="SimSun"/>
          <w:lang w:eastAsia="zh-CN"/>
        </w:rPr>
        <w:t>details for affected frequency range</w:t>
      </w:r>
      <w:r>
        <w:rPr>
          <w:rFonts w:eastAsia="SimSun"/>
          <w:lang w:eastAsia="zh-CN"/>
        </w:rPr>
        <w:t xml:space="preserve"> </w:t>
      </w:r>
    </w:p>
    <w:p w14:paraId="31D82354" w14:textId="6B21CE33" w:rsidR="00FD0FE3" w:rsidRDefault="00C762CE" w:rsidP="00942226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In email discussion “</w:t>
      </w:r>
      <w:r w:rsidRPr="006104A6">
        <w:rPr>
          <w:lang w:eastAsia="zh-CN"/>
        </w:rPr>
        <w:t>[Post120][652][IDC] Further details of FDM solution (Huawei)</w:t>
      </w:r>
      <w:r>
        <w:rPr>
          <w:lang w:eastAsia="zh-CN"/>
        </w:rPr>
        <w:t xml:space="preserve">”, </w:t>
      </w:r>
      <w:r w:rsidR="000D3B37">
        <w:rPr>
          <w:lang w:eastAsia="zh-CN"/>
        </w:rPr>
        <w:t xml:space="preserve">rapporteur proposed the following values for </w:t>
      </w:r>
      <w:r w:rsidR="00B004B8">
        <w:rPr>
          <w:lang w:eastAsia="zh-CN"/>
        </w:rPr>
        <w:t xml:space="preserve">the </w:t>
      </w:r>
      <w:r w:rsidR="00755CC2">
        <w:rPr>
          <w:lang w:eastAsia="zh-CN"/>
        </w:rPr>
        <w:t>affected bandwidth</w:t>
      </w:r>
      <w:r w:rsidR="000D3B37">
        <w:rPr>
          <w:lang w:eastAsia="zh-CN"/>
        </w:rPr>
        <w:t>: {</w:t>
      </w:r>
      <w:r w:rsidR="000D3B37" w:rsidRPr="000D3B37">
        <w:rPr>
          <w:lang w:eastAsia="zh-CN"/>
        </w:rPr>
        <w:t>mhz5, mhz10, mhz20, mhz30, mhz40, mhz50, mhz60, mhz80, mhz100, mhz200, mhz300, mhz400</w:t>
      </w:r>
      <w:r w:rsidR="000D3B37">
        <w:rPr>
          <w:lang w:eastAsia="zh-CN"/>
        </w:rPr>
        <w:t>}</w:t>
      </w:r>
      <w:r w:rsidR="00755CC2">
        <w:rPr>
          <w:lang w:eastAsia="zh-CN"/>
        </w:rPr>
        <w:t xml:space="preserve">. </w:t>
      </w:r>
      <w:r w:rsidR="00635469">
        <w:rPr>
          <w:lang w:eastAsia="zh-CN"/>
        </w:rPr>
        <w:t>Some companies</w:t>
      </w:r>
      <w:r w:rsidR="007328E2">
        <w:rPr>
          <w:lang w:eastAsia="zh-CN"/>
        </w:rPr>
        <w:t xml:space="preserve"> suggested to consider kHz granularity in addition to MHz granularity for coexisten</w:t>
      </w:r>
      <w:r w:rsidR="00D21FFC">
        <w:rPr>
          <w:lang w:eastAsia="zh-CN"/>
        </w:rPr>
        <w:t>ce</w:t>
      </w:r>
      <w:r w:rsidR="007328E2">
        <w:rPr>
          <w:lang w:eastAsia="zh-CN"/>
        </w:rPr>
        <w:t xml:space="preserve"> scenarios lik</w:t>
      </w:r>
      <w:r w:rsidR="00D21FFC">
        <w:rPr>
          <w:lang w:eastAsia="zh-CN"/>
        </w:rPr>
        <w:t xml:space="preserve">e Bluetooth. It should be pointed out that </w:t>
      </w:r>
      <w:r w:rsidR="00435847">
        <w:rPr>
          <w:lang w:eastAsia="zh-CN"/>
        </w:rPr>
        <w:t xml:space="preserve">in NR, the minimum scheduling unit is PRB, and the smallest bandwidth of PRB is </w:t>
      </w:r>
      <w:r w:rsidR="00C02CD1">
        <w:rPr>
          <w:lang w:eastAsia="zh-CN"/>
        </w:rPr>
        <w:t>180 kHz for 15 kHz subcarrier spacing nume</w:t>
      </w:r>
      <w:r w:rsidR="00FD0FE3">
        <w:rPr>
          <w:lang w:eastAsia="zh-CN"/>
        </w:rPr>
        <w:t xml:space="preserve">rology. It is therefore proposed that </w:t>
      </w:r>
      <w:r w:rsidR="00E363E7">
        <w:rPr>
          <w:lang w:eastAsia="zh-CN"/>
        </w:rPr>
        <w:t xml:space="preserve">the granularity </w:t>
      </w:r>
      <w:r w:rsidR="00347A89">
        <w:rPr>
          <w:lang w:eastAsia="zh-CN"/>
        </w:rPr>
        <w:t>of</w:t>
      </w:r>
      <w:r w:rsidR="00E363E7">
        <w:rPr>
          <w:lang w:eastAsia="zh-CN"/>
        </w:rPr>
        <w:t xml:space="preserve"> affected bandwidth should not be smaller than 180 kHz.</w:t>
      </w:r>
    </w:p>
    <w:p w14:paraId="0D0F8228" w14:textId="1CA63C11" w:rsidR="00E363E7" w:rsidRDefault="00E363E7" w:rsidP="00E363E7">
      <w:pPr>
        <w:rPr>
          <w:lang w:eastAsia="ko-KR"/>
        </w:rPr>
      </w:pPr>
      <w:bookmarkStart w:id="3" w:name="Proposal_FreqGranularity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CA6784">
        <w:rPr>
          <w:b/>
          <w:noProof/>
          <w:lang w:eastAsia="ko-KR"/>
        </w:rPr>
        <w:t>4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347A89">
        <w:rPr>
          <w:lang w:eastAsia="ko-KR"/>
        </w:rPr>
        <w:t>T</w:t>
      </w:r>
      <w:r w:rsidR="00347A89" w:rsidRPr="00347A89">
        <w:rPr>
          <w:lang w:eastAsia="ko-KR"/>
        </w:rPr>
        <w:t xml:space="preserve">he granularity </w:t>
      </w:r>
      <w:r w:rsidR="00347A89">
        <w:rPr>
          <w:lang w:eastAsia="ko-KR"/>
        </w:rPr>
        <w:t>of</w:t>
      </w:r>
      <w:r w:rsidR="00347A89" w:rsidRPr="00347A89">
        <w:rPr>
          <w:lang w:eastAsia="ko-KR"/>
        </w:rPr>
        <w:t xml:space="preserve"> affected bandwidth should not be smaller than 180 kHz.</w:t>
      </w:r>
      <w:bookmarkEnd w:id="3"/>
      <w:r>
        <w:rPr>
          <w:lang w:eastAsia="ko-KR"/>
        </w:rPr>
        <w:t xml:space="preserve"> </w:t>
      </w:r>
    </w:p>
    <w:p w14:paraId="7D2FD230" w14:textId="1E2FAA87" w:rsidR="00693143" w:rsidRDefault="00135625" w:rsidP="00942226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It is also </w:t>
      </w:r>
      <w:r w:rsidR="00F24A79">
        <w:rPr>
          <w:lang w:eastAsia="zh-CN"/>
        </w:rPr>
        <w:t>beneficial</w:t>
      </w:r>
      <w:r>
        <w:rPr>
          <w:lang w:eastAsia="zh-CN"/>
        </w:rPr>
        <w:t xml:space="preserve"> to add more intermediate values for the affected bandwidth so that </w:t>
      </w:r>
      <w:r w:rsidR="006354B7">
        <w:rPr>
          <w:lang w:eastAsia="zh-CN"/>
        </w:rPr>
        <w:t xml:space="preserve">more scheduling flexibility can be achieved. </w:t>
      </w:r>
      <w:r w:rsidR="00B55933">
        <w:rPr>
          <w:lang w:eastAsia="zh-CN"/>
        </w:rPr>
        <w:t>Therefore the following is proposed for the values for affected bandwidth.</w:t>
      </w:r>
    </w:p>
    <w:p w14:paraId="0FCBAF04" w14:textId="3480E1CD" w:rsidR="006354B7" w:rsidRDefault="006354B7" w:rsidP="00942226">
      <w:pPr>
        <w:spacing w:beforeLines="50" w:before="120"/>
        <w:jc w:val="both"/>
        <w:rPr>
          <w:lang w:eastAsia="zh-CN"/>
        </w:rPr>
      </w:pPr>
      <w:bookmarkStart w:id="4" w:name="Proposal_FreqValues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CA6784">
        <w:rPr>
          <w:b/>
          <w:noProof/>
          <w:lang w:eastAsia="ko-KR"/>
        </w:rPr>
        <w:t>5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rPr>
          <w:lang w:eastAsia="zh-CN"/>
        </w:rPr>
        <w:t>The affected bandwidth take the following values {</w:t>
      </w:r>
      <w:r w:rsidR="00B3218D">
        <w:rPr>
          <w:lang w:eastAsia="zh-CN"/>
        </w:rPr>
        <w:t>kzh200, khz400, khz600, khz800, mhz1, mhz2</w:t>
      </w:r>
      <w:r w:rsidR="00AA1504">
        <w:rPr>
          <w:lang w:eastAsia="zh-CN"/>
        </w:rPr>
        <w:t xml:space="preserve">, mhz3, mhz4, </w:t>
      </w:r>
      <w:r w:rsidR="00B3218D" w:rsidRPr="000D3B37">
        <w:rPr>
          <w:lang w:eastAsia="zh-CN"/>
        </w:rPr>
        <w:t xml:space="preserve">mhz5, </w:t>
      </w:r>
      <w:r w:rsidR="00AA1504">
        <w:rPr>
          <w:lang w:eastAsia="zh-CN"/>
        </w:rPr>
        <w:t xml:space="preserve">mhz6, mhz8, </w:t>
      </w:r>
      <w:r w:rsidR="00B3218D" w:rsidRPr="000D3B37">
        <w:rPr>
          <w:lang w:eastAsia="zh-CN"/>
        </w:rPr>
        <w:t>mhz10, mhz20, mhz30, mhz40, mhz50, mhz60, mhz80, mhz100, mhz200, mhz300, mhz400</w:t>
      </w:r>
      <w:r w:rsidR="00BD2133">
        <w:rPr>
          <w:lang w:eastAsia="zh-CN"/>
        </w:rPr>
        <w:t>, spare…</w:t>
      </w:r>
      <w:r>
        <w:rPr>
          <w:lang w:eastAsia="zh-CN"/>
        </w:rPr>
        <w:t>}</w:t>
      </w:r>
      <w:r w:rsidRPr="00347A89">
        <w:rPr>
          <w:lang w:eastAsia="ko-KR"/>
        </w:rPr>
        <w:t>.</w:t>
      </w:r>
      <w:bookmarkEnd w:id="4"/>
    </w:p>
    <w:p w14:paraId="398060D4" w14:textId="3FFC6E12" w:rsidR="00E363E7" w:rsidRDefault="00025458" w:rsidP="00942226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NR, </w:t>
      </w:r>
      <w:r w:rsidR="0066071A">
        <w:rPr>
          <w:lang w:eastAsia="zh-CN"/>
        </w:rPr>
        <w:t>the maximum number of candidate frequencies and the reported affected frequencies</w:t>
      </w:r>
      <w:r w:rsidR="00806953">
        <w:rPr>
          <w:lang w:eastAsia="zh-CN"/>
        </w:rPr>
        <w:t xml:space="preserve"> or frequency combinations</w:t>
      </w:r>
      <w:r w:rsidR="0066071A">
        <w:rPr>
          <w:lang w:eastAsia="zh-CN"/>
        </w:rPr>
        <w:t xml:space="preserve"> </w:t>
      </w:r>
      <w:r w:rsidR="00806953">
        <w:rPr>
          <w:lang w:eastAsia="zh-CN"/>
        </w:rPr>
        <w:t xml:space="preserve">are </w:t>
      </w:r>
      <w:r w:rsidR="00385692" w:rsidRPr="00385692">
        <w:rPr>
          <w:i/>
          <w:iCs/>
          <w:lang w:eastAsia="zh-CN"/>
        </w:rPr>
        <w:t>maxFreqIDC-16</w:t>
      </w:r>
      <w:r w:rsidR="00385692">
        <w:rPr>
          <w:lang w:eastAsia="zh-CN"/>
        </w:rPr>
        <w:t xml:space="preserve"> and </w:t>
      </w:r>
      <w:r w:rsidR="00385692" w:rsidRPr="00385692">
        <w:rPr>
          <w:i/>
          <w:iCs/>
          <w:lang w:eastAsia="zh-CN"/>
        </w:rPr>
        <w:t>maxCombIDC-16</w:t>
      </w:r>
      <w:r w:rsidR="00385692">
        <w:rPr>
          <w:lang w:eastAsia="zh-CN"/>
        </w:rPr>
        <w:t xml:space="preserve">, with the value of 128. These values are sufficient </w:t>
      </w:r>
      <w:r w:rsidR="002503FA">
        <w:rPr>
          <w:lang w:eastAsia="zh-CN"/>
        </w:rPr>
        <w:t xml:space="preserve">and </w:t>
      </w:r>
      <w:r w:rsidR="00385692">
        <w:rPr>
          <w:lang w:eastAsia="zh-CN"/>
        </w:rPr>
        <w:t xml:space="preserve">can be reused for Rel-18 enhanced granularity reporting. </w:t>
      </w:r>
      <w:r w:rsidR="00806953">
        <w:rPr>
          <w:lang w:eastAsia="zh-CN"/>
        </w:rPr>
        <w:t xml:space="preserve"> </w:t>
      </w:r>
    </w:p>
    <w:p w14:paraId="4E9A4128" w14:textId="77777777" w:rsidR="00DC6456" w:rsidRPr="00806953" w:rsidRDefault="00DC6456" w:rsidP="00806953">
      <w:pPr>
        <w:pStyle w:val="PL"/>
        <w:shd w:val="clear" w:color="auto" w:fill="E6E6E6"/>
        <w:ind w:left="952"/>
        <w:rPr>
          <w:rFonts w:eastAsia="Times New Roman"/>
          <w:sz w:val="14"/>
          <w:szCs w:val="14"/>
          <w:lang w:val="en-GB" w:eastAsia="en-GB"/>
        </w:rPr>
      </w:pPr>
      <w:r w:rsidRPr="00806953">
        <w:rPr>
          <w:rFonts w:eastAsia="Times New Roman"/>
          <w:sz w:val="14"/>
          <w:szCs w:val="14"/>
          <w:lang w:val="en-GB" w:eastAsia="en-GB"/>
        </w:rPr>
        <w:t>CandidateServingFreqListNR-r16 ::= SEQUENCE (SIZE (1..maxFreqIDC-r16)) OF ARFCN-ValueNR</w:t>
      </w:r>
    </w:p>
    <w:p w14:paraId="7A3E7106" w14:textId="77777777" w:rsidR="00DC6456" w:rsidRPr="00806953" w:rsidRDefault="00DC6456" w:rsidP="00806953">
      <w:pPr>
        <w:pStyle w:val="PL"/>
        <w:shd w:val="clear" w:color="auto" w:fill="E6E6E6"/>
        <w:ind w:left="952"/>
        <w:rPr>
          <w:rFonts w:eastAsia="Times New Roman"/>
          <w:sz w:val="14"/>
          <w:szCs w:val="14"/>
          <w:lang w:val="en-GB" w:eastAsia="en-GB"/>
        </w:rPr>
      </w:pPr>
    </w:p>
    <w:p w14:paraId="23B409B8" w14:textId="527C00FB" w:rsidR="00EA2E9B" w:rsidRPr="00806953" w:rsidRDefault="00EA2E9B" w:rsidP="00806953">
      <w:pPr>
        <w:pStyle w:val="PL"/>
        <w:shd w:val="clear" w:color="auto" w:fill="E6E6E6"/>
        <w:ind w:left="952"/>
        <w:rPr>
          <w:rFonts w:eastAsia="Times New Roman"/>
          <w:sz w:val="14"/>
          <w:szCs w:val="14"/>
          <w:lang w:val="en-GB" w:eastAsia="en-GB"/>
        </w:rPr>
      </w:pPr>
      <w:r w:rsidRPr="00806953">
        <w:rPr>
          <w:rFonts w:eastAsia="Times New Roman"/>
          <w:sz w:val="14"/>
          <w:szCs w:val="14"/>
          <w:lang w:val="en-GB" w:eastAsia="en-GB"/>
        </w:rPr>
        <w:t>AffectedCarrierFreqList-r16 ::= SEQUENCE (SIZE (1.. maxFreqIDC-r16)) OF AffectedCarrierFreq-r16</w:t>
      </w:r>
    </w:p>
    <w:p w14:paraId="47A4D288" w14:textId="77777777" w:rsidR="00171836" w:rsidRPr="00806953" w:rsidRDefault="00171836" w:rsidP="00806953">
      <w:pPr>
        <w:pStyle w:val="PL"/>
        <w:shd w:val="clear" w:color="auto" w:fill="E6E6E6"/>
        <w:ind w:left="952"/>
        <w:rPr>
          <w:rFonts w:eastAsia="Times New Roman"/>
          <w:sz w:val="14"/>
          <w:szCs w:val="14"/>
          <w:lang w:val="en-GB" w:eastAsia="en-GB"/>
        </w:rPr>
      </w:pPr>
      <w:r w:rsidRPr="00806953">
        <w:rPr>
          <w:rFonts w:eastAsia="Times New Roman"/>
          <w:sz w:val="14"/>
          <w:szCs w:val="14"/>
          <w:lang w:val="en-GB" w:eastAsia="en-GB"/>
        </w:rPr>
        <w:t>AffectedCarrierFreqCombList-r16 ::= SEQUENCE (SIZE (1..maxCombIDC-r16)) OF AffectedCarrierFreqComb-r16</w:t>
      </w:r>
    </w:p>
    <w:p w14:paraId="39CCFAB9" w14:textId="77777777" w:rsidR="00171836" w:rsidRPr="00806953" w:rsidRDefault="00171836" w:rsidP="00806953">
      <w:pPr>
        <w:pStyle w:val="PL"/>
        <w:shd w:val="clear" w:color="auto" w:fill="E6E6E6"/>
        <w:ind w:left="952"/>
        <w:rPr>
          <w:rFonts w:eastAsia="Times New Roman"/>
          <w:sz w:val="14"/>
          <w:szCs w:val="14"/>
          <w:lang w:val="en-GB" w:eastAsia="en-GB"/>
        </w:rPr>
      </w:pPr>
    </w:p>
    <w:p w14:paraId="2C6CD20F" w14:textId="3BD0302E" w:rsidR="009653D6" w:rsidRPr="00806953" w:rsidRDefault="009653D6" w:rsidP="00806953">
      <w:pPr>
        <w:pStyle w:val="PL"/>
        <w:shd w:val="clear" w:color="auto" w:fill="E6E6E6"/>
        <w:ind w:left="952"/>
        <w:rPr>
          <w:rFonts w:eastAsia="Times New Roman"/>
          <w:sz w:val="14"/>
          <w:szCs w:val="14"/>
          <w:lang w:val="en-GB" w:eastAsia="en-GB"/>
        </w:rPr>
      </w:pPr>
      <w:r w:rsidRPr="00806953">
        <w:rPr>
          <w:rFonts w:eastAsia="Times New Roman"/>
          <w:sz w:val="14"/>
          <w:szCs w:val="14"/>
          <w:lang w:val="en-GB" w:eastAsia="en-GB"/>
        </w:rPr>
        <w:t>maxFreqIDC-r16               INTEGER ::= 128     -- Max number of frequencies for IDC indication.</w:t>
      </w:r>
    </w:p>
    <w:p w14:paraId="65C3605D" w14:textId="35E92DAB" w:rsidR="009653D6" w:rsidRPr="00806953" w:rsidRDefault="009653D6" w:rsidP="00806953">
      <w:pPr>
        <w:pStyle w:val="PL"/>
        <w:shd w:val="clear" w:color="auto" w:fill="E6E6E6"/>
        <w:ind w:left="952"/>
        <w:rPr>
          <w:rFonts w:eastAsia="Times New Roman"/>
          <w:sz w:val="14"/>
          <w:szCs w:val="14"/>
          <w:lang w:val="en-GB" w:eastAsia="en-GB"/>
        </w:rPr>
      </w:pPr>
      <w:r w:rsidRPr="00806953">
        <w:rPr>
          <w:rFonts w:eastAsia="Times New Roman"/>
          <w:sz w:val="14"/>
          <w:szCs w:val="14"/>
          <w:lang w:val="en-GB" w:eastAsia="en-GB"/>
        </w:rPr>
        <w:t>maxCombIDC-r16               INTEGER ::= 128     -- Max number of reported UL CA for IDC indication.</w:t>
      </w:r>
    </w:p>
    <w:p w14:paraId="352F44A0" w14:textId="2D1DA1CF" w:rsidR="001A22D3" w:rsidRDefault="001A22D3" w:rsidP="001A22D3">
      <w:pPr>
        <w:spacing w:beforeLines="50" w:before="120"/>
        <w:jc w:val="both"/>
        <w:rPr>
          <w:lang w:eastAsia="zh-CN"/>
        </w:rPr>
      </w:pPr>
      <w:bookmarkStart w:id="5" w:name="Proposal_Multiplicity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CA6784">
        <w:rPr>
          <w:b/>
          <w:noProof/>
          <w:lang w:eastAsia="ko-KR"/>
        </w:rPr>
        <w:t>6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rPr>
          <w:lang w:eastAsia="zh-CN"/>
        </w:rPr>
        <w:t xml:space="preserve">Reuse </w:t>
      </w:r>
      <w:r w:rsidRPr="00385692">
        <w:rPr>
          <w:i/>
          <w:iCs/>
          <w:lang w:eastAsia="zh-CN"/>
        </w:rPr>
        <w:t>maxFreqIDC-16</w:t>
      </w:r>
      <w:r>
        <w:rPr>
          <w:lang w:eastAsia="zh-CN"/>
        </w:rPr>
        <w:t xml:space="preserve"> and </w:t>
      </w:r>
      <w:r w:rsidRPr="00385692">
        <w:rPr>
          <w:i/>
          <w:iCs/>
          <w:lang w:eastAsia="zh-CN"/>
        </w:rPr>
        <w:t>maxCombIDC-16</w:t>
      </w:r>
      <w:r>
        <w:rPr>
          <w:lang w:eastAsia="zh-CN"/>
        </w:rPr>
        <w:t xml:space="preserve"> for Rel-18 enhanced granularity reporting</w:t>
      </w:r>
      <w:r w:rsidRPr="00347A89">
        <w:rPr>
          <w:lang w:eastAsia="ko-KR"/>
        </w:rPr>
        <w:t>.</w:t>
      </w:r>
      <w:bookmarkEnd w:id="5"/>
    </w:p>
    <w:p w14:paraId="776959D8" w14:textId="77777777" w:rsidR="00C64E77" w:rsidRDefault="00C64E77" w:rsidP="00A52575">
      <w:pPr>
        <w:spacing w:after="0"/>
        <w:rPr>
          <w:lang w:eastAsia="zh-CN"/>
        </w:rPr>
      </w:pPr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10FCE87A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r w:rsidR="00B6033F">
        <w:rPr>
          <w:lang w:eastAsia="zh-CN"/>
        </w:rPr>
        <w:t xml:space="preserve">open issue for enhanced FDM solution for IDC, and </w:t>
      </w:r>
      <w:r>
        <w:rPr>
          <w:lang w:eastAsia="ko-KR"/>
        </w:rPr>
        <w:t>propose the following:</w:t>
      </w:r>
    </w:p>
    <w:p w14:paraId="1E984C64" w14:textId="435FDA0A" w:rsidR="00CF1E51" w:rsidRDefault="00CF1E51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Proposal_Direction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A6784">
        <w:rPr>
          <w:b/>
          <w:lang w:eastAsia="ko-KR"/>
        </w:rPr>
        <w:t xml:space="preserve">Proposal </w:t>
      </w:r>
      <w:r w:rsidR="00CA6784">
        <w:rPr>
          <w:b/>
          <w:noProof/>
          <w:lang w:eastAsia="ko-KR"/>
        </w:rPr>
        <w:t>1</w:t>
      </w:r>
      <w:r w:rsidR="00CA6784">
        <w:rPr>
          <w:lang w:eastAsia="ko-KR"/>
        </w:rPr>
        <w:t>: For the candidate frequency with IDC issue, UE should report separate affected frequency range for each interference direction if the affected frequency ranges are different in interference direction.</w:t>
      </w:r>
      <w:r>
        <w:rPr>
          <w:lang w:eastAsia="ko-KR"/>
        </w:rPr>
        <w:fldChar w:fldCharType="end"/>
      </w:r>
    </w:p>
    <w:p w14:paraId="3ADE0442" w14:textId="20E76484" w:rsidR="00CF1E51" w:rsidRDefault="00CF1E51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Proposal_Coordination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A6784">
        <w:rPr>
          <w:b/>
          <w:lang w:eastAsia="ko-KR"/>
        </w:rPr>
        <w:t xml:space="preserve">Proposal </w:t>
      </w:r>
      <w:r w:rsidR="00CA6784">
        <w:rPr>
          <w:b/>
          <w:noProof/>
          <w:lang w:eastAsia="ko-KR"/>
        </w:rPr>
        <w:t>2</w:t>
      </w:r>
      <w:r w:rsidR="00CA6784">
        <w:rPr>
          <w:lang w:eastAsia="ko-KR"/>
        </w:rPr>
        <w:t>: No additional standardization efforts are needed for i</w:t>
      </w:r>
      <w:r w:rsidR="00CA6784" w:rsidRPr="009E559E">
        <w:rPr>
          <w:lang w:eastAsia="ko-KR"/>
        </w:rPr>
        <w:t>nter-node coordination for IDC solution to address IMD issue</w:t>
      </w:r>
      <w:r w:rsidR="00CA6784">
        <w:rPr>
          <w:lang w:eastAsia="ko-KR"/>
        </w:rPr>
        <w:t>.</w:t>
      </w:r>
      <w:r w:rsidR="00CA6784">
        <w:rPr>
          <w:lang w:eastAsia="ko-KR"/>
        </w:rPr>
        <w:tab/>
        <w:t>.</w:t>
      </w:r>
      <w:r>
        <w:rPr>
          <w:lang w:eastAsia="ko-KR"/>
        </w:rPr>
        <w:fldChar w:fldCharType="end"/>
      </w:r>
    </w:p>
    <w:p w14:paraId="6DB3E843" w14:textId="0040AD6D" w:rsidR="00CF1E51" w:rsidRDefault="00CF1E51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Proposal_ENDC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A6784">
        <w:rPr>
          <w:b/>
          <w:lang w:eastAsia="ko-KR"/>
        </w:rPr>
        <w:t xml:space="preserve">Proposal </w:t>
      </w:r>
      <w:r w:rsidR="00CA6784">
        <w:rPr>
          <w:b/>
          <w:noProof/>
          <w:lang w:eastAsia="ko-KR"/>
        </w:rPr>
        <w:t>3</w:t>
      </w:r>
      <w:r w:rsidR="00CA6784">
        <w:rPr>
          <w:lang w:eastAsia="ko-KR"/>
        </w:rPr>
        <w:t xml:space="preserve">: For EN-DC, the Rel-15 framework for MR-DC IDC assistance information reporting is reused for Rel-18 IDC reporting in LTE side. </w:t>
      </w:r>
      <w:r w:rsidR="00CA6784">
        <w:rPr>
          <w:iCs/>
          <w:lang w:eastAsia="zh-CN"/>
        </w:rPr>
        <w:t>eNB configures whether UE is allowed to report enhanced FDM and / or TDM assistance information, UE reports the assistance information for enhanced FDM and / or TDM to eNB accordingly, and eNB can forward the assistance information to gNB.</w:t>
      </w:r>
      <w:r>
        <w:rPr>
          <w:lang w:eastAsia="ko-KR"/>
        </w:rPr>
        <w:fldChar w:fldCharType="end"/>
      </w:r>
    </w:p>
    <w:p w14:paraId="68800785" w14:textId="5DAD37FB" w:rsidR="00CF1E51" w:rsidRDefault="00CF1E51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Proposal_FreqGranularity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A6784">
        <w:rPr>
          <w:b/>
          <w:lang w:eastAsia="ko-KR"/>
        </w:rPr>
        <w:t xml:space="preserve">Proposal </w:t>
      </w:r>
      <w:r w:rsidR="00CA6784">
        <w:rPr>
          <w:b/>
          <w:noProof/>
          <w:lang w:eastAsia="ko-KR"/>
        </w:rPr>
        <w:t>4</w:t>
      </w:r>
      <w:r w:rsidR="00CA6784">
        <w:rPr>
          <w:lang w:eastAsia="ko-KR"/>
        </w:rPr>
        <w:t>: T</w:t>
      </w:r>
      <w:r w:rsidR="00CA6784" w:rsidRPr="00347A89">
        <w:rPr>
          <w:lang w:eastAsia="ko-KR"/>
        </w:rPr>
        <w:t xml:space="preserve">he granularity </w:t>
      </w:r>
      <w:r w:rsidR="00CA6784">
        <w:rPr>
          <w:lang w:eastAsia="ko-KR"/>
        </w:rPr>
        <w:t>of</w:t>
      </w:r>
      <w:r w:rsidR="00CA6784" w:rsidRPr="00347A89">
        <w:rPr>
          <w:lang w:eastAsia="ko-KR"/>
        </w:rPr>
        <w:t xml:space="preserve"> affected bandwidth should not be smaller than 180 kHz.</w:t>
      </w:r>
      <w:r>
        <w:rPr>
          <w:lang w:eastAsia="ko-KR"/>
        </w:rPr>
        <w:fldChar w:fldCharType="end"/>
      </w:r>
    </w:p>
    <w:p w14:paraId="214475B6" w14:textId="132A732B" w:rsidR="00CF1E51" w:rsidRDefault="00CF1E51" w:rsidP="00584A2A">
      <w:pPr>
        <w:rPr>
          <w:lang w:eastAsia="ko-KR"/>
        </w:rPr>
      </w:pPr>
      <w:r>
        <w:rPr>
          <w:lang w:eastAsia="ko-KR"/>
        </w:rPr>
        <w:lastRenderedPageBreak/>
        <w:fldChar w:fldCharType="begin"/>
      </w:r>
      <w:r>
        <w:rPr>
          <w:lang w:eastAsia="ko-KR"/>
        </w:rPr>
        <w:instrText xml:space="preserve"> REF Proposal_FreqValues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A6784">
        <w:rPr>
          <w:b/>
          <w:lang w:eastAsia="ko-KR"/>
        </w:rPr>
        <w:t xml:space="preserve">Proposal </w:t>
      </w:r>
      <w:r w:rsidR="00CA6784">
        <w:rPr>
          <w:b/>
          <w:noProof/>
          <w:lang w:eastAsia="ko-KR"/>
        </w:rPr>
        <w:t>5</w:t>
      </w:r>
      <w:r w:rsidR="00CA6784">
        <w:rPr>
          <w:lang w:eastAsia="ko-KR"/>
        </w:rPr>
        <w:t xml:space="preserve">: </w:t>
      </w:r>
      <w:r w:rsidR="00CA6784">
        <w:rPr>
          <w:lang w:eastAsia="zh-CN"/>
        </w:rPr>
        <w:t xml:space="preserve">The affected bandwidth take the following values {kzh200, khz400, khz600, khz800, mhz1, mhz2, mhz3, mhz4, </w:t>
      </w:r>
      <w:r w:rsidR="00CA6784" w:rsidRPr="000D3B37">
        <w:rPr>
          <w:lang w:eastAsia="zh-CN"/>
        </w:rPr>
        <w:t xml:space="preserve">mhz5, </w:t>
      </w:r>
      <w:r w:rsidR="00CA6784">
        <w:rPr>
          <w:lang w:eastAsia="zh-CN"/>
        </w:rPr>
        <w:t xml:space="preserve">mhz6, mhz8, </w:t>
      </w:r>
      <w:r w:rsidR="00CA6784" w:rsidRPr="000D3B37">
        <w:rPr>
          <w:lang w:eastAsia="zh-CN"/>
        </w:rPr>
        <w:t>mhz10, mhz20, mhz30, mhz40, mhz50, mhz60, mhz80, mhz100, mhz200, mhz300, mhz400</w:t>
      </w:r>
      <w:r w:rsidR="00CA6784">
        <w:rPr>
          <w:lang w:eastAsia="zh-CN"/>
        </w:rPr>
        <w:t>, spare…}</w:t>
      </w:r>
      <w:r w:rsidR="00CA6784" w:rsidRPr="00347A89">
        <w:rPr>
          <w:lang w:eastAsia="ko-KR"/>
        </w:rPr>
        <w:t>.</w:t>
      </w:r>
      <w:r>
        <w:rPr>
          <w:lang w:eastAsia="ko-KR"/>
        </w:rPr>
        <w:fldChar w:fldCharType="end"/>
      </w:r>
    </w:p>
    <w:p w14:paraId="516F3D6D" w14:textId="676AB4D9" w:rsidR="00CF1E51" w:rsidRDefault="00CF1E51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Proposal_Multiplicity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A6784">
        <w:rPr>
          <w:b/>
          <w:lang w:eastAsia="ko-KR"/>
        </w:rPr>
        <w:t xml:space="preserve">Proposal </w:t>
      </w:r>
      <w:r w:rsidR="00CA6784">
        <w:rPr>
          <w:b/>
          <w:noProof/>
          <w:lang w:eastAsia="ko-KR"/>
        </w:rPr>
        <w:t>6</w:t>
      </w:r>
      <w:r w:rsidR="00CA6784">
        <w:rPr>
          <w:lang w:eastAsia="ko-KR"/>
        </w:rPr>
        <w:t xml:space="preserve">: </w:t>
      </w:r>
      <w:r w:rsidR="00CA6784">
        <w:rPr>
          <w:lang w:eastAsia="zh-CN"/>
        </w:rPr>
        <w:t xml:space="preserve">Reuse </w:t>
      </w:r>
      <w:r w:rsidR="00CA6784" w:rsidRPr="00385692">
        <w:rPr>
          <w:i/>
          <w:iCs/>
          <w:lang w:eastAsia="zh-CN"/>
        </w:rPr>
        <w:t>maxFreqIDC-16</w:t>
      </w:r>
      <w:r w:rsidR="00CA6784">
        <w:rPr>
          <w:lang w:eastAsia="zh-CN"/>
        </w:rPr>
        <w:t xml:space="preserve"> and </w:t>
      </w:r>
      <w:r w:rsidR="00CA6784" w:rsidRPr="00385692">
        <w:rPr>
          <w:i/>
          <w:iCs/>
          <w:lang w:eastAsia="zh-CN"/>
        </w:rPr>
        <w:t>maxCombIDC-16</w:t>
      </w:r>
      <w:r w:rsidR="00CA6784">
        <w:rPr>
          <w:lang w:eastAsia="zh-CN"/>
        </w:rPr>
        <w:t xml:space="preserve"> for Rel-18 enhanced granularity reporting</w:t>
      </w:r>
      <w:r w:rsidR="00CA6784" w:rsidRPr="00347A89">
        <w:rPr>
          <w:lang w:eastAsia="ko-KR"/>
        </w:rPr>
        <w:t>.</w:t>
      </w:r>
      <w:r>
        <w:rPr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71C37863" w14:textId="6EE0EAE5" w:rsidR="005B14BB" w:rsidRPr="0050772F" w:rsidRDefault="00C84DB0" w:rsidP="001D3278">
      <w:bookmarkStart w:id="6" w:name="Ref_Report"/>
      <w:r w:rsidRPr="002E2347">
        <w:rPr>
          <w:lang w:eastAsia="zh-CN"/>
        </w:rPr>
        <w:t>[</w:t>
      </w:r>
      <w:r w:rsidRPr="002E2347">
        <w:rPr>
          <w:noProof/>
        </w:rPr>
        <w:fldChar w:fldCharType="begin"/>
      </w:r>
      <w:r w:rsidRPr="002E2347">
        <w:rPr>
          <w:noProof/>
        </w:rPr>
        <w:instrText xml:space="preserve"> SEQ Ref \* MERGEFORMAT </w:instrText>
      </w:r>
      <w:r w:rsidRPr="002E2347">
        <w:rPr>
          <w:noProof/>
        </w:rPr>
        <w:fldChar w:fldCharType="separate"/>
      </w:r>
      <w:r w:rsidR="00CA6784">
        <w:rPr>
          <w:noProof/>
        </w:rPr>
        <w:t>1</w:t>
      </w:r>
      <w:r w:rsidRPr="002E2347">
        <w:rPr>
          <w:noProof/>
        </w:rPr>
        <w:fldChar w:fldCharType="end"/>
      </w:r>
      <w:r w:rsidRPr="002E2347">
        <w:rPr>
          <w:lang w:eastAsia="zh-CN"/>
        </w:rPr>
        <w:t>]</w:t>
      </w:r>
      <w:bookmarkEnd w:id="6"/>
      <w:r w:rsidRPr="002E2347">
        <w:rPr>
          <w:lang w:eastAsia="zh-CN"/>
        </w:rPr>
        <w:t xml:space="preserve"> </w:t>
      </w:r>
      <w:r w:rsidR="0061196F" w:rsidRPr="002E2347">
        <w:t>R2-2</w:t>
      </w:r>
      <w:r w:rsidR="00A14068">
        <w:t>301486</w:t>
      </w:r>
      <w:r w:rsidRPr="002E2347">
        <w:t xml:space="preserve">, </w:t>
      </w:r>
      <w:r w:rsidR="00E010FD">
        <w:t xml:space="preserve">Huawei </w:t>
      </w:r>
      <w:r w:rsidR="00E010FD">
        <w:rPr>
          <w:i/>
          <w:iCs/>
        </w:rPr>
        <w:t>et al</w:t>
      </w:r>
      <w:r w:rsidRPr="002E2347">
        <w:t>, "</w:t>
      </w:r>
      <w:r w:rsidR="00E010FD" w:rsidRPr="00E010FD">
        <w:t>Summary of [Post120][652][IDC] Further details of FDM solution (Huawei)</w:t>
      </w:r>
      <w:r w:rsidRPr="002E2347">
        <w:t>"</w:t>
      </w:r>
    </w:p>
    <w:sectPr w:rsidR="005B14BB" w:rsidRPr="0050772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0605D" w14:textId="77777777" w:rsidR="00E673FD" w:rsidRDefault="00E673FD">
      <w:r>
        <w:separator/>
      </w:r>
    </w:p>
  </w:endnote>
  <w:endnote w:type="continuationSeparator" w:id="0">
    <w:p w14:paraId="3EDC4474" w14:textId="77777777" w:rsidR="00E673FD" w:rsidRDefault="00E673FD">
      <w:r>
        <w:continuationSeparator/>
      </w:r>
    </w:p>
  </w:endnote>
  <w:endnote w:type="continuationNotice" w:id="1">
    <w:p w14:paraId="28E6ECE8" w14:textId="77777777" w:rsidR="00E673FD" w:rsidRDefault="00E67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9AA09" w14:textId="77777777" w:rsidR="00E673FD" w:rsidRDefault="00E673FD">
      <w:r>
        <w:separator/>
      </w:r>
    </w:p>
  </w:footnote>
  <w:footnote w:type="continuationSeparator" w:id="0">
    <w:p w14:paraId="03E154D0" w14:textId="77777777" w:rsidR="00E673FD" w:rsidRDefault="00E673FD">
      <w:r>
        <w:continuationSeparator/>
      </w:r>
    </w:p>
  </w:footnote>
  <w:footnote w:type="continuationNotice" w:id="1">
    <w:p w14:paraId="113ADA78" w14:textId="77777777" w:rsidR="00E673FD" w:rsidRDefault="00E673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D365DAC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ascii="Calibri" w:hAnsi="Calibri" w:hint="default"/>
        <w:b/>
        <w:b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Calibri" w:hAnsi="Calibri" w:cs="Times New Roman" w:hint="default"/>
        <w:b w:val="0"/>
        <w:i w:val="0"/>
        <w:color w:val="auto"/>
        <w:sz w:val="22"/>
        <w:szCs w:val="24"/>
      </w:rPr>
    </w:lvl>
    <w:lvl w:ilvl="2">
      <w:start w:val="1"/>
      <w:numFmt w:val="upperLetter"/>
      <w:lvlText w:val="%3."/>
      <w:lvlJc w:val="left"/>
      <w:pPr>
        <w:tabs>
          <w:tab w:val="num" w:pos="2412"/>
        </w:tabs>
        <w:ind w:left="2412" w:hanging="432"/>
      </w:pPr>
      <w:rPr>
        <w:rFonts w:hint="default"/>
        <w:b w:val="0"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-288"/>
        </w:tabs>
        <w:ind w:left="259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288"/>
        </w:tabs>
        <w:ind w:left="331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88"/>
        </w:tabs>
        <w:ind w:left="4032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"/>
        </w:tabs>
        <w:ind w:left="475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8"/>
        </w:tabs>
        <w:ind w:left="5472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8"/>
        </w:tabs>
        <w:ind w:left="6192" w:hanging="7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883888"/>
    <w:multiLevelType w:val="multilevel"/>
    <w:tmpl w:val="8E585D6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667" w:hanging="840"/>
      </w:pPr>
      <w:rPr>
        <w:rFonts w:hint="eastAsia"/>
      </w:rPr>
    </w:lvl>
    <w:lvl w:ilvl="2">
      <w:start w:val="1"/>
      <w:numFmt w:val="lowerRoman"/>
      <w:pStyle w:val="H3-List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2F797749"/>
    <w:multiLevelType w:val="hybridMultilevel"/>
    <w:tmpl w:val="2AAEB40A"/>
    <w:lvl w:ilvl="0" w:tplc="4CDE626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1E600B0"/>
    <w:multiLevelType w:val="hybridMultilevel"/>
    <w:tmpl w:val="3516D568"/>
    <w:lvl w:ilvl="0" w:tplc="83802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56088"/>
    <w:multiLevelType w:val="hybridMultilevel"/>
    <w:tmpl w:val="0FB6F79A"/>
    <w:lvl w:ilvl="0" w:tplc="7772D6C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Intel Clear" w:hAnsi="Intel Clear" w:hint="default"/>
      </w:rPr>
    </w:lvl>
    <w:lvl w:ilvl="1" w:tplc="6DE4601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Intel Clear" w:hAnsi="Intel Clear" w:hint="default"/>
      </w:rPr>
    </w:lvl>
    <w:lvl w:ilvl="2" w:tplc="B8865FC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Intel Clear" w:hAnsi="Intel Clear" w:hint="default"/>
      </w:rPr>
    </w:lvl>
    <w:lvl w:ilvl="3" w:tplc="5302F09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Intel Clear" w:hAnsi="Intel Clear" w:hint="default"/>
      </w:rPr>
    </w:lvl>
    <w:lvl w:ilvl="4" w:tplc="74AA084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Intel Clear" w:hAnsi="Intel Clear" w:hint="default"/>
      </w:rPr>
    </w:lvl>
    <w:lvl w:ilvl="5" w:tplc="9CF27BE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Intel Clear" w:hAnsi="Intel Clear" w:hint="default"/>
      </w:rPr>
    </w:lvl>
    <w:lvl w:ilvl="6" w:tplc="CEAACD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Intel Clear" w:hAnsi="Intel Clear" w:hint="default"/>
      </w:rPr>
    </w:lvl>
    <w:lvl w:ilvl="7" w:tplc="8CFE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Intel Clear" w:hAnsi="Intel Clear" w:hint="default"/>
      </w:rPr>
    </w:lvl>
    <w:lvl w:ilvl="8" w:tplc="7CC87F7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Intel Clear" w:hAnsi="Intel Clear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9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5AC09F0"/>
    <w:multiLevelType w:val="hybridMultilevel"/>
    <w:tmpl w:val="A7CA6D5A"/>
    <w:lvl w:ilvl="0" w:tplc="E1EA4DB8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A6C84"/>
    <w:multiLevelType w:val="hybridMultilevel"/>
    <w:tmpl w:val="933E4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865675">
    <w:abstractNumId w:val="22"/>
  </w:num>
  <w:num w:numId="2" w16cid:durableId="550767529">
    <w:abstractNumId w:val="10"/>
  </w:num>
  <w:num w:numId="3" w16cid:durableId="1211068306">
    <w:abstractNumId w:val="23"/>
  </w:num>
  <w:num w:numId="4" w16cid:durableId="751201978">
    <w:abstractNumId w:val="21"/>
  </w:num>
  <w:num w:numId="5" w16cid:durableId="2085639727">
    <w:abstractNumId w:val="2"/>
  </w:num>
  <w:num w:numId="6" w16cid:durableId="1674608225">
    <w:abstractNumId w:val="3"/>
  </w:num>
  <w:num w:numId="7" w16cid:durableId="1505702849">
    <w:abstractNumId w:val="14"/>
  </w:num>
  <w:num w:numId="8" w16cid:durableId="31540223">
    <w:abstractNumId w:val="19"/>
  </w:num>
  <w:num w:numId="9" w16cid:durableId="796025718">
    <w:abstractNumId w:val="18"/>
  </w:num>
  <w:num w:numId="10" w16cid:durableId="302589121">
    <w:abstractNumId w:val="29"/>
  </w:num>
  <w:num w:numId="11" w16cid:durableId="1024595356">
    <w:abstractNumId w:val="16"/>
  </w:num>
  <w:num w:numId="12" w16cid:durableId="2133212070">
    <w:abstractNumId w:val="8"/>
  </w:num>
  <w:num w:numId="13" w16cid:durableId="2075275230">
    <w:abstractNumId w:val="32"/>
  </w:num>
  <w:num w:numId="14" w16cid:durableId="1466924183">
    <w:abstractNumId w:val="28"/>
  </w:num>
  <w:num w:numId="15" w16cid:durableId="1672173476">
    <w:abstractNumId w:val="13"/>
  </w:num>
  <w:num w:numId="16" w16cid:durableId="153686813">
    <w:abstractNumId w:val="9"/>
  </w:num>
  <w:num w:numId="17" w16cid:durableId="973221953">
    <w:abstractNumId w:val="10"/>
  </w:num>
  <w:num w:numId="18" w16cid:durableId="28350874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5046330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91301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1052250">
    <w:abstractNumId w:val="17"/>
  </w:num>
  <w:num w:numId="22" w16cid:durableId="1317539667">
    <w:abstractNumId w:val="4"/>
  </w:num>
  <w:num w:numId="23" w16cid:durableId="2015760351">
    <w:abstractNumId w:val="25"/>
  </w:num>
  <w:num w:numId="24" w16cid:durableId="1836725134">
    <w:abstractNumId w:val="15"/>
  </w:num>
  <w:num w:numId="25" w16cid:durableId="355497160">
    <w:abstractNumId w:val="10"/>
  </w:num>
  <w:num w:numId="26" w16cid:durableId="1474368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48546711">
    <w:abstractNumId w:val="27"/>
  </w:num>
  <w:num w:numId="28" w16cid:durableId="1946845059">
    <w:abstractNumId w:val="24"/>
  </w:num>
  <w:num w:numId="29" w16cid:durableId="2024746818">
    <w:abstractNumId w:val="7"/>
  </w:num>
  <w:num w:numId="30" w16cid:durableId="743571778">
    <w:abstractNumId w:val="20"/>
  </w:num>
  <w:num w:numId="31" w16cid:durableId="1528834253">
    <w:abstractNumId w:val="5"/>
  </w:num>
  <w:num w:numId="32" w16cid:durableId="1937060298">
    <w:abstractNumId w:val="31"/>
  </w:num>
  <w:num w:numId="33" w16cid:durableId="939872981">
    <w:abstractNumId w:val="11"/>
  </w:num>
  <w:num w:numId="34" w16cid:durableId="132330017">
    <w:abstractNumId w:val="0"/>
  </w:num>
  <w:num w:numId="35" w16cid:durableId="1971277683">
    <w:abstractNumId w:val="6"/>
  </w:num>
  <w:num w:numId="36" w16cid:durableId="421491346">
    <w:abstractNumId w:val="12"/>
  </w:num>
  <w:num w:numId="37" w16cid:durableId="1640643455">
    <w:abstractNumId w:val="10"/>
  </w:num>
  <w:num w:numId="38" w16cid:durableId="1360204872">
    <w:abstractNumId w:val="26"/>
  </w:num>
  <w:num w:numId="39" w16cid:durableId="6939623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DF9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458"/>
    <w:rsid w:val="00025731"/>
    <w:rsid w:val="000257EE"/>
    <w:rsid w:val="000258D5"/>
    <w:rsid w:val="00025B6B"/>
    <w:rsid w:val="00025CF7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99"/>
    <w:rsid w:val="00037BDC"/>
    <w:rsid w:val="00037CE0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453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B21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84B"/>
    <w:rsid w:val="00045B52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813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B96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6C"/>
    <w:rsid w:val="000661B6"/>
    <w:rsid w:val="00066488"/>
    <w:rsid w:val="000669DA"/>
    <w:rsid w:val="00066EF8"/>
    <w:rsid w:val="00067100"/>
    <w:rsid w:val="0006727A"/>
    <w:rsid w:val="00067514"/>
    <w:rsid w:val="000675CB"/>
    <w:rsid w:val="000675CD"/>
    <w:rsid w:val="00067818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D16"/>
    <w:rsid w:val="00072E33"/>
    <w:rsid w:val="000730DD"/>
    <w:rsid w:val="000731AF"/>
    <w:rsid w:val="0007341F"/>
    <w:rsid w:val="000737D1"/>
    <w:rsid w:val="000739D8"/>
    <w:rsid w:val="00073D23"/>
    <w:rsid w:val="0007459C"/>
    <w:rsid w:val="0007464D"/>
    <w:rsid w:val="00074B86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C41"/>
    <w:rsid w:val="00077EA2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388"/>
    <w:rsid w:val="0008449D"/>
    <w:rsid w:val="0008458B"/>
    <w:rsid w:val="000847D3"/>
    <w:rsid w:val="00084A62"/>
    <w:rsid w:val="00084CD0"/>
    <w:rsid w:val="00084FCF"/>
    <w:rsid w:val="00085063"/>
    <w:rsid w:val="00085065"/>
    <w:rsid w:val="000850DB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2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5B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2B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D9C"/>
    <w:rsid w:val="000A1E78"/>
    <w:rsid w:val="000A20BA"/>
    <w:rsid w:val="000A25CB"/>
    <w:rsid w:val="000A2B50"/>
    <w:rsid w:val="000A2CCF"/>
    <w:rsid w:val="000A2CE2"/>
    <w:rsid w:val="000A30CD"/>
    <w:rsid w:val="000A319F"/>
    <w:rsid w:val="000A322B"/>
    <w:rsid w:val="000A3337"/>
    <w:rsid w:val="000A3667"/>
    <w:rsid w:val="000A3946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DA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BA6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0FBD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37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11F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4A9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539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3BE"/>
    <w:rsid w:val="00101A09"/>
    <w:rsid w:val="00101E02"/>
    <w:rsid w:val="00101F74"/>
    <w:rsid w:val="00102065"/>
    <w:rsid w:val="001021B1"/>
    <w:rsid w:val="00102443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5E7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6D2E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D8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5024"/>
    <w:rsid w:val="001351CB"/>
    <w:rsid w:val="00135625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96"/>
    <w:rsid w:val="001443F6"/>
    <w:rsid w:val="00144432"/>
    <w:rsid w:val="0014457E"/>
    <w:rsid w:val="001447CA"/>
    <w:rsid w:val="00144866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1A5"/>
    <w:rsid w:val="00157329"/>
    <w:rsid w:val="00157444"/>
    <w:rsid w:val="00157505"/>
    <w:rsid w:val="0015758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36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53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2BE2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2B8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5CC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8B6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BFF"/>
    <w:rsid w:val="001A11C6"/>
    <w:rsid w:val="001A12A6"/>
    <w:rsid w:val="001A1455"/>
    <w:rsid w:val="001A1682"/>
    <w:rsid w:val="001A1DB1"/>
    <w:rsid w:val="001A2068"/>
    <w:rsid w:val="001A21A1"/>
    <w:rsid w:val="001A22D3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76A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158"/>
    <w:rsid w:val="001B2337"/>
    <w:rsid w:val="001B252A"/>
    <w:rsid w:val="001B25DA"/>
    <w:rsid w:val="001B2BF8"/>
    <w:rsid w:val="001B2E3F"/>
    <w:rsid w:val="001B2EE9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4C4A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6C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4F7"/>
    <w:rsid w:val="001D154F"/>
    <w:rsid w:val="001D1C0A"/>
    <w:rsid w:val="001D2358"/>
    <w:rsid w:val="001D23A7"/>
    <w:rsid w:val="001D24A9"/>
    <w:rsid w:val="001D29B6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358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81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8EE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0A9"/>
    <w:rsid w:val="002123EE"/>
    <w:rsid w:val="0021240C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415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1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EC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9E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59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804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3FA"/>
    <w:rsid w:val="00250475"/>
    <w:rsid w:val="002504B2"/>
    <w:rsid w:val="002505F6"/>
    <w:rsid w:val="00250759"/>
    <w:rsid w:val="00250BE5"/>
    <w:rsid w:val="00250C2E"/>
    <w:rsid w:val="00250DE2"/>
    <w:rsid w:val="002511A1"/>
    <w:rsid w:val="0025122D"/>
    <w:rsid w:val="00251350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9AA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E18"/>
    <w:rsid w:val="00262FCB"/>
    <w:rsid w:val="00263317"/>
    <w:rsid w:val="002634DE"/>
    <w:rsid w:val="0026366C"/>
    <w:rsid w:val="002637AC"/>
    <w:rsid w:val="002637EB"/>
    <w:rsid w:val="002637F7"/>
    <w:rsid w:val="002638EB"/>
    <w:rsid w:val="00263B64"/>
    <w:rsid w:val="00263BFE"/>
    <w:rsid w:val="00263DB3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895"/>
    <w:rsid w:val="00266B04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1E8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AB7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9FE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291"/>
    <w:rsid w:val="002C1372"/>
    <w:rsid w:val="002C151C"/>
    <w:rsid w:val="002C163C"/>
    <w:rsid w:val="002C1B89"/>
    <w:rsid w:val="002C1BB1"/>
    <w:rsid w:val="002C1D5D"/>
    <w:rsid w:val="002C1E7F"/>
    <w:rsid w:val="002C1F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953"/>
    <w:rsid w:val="002C4C2D"/>
    <w:rsid w:val="002C4C80"/>
    <w:rsid w:val="002C4E19"/>
    <w:rsid w:val="002C4E8D"/>
    <w:rsid w:val="002C572D"/>
    <w:rsid w:val="002C5958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803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1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1C3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48"/>
    <w:rsid w:val="002E12A3"/>
    <w:rsid w:val="002E187F"/>
    <w:rsid w:val="002E1E54"/>
    <w:rsid w:val="002E2036"/>
    <w:rsid w:val="002E20DF"/>
    <w:rsid w:val="002E2112"/>
    <w:rsid w:val="002E2309"/>
    <w:rsid w:val="002E2347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3BD"/>
    <w:rsid w:val="002E551E"/>
    <w:rsid w:val="002E5BCC"/>
    <w:rsid w:val="002E5DA6"/>
    <w:rsid w:val="002E61DF"/>
    <w:rsid w:val="002E62CC"/>
    <w:rsid w:val="002E652E"/>
    <w:rsid w:val="002E666E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4EF"/>
    <w:rsid w:val="002F194A"/>
    <w:rsid w:val="002F1984"/>
    <w:rsid w:val="002F1B75"/>
    <w:rsid w:val="002F1D3A"/>
    <w:rsid w:val="002F1DA8"/>
    <w:rsid w:val="002F1F2D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9B4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25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0C6A"/>
    <w:rsid w:val="00320D6B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9ED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6FD"/>
    <w:rsid w:val="00331BD3"/>
    <w:rsid w:val="00331FCE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39C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0DE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A89"/>
    <w:rsid w:val="00347EDF"/>
    <w:rsid w:val="00347F3D"/>
    <w:rsid w:val="00347F99"/>
    <w:rsid w:val="00350100"/>
    <w:rsid w:val="003502C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3B8D"/>
    <w:rsid w:val="0035426A"/>
    <w:rsid w:val="00354529"/>
    <w:rsid w:val="003545AD"/>
    <w:rsid w:val="00354636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D7F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E90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DCF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0C8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692"/>
    <w:rsid w:val="003858DC"/>
    <w:rsid w:val="003859E6"/>
    <w:rsid w:val="00385A11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CD1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1F32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7A1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058"/>
    <w:rsid w:val="003D13F7"/>
    <w:rsid w:val="003D1402"/>
    <w:rsid w:val="003D1404"/>
    <w:rsid w:val="003D14A3"/>
    <w:rsid w:val="003D1AD2"/>
    <w:rsid w:val="003D1F24"/>
    <w:rsid w:val="003D1F60"/>
    <w:rsid w:val="003D1FF4"/>
    <w:rsid w:val="003D27E4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477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8D8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1F5"/>
    <w:rsid w:val="003F02CB"/>
    <w:rsid w:val="003F0418"/>
    <w:rsid w:val="003F047F"/>
    <w:rsid w:val="003F0675"/>
    <w:rsid w:val="003F072A"/>
    <w:rsid w:val="003F07C8"/>
    <w:rsid w:val="003F09DF"/>
    <w:rsid w:val="003F1227"/>
    <w:rsid w:val="003F13E0"/>
    <w:rsid w:val="003F1407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C1B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80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99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D47"/>
    <w:rsid w:val="00425E08"/>
    <w:rsid w:val="00425E20"/>
    <w:rsid w:val="0042660A"/>
    <w:rsid w:val="004269D1"/>
    <w:rsid w:val="00426E79"/>
    <w:rsid w:val="0042718A"/>
    <w:rsid w:val="004275DC"/>
    <w:rsid w:val="00427715"/>
    <w:rsid w:val="004277F3"/>
    <w:rsid w:val="0042782B"/>
    <w:rsid w:val="00427955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5DA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369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847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412"/>
    <w:rsid w:val="00442533"/>
    <w:rsid w:val="00442792"/>
    <w:rsid w:val="004428FC"/>
    <w:rsid w:val="0044295E"/>
    <w:rsid w:val="00442A6D"/>
    <w:rsid w:val="00442CEF"/>
    <w:rsid w:val="00442F15"/>
    <w:rsid w:val="00443000"/>
    <w:rsid w:val="00443107"/>
    <w:rsid w:val="00443860"/>
    <w:rsid w:val="00443D72"/>
    <w:rsid w:val="00443EF7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331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8CB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84"/>
    <w:rsid w:val="004605C3"/>
    <w:rsid w:val="00460669"/>
    <w:rsid w:val="004608A6"/>
    <w:rsid w:val="00460BA2"/>
    <w:rsid w:val="00460C9C"/>
    <w:rsid w:val="00460FBD"/>
    <w:rsid w:val="00461210"/>
    <w:rsid w:val="004612A1"/>
    <w:rsid w:val="004612EF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35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010"/>
    <w:rsid w:val="00466879"/>
    <w:rsid w:val="004668C6"/>
    <w:rsid w:val="0046694C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11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99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1D7"/>
    <w:rsid w:val="00491331"/>
    <w:rsid w:val="004914F2"/>
    <w:rsid w:val="004915D5"/>
    <w:rsid w:val="0049165A"/>
    <w:rsid w:val="00492319"/>
    <w:rsid w:val="00492489"/>
    <w:rsid w:val="004925AA"/>
    <w:rsid w:val="00492784"/>
    <w:rsid w:val="0049282D"/>
    <w:rsid w:val="00492C26"/>
    <w:rsid w:val="00492C96"/>
    <w:rsid w:val="00492E48"/>
    <w:rsid w:val="00493184"/>
    <w:rsid w:val="00493277"/>
    <w:rsid w:val="00493391"/>
    <w:rsid w:val="004933FD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CA1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2B7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5ED1"/>
    <w:rsid w:val="004A610F"/>
    <w:rsid w:val="004A62DD"/>
    <w:rsid w:val="004A6782"/>
    <w:rsid w:val="004A679C"/>
    <w:rsid w:val="004A6A0B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2A2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558"/>
    <w:rsid w:val="004B75FC"/>
    <w:rsid w:val="004B771D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AC7"/>
    <w:rsid w:val="004E1C7D"/>
    <w:rsid w:val="004E1D9E"/>
    <w:rsid w:val="004E1EFF"/>
    <w:rsid w:val="004E1FA7"/>
    <w:rsid w:val="004E21FB"/>
    <w:rsid w:val="004E2218"/>
    <w:rsid w:val="004E22E0"/>
    <w:rsid w:val="004E244E"/>
    <w:rsid w:val="004E2720"/>
    <w:rsid w:val="004E27A7"/>
    <w:rsid w:val="004E27AB"/>
    <w:rsid w:val="004E2CF7"/>
    <w:rsid w:val="004E2EB0"/>
    <w:rsid w:val="004E3510"/>
    <w:rsid w:val="004E36BF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53D"/>
    <w:rsid w:val="004F06D3"/>
    <w:rsid w:val="004F0B9E"/>
    <w:rsid w:val="004F0DB4"/>
    <w:rsid w:val="004F0E79"/>
    <w:rsid w:val="004F0F82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67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2B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C54"/>
    <w:rsid w:val="00504DD7"/>
    <w:rsid w:val="00504E84"/>
    <w:rsid w:val="00504F79"/>
    <w:rsid w:val="00505275"/>
    <w:rsid w:val="0050556B"/>
    <w:rsid w:val="0050562D"/>
    <w:rsid w:val="005057AD"/>
    <w:rsid w:val="00505C86"/>
    <w:rsid w:val="005060C5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90E"/>
    <w:rsid w:val="00510979"/>
    <w:rsid w:val="00510C5F"/>
    <w:rsid w:val="00510F42"/>
    <w:rsid w:val="00510FD0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4E60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45A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6ED"/>
    <w:rsid w:val="0052772F"/>
    <w:rsid w:val="00527827"/>
    <w:rsid w:val="005279EE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871"/>
    <w:rsid w:val="00530A4E"/>
    <w:rsid w:val="00530E08"/>
    <w:rsid w:val="00530EE1"/>
    <w:rsid w:val="005313C9"/>
    <w:rsid w:val="00531724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0AA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31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5D6"/>
    <w:rsid w:val="005436EE"/>
    <w:rsid w:val="0054391B"/>
    <w:rsid w:val="0054397A"/>
    <w:rsid w:val="00543C20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7D0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9F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7AB"/>
    <w:rsid w:val="005828C2"/>
    <w:rsid w:val="005829C8"/>
    <w:rsid w:val="00582B0E"/>
    <w:rsid w:val="00582DCC"/>
    <w:rsid w:val="00582E7F"/>
    <w:rsid w:val="00582E84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77E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F2D"/>
    <w:rsid w:val="005943AC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6BE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33E"/>
    <w:rsid w:val="005C5370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804"/>
    <w:rsid w:val="005C78FC"/>
    <w:rsid w:val="005C7BD0"/>
    <w:rsid w:val="005C7FE6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62F"/>
    <w:rsid w:val="005E3076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136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DFA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29D"/>
    <w:rsid w:val="006035AF"/>
    <w:rsid w:val="0060363B"/>
    <w:rsid w:val="006037E0"/>
    <w:rsid w:val="0060391F"/>
    <w:rsid w:val="006039F1"/>
    <w:rsid w:val="00603B7D"/>
    <w:rsid w:val="00603E28"/>
    <w:rsid w:val="00603E30"/>
    <w:rsid w:val="00603EC8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4A6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96F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5E0"/>
    <w:rsid w:val="00614709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69"/>
    <w:rsid w:val="00635479"/>
    <w:rsid w:val="006354B7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4B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BE2"/>
    <w:rsid w:val="00646C82"/>
    <w:rsid w:val="00646DAD"/>
    <w:rsid w:val="00646E16"/>
    <w:rsid w:val="00646E31"/>
    <w:rsid w:val="006471B0"/>
    <w:rsid w:val="0064738A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A34"/>
    <w:rsid w:val="00655D13"/>
    <w:rsid w:val="00655D6C"/>
    <w:rsid w:val="00655EBB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71A"/>
    <w:rsid w:val="00660894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9F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1DB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3FCA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143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C85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8AC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00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BAA"/>
    <w:rsid w:val="006B7C98"/>
    <w:rsid w:val="006C0149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06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12B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792"/>
    <w:rsid w:val="006D28D9"/>
    <w:rsid w:val="006D2C35"/>
    <w:rsid w:val="006D2C89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14D"/>
    <w:rsid w:val="006E720D"/>
    <w:rsid w:val="006E79BB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D"/>
    <w:rsid w:val="006F1E23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7B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1D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CC5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D9C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51"/>
    <w:rsid w:val="00721E65"/>
    <w:rsid w:val="00721FCD"/>
    <w:rsid w:val="007223D3"/>
    <w:rsid w:val="00722574"/>
    <w:rsid w:val="0072269D"/>
    <w:rsid w:val="00722A58"/>
    <w:rsid w:val="00722A8F"/>
    <w:rsid w:val="00722B6A"/>
    <w:rsid w:val="00722C4B"/>
    <w:rsid w:val="00722DCB"/>
    <w:rsid w:val="007231AD"/>
    <w:rsid w:val="007231B5"/>
    <w:rsid w:val="00723427"/>
    <w:rsid w:val="007234D8"/>
    <w:rsid w:val="007235A0"/>
    <w:rsid w:val="0072369A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1E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AD6"/>
    <w:rsid w:val="00731BBD"/>
    <w:rsid w:val="00731CD8"/>
    <w:rsid w:val="00731E22"/>
    <w:rsid w:val="007326F7"/>
    <w:rsid w:val="007327FE"/>
    <w:rsid w:val="007328E2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5BFB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76B"/>
    <w:rsid w:val="00742974"/>
    <w:rsid w:val="00742BC9"/>
    <w:rsid w:val="00742C32"/>
    <w:rsid w:val="00742CA6"/>
    <w:rsid w:val="00742CFD"/>
    <w:rsid w:val="00742D49"/>
    <w:rsid w:val="00742E71"/>
    <w:rsid w:val="007430E0"/>
    <w:rsid w:val="0074334E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EF5"/>
    <w:rsid w:val="00747F9F"/>
    <w:rsid w:val="007502CF"/>
    <w:rsid w:val="00750313"/>
    <w:rsid w:val="00750464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BD6"/>
    <w:rsid w:val="00752C6E"/>
    <w:rsid w:val="00753062"/>
    <w:rsid w:val="007532E0"/>
    <w:rsid w:val="00753436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CC2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062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916"/>
    <w:rsid w:val="00762CE7"/>
    <w:rsid w:val="00762EEF"/>
    <w:rsid w:val="00762FEE"/>
    <w:rsid w:val="007630BB"/>
    <w:rsid w:val="00763300"/>
    <w:rsid w:val="0076366A"/>
    <w:rsid w:val="007638B4"/>
    <w:rsid w:val="007639A8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79F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844"/>
    <w:rsid w:val="00770869"/>
    <w:rsid w:val="00770AF8"/>
    <w:rsid w:val="00770B44"/>
    <w:rsid w:val="00770CCB"/>
    <w:rsid w:val="00770FD5"/>
    <w:rsid w:val="00770FEA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3C4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57"/>
    <w:rsid w:val="00780BD9"/>
    <w:rsid w:val="00780F75"/>
    <w:rsid w:val="00780FA9"/>
    <w:rsid w:val="00780FBE"/>
    <w:rsid w:val="0078110B"/>
    <w:rsid w:val="00781167"/>
    <w:rsid w:val="007811AE"/>
    <w:rsid w:val="007813EE"/>
    <w:rsid w:val="00781410"/>
    <w:rsid w:val="007815A5"/>
    <w:rsid w:val="0078166E"/>
    <w:rsid w:val="00781F9B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4D77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4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C58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300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680"/>
    <w:rsid w:val="007B29CF"/>
    <w:rsid w:val="007B2BFF"/>
    <w:rsid w:val="007B2E2B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4BC5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6F1C"/>
    <w:rsid w:val="007B7238"/>
    <w:rsid w:val="007B7496"/>
    <w:rsid w:val="007B74AE"/>
    <w:rsid w:val="007B75CA"/>
    <w:rsid w:val="007B76BB"/>
    <w:rsid w:val="007B79AC"/>
    <w:rsid w:val="007B7A32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AAD"/>
    <w:rsid w:val="007C4D1B"/>
    <w:rsid w:val="007C4D8F"/>
    <w:rsid w:val="007C4E11"/>
    <w:rsid w:val="007C4EB4"/>
    <w:rsid w:val="007C4EFE"/>
    <w:rsid w:val="007C53D8"/>
    <w:rsid w:val="007C5463"/>
    <w:rsid w:val="007C55B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09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BDE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3F4D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4FDD"/>
    <w:rsid w:val="007D51E1"/>
    <w:rsid w:val="007D51FD"/>
    <w:rsid w:val="007D5480"/>
    <w:rsid w:val="007D55F0"/>
    <w:rsid w:val="007D5B0B"/>
    <w:rsid w:val="007D6030"/>
    <w:rsid w:val="007D613E"/>
    <w:rsid w:val="007D6193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0A4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3D3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76E"/>
    <w:rsid w:val="007F0961"/>
    <w:rsid w:val="007F0AC3"/>
    <w:rsid w:val="007F0C53"/>
    <w:rsid w:val="007F109F"/>
    <w:rsid w:val="007F11D5"/>
    <w:rsid w:val="007F1346"/>
    <w:rsid w:val="007F138D"/>
    <w:rsid w:val="007F1595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461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1D6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3CE3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53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1F84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34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96B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A2E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2E"/>
    <w:rsid w:val="00827736"/>
    <w:rsid w:val="00827889"/>
    <w:rsid w:val="008278B6"/>
    <w:rsid w:val="0082797C"/>
    <w:rsid w:val="00827C4A"/>
    <w:rsid w:val="00827C86"/>
    <w:rsid w:val="0083045E"/>
    <w:rsid w:val="00830514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3C75"/>
    <w:rsid w:val="008341CF"/>
    <w:rsid w:val="0083437E"/>
    <w:rsid w:val="0083443A"/>
    <w:rsid w:val="0083464E"/>
    <w:rsid w:val="00834680"/>
    <w:rsid w:val="008346C9"/>
    <w:rsid w:val="008347C4"/>
    <w:rsid w:val="00834889"/>
    <w:rsid w:val="00834AAE"/>
    <w:rsid w:val="00834BB9"/>
    <w:rsid w:val="00834CA1"/>
    <w:rsid w:val="00834CE7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38A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BC0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1AE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AEA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B7A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0F0F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16"/>
    <w:rsid w:val="00886C85"/>
    <w:rsid w:val="00886E74"/>
    <w:rsid w:val="00886F1B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BCC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5B2"/>
    <w:rsid w:val="008C178C"/>
    <w:rsid w:val="008C185A"/>
    <w:rsid w:val="008C1A07"/>
    <w:rsid w:val="008C1B02"/>
    <w:rsid w:val="008C1D50"/>
    <w:rsid w:val="008C1EE7"/>
    <w:rsid w:val="008C1FB6"/>
    <w:rsid w:val="008C200C"/>
    <w:rsid w:val="008C20CF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46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93E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5EC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308"/>
    <w:rsid w:val="008E6364"/>
    <w:rsid w:val="008E652B"/>
    <w:rsid w:val="008E6540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895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0B6"/>
    <w:rsid w:val="008F21A6"/>
    <w:rsid w:val="008F22E4"/>
    <w:rsid w:val="008F2371"/>
    <w:rsid w:val="008F247D"/>
    <w:rsid w:val="008F24A8"/>
    <w:rsid w:val="008F2774"/>
    <w:rsid w:val="008F28E2"/>
    <w:rsid w:val="008F29EA"/>
    <w:rsid w:val="008F2BC3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3F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65B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0B4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3C9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98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9D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29F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226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CB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26"/>
    <w:rsid w:val="0095279B"/>
    <w:rsid w:val="00952ACC"/>
    <w:rsid w:val="00952E7F"/>
    <w:rsid w:val="00952F50"/>
    <w:rsid w:val="0095318B"/>
    <w:rsid w:val="0095354E"/>
    <w:rsid w:val="009536EF"/>
    <w:rsid w:val="00953A89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EF8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6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988"/>
    <w:rsid w:val="00976A75"/>
    <w:rsid w:val="00976D75"/>
    <w:rsid w:val="00976DD5"/>
    <w:rsid w:val="00976E19"/>
    <w:rsid w:val="00976F62"/>
    <w:rsid w:val="009770A9"/>
    <w:rsid w:val="009771BA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1EC3"/>
    <w:rsid w:val="00981FDB"/>
    <w:rsid w:val="00982317"/>
    <w:rsid w:val="0098242A"/>
    <w:rsid w:val="0098253E"/>
    <w:rsid w:val="009826A9"/>
    <w:rsid w:val="00982865"/>
    <w:rsid w:val="00982CAE"/>
    <w:rsid w:val="0098307D"/>
    <w:rsid w:val="0098329A"/>
    <w:rsid w:val="00983323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4D46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8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1DC1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5AD"/>
    <w:rsid w:val="009A0803"/>
    <w:rsid w:val="009A0864"/>
    <w:rsid w:val="009A0879"/>
    <w:rsid w:val="009A0883"/>
    <w:rsid w:val="009A089D"/>
    <w:rsid w:val="009A09AC"/>
    <w:rsid w:val="009A09D8"/>
    <w:rsid w:val="009A1213"/>
    <w:rsid w:val="009A1572"/>
    <w:rsid w:val="009A15A1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CA7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C98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4DFA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57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3C8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F6"/>
    <w:rsid w:val="009D3284"/>
    <w:rsid w:val="009D37B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474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59E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3A5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E6B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29D"/>
    <w:rsid w:val="00A03407"/>
    <w:rsid w:val="00A035A0"/>
    <w:rsid w:val="00A03D56"/>
    <w:rsid w:val="00A03F5D"/>
    <w:rsid w:val="00A045E3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8D1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72C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AD3"/>
    <w:rsid w:val="00A13F65"/>
    <w:rsid w:val="00A14068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ED2"/>
    <w:rsid w:val="00A25F05"/>
    <w:rsid w:val="00A260A2"/>
    <w:rsid w:val="00A2661F"/>
    <w:rsid w:val="00A2668E"/>
    <w:rsid w:val="00A2683C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C86"/>
    <w:rsid w:val="00A33EE1"/>
    <w:rsid w:val="00A33F0E"/>
    <w:rsid w:val="00A3409F"/>
    <w:rsid w:val="00A341FA"/>
    <w:rsid w:val="00A342A2"/>
    <w:rsid w:val="00A3473D"/>
    <w:rsid w:val="00A34A85"/>
    <w:rsid w:val="00A34ED7"/>
    <w:rsid w:val="00A350E2"/>
    <w:rsid w:val="00A35277"/>
    <w:rsid w:val="00A352F7"/>
    <w:rsid w:val="00A35382"/>
    <w:rsid w:val="00A353D7"/>
    <w:rsid w:val="00A35697"/>
    <w:rsid w:val="00A35962"/>
    <w:rsid w:val="00A35A48"/>
    <w:rsid w:val="00A35B51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2AB"/>
    <w:rsid w:val="00A5183E"/>
    <w:rsid w:val="00A51B04"/>
    <w:rsid w:val="00A51C1F"/>
    <w:rsid w:val="00A51E2B"/>
    <w:rsid w:val="00A520F7"/>
    <w:rsid w:val="00A523C6"/>
    <w:rsid w:val="00A52575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03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1E"/>
    <w:rsid w:val="00A6372E"/>
    <w:rsid w:val="00A6385E"/>
    <w:rsid w:val="00A63A17"/>
    <w:rsid w:val="00A63C94"/>
    <w:rsid w:val="00A63D95"/>
    <w:rsid w:val="00A64140"/>
    <w:rsid w:val="00A64260"/>
    <w:rsid w:val="00A64300"/>
    <w:rsid w:val="00A6433D"/>
    <w:rsid w:val="00A6442B"/>
    <w:rsid w:val="00A64456"/>
    <w:rsid w:val="00A64608"/>
    <w:rsid w:val="00A646DF"/>
    <w:rsid w:val="00A648C2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46E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200D"/>
    <w:rsid w:val="00A725DE"/>
    <w:rsid w:val="00A72647"/>
    <w:rsid w:val="00A72826"/>
    <w:rsid w:val="00A72898"/>
    <w:rsid w:val="00A72C87"/>
    <w:rsid w:val="00A72CCF"/>
    <w:rsid w:val="00A72CE7"/>
    <w:rsid w:val="00A72D32"/>
    <w:rsid w:val="00A72E8F"/>
    <w:rsid w:val="00A730CB"/>
    <w:rsid w:val="00A7338D"/>
    <w:rsid w:val="00A73414"/>
    <w:rsid w:val="00A7347B"/>
    <w:rsid w:val="00A73493"/>
    <w:rsid w:val="00A734A7"/>
    <w:rsid w:val="00A7359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33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B9F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6A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5B"/>
    <w:rsid w:val="00AA074A"/>
    <w:rsid w:val="00AA0A84"/>
    <w:rsid w:val="00AA0D50"/>
    <w:rsid w:val="00AA0F44"/>
    <w:rsid w:val="00AA1159"/>
    <w:rsid w:val="00AA1504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4B4"/>
    <w:rsid w:val="00AA26E7"/>
    <w:rsid w:val="00AA28DD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D8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24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8CF"/>
    <w:rsid w:val="00AC6BE9"/>
    <w:rsid w:val="00AC6CE3"/>
    <w:rsid w:val="00AC6E6B"/>
    <w:rsid w:val="00AC6F99"/>
    <w:rsid w:val="00AC7060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5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05F"/>
    <w:rsid w:val="00AD317D"/>
    <w:rsid w:val="00AD31AE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871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D9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00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6DDC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A2D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4B8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1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956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D02"/>
    <w:rsid w:val="00B11EB7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28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263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2CB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18D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BCD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165"/>
    <w:rsid w:val="00B552FB"/>
    <w:rsid w:val="00B55392"/>
    <w:rsid w:val="00B5540D"/>
    <w:rsid w:val="00B554BC"/>
    <w:rsid w:val="00B55801"/>
    <w:rsid w:val="00B55891"/>
    <w:rsid w:val="00B55933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33F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17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DB0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3D0"/>
    <w:rsid w:val="00B77400"/>
    <w:rsid w:val="00B77BA5"/>
    <w:rsid w:val="00B77CD5"/>
    <w:rsid w:val="00B77F12"/>
    <w:rsid w:val="00B77F13"/>
    <w:rsid w:val="00B801F4"/>
    <w:rsid w:val="00B8020B"/>
    <w:rsid w:val="00B802C3"/>
    <w:rsid w:val="00B80334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FA"/>
    <w:rsid w:val="00B83520"/>
    <w:rsid w:val="00B83963"/>
    <w:rsid w:val="00B839F2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5FF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09F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5E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C6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38D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AA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ED"/>
    <w:rsid w:val="00BC5BAE"/>
    <w:rsid w:val="00BC5C85"/>
    <w:rsid w:val="00BC5E32"/>
    <w:rsid w:val="00BC5E84"/>
    <w:rsid w:val="00BC5E9B"/>
    <w:rsid w:val="00BC625C"/>
    <w:rsid w:val="00BC652B"/>
    <w:rsid w:val="00BC6641"/>
    <w:rsid w:val="00BC686F"/>
    <w:rsid w:val="00BC6D11"/>
    <w:rsid w:val="00BC7317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133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09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428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9D0"/>
    <w:rsid w:val="00BD7BB7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ACA"/>
    <w:rsid w:val="00BF2CAC"/>
    <w:rsid w:val="00BF2E01"/>
    <w:rsid w:val="00BF337C"/>
    <w:rsid w:val="00BF33FD"/>
    <w:rsid w:val="00BF3611"/>
    <w:rsid w:val="00BF386F"/>
    <w:rsid w:val="00BF3AE5"/>
    <w:rsid w:val="00BF3B4A"/>
    <w:rsid w:val="00BF3CA6"/>
    <w:rsid w:val="00BF3D2D"/>
    <w:rsid w:val="00BF4038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58"/>
    <w:rsid w:val="00C02AF4"/>
    <w:rsid w:val="00C02B12"/>
    <w:rsid w:val="00C02CD1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C67"/>
    <w:rsid w:val="00C05DCD"/>
    <w:rsid w:val="00C0614D"/>
    <w:rsid w:val="00C064CE"/>
    <w:rsid w:val="00C06640"/>
    <w:rsid w:val="00C066EA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BF5"/>
    <w:rsid w:val="00C11F9A"/>
    <w:rsid w:val="00C122B0"/>
    <w:rsid w:val="00C122F9"/>
    <w:rsid w:val="00C1236E"/>
    <w:rsid w:val="00C123AC"/>
    <w:rsid w:val="00C125CC"/>
    <w:rsid w:val="00C12945"/>
    <w:rsid w:val="00C12A80"/>
    <w:rsid w:val="00C12B5B"/>
    <w:rsid w:val="00C12DB6"/>
    <w:rsid w:val="00C12E37"/>
    <w:rsid w:val="00C12F78"/>
    <w:rsid w:val="00C130AE"/>
    <w:rsid w:val="00C131DE"/>
    <w:rsid w:val="00C1336C"/>
    <w:rsid w:val="00C13558"/>
    <w:rsid w:val="00C13A19"/>
    <w:rsid w:val="00C13C82"/>
    <w:rsid w:val="00C13FAB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2E3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9B2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AF2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4B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B6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39C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4FB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66F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E77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D27"/>
    <w:rsid w:val="00C71E5E"/>
    <w:rsid w:val="00C7207B"/>
    <w:rsid w:val="00C72308"/>
    <w:rsid w:val="00C723F0"/>
    <w:rsid w:val="00C72493"/>
    <w:rsid w:val="00C725B8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2CE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1D"/>
    <w:rsid w:val="00C84B77"/>
    <w:rsid w:val="00C84BAB"/>
    <w:rsid w:val="00C84D3A"/>
    <w:rsid w:val="00C84DB0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8DD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784"/>
    <w:rsid w:val="00CA694D"/>
    <w:rsid w:val="00CA6ADA"/>
    <w:rsid w:val="00CA6B17"/>
    <w:rsid w:val="00CA6DC6"/>
    <w:rsid w:val="00CA713F"/>
    <w:rsid w:val="00CA71CF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5C7"/>
    <w:rsid w:val="00CB47C1"/>
    <w:rsid w:val="00CB4917"/>
    <w:rsid w:val="00CB4A67"/>
    <w:rsid w:val="00CB4BE2"/>
    <w:rsid w:val="00CB4D04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DF0"/>
    <w:rsid w:val="00CB5EA5"/>
    <w:rsid w:val="00CB5FA0"/>
    <w:rsid w:val="00CB5FAF"/>
    <w:rsid w:val="00CB622B"/>
    <w:rsid w:val="00CB65F0"/>
    <w:rsid w:val="00CB6BCF"/>
    <w:rsid w:val="00CB6BF7"/>
    <w:rsid w:val="00CB6C7D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25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5F81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010"/>
    <w:rsid w:val="00CD034F"/>
    <w:rsid w:val="00CD0C64"/>
    <w:rsid w:val="00CD0D3C"/>
    <w:rsid w:val="00CD10C6"/>
    <w:rsid w:val="00CD1342"/>
    <w:rsid w:val="00CD14BA"/>
    <w:rsid w:val="00CD172E"/>
    <w:rsid w:val="00CD1879"/>
    <w:rsid w:val="00CD1A5D"/>
    <w:rsid w:val="00CD1B42"/>
    <w:rsid w:val="00CD2077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1E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E7F46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E51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3C30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7"/>
    <w:rsid w:val="00D0394D"/>
    <w:rsid w:val="00D03A2C"/>
    <w:rsid w:val="00D03A7F"/>
    <w:rsid w:val="00D03BC2"/>
    <w:rsid w:val="00D04070"/>
    <w:rsid w:val="00D040A8"/>
    <w:rsid w:val="00D04134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3C5"/>
    <w:rsid w:val="00D1183D"/>
    <w:rsid w:val="00D11B49"/>
    <w:rsid w:val="00D120A5"/>
    <w:rsid w:val="00D121E9"/>
    <w:rsid w:val="00D12261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5D0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1FFC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20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05F"/>
    <w:rsid w:val="00D401B6"/>
    <w:rsid w:val="00D40280"/>
    <w:rsid w:val="00D4052B"/>
    <w:rsid w:val="00D4069D"/>
    <w:rsid w:val="00D40A38"/>
    <w:rsid w:val="00D40B51"/>
    <w:rsid w:val="00D40CF3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83E"/>
    <w:rsid w:val="00D448B6"/>
    <w:rsid w:val="00D44A90"/>
    <w:rsid w:val="00D44BD3"/>
    <w:rsid w:val="00D44D38"/>
    <w:rsid w:val="00D45071"/>
    <w:rsid w:val="00D45095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3E45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1DB1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5CE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2EB5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304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3EB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69E"/>
    <w:rsid w:val="00D9583A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6FB9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B9A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3E4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456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745"/>
    <w:rsid w:val="00DD081F"/>
    <w:rsid w:val="00DD094C"/>
    <w:rsid w:val="00DD097D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52"/>
    <w:rsid w:val="00DE2BE9"/>
    <w:rsid w:val="00DE2C30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300"/>
    <w:rsid w:val="00DE54BE"/>
    <w:rsid w:val="00DE54F6"/>
    <w:rsid w:val="00DE556B"/>
    <w:rsid w:val="00DE55B2"/>
    <w:rsid w:val="00DE55FA"/>
    <w:rsid w:val="00DE576C"/>
    <w:rsid w:val="00DE593C"/>
    <w:rsid w:val="00DE5C57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97"/>
    <w:rsid w:val="00DE6CA3"/>
    <w:rsid w:val="00DE6F31"/>
    <w:rsid w:val="00DE6FFF"/>
    <w:rsid w:val="00DE71A8"/>
    <w:rsid w:val="00DE7230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462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0FD"/>
    <w:rsid w:val="00E01198"/>
    <w:rsid w:val="00E015AA"/>
    <w:rsid w:val="00E016D7"/>
    <w:rsid w:val="00E018CB"/>
    <w:rsid w:val="00E01A72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CEC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79E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59B"/>
    <w:rsid w:val="00E32B4A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3E7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7C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369"/>
    <w:rsid w:val="00E51497"/>
    <w:rsid w:val="00E51882"/>
    <w:rsid w:val="00E51BD4"/>
    <w:rsid w:val="00E51DBC"/>
    <w:rsid w:val="00E51E43"/>
    <w:rsid w:val="00E5236B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72D"/>
    <w:rsid w:val="00E61879"/>
    <w:rsid w:val="00E619AC"/>
    <w:rsid w:val="00E61B92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3FD"/>
    <w:rsid w:val="00E67589"/>
    <w:rsid w:val="00E6774C"/>
    <w:rsid w:val="00E678F9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69"/>
    <w:rsid w:val="00E7175A"/>
    <w:rsid w:val="00E717EA"/>
    <w:rsid w:val="00E71A1B"/>
    <w:rsid w:val="00E71A5E"/>
    <w:rsid w:val="00E71F29"/>
    <w:rsid w:val="00E72128"/>
    <w:rsid w:val="00E72406"/>
    <w:rsid w:val="00E725F9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6E82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882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E2E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2A5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0ECF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E9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24"/>
    <w:rsid w:val="00EA5EDE"/>
    <w:rsid w:val="00EA65BD"/>
    <w:rsid w:val="00EA679F"/>
    <w:rsid w:val="00EA67EF"/>
    <w:rsid w:val="00EA6D5B"/>
    <w:rsid w:val="00EA6EE6"/>
    <w:rsid w:val="00EA6EEE"/>
    <w:rsid w:val="00EA6FB5"/>
    <w:rsid w:val="00EA734F"/>
    <w:rsid w:val="00EA7551"/>
    <w:rsid w:val="00EA75FC"/>
    <w:rsid w:val="00EA7A78"/>
    <w:rsid w:val="00EB0111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AB"/>
    <w:rsid w:val="00EB63C7"/>
    <w:rsid w:val="00EB67D2"/>
    <w:rsid w:val="00EB6899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130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56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571"/>
    <w:rsid w:val="00ED05E9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6DA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835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6B22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6AC"/>
    <w:rsid w:val="00EF47B5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BE1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39B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4E15"/>
    <w:rsid w:val="00F0547D"/>
    <w:rsid w:val="00F056D8"/>
    <w:rsid w:val="00F058F3"/>
    <w:rsid w:val="00F05BFB"/>
    <w:rsid w:val="00F05C64"/>
    <w:rsid w:val="00F05DAA"/>
    <w:rsid w:val="00F05E27"/>
    <w:rsid w:val="00F05EE4"/>
    <w:rsid w:val="00F05F69"/>
    <w:rsid w:val="00F05FB4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1CA"/>
    <w:rsid w:val="00F122B7"/>
    <w:rsid w:val="00F122E5"/>
    <w:rsid w:val="00F122EC"/>
    <w:rsid w:val="00F122F3"/>
    <w:rsid w:val="00F125F7"/>
    <w:rsid w:val="00F12A53"/>
    <w:rsid w:val="00F12B75"/>
    <w:rsid w:val="00F12BDA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0D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17CE8"/>
    <w:rsid w:val="00F2003A"/>
    <w:rsid w:val="00F2017C"/>
    <w:rsid w:val="00F20527"/>
    <w:rsid w:val="00F20A72"/>
    <w:rsid w:val="00F20E3A"/>
    <w:rsid w:val="00F21229"/>
    <w:rsid w:val="00F2127E"/>
    <w:rsid w:val="00F21448"/>
    <w:rsid w:val="00F21714"/>
    <w:rsid w:val="00F21858"/>
    <w:rsid w:val="00F21D9A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79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857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043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65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1F6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11B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822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CD8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81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D4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946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98C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0A49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037"/>
    <w:rsid w:val="00FB5161"/>
    <w:rsid w:val="00FB5171"/>
    <w:rsid w:val="00FB5724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7F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A43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0FE3"/>
    <w:rsid w:val="00FD1332"/>
    <w:rsid w:val="00FD143E"/>
    <w:rsid w:val="00FD1568"/>
    <w:rsid w:val="00FD163B"/>
    <w:rsid w:val="00FD178F"/>
    <w:rsid w:val="00FD1859"/>
    <w:rsid w:val="00FD1B94"/>
    <w:rsid w:val="00FD1DFD"/>
    <w:rsid w:val="00FD1F1C"/>
    <w:rsid w:val="00FD231F"/>
    <w:rsid w:val="00FD24A3"/>
    <w:rsid w:val="00FD24A6"/>
    <w:rsid w:val="00FD25CA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E2C"/>
    <w:rsid w:val="00FD3F24"/>
    <w:rsid w:val="00FD41B5"/>
    <w:rsid w:val="00FD4591"/>
    <w:rsid w:val="00FD459B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43E"/>
    <w:rsid w:val="00FD6638"/>
    <w:rsid w:val="00FD6C2A"/>
    <w:rsid w:val="00FD6E86"/>
    <w:rsid w:val="00FD7091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54B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932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9BF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B88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498"/>
    <w:rsid w:val="00FF562B"/>
    <w:rsid w:val="00FF58C9"/>
    <w:rsid w:val="00FF5A93"/>
    <w:rsid w:val="00FF5AA1"/>
    <w:rsid w:val="00FF5C50"/>
    <w:rsid w:val="00FF6096"/>
    <w:rsid w:val="00FF6637"/>
    <w:rsid w:val="00FF69F3"/>
    <w:rsid w:val="00FF6C75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8AF9E431-BBF7-4A0A-B1C3-425637961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0B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uiPriority w:val="9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val="en-US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Normal"/>
    <w:rsid w:val="00723F7C"/>
    <w:pPr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723F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val="en-US"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rPr>
      <w:rFonts w:eastAsia="MS Mincho"/>
      <w:lang w:val="en-US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val="en-US"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val="en-US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rPr>
      <w:i/>
      <w:color w:val="0000FF"/>
      <w:lang w:val="en-US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mments">
    <w:name w:val="Comments"/>
    <w:basedOn w:val="Normal"/>
    <w:link w:val="CommentsChar"/>
    <w:qFormat/>
    <w:rsid w:val="00D47E3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overflowPunct w:val="0"/>
      <w:autoSpaceDE w:val="0"/>
      <w:autoSpaceDN w:val="0"/>
      <w:adjustRightInd w:val="0"/>
      <w:spacing w:before="120" w:after="0" w:line="280" w:lineRule="atLeast"/>
      <w:ind w:left="1800"/>
      <w:jc w:val="both"/>
      <w:textAlignment w:val="baseline"/>
    </w:pPr>
    <w:rPr>
      <w:rFonts w:ascii="Bookman Old Style" w:eastAsia="Times New Roman" w:hAnsi="Bookman Old Style"/>
      <w:lang w:val="en-US"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autoSpaceDE w:val="0"/>
      <w:autoSpaceDN w:val="0"/>
      <w:spacing w:after="0"/>
      <w:jc w:val="both"/>
    </w:pPr>
    <w:rPr>
      <w:sz w:val="16"/>
      <w:szCs w:val="16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numId w:val="2"/>
      </w:numPr>
      <w:overflowPunct/>
      <w:autoSpaceDE/>
      <w:autoSpaceDN/>
      <w:adjustRightInd/>
      <w:spacing w:before="40" w:after="0" w:line="259" w:lineRule="auto"/>
      <w:ind w:left="720" w:hanging="720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  <w:lang w:val="en-US"/>
    </w:rPr>
  </w:style>
  <w:style w:type="character" w:customStyle="1" w:styleId="TACChar">
    <w:name w:val="TAC Char"/>
    <w:qFormat/>
    <w:locked/>
    <w:rsid w:val="005033ED"/>
    <w:rPr>
      <w:rFonts w:ascii="Arial" w:eastAsia="SimSun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styleId="UnresolvedMention">
    <w:name w:val="Unresolved Mention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character" w:customStyle="1" w:styleId="EQChar">
    <w:name w:val="EQ Char"/>
    <w:link w:val="EQ"/>
    <w:qFormat/>
    <w:rsid w:val="00ED26DA"/>
    <w:rPr>
      <w:rFonts w:ascii="Times New Roman" w:hAnsi="Times New Roman"/>
      <w:noProof/>
      <w:lang w:eastAsia="en-US"/>
    </w:rPr>
  </w:style>
  <w:style w:type="character" w:customStyle="1" w:styleId="fontstyle01">
    <w:name w:val="fontstyle01"/>
    <w:basedOn w:val="DefaultParagraphFont"/>
    <w:rsid w:val="00F160D3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CC6AB51-9BAF-4A6B-8F80-70D601785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2266</TotalTime>
  <Pages>4</Pages>
  <Words>1323</Words>
  <Characters>8984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</cp:lastModifiedBy>
  <cp:revision>774</cp:revision>
  <cp:lastPrinted>2004-04-14T09:17:00Z</cp:lastPrinted>
  <dcterms:created xsi:type="dcterms:W3CDTF">2021-01-13T04:59:00Z</dcterms:created>
  <dcterms:modified xsi:type="dcterms:W3CDTF">2023-02-17T05:34:00Z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