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6BA70D" w14:textId="6138787A" w:rsidR="00431D2D" w:rsidRDefault="00431D2D" w:rsidP="00431D2D">
      <w:pPr>
        <w:pStyle w:val="CRCoverPage"/>
        <w:tabs>
          <w:tab w:val="right" w:pos="9639"/>
          <w:tab w:val="right" w:pos="13323"/>
        </w:tabs>
        <w:spacing w:after="0"/>
        <w:rPr>
          <w:b/>
          <w:noProof/>
          <w:sz w:val="24"/>
          <w:szCs w:val="24"/>
          <w:lang w:eastAsia="ko-KR"/>
        </w:rPr>
      </w:pPr>
      <w:bookmarkStart w:id="0" w:name="Title"/>
      <w:bookmarkStart w:id="1" w:name="DocumentFor"/>
      <w:bookmarkStart w:id="2" w:name="_Hlk40295327"/>
      <w:bookmarkEnd w:id="0"/>
      <w:bookmarkEnd w:id="1"/>
      <w:bookmarkEnd w:id="2"/>
      <w:r>
        <w:rPr>
          <w:b/>
          <w:noProof/>
          <w:sz w:val="24"/>
          <w:szCs w:val="24"/>
        </w:rPr>
        <w:t>3GPP TSG RAN WG2#12</w:t>
      </w:r>
      <w:r w:rsidR="001C138E">
        <w:rPr>
          <w:b/>
          <w:noProof/>
          <w:sz w:val="24"/>
          <w:szCs w:val="24"/>
        </w:rPr>
        <w:t>1</w:t>
      </w:r>
      <w:r>
        <w:rPr>
          <w:b/>
          <w:noProof/>
          <w:sz w:val="24"/>
          <w:szCs w:val="24"/>
        </w:rPr>
        <w:tab/>
      </w:r>
      <w:r w:rsidR="00BD7068" w:rsidRPr="00BD7068">
        <w:rPr>
          <w:b/>
          <w:noProof/>
          <w:sz w:val="24"/>
          <w:szCs w:val="24"/>
        </w:rPr>
        <w:t>R2-2300765</w:t>
      </w:r>
    </w:p>
    <w:p w14:paraId="4AD4B8C5" w14:textId="3B550396" w:rsidR="000E43D2" w:rsidRPr="001C138E" w:rsidRDefault="001C138E" w:rsidP="000E43D2">
      <w:pPr>
        <w:pStyle w:val="Header"/>
        <w:tabs>
          <w:tab w:val="right" w:pos="9639"/>
        </w:tabs>
        <w:rPr>
          <w:sz w:val="22"/>
          <w:szCs w:val="22"/>
        </w:rPr>
      </w:pPr>
      <w:r w:rsidRPr="001C138E">
        <w:rPr>
          <w:sz w:val="22"/>
          <w:szCs w:val="22"/>
        </w:rPr>
        <w:t>Athens, Greece, February 27th – March 3rd, 2023</w:t>
      </w:r>
    </w:p>
    <w:p w14:paraId="477764AA" w14:textId="77777777" w:rsidR="001C138E" w:rsidRPr="00B266B0" w:rsidRDefault="001C138E" w:rsidP="000E43D2">
      <w:pPr>
        <w:pStyle w:val="Header"/>
        <w:tabs>
          <w:tab w:val="right" w:pos="9639"/>
        </w:tabs>
        <w:rPr>
          <w:bCs/>
          <w:noProof w:val="0"/>
          <w:sz w:val="24"/>
        </w:rPr>
      </w:pPr>
    </w:p>
    <w:p w14:paraId="5DC13515" w14:textId="5C9B0B69" w:rsidR="000E43D2" w:rsidRPr="00B266B0" w:rsidRDefault="000E43D2" w:rsidP="000E43D2">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40377C">
        <w:rPr>
          <w:rFonts w:cs="Arial"/>
          <w:b/>
          <w:bCs/>
          <w:sz w:val="24"/>
        </w:rPr>
        <w:tab/>
      </w:r>
      <w:r w:rsidR="008B0BB5">
        <w:rPr>
          <w:rFonts w:cs="Arial"/>
          <w:b/>
          <w:bCs/>
          <w:sz w:val="24"/>
        </w:rPr>
        <w:t>8.</w:t>
      </w:r>
      <w:r w:rsidR="00B206B5">
        <w:rPr>
          <w:rFonts w:cs="Arial"/>
          <w:b/>
          <w:bCs/>
          <w:sz w:val="24"/>
        </w:rPr>
        <w:t>1</w:t>
      </w:r>
      <w:r w:rsidR="000A6150">
        <w:rPr>
          <w:rFonts w:cs="Arial"/>
          <w:b/>
          <w:bCs/>
          <w:sz w:val="24"/>
        </w:rPr>
        <w:t>9.</w:t>
      </w:r>
      <w:r w:rsidR="006E0391">
        <w:rPr>
          <w:rFonts w:cs="Arial"/>
          <w:b/>
          <w:bCs/>
          <w:sz w:val="24"/>
        </w:rPr>
        <w:t>2</w:t>
      </w:r>
    </w:p>
    <w:p w14:paraId="581E4676" w14:textId="77777777" w:rsidR="000E43D2" w:rsidRPr="00B266B0" w:rsidRDefault="000E43D2" w:rsidP="000E43D2">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40377C">
        <w:rPr>
          <w:rFonts w:ascii="Arial" w:hAnsi="Arial" w:cs="Arial"/>
          <w:b/>
          <w:bCs/>
          <w:sz w:val="24"/>
        </w:rPr>
        <w:tab/>
      </w:r>
      <w:r w:rsidR="00461122">
        <w:rPr>
          <w:rFonts w:ascii="Arial" w:hAnsi="Arial" w:cs="Arial"/>
          <w:b/>
          <w:bCs/>
          <w:sz w:val="24"/>
        </w:rPr>
        <w:t>Apple Inc</w:t>
      </w:r>
      <w:r>
        <w:rPr>
          <w:rFonts w:ascii="Arial" w:hAnsi="Arial" w:cs="Arial"/>
          <w:b/>
          <w:bCs/>
          <w:sz w:val="24"/>
        </w:rPr>
        <w:t xml:space="preserve"> </w:t>
      </w:r>
    </w:p>
    <w:p w14:paraId="1C8202EC" w14:textId="0B74115B" w:rsidR="000E43D2" w:rsidRPr="001D1997" w:rsidRDefault="000E43D2" w:rsidP="001D1997">
      <w:pPr>
        <w:ind w:left="1985" w:hanging="1985"/>
        <w:rPr>
          <w:rFonts w:ascii="Arial" w:hAnsi="Arial" w:cs="Arial"/>
          <w:b/>
          <w:bCs/>
          <w:szCs w:val="22"/>
          <w:lang w:val="en-US"/>
        </w:rPr>
      </w:pPr>
      <w:r w:rsidRPr="00B266B0">
        <w:rPr>
          <w:rFonts w:ascii="Arial" w:hAnsi="Arial" w:cs="Arial"/>
          <w:b/>
          <w:bCs/>
          <w:sz w:val="24"/>
        </w:rPr>
        <w:t>Title:</w:t>
      </w:r>
      <w:r w:rsidRPr="00B266B0">
        <w:rPr>
          <w:rFonts w:ascii="Arial" w:hAnsi="Arial" w:cs="Arial"/>
          <w:b/>
          <w:bCs/>
          <w:sz w:val="24"/>
        </w:rPr>
        <w:tab/>
      </w:r>
      <w:r w:rsidR="005A13B4" w:rsidRPr="008F5B07">
        <w:rPr>
          <w:rFonts w:ascii="Arial" w:hAnsi="Arial" w:cs="Arial"/>
          <w:b/>
          <w:bCs/>
          <w:szCs w:val="22"/>
        </w:rPr>
        <w:tab/>
      </w:r>
      <w:r w:rsidR="006E0391">
        <w:rPr>
          <w:rFonts w:ascii="Arial" w:hAnsi="Arial" w:cs="Arial"/>
          <w:b/>
          <w:bCs/>
          <w:szCs w:val="22"/>
          <w:lang w:val="en-US"/>
        </w:rPr>
        <w:t xml:space="preserve">Basic principles of RAN PTW/PH </w:t>
      </w:r>
      <w:proofErr w:type="spellStart"/>
      <w:r w:rsidR="006E0391">
        <w:rPr>
          <w:rFonts w:ascii="Arial" w:hAnsi="Arial" w:cs="Arial"/>
          <w:b/>
          <w:bCs/>
          <w:szCs w:val="22"/>
          <w:lang w:val="en-US"/>
        </w:rPr>
        <w:t>eDRX</w:t>
      </w:r>
      <w:proofErr w:type="spellEnd"/>
      <w:r w:rsidR="006E0391">
        <w:rPr>
          <w:rFonts w:ascii="Arial" w:hAnsi="Arial" w:cs="Arial"/>
          <w:b/>
          <w:bCs/>
          <w:szCs w:val="22"/>
          <w:lang w:val="en-US"/>
        </w:rPr>
        <w:t xml:space="preserve"> INACTIVE design</w:t>
      </w:r>
      <w:r w:rsidR="0019557C">
        <w:rPr>
          <w:rFonts w:ascii="Arial" w:hAnsi="Arial" w:cs="Arial"/>
          <w:b/>
          <w:bCs/>
          <w:szCs w:val="22"/>
          <w:lang w:val="en-US"/>
        </w:rPr>
        <w:t xml:space="preserve"> </w:t>
      </w:r>
    </w:p>
    <w:p w14:paraId="42B6DA59" w14:textId="77777777" w:rsidR="00DC290E" w:rsidRDefault="000E43D2" w:rsidP="00DC290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40377C">
        <w:rPr>
          <w:rFonts w:ascii="Arial" w:hAnsi="Arial" w:cs="Arial"/>
          <w:b/>
          <w:bCs/>
          <w:sz w:val="24"/>
        </w:rPr>
        <w:tab/>
      </w:r>
      <w:r>
        <w:rPr>
          <w:rFonts w:ascii="Arial" w:hAnsi="Arial" w:cs="Arial"/>
          <w:b/>
          <w:bCs/>
          <w:sz w:val="24"/>
        </w:rPr>
        <w:t xml:space="preserve">Discussion and Decision </w:t>
      </w:r>
    </w:p>
    <w:p w14:paraId="7BE34E29" w14:textId="1F72B378" w:rsidR="00DC290E" w:rsidRDefault="0040377C" w:rsidP="00DC290E">
      <w:pPr>
        <w:tabs>
          <w:tab w:val="left" w:pos="1985"/>
        </w:tabs>
        <w:rPr>
          <w:rFonts w:ascii="Arial" w:hAnsi="Arial" w:cs="Arial"/>
          <w:b/>
          <w:bCs/>
          <w:sz w:val="24"/>
        </w:rPr>
      </w:pPr>
      <w:r>
        <w:rPr>
          <w:rFonts w:ascii="Arial" w:hAnsi="Arial" w:cs="Arial"/>
          <w:b/>
          <w:bCs/>
          <w:sz w:val="24"/>
        </w:rPr>
        <w:t xml:space="preserve">Work Item Code: </w:t>
      </w:r>
      <w:r>
        <w:rPr>
          <w:rFonts w:ascii="Arial" w:hAnsi="Arial" w:cs="Arial"/>
          <w:b/>
          <w:bCs/>
          <w:sz w:val="24"/>
        </w:rPr>
        <w:tab/>
      </w:r>
      <w:r>
        <w:rPr>
          <w:rFonts w:ascii="Arial" w:hAnsi="Arial" w:cs="Arial"/>
          <w:b/>
          <w:bCs/>
          <w:sz w:val="24"/>
        </w:rPr>
        <w:tab/>
      </w:r>
      <w:proofErr w:type="spellStart"/>
      <w:r w:rsidR="000A6150" w:rsidRPr="000A6150">
        <w:rPr>
          <w:rFonts w:ascii="Arial" w:hAnsi="Arial" w:cs="Arial"/>
          <w:b/>
          <w:bCs/>
          <w:sz w:val="24"/>
        </w:rPr>
        <w:t>NR_redcap_enh</w:t>
      </w:r>
      <w:proofErr w:type="spellEnd"/>
      <w:r w:rsidR="000A6150" w:rsidRPr="000A6150">
        <w:rPr>
          <w:rFonts w:ascii="Arial" w:hAnsi="Arial" w:cs="Arial"/>
          <w:b/>
          <w:bCs/>
          <w:sz w:val="24"/>
        </w:rPr>
        <w:t>-Core</w:t>
      </w:r>
    </w:p>
    <w:p w14:paraId="5A3A862F" w14:textId="77777777" w:rsidR="00DC290E" w:rsidRDefault="00DC290E" w:rsidP="00DC290E">
      <w:pPr>
        <w:pStyle w:val="Heading1"/>
      </w:pPr>
      <w:r>
        <w:t xml:space="preserve">Introduction </w:t>
      </w:r>
    </w:p>
    <w:p w14:paraId="38E5221F" w14:textId="1D6A28E9" w:rsidR="0019557C" w:rsidRDefault="00E97D26" w:rsidP="009C72FB">
      <w:pPr>
        <w:rPr>
          <w:rFonts w:ascii="Arial" w:hAnsi="Arial" w:cs="Arial"/>
          <w:szCs w:val="22"/>
        </w:rPr>
      </w:pPr>
      <w:proofErr w:type="spellStart"/>
      <w:r>
        <w:rPr>
          <w:rFonts w:ascii="Arial" w:hAnsi="Arial" w:cs="Arial"/>
          <w:szCs w:val="22"/>
        </w:rPr>
        <w:t>eRedCap</w:t>
      </w:r>
      <w:proofErr w:type="spellEnd"/>
      <w:r>
        <w:rPr>
          <w:rFonts w:ascii="Arial" w:hAnsi="Arial" w:cs="Arial"/>
          <w:szCs w:val="22"/>
        </w:rPr>
        <w:t xml:space="preserve"> WI also introduces the support of &lt;10,24sec </w:t>
      </w:r>
      <w:proofErr w:type="spellStart"/>
      <w:r>
        <w:rPr>
          <w:rFonts w:ascii="Arial" w:hAnsi="Arial" w:cs="Arial"/>
          <w:szCs w:val="22"/>
        </w:rPr>
        <w:t>eDRX</w:t>
      </w:r>
      <w:proofErr w:type="spellEnd"/>
      <w:r>
        <w:rPr>
          <w:rFonts w:ascii="Arial" w:hAnsi="Arial" w:cs="Arial"/>
          <w:szCs w:val="22"/>
        </w:rPr>
        <w:t xml:space="preserve"> cycle for INACTIVE by RAN. In this paper, we propose some basic agreements that help with the design of this sub-feature.</w:t>
      </w:r>
    </w:p>
    <w:p w14:paraId="6035D194" w14:textId="35527848" w:rsidR="008F5B07" w:rsidRPr="008F5B07" w:rsidRDefault="00BB2BD2" w:rsidP="008F5B07">
      <w:pPr>
        <w:pStyle w:val="Heading1"/>
        <w:rPr>
          <w:rFonts w:eastAsia="MS Mincho"/>
          <w:sz w:val="32"/>
        </w:rPr>
      </w:pPr>
      <w:r>
        <w:rPr>
          <w:rStyle w:val="Heading2Char"/>
          <w:rFonts w:eastAsia="MS Mincho"/>
        </w:rPr>
        <w:t xml:space="preserve">Support of &gt;10.24sec </w:t>
      </w:r>
      <w:proofErr w:type="spellStart"/>
      <w:r>
        <w:rPr>
          <w:rStyle w:val="Heading2Char"/>
          <w:rFonts w:eastAsia="MS Mincho"/>
        </w:rPr>
        <w:t>eDRX</w:t>
      </w:r>
      <w:proofErr w:type="spellEnd"/>
      <w:r>
        <w:rPr>
          <w:rStyle w:val="Heading2Char"/>
          <w:rFonts w:eastAsia="MS Mincho"/>
        </w:rPr>
        <w:t xml:space="preserve"> in RAN</w:t>
      </w:r>
    </w:p>
    <w:p w14:paraId="40768AA8" w14:textId="3EF91F4B" w:rsidR="002C1FAA" w:rsidRDefault="002C1FAA" w:rsidP="007F6D2D">
      <w:pPr>
        <w:rPr>
          <w:rFonts w:ascii="Arial" w:hAnsi="Arial" w:cs="Arial"/>
        </w:rPr>
      </w:pPr>
      <w:r>
        <w:rPr>
          <w:rFonts w:ascii="Arial" w:hAnsi="Arial" w:cs="Arial"/>
        </w:rPr>
        <w:t xml:space="preserve">The first item to agree upon is to ensure that the support of &gt;10.24sec </w:t>
      </w:r>
      <w:proofErr w:type="spellStart"/>
      <w:r>
        <w:rPr>
          <w:rFonts w:ascii="Arial" w:hAnsi="Arial" w:cs="Arial"/>
        </w:rPr>
        <w:t>eDRX</w:t>
      </w:r>
      <w:proofErr w:type="spellEnd"/>
      <w:r>
        <w:rPr>
          <w:rFonts w:ascii="Arial" w:hAnsi="Arial" w:cs="Arial"/>
        </w:rPr>
        <w:t xml:space="preserve"> is applicable to all R18 devices, and not specific to </w:t>
      </w:r>
      <w:proofErr w:type="spellStart"/>
      <w:r>
        <w:rPr>
          <w:rFonts w:ascii="Arial" w:hAnsi="Arial" w:cs="Arial"/>
        </w:rPr>
        <w:t>eRedCap</w:t>
      </w:r>
      <w:proofErr w:type="spellEnd"/>
      <w:r>
        <w:rPr>
          <w:rFonts w:ascii="Arial" w:hAnsi="Arial" w:cs="Arial"/>
        </w:rPr>
        <w:t xml:space="preserve"> or R17 RedCap.</w:t>
      </w:r>
    </w:p>
    <w:p w14:paraId="519A094A" w14:textId="7B4F66A3" w:rsidR="00E92BCC" w:rsidRDefault="00E92BCC" w:rsidP="007F6D2D">
      <w:pPr>
        <w:rPr>
          <w:rFonts w:ascii="Arial" w:hAnsi="Arial" w:cs="Arial"/>
        </w:rPr>
      </w:pPr>
      <w:r>
        <w:rPr>
          <w:rFonts w:ascii="Arial" w:hAnsi="Arial" w:cs="Arial"/>
        </w:rPr>
        <w:t xml:space="preserve">There are several combinations that RAN2 needs to assess from this perspective. </w:t>
      </w:r>
      <w:proofErr w:type="gramStart"/>
      <w:r>
        <w:rPr>
          <w:rFonts w:ascii="Arial" w:hAnsi="Arial" w:cs="Arial"/>
        </w:rPr>
        <w:t>So</w:t>
      </w:r>
      <w:proofErr w:type="gramEnd"/>
      <w:r>
        <w:rPr>
          <w:rFonts w:ascii="Arial" w:hAnsi="Arial" w:cs="Arial"/>
        </w:rPr>
        <w:t xml:space="preserve"> we have listed below some proposals that can set the stage for this in later meetings.</w:t>
      </w:r>
    </w:p>
    <w:p w14:paraId="30216FF4" w14:textId="38239A10" w:rsidR="00E92BCC" w:rsidRPr="00E92BCC" w:rsidRDefault="00E92BCC" w:rsidP="007F6D2D">
      <w:pPr>
        <w:rPr>
          <w:rFonts w:ascii="Arial" w:hAnsi="Arial" w:cs="Arial"/>
          <w:b/>
          <w:bCs/>
        </w:rPr>
      </w:pPr>
      <w:r w:rsidRPr="00E92BCC">
        <w:rPr>
          <w:rFonts w:ascii="Arial" w:hAnsi="Arial" w:cs="Arial"/>
          <w:b/>
          <w:bCs/>
        </w:rPr>
        <w:t>Proposal 1: R</w:t>
      </w:r>
      <w:proofErr w:type="gramStart"/>
      <w:r w:rsidRPr="00E92BCC">
        <w:rPr>
          <w:rFonts w:ascii="Arial" w:hAnsi="Arial" w:cs="Arial"/>
          <w:b/>
          <w:bCs/>
        </w:rPr>
        <w:t>18  greater</w:t>
      </w:r>
      <w:proofErr w:type="gramEnd"/>
      <w:r w:rsidRPr="00E92BCC">
        <w:rPr>
          <w:rFonts w:ascii="Arial" w:hAnsi="Arial" w:cs="Arial"/>
          <w:b/>
          <w:bCs/>
        </w:rPr>
        <w:t xml:space="preserve"> than 10.24sec INACTIVE </w:t>
      </w:r>
      <w:proofErr w:type="spellStart"/>
      <w:r w:rsidRPr="00E92BCC">
        <w:rPr>
          <w:rFonts w:ascii="Arial" w:hAnsi="Arial" w:cs="Arial"/>
          <w:b/>
          <w:bCs/>
        </w:rPr>
        <w:t>eDRX</w:t>
      </w:r>
      <w:proofErr w:type="spellEnd"/>
      <w:r w:rsidRPr="00E92BCC">
        <w:rPr>
          <w:rFonts w:ascii="Arial" w:hAnsi="Arial" w:cs="Arial"/>
          <w:b/>
          <w:bCs/>
        </w:rPr>
        <w:t xml:space="preserve"> cycle support is applicable to all UEs that support R17 NR </w:t>
      </w:r>
      <w:proofErr w:type="spellStart"/>
      <w:r w:rsidRPr="00E92BCC">
        <w:rPr>
          <w:rFonts w:ascii="Arial" w:hAnsi="Arial" w:cs="Arial"/>
          <w:b/>
          <w:bCs/>
        </w:rPr>
        <w:t>eDRX</w:t>
      </w:r>
      <w:proofErr w:type="spellEnd"/>
      <w:r w:rsidRPr="00E92BCC">
        <w:rPr>
          <w:rFonts w:ascii="Arial" w:hAnsi="Arial" w:cs="Arial"/>
          <w:b/>
          <w:bCs/>
        </w:rPr>
        <w:t xml:space="preserve"> feature (not specific to R18 </w:t>
      </w:r>
      <w:proofErr w:type="spellStart"/>
      <w:r w:rsidRPr="00E92BCC">
        <w:rPr>
          <w:rFonts w:ascii="Arial" w:hAnsi="Arial" w:cs="Arial"/>
          <w:b/>
          <w:bCs/>
        </w:rPr>
        <w:t>eRedCap</w:t>
      </w:r>
      <w:proofErr w:type="spellEnd"/>
      <w:r w:rsidRPr="00E92BCC">
        <w:rPr>
          <w:rFonts w:ascii="Arial" w:hAnsi="Arial" w:cs="Arial"/>
          <w:b/>
          <w:bCs/>
        </w:rPr>
        <w:t xml:space="preserve"> UEs)</w:t>
      </w:r>
    </w:p>
    <w:p w14:paraId="7ADB50EB" w14:textId="1C9C1B90" w:rsidR="00E92BCC" w:rsidRPr="00E92BCC" w:rsidRDefault="00E92BCC" w:rsidP="007F6D2D">
      <w:pPr>
        <w:rPr>
          <w:rFonts w:ascii="Arial" w:hAnsi="Arial" w:cs="Arial"/>
          <w:b/>
          <w:bCs/>
        </w:rPr>
      </w:pPr>
      <w:r w:rsidRPr="00E92BCC">
        <w:rPr>
          <w:rFonts w:ascii="Arial" w:hAnsi="Arial" w:cs="Arial"/>
          <w:b/>
          <w:bCs/>
        </w:rPr>
        <w:t>Proposal 2: Support of R</w:t>
      </w:r>
      <w:proofErr w:type="gramStart"/>
      <w:r w:rsidRPr="00E92BCC">
        <w:rPr>
          <w:rFonts w:ascii="Arial" w:hAnsi="Arial" w:cs="Arial"/>
          <w:b/>
          <w:bCs/>
        </w:rPr>
        <w:t>18  greater</w:t>
      </w:r>
      <w:proofErr w:type="gramEnd"/>
      <w:r w:rsidRPr="00E92BCC">
        <w:rPr>
          <w:rFonts w:ascii="Arial" w:hAnsi="Arial" w:cs="Arial"/>
          <w:b/>
          <w:bCs/>
        </w:rPr>
        <w:t xml:space="preserve"> than 10.24sec INACTIVE </w:t>
      </w:r>
      <w:proofErr w:type="spellStart"/>
      <w:r w:rsidRPr="00E92BCC">
        <w:rPr>
          <w:rFonts w:ascii="Arial" w:hAnsi="Arial" w:cs="Arial"/>
          <w:b/>
          <w:bCs/>
        </w:rPr>
        <w:t>eDRX</w:t>
      </w:r>
      <w:proofErr w:type="spellEnd"/>
      <w:r w:rsidRPr="00E92BCC">
        <w:rPr>
          <w:rFonts w:ascii="Arial" w:hAnsi="Arial" w:cs="Arial"/>
          <w:b/>
          <w:bCs/>
        </w:rPr>
        <w:t xml:space="preserve"> cycle without the support of R17 NR </w:t>
      </w:r>
      <w:proofErr w:type="spellStart"/>
      <w:r w:rsidRPr="00E92BCC">
        <w:rPr>
          <w:rFonts w:ascii="Arial" w:hAnsi="Arial" w:cs="Arial"/>
          <w:b/>
          <w:bCs/>
        </w:rPr>
        <w:t>eDRX</w:t>
      </w:r>
      <w:proofErr w:type="spellEnd"/>
      <w:r w:rsidRPr="00E92BCC">
        <w:rPr>
          <w:rFonts w:ascii="Arial" w:hAnsi="Arial" w:cs="Arial"/>
          <w:b/>
          <w:bCs/>
        </w:rPr>
        <w:t xml:space="preserve"> in INACTIVE by the UE, is not allowed.</w:t>
      </w:r>
    </w:p>
    <w:p w14:paraId="2C531C41" w14:textId="62798BBB" w:rsidR="00E06511" w:rsidRPr="00840EC1" w:rsidRDefault="00E06511" w:rsidP="007F6D2D">
      <w:pPr>
        <w:rPr>
          <w:rFonts w:ascii="Arial" w:hAnsi="Arial" w:cs="Arial"/>
          <w:b/>
          <w:bCs/>
        </w:rPr>
      </w:pPr>
      <w:r w:rsidRPr="00E06511">
        <w:rPr>
          <w:rFonts w:ascii="Arial" w:hAnsi="Arial" w:cs="Arial"/>
          <w:b/>
          <w:bCs/>
        </w:rPr>
        <w:t>Proposal 3: The support of</w:t>
      </w:r>
      <w:r>
        <w:rPr>
          <w:rFonts w:ascii="Arial" w:hAnsi="Arial" w:cs="Arial"/>
        </w:rPr>
        <w:t xml:space="preserve"> </w:t>
      </w:r>
      <w:r w:rsidRPr="00E92BCC">
        <w:rPr>
          <w:rFonts w:ascii="Arial" w:hAnsi="Arial" w:cs="Arial"/>
          <w:b/>
          <w:bCs/>
        </w:rPr>
        <w:t xml:space="preserve">greater than 10.24sec INACTIVE </w:t>
      </w:r>
      <w:proofErr w:type="spellStart"/>
      <w:r w:rsidRPr="00E92BCC">
        <w:rPr>
          <w:rFonts w:ascii="Arial" w:hAnsi="Arial" w:cs="Arial"/>
          <w:b/>
          <w:bCs/>
        </w:rPr>
        <w:t>eDRX</w:t>
      </w:r>
      <w:proofErr w:type="spellEnd"/>
      <w:r w:rsidRPr="00E92BCC">
        <w:rPr>
          <w:rFonts w:ascii="Arial" w:hAnsi="Arial" w:cs="Arial"/>
          <w:b/>
          <w:bCs/>
        </w:rPr>
        <w:t xml:space="preserve"> cycle</w:t>
      </w:r>
      <w:r>
        <w:rPr>
          <w:rFonts w:ascii="Arial" w:hAnsi="Arial" w:cs="Arial"/>
          <w:b/>
          <w:bCs/>
        </w:rPr>
        <w:t xml:space="preserve"> by the UE is a new UE capability. And this capability can only be set to supported if the UE support</w:t>
      </w:r>
      <w:r w:rsidR="00840EC1">
        <w:rPr>
          <w:rFonts w:ascii="Arial" w:hAnsi="Arial" w:cs="Arial"/>
          <w:b/>
          <w:bCs/>
        </w:rPr>
        <w:t>s</w:t>
      </w:r>
      <w:r>
        <w:rPr>
          <w:rFonts w:ascii="Arial" w:hAnsi="Arial" w:cs="Arial"/>
          <w:b/>
          <w:bCs/>
        </w:rPr>
        <w:t xml:space="preserve"> </w:t>
      </w:r>
      <w:proofErr w:type="spellStart"/>
      <w:r>
        <w:rPr>
          <w:rFonts w:ascii="Arial" w:hAnsi="Arial" w:cs="Arial"/>
          <w:b/>
          <w:bCs/>
        </w:rPr>
        <w:t>eDRX</w:t>
      </w:r>
      <w:proofErr w:type="spellEnd"/>
      <w:r>
        <w:rPr>
          <w:rFonts w:ascii="Arial" w:hAnsi="Arial" w:cs="Arial"/>
          <w:b/>
          <w:bCs/>
        </w:rPr>
        <w:t xml:space="preserve"> in INACTIVE in NR</w:t>
      </w:r>
      <w:r w:rsidR="00840EC1">
        <w:rPr>
          <w:rFonts w:ascii="Arial" w:hAnsi="Arial" w:cs="Arial"/>
          <w:b/>
          <w:bCs/>
        </w:rPr>
        <w:t xml:space="preserve"> (IE </w:t>
      </w:r>
      <w:r w:rsidR="00840EC1" w:rsidRPr="00840EC1">
        <w:rPr>
          <w:rFonts w:ascii="Arial" w:hAnsi="Arial" w:cs="Arial"/>
          <w:b/>
          <w:bCs/>
          <w:i/>
          <w:iCs/>
        </w:rPr>
        <w:t>extendedDRX-CycleInactive-r17</w:t>
      </w:r>
      <w:r w:rsidR="00840EC1">
        <w:rPr>
          <w:rFonts w:ascii="Arial" w:hAnsi="Arial" w:cs="Arial"/>
          <w:b/>
          <w:bCs/>
        </w:rPr>
        <w:t>)</w:t>
      </w:r>
      <w:r>
        <w:rPr>
          <w:rFonts w:ascii="Arial" w:hAnsi="Arial" w:cs="Arial"/>
          <w:b/>
          <w:bCs/>
        </w:rPr>
        <w:t>.</w:t>
      </w:r>
    </w:p>
    <w:p w14:paraId="6C2FAC72" w14:textId="14556D69" w:rsidR="00E92BCC" w:rsidRDefault="00E92BCC" w:rsidP="007F6D2D">
      <w:pPr>
        <w:rPr>
          <w:rFonts w:ascii="Arial" w:hAnsi="Arial" w:cs="Arial"/>
        </w:rPr>
      </w:pPr>
      <w:r>
        <w:rPr>
          <w:rFonts w:ascii="Arial" w:hAnsi="Arial" w:cs="Arial"/>
        </w:rPr>
        <w:t xml:space="preserve">In the same vein, we should also discuss about the support of this new sub-feature by the NW. In rel-17, the support of </w:t>
      </w:r>
      <w:proofErr w:type="spellStart"/>
      <w:r>
        <w:rPr>
          <w:rFonts w:ascii="Arial" w:hAnsi="Arial" w:cs="Arial"/>
        </w:rPr>
        <w:t>eDRX</w:t>
      </w:r>
      <w:proofErr w:type="spellEnd"/>
      <w:r>
        <w:rPr>
          <w:rFonts w:ascii="Arial" w:hAnsi="Arial" w:cs="Arial"/>
        </w:rPr>
        <w:t xml:space="preserve"> in IDLE and INACTIVE by the NW is broadcasted using the IEs </w:t>
      </w:r>
      <w:r w:rsidR="0039043B" w:rsidRPr="0039043B">
        <w:rPr>
          <w:rFonts w:ascii="Arial" w:hAnsi="Arial" w:cs="Arial"/>
          <w:i/>
          <w:iCs/>
        </w:rPr>
        <w:t>eDRX-AllowedIdle-r</w:t>
      </w:r>
      <w:r w:rsidR="0039043B" w:rsidRPr="0039043B">
        <w:rPr>
          <w:rFonts w:ascii="Arial" w:hAnsi="Arial" w:cs="Arial"/>
        </w:rPr>
        <w:t>17</w:t>
      </w:r>
      <w:r w:rsidR="0039043B">
        <w:rPr>
          <w:rFonts w:ascii="Arial" w:hAnsi="Arial" w:cs="Arial"/>
        </w:rPr>
        <w:t xml:space="preserve"> and </w:t>
      </w:r>
      <w:r w:rsidR="0039043B" w:rsidRPr="0039043B">
        <w:rPr>
          <w:rFonts w:ascii="Arial" w:hAnsi="Arial" w:cs="Arial"/>
          <w:i/>
          <w:iCs/>
        </w:rPr>
        <w:t>eDRX-AllowedInactive-r17</w:t>
      </w:r>
      <w:r w:rsidR="0039043B">
        <w:rPr>
          <w:rFonts w:ascii="Arial" w:hAnsi="Arial" w:cs="Arial"/>
        </w:rPr>
        <w:t xml:space="preserve"> IEs respectively.</w:t>
      </w:r>
    </w:p>
    <w:p w14:paraId="4102A583" w14:textId="1D8B0A8C" w:rsidR="004014E2" w:rsidRDefault="004014E2" w:rsidP="007F6D2D">
      <w:pPr>
        <w:rPr>
          <w:rFonts w:ascii="Arial" w:hAnsi="Arial" w:cs="Arial"/>
        </w:rPr>
      </w:pPr>
      <w:r>
        <w:rPr>
          <w:rFonts w:ascii="Arial" w:hAnsi="Arial" w:cs="Arial"/>
        </w:rPr>
        <w:t xml:space="preserve">Conversely to the UE support, the support in the NW is always optional, and there are no explicit </w:t>
      </w:r>
      <w:proofErr w:type="gramStart"/>
      <w:r>
        <w:rPr>
          <w:rFonts w:ascii="Arial" w:hAnsi="Arial" w:cs="Arial"/>
        </w:rPr>
        <w:t>specification based</w:t>
      </w:r>
      <w:proofErr w:type="gramEnd"/>
      <w:r>
        <w:rPr>
          <w:rFonts w:ascii="Arial" w:hAnsi="Arial" w:cs="Arial"/>
        </w:rPr>
        <w:t xml:space="preserve"> restriction related to the R17 NR </w:t>
      </w:r>
      <w:proofErr w:type="spellStart"/>
      <w:r>
        <w:rPr>
          <w:rFonts w:ascii="Arial" w:hAnsi="Arial" w:cs="Arial"/>
        </w:rPr>
        <w:t>eDRX</w:t>
      </w:r>
      <w:proofErr w:type="spellEnd"/>
      <w:r>
        <w:rPr>
          <w:rFonts w:ascii="Arial" w:hAnsi="Arial" w:cs="Arial"/>
        </w:rPr>
        <w:t xml:space="preserve"> operation in RAN.</w:t>
      </w:r>
    </w:p>
    <w:p w14:paraId="445AC90D" w14:textId="3554CA17" w:rsidR="004014E2" w:rsidRDefault="004014E2" w:rsidP="007F6D2D">
      <w:pPr>
        <w:rPr>
          <w:rFonts w:ascii="Arial" w:hAnsi="Arial" w:cs="Arial"/>
        </w:rPr>
      </w:pPr>
      <w:r>
        <w:rPr>
          <w:rFonts w:ascii="Arial" w:hAnsi="Arial" w:cs="Arial"/>
        </w:rPr>
        <w:t xml:space="preserve">We cannot see any explicit technical reason in restricting the RAN </w:t>
      </w:r>
      <w:proofErr w:type="spellStart"/>
      <w:r>
        <w:rPr>
          <w:rFonts w:ascii="Arial" w:hAnsi="Arial" w:cs="Arial"/>
        </w:rPr>
        <w:t>gNBs</w:t>
      </w:r>
      <w:proofErr w:type="spellEnd"/>
      <w:r>
        <w:rPr>
          <w:rFonts w:ascii="Arial" w:hAnsi="Arial" w:cs="Arial"/>
        </w:rPr>
        <w:t xml:space="preserve"> to always implement the R17 RAN INACTIVE </w:t>
      </w:r>
      <w:proofErr w:type="spellStart"/>
      <w:r>
        <w:rPr>
          <w:rFonts w:ascii="Arial" w:hAnsi="Arial" w:cs="Arial"/>
        </w:rPr>
        <w:t>eDRX</w:t>
      </w:r>
      <w:proofErr w:type="spellEnd"/>
      <w:r>
        <w:rPr>
          <w:rFonts w:ascii="Arial" w:hAnsi="Arial" w:cs="Arial"/>
        </w:rPr>
        <w:t xml:space="preserve"> support before the R18 &gt;10.24sec </w:t>
      </w:r>
      <w:proofErr w:type="spellStart"/>
      <w:r>
        <w:rPr>
          <w:rFonts w:ascii="Arial" w:hAnsi="Arial" w:cs="Arial"/>
        </w:rPr>
        <w:t>eDRX</w:t>
      </w:r>
      <w:proofErr w:type="spellEnd"/>
      <w:r>
        <w:rPr>
          <w:rFonts w:ascii="Arial" w:hAnsi="Arial" w:cs="Arial"/>
        </w:rPr>
        <w:t xml:space="preserve"> support is to be implemented.</w:t>
      </w:r>
    </w:p>
    <w:p w14:paraId="69F39213" w14:textId="2EC5CB34" w:rsidR="004014E2" w:rsidRDefault="004014E2" w:rsidP="007F6D2D">
      <w:pPr>
        <w:rPr>
          <w:rFonts w:ascii="Arial" w:hAnsi="Arial" w:cs="Arial"/>
        </w:rPr>
      </w:pPr>
      <w:r>
        <w:rPr>
          <w:rFonts w:ascii="Arial" w:hAnsi="Arial" w:cs="Arial"/>
        </w:rPr>
        <w:t xml:space="preserve">On the other hand, we do see the need for the RAN node that </w:t>
      </w:r>
      <w:proofErr w:type="gramStart"/>
      <w:r>
        <w:rPr>
          <w:rFonts w:ascii="Arial" w:hAnsi="Arial" w:cs="Arial"/>
        </w:rPr>
        <w:t>actually implement</w:t>
      </w:r>
      <w:proofErr w:type="gramEnd"/>
      <w:r>
        <w:rPr>
          <w:rFonts w:ascii="Arial" w:hAnsi="Arial" w:cs="Arial"/>
        </w:rPr>
        <w:t xml:space="preserve"> the R18 &gt;10.24sec </w:t>
      </w:r>
      <w:proofErr w:type="spellStart"/>
      <w:r>
        <w:rPr>
          <w:rFonts w:ascii="Arial" w:hAnsi="Arial" w:cs="Arial"/>
        </w:rPr>
        <w:t>eDRX</w:t>
      </w:r>
      <w:proofErr w:type="spellEnd"/>
      <w:r>
        <w:rPr>
          <w:rFonts w:ascii="Arial" w:hAnsi="Arial" w:cs="Arial"/>
        </w:rPr>
        <w:t xml:space="preserve"> support, to inform the UEs about this, as this results in the UE </w:t>
      </w:r>
      <w:proofErr w:type="spellStart"/>
      <w:r>
        <w:rPr>
          <w:rFonts w:ascii="Arial" w:hAnsi="Arial" w:cs="Arial"/>
        </w:rPr>
        <w:t>behavior</w:t>
      </w:r>
      <w:proofErr w:type="spellEnd"/>
      <w:r>
        <w:rPr>
          <w:rFonts w:ascii="Arial" w:hAnsi="Arial" w:cs="Arial"/>
        </w:rPr>
        <w:t xml:space="preserve"> in the specification. </w:t>
      </w:r>
      <w:proofErr w:type="gramStart"/>
      <w:r>
        <w:rPr>
          <w:rFonts w:ascii="Arial" w:hAnsi="Arial" w:cs="Arial"/>
        </w:rPr>
        <w:t>So</w:t>
      </w:r>
      <w:proofErr w:type="gramEnd"/>
      <w:r>
        <w:rPr>
          <w:rFonts w:ascii="Arial" w:hAnsi="Arial" w:cs="Arial"/>
        </w:rPr>
        <w:t xml:space="preserve"> we propose the below:</w:t>
      </w:r>
    </w:p>
    <w:p w14:paraId="75114F32" w14:textId="7B3E6267" w:rsidR="004014E2" w:rsidRPr="004014E2" w:rsidRDefault="004014E2" w:rsidP="007F6D2D">
      <w:pPr>
        <w:rPr>
          <w:rFonts w:ascii="Arial" w:hAnsi="Arial" w:cs="Arial"/>
          <w:b/>
          <w:bCs/>
        </w:rPr>
      </w:pPr>
      <w:r w:rsidRPr="004014E2">
        <w:rPr>
          <w:rFonts w:ascii="Arial" w:hAnsi="Arial" w:cs="Arial"/>
          <w:b/>
          <w:bCs/>
        </w:rPr>
        <w:t xml:space="preserve">Proposal </w:t>
      </w:r>
      <w:r w:rsidR="00C25FD8">
        <w:rPr>
          <w:rFonts w:ascii="Arial" w:hAnsi="Arial" w:cs="Arial"/>
          <w:b/>
          <w:bCs/>
        </w:rPr>
        <w:t>4</w:t>
      </w:r>
      <w:r w:rsidRPr="004014E2">
        <w:rPr>
          <w:rFonts w:ascii="Arial" w:hAnsi="Arial" w:cs="Arial"/>
          <w:b/>
          <w:bCs/>
        </w:rPr>
        <w:t xml:space="preserve">: The support of &gt;10.24sec </w:t>
      </w:r>
      <w:proofErr w:type="spellStart"/>
      <w:r w:rsidRPr="004014E2">
        <w:rPr>
          <w:rFonts w:ascii="Arial" w:hAnsi="Arial" w:cs="Arial"/>
          <w:b/>
          <w:bCs/>
        </w:rPr>
        <w:t>eDRC</w:t>
      </w:r>
      <w:proofErr w:type="spellEnd"/>
      <w:r w:rsidRPr="004014E2">
        <w:rPr>
          <w:rFonts w:ascii="Arial" w:hAnsi="Arial" w:cs="Arial"/>
          <w:b/>
          <w:bCs/>
        </w:rPr>
        <w:t xml:space="preserve"> in INACTIVE by a </w:t>
      </w:r>
      <w:proofErr w:type="spellStart"/>
      <w:r w:rsidRPr="004014E2">
        <w:rPr>
          <w:rFonts w:ascii="Arial" w:hAnsi="Arial" w:cs="Arial"/>
          <w:b/>
          <w:bCs/>
        </w:rPr>
        <w:t>gNB</w:t>
      </w:r>
      <w:proofErr w:type="spellEnd"/>
      <w:r w:rsidRPr="004014E2">
        <w:rPr>
          <w:rFonts w:ascii="Arial" w:hAnsi="Arial" w:cs="Arial"/>
          <w:b/>
          <w:bCs/>
        </w:rPr>
        <w:t xml:space="preserve"> is broadcasted using a new R18 field.</w:t>
      </w:r>
    </w:p>
    <w:p w14:paraId="65BB12DE" w14:textId="1D64A938" w:rsidR="004014E2" w:rsidRDefault="004014E2" w:rsidP="007F6D2D">
      <w:pPr>
        <w:rPr>
          <w:rFonts w:ascii="Arial" w:hAnsi="Arial" w:cs="Arial"/>
        </w:rPr>
      </w:pPr>
      <w:r w:rsidRPr="004014E2">
        <w:rPr>
          <w:rFonts w:ascii="Arial" w:hAnsi="Arial" w:cs="Arial"/>
          <w:b/>
          <w:bCs/>
        </w:rPr>
        <w:t xml:space="preserve">Proposal </w:t>
      </w:r>
      <w:r w:rsidR="00C25FD8">
        <w:rPr>
          <w:rFonts w:ascii="Arial" w:hAnsi="Arial" w:cs="Arial"/>
          <w:b/>
          <w:bCs/>
        </w:rPr>
        <w:t>5</w:t>
      </w:r>
      <w:r w:rsidRPr="004014E2">
        <w:rPr>
          <w:rFonts w:ascii="Arial" w:hAnsi="Arial" w:cs="Arial"/>
          <w:b/>
          <w:bCs/>
        </w:rPr>
        <w:t xml:space="preserve">: There is restriction in the NW to also support legacy R17 </w:t>
      </w:r>
      <w:proofErr w:type="spellStart"/>
      <w:r w:rsidRPr="004014E2">
        <w:rPr>
          <w:rFonts w:ascii="Arial" w:hAnsi="Arial" w:cs="Arial"/>
          <w:b/>
          <w:bCs/>
        </w:rPr>
        <w:t>eDRX</w:t>
      </w:r>
      <w:proofErr w:type="spellEnd"/>
      <w:r w:rsidRPr="004014E2">
        <w:rPr>
          <w:rFonts w:ascii="Arial" w:hAnsi="Arial" w:cs="Arial"/>
          <w:b/>
          <w:bCs/>
        </w:rPr>
        <w:t xml:space="preserve"> support in INACTIVE, to support the</w:t>
      </w:r>
      <w:r>
        <w:rPr>
          <w:rFonts w:ascii="Arial" w:hAnsi="Arial" w:cs="Arial"/>
        </w:rPr>
        <w:t xml:space="preserve"> </w:t>
      </w:r>
      <w:r w:rsidRPr="004014E2">
        <w:rPr>
          <w:rFonts w:ascii="Arial" w:hAnsi="Arial" w:cs="Arial"/>
          <w:b/>
          <w:bCs/>
        </w:rPr>
        <w:t xml:space="preserve">&gt;10.24sec </w:t>
      </w:r>
      <w:proofErr w:type="spellStart"/>
      <w:r w:rsidRPr="004014E2">
        <w:rPr>
          <w:rFonts w:ascii="Arial" w:hAnsi="Arial" w:cs="Arial"/>
          <w:b/>
          <w:bCs/>
        </w:rPr>
        <w:t>eDRC</w:t>
      </w:r>
      <w:proofErr w:type="spellEnd"/>
      <w:r w:rsidRPr="004014E2">
        <w:rPr>
          <w:rFonts w:ascii="Arial" w:hAnsi="Arial" w:cs="Arial"/>
          <w:b/>
          <w:bCs/>
        </w:rPr>
        <w:t xml:space="preserve"> in INACTIVE</w:t>
      </w:r>
      <w:r>
        <w:rPr>
          <w:rFonts w:ascii="Arial" w:hAnsi="Arial" w:cs="Arial"/>
          <w:b/>
          <w:bCs/>
        </w:rPr>
        <w:t xml:space="preserve"> sub-feature.</w:t>
      </w:r>
    </w:p>
    <w:p w14:paraId="26BB482E" w14:textId="79CCC86D" w:rsidR="003017F4" w:rsidRDefault="003017F4" w:rsidP="007F6D2D">
      <w:pPr>
        <w:rPr>
          <w:rFonts w:ascii="Arial" w:hAnsi="Arial" w:cs="Arial"/>
        </w:rPr>
      </w:pPr>
    </w:p>
    <w:p w14:paraId="7BFBC6B9" w14:textId="02F8DD8F" w:rsidR="00CC583D" w:rsidRPr="008F5B07" w:rsidRDefault="00230A5A" w:rsidP="00CC583D">
      <w:pPr>
        <w:pStyle w:val="Heading1"/>
        <w:rPr>
          <w:rFonts w:eastAsia="MS Mincho"/>
          <w:sz w:val="32"/>
        </w:rPr>
      </w:pPr>
      <w:r>
        <w:rPr>
          <w:rStyle w:val="Heading2Char"/>
          <w:rFonts w:eastAsia="MS Mincho"/>
        </w:rPr>
        <w:t xml:space="preserve">Configuration of IDLE and INACTIVE </w:t>
      </w:r>
      <w:proofErr w:type="spellStart"/>
      <w:r>
        <w:rPr>
          <w:rStyle w:val="Heading2Char"/>
          <w:rFonts w:eastAsia="MS Mincho"/>
        </w:rPr>
        <w:t>eDRX</w:t>
      </w:r>
      <w:proofErr w:type="spellEnd"/>
    </w:p>
    <w:p w14:paraId="4031F4E2" w14:textId="2EE26C45" w:rsidR="003017F4" w:rsidRDefault="00230A5A" w:rsidP="00CC583D">
      <w:pPr>
        <w:rPr>
          <w:rFonts w:ascii="Arial" w:hAnsi="Arial" w:cs="Arial"/>
        </w:rPr>
      </w:pPr>
      <w:r>
        <w:rPr>
          <w:rFonts w:ascii="Arial" w:hAnsi="Arial" w:cs="Arial"/>
        </w:rPr>
        <w:t xml:space="preserve">It has been discussed and agree in RAN2 that for Rel-17, the configuration of </w:t>
      </w:r>
      <w:proofErr w:type="spellStart"/>
      <w:r>
        <w:rPr>
          <w:rFonts w:ascii="Arial" w:hAnsi="Arial" w:cs="Arial"/>
        </w:rPr>
        <w:t>eDRX</w:t>
      </w:r>
      <w:proofErr w:type="spellEnd"/>
      <w:r>
        <w:rPr>
          <w:rFonts w:ascii="Arial" w:hAnsi="Arial" w:cs="Arial"/>
        </w:rPr>
        <w:t xml:space="preserve"> in INACTIVE, requires that the UE be configured with </w:t>
      </w:r>
      <w:proofErr w:type="spellStart"/>
      <w:r>
        <w:rPr>
          <w:rFonts w:ascii="Arial" w:hAnsi="Arial" w:cs="Arial"/>
        </w:rPr>
        <w:t>eDRX</w:t>
      </w:r>
      <w:proofErr w:type="spellEnd"/>
      <w:r>
        <w:rPr>
          <w:rFonts w:ascii="Arial" w:hAnsi="Arial" w:cs="Arial"/>
        </w:rPr>
        <w:t xml:space="preserve"> in IDLE by the NAS.</w:t>
      </w:r>
    </w:p>
    <w:p w14:paraId="3F605DFF" w14:textId="1E5C80B8" w:rsidR="00230A5A" w:rsidRDefault="00230A5A" w:rsidP="00CC583D">
      <w:pPr>
        <w:rPr>
          <w:rFonts w:ascii="Arial" w:hAnsi="Arial" w:cs="Arial"/>
        </w:rPr>
      </w:pPr>
      <w:r>
        <w:rPr>
          <w:rFonts w:ascii="Arial" w:hAnsi="Arial" w:cs="Arial"/>
        </w:rPr>
        <w:t>While it is logical to assume this, we think it might be better to get an explicit agreement.</w:t>
      </w:r>
    </w:p>
    <w:p w14:paraId="2CA6C4B1" w14:textId="455C2E40" w:rsidR="00CC583D" w:rsidRDefault="00CC583D" w:rsidP="007F6D2D">
      <w:pPr>
        <w:rPr>
          <w:rFonts w:ascii="Arial" w:hAnsi="Arial" w:cs="Arial"/>
          <w:b/>
          <w:bCs/>
        </w:rPr>
      </w:pPr>
      <w:r w:rsidRPr="009D37D2">
        <w:rPr>
          <w:rFonts w:ascii="Arial" w:hAnsi="Arial" w:cs="Arial"/>
          <w:b/>
          <w:bCs/>
        </w:rPr>
        <w:t xml:space="preserve">Proposal </w:t>
      </w:r>
      <w:r w:rsidR="00C25FD8">
        <w:rPr>
          <w:rFonts w:ascii="Arial" w:hAnsi="Arial" w:cs="Arial"/>
          <w:b/>
          <w:bCs/>
        </w:rPr>
        <w:t>6</w:t>
      </w:r>
      <w:r w:rsidRPr="009D37D2">
        <w:rPr>
          <w:rFonts w:ascii="Arial" w:hAnsi="Arial" w:cs="Arial"/>
          <w:b/>
          <w:bCs/>
        </w:rPr>
        <w:t xml:space="preserve">: </w:t>
      </w:r>
      <w:r w:rsidR="00230A5A">
        <w:rPr>
          <w:rFonts w:ascii="Arial" w:hAnsi="Arial" w:cs="Arial"/>
          <w:b/>
          <w:bCs/>
        </w:rPr>
        <w:t xml:space="preserve">RAN can configure &gt;10.24sec </w:t>
      </w:r>
      <w:proofErr w:type="spellStart"/>
      <w:r w:rsidR="00230A5A">
        <w:rPr>
          <w:rFonts w:ascii="Arial" w:hAnsi="Arial" w:cs="Arial"/>
          <w:b/>
          <w:bCs/>
        </w:rPr>
        <w:t>eDRX</w:t>
      </w:r>
      <w:proofErr w:type="spellEnd"/>
      <w:r w:rsidR="00230A5A">
        <w:rPr>
          <w:rFonts w:ascii="Arial" w:hAnsi="Arial" w:cs="Arial"/>
          <w:b/>
          <w:bCs/>
        </w:rPr>
        <w:t xml:space="preserve"> in INACTIVE to the UE only when the UE is configured with </w:t>
      </w:r>
      <w:proofErr w:type="spellStart"/>
      <w:r w:rsidR="00230A5A">
        <w:rPr>
          <w:rFonts w:ascii="Arial" w:hAnsi="Arial" w:cs="Arial"/>
          <w:b/>
          <w:bCs/>
        </w:rPr>
        <w:t>eDRX</w:t>
      </w:r>
      <w:proofErr w:type="spellEnd"/>
      <w:r w:rsidR="00230A5A">
        <w:rPr>
          <w:rFonts w:ascii="Arial" w:hAnsi="Arial" w:cs="Arial"/>
          <w:b/>
          <w:bCs/>
        </w:rPr>
        <w:t xml:space="preserve"> in IDLE by NAS.</w:t>
      </w:r>
    </w:p>
    <w:p w14:paraId="7C672F7A" w14:textId="08603CE3" w:rsidR="00106D1D" w:rsidRDefault="00106D1D" w:rsidP="007F6D2D">
      <w:pPr>
        <w:rPr>
          <w:rFonts w:ascii="Arial" w:hAnsi="Arial" w:cs="Arial"/>
          <w:b/>
          <w:bCs/>
        </w:rPr>
      </w:pPr>
      <w:r>
        <w:rPr>
          <w:rFonts w:ascii="Arial" w:hAnsi="Arial" w:cs="Arial"/>
          <w:b/>
          <w:bCs/>
        </w:rPr>
        <w:t xml:space="preserve">Proposal 7: The UE can only be configured with either R17 </w:t>
      </w:r>
      <w:proofErr w:type="spellStart"/>
      <w:r>
        <w:rPr>
          <w:rFonts w:ascii="Arial" w:hAnsi="Arial" w:cs="Arial"/>
          <w:b/>
          <w:bCs/>
        </w:rPr>
        <w:t>eDRX</w:t>
      </w:r>
      <w:proofErr w:type="spellEnd"/>
      <w:r>
        <w:rPr>
          <w:rFonts w:ascii="Arial" w:hAnsi="Arial" w:cs="Arial"/>
          <w:b/>
          <w:bCs/>
        </w:rPr>
        <w:t xml:space="preserve"> in INACTIVE or the R18 &gt;10.24sec </w:t>
      </w:r>
      <w:proofErr w:type="spellStart"/>
      <w:r>
        <w:rPr>
          <w:rFonts w:ascii="Arial" w:hAnsi="Arial" w:cs="Arial"/>
          <w:b/>
          <w:bCs/>
        </w:rPr>
        <w:t>eDRX</w:t>
      </w:r>
      <w:proofErr w:type="spellEnd"/>
      <w:r>
        <w:rPr>
          <w:rFonts w:ascii="Arial" w:hAnsi="Arial" w:cs="Arial"/>
          <w:b/>
          <w:bCs/>
        </w:rPr>
        <w:t xml:space="preserve"> in INACTIVE, both cannot be configured</w:t>
      </w:r>
    </w:p>
    <w:p w14:paraId="25029380" w14:textId="77777777" w:rsidR="003474E4" w:rsidRDefault="003474E4" w:rsidP="007F6D2D">
      <w:pPr>
        <w:rPr>
          <w:rFonts w:ascii="Arial" w:hAnsi="Arial" w:cs="Arial"/>
          <w:b/>
          <w:bCs/>
        </w:rPr>
      </w:pPr>
    </w:p>
    <w:p w14:paraId="58780E65" w14:textId="77777777" w:rsidR="00216AC9" w:rsidRPr="009D37D2" w:rsidRDefault="00216AC9" w:rsidP="007F6D2D">
      <w:pPr>
        <w:rPr>
          <w:rFonts w:ascii="Arial" w:hAnsi="Arial" w:cs="Arial"/>
          <w:b/>
          <w:bCs/>
        </w:rPr>
      </w:pPr>
    </w:p>
    <w:p w14:paraId="41D149C0" w14:textId="24988476" w:rsidR="004567B1" w:rsidRPr="008F5B07" w:rsidRDefault="00FF3778" w:rsidP="004567B1">
      <w:pPr>
        <w:pStyle w:val="Heading1"/>
        <w:rPr>
          <w:rFonts w:eastAsia="MS Mincho"/>
          <w:sz w:val="32"/>
        </w:rPr>
      </w:pPr>
      <w:r>
        <w:rPr>
          <w:rStyle w:val="Heading2Char"/>
          <w:rFonts w:eastAsia="MS Mincho"/>
        </w:rPr>
        <w:t xml:space="preserve">Interplay between IDLE and INACTIVE </w:t>
      </w:r>
      <w:proofErr w:type="spellStart"/>
      <w:r>
        <w:rPr>
          <w:rStyle w:val="Heading2Char"/>
          <w:rFonts w:eastAsia="MS Mincho"/>
        </w:rPr>
        <w:t>eDRX</w:t>
      </w:r>
      <w:proofErr w:type="spellEnd"/>
    </w:p>
    <w:p w14:paraId="5388B876" w14:textId="6F6AD9B9" w:rsidR="00410E11" w:rsidRDefault="00FF3778" w:rsidP="004567B1">
      <w:pPr>
        <w:rPr>
          <w:rFonts w:ascii="Arial" w:hAnsi="Arial" w:cs="Arial"/>
        </w:rPr>
      </w:pPr>
      <w:r>
        <w:rPr>
          <w:rFonts w:ascii="Arial" w:hAnsi="Arial" w:cs="Arial"/>
        </w:rPr>
        <w:t xml:space="preserve">RAN2 has discussed in Rel-17 on the PTW/PH configurations in case the UE is configured with PTW/PH for both IDLE and INACTIVE. While the support of PTW/PH for Rel-17 in INACTIVE as de-prioritized, we think the agreements made in the prior meeting is something we should hold </w:t>
      </w:r>
      <w:proofErr w:type="spellStart"/>
      <w:r>
        <w:rPr>
          <w:rFonts w:ascii="Arial" w:hAnsi="Arial" w:cs="Arial"/>
        </w:rPr>
        <w:t>upto</w:t>
      </w:r>
      <w:proofErr w:type="spellEnd"/>
      <w:r>
        <w:rPr>
          <w:rFonts w:ascii="Arial" w:hAnsi="Arial" w:cs="Arial"/>
        </w:rPr>
        <w:t>.</w:t>
      </w:r>
    </w:p>
    <w:tbl>
      <w:tblPr>
        <w:tblStyle w:val="TableGrid"/>
        <w:tblW w:w="0" w:type="auto"/>
        <w:tblLook w:val="04A0" w:firstRow="1" w:lastRow="0" w:firstColumn="1" w:lastColumn="0" w:noHBand="0" w:noVBand="1"/>
      </w:tblPr>
      <w:tblGrid>
        <w:gridCol w:w="9016"/>
      </w:tblGrid>
      <w:tr w:rsidR="00FF3778" w14:paraId="077952A1" w14:textId="77777777" w:rsidTr="00FF3778">
        <w:tc>
          <w:tcPr>
            <w:tcW w:w="9016" w:type="dxa"/>
          </w:tcPr>
          <w:p w14:paraId="44BE1B16" w14:textId="77777777" w:rsidR="006944BF" w:rsidRPr="006944BF" w:rsidRDefault="006944BF" w:rsidP="006944BF">
            <w:pPr>
              <w:numPr>
                <w:ilvl w:val="1"/>
                <w:numId w:val="13"/>
              </w:numPr>
              <w:rPr>
                <w:rFonts w:ascii="Arial" w:hAnsi="Arial" w:cs="Arial"/>
              </w:rPr>
            </w:pPr>
            <w:r w:rsidRPr="006944BF">
              <w:rPr>
                <w:rFonts w:ascii="Arial" w:hAnsi="Arial" w:cs="Arial"/>
                <w:lang w:val="en-US"/>
              </w:rPr>
              <w:t>RAN to configure the length for PTW for RAN paging, the RAN PTW length can be different from the CN PTW lengt</w:t>
            </w:r>
            <w:r>
              <w:rPr>
                <w:rFonts w:ascii="Arial" w:hAnsi="Arial" w:cs="Arial"/>
                <w:lang w:val="en-US"/>
              </w:rPr>
              <w:t>h</w:t>
            </w:r>
          </w:p>
          <w:p w14:paraId="7EE738C1" w14:textId="7904B5C4" w:rsidR="00FF3778" w:rsidRDefault="006944BF" w:rsidP="006944BF">
            <w:pPr>
              <w:numPr>
                <w:ilvl w:val="1"/>
                <w:numId w:val="13"/>
              </w:numPr>
              <w:rPr>
                <w:rFonts w:ascii="Arial" w:hAnsi="Arial" w:cs="Arial"/>
              </w:rPr>
            </w:pPr>
            <w:r w:rsidRPr="006944BF">
              <w:rPr>
                <w:rFonts w:ascii="Arial" w:hAnsi="Arial" w:cs="Arial"/>
                <w:lang w:val="en-US"/>
              </w:rPr>
              <w:t>When RAN and CN paging coincide in the same PH, the PTW starting locations are the same.</w:t>
            </w:r>
          </w:p>
        </w:tc>
      </w:tr>
    </w:tbl>
    <w:p w14:paraId="7374E5C1" w14:textId="77777777" w:rsidR="00FF3778" w:rsidRDefault="00FF3778" w:rsidP="004567B1">
      <w:pPr>
        <w:rPr>
          <w:rFonts w:ascii="Arial" w:hAnsi="Arial" w:cs="Arial"/>
        </w:rPr>
      </w:pPr>
    </w:p>
    <w:p w14:paraId="712F8291" w14:textId="67E0E9B3" w:rsidR="00FF3778" w:rsidRPr="006944BF" w:rsidRDefault="00FF3778" w:rsidP="004567B1">
      <w:pPr>
        <w:rPr>
          <w:rFonts w:ascii="Arial" w:hAnsi="Arial" w:cs="Arial"/>
          <w:b/>
          <w:bCs/>
        </w:rPr>
      </w:pPr>
      <w:r w:rsidRPr="006944BF">
        <w:rPr>
          <w:rFonts w:ascii="Arial" w:hAnsi="Arial" w:cs="Arial"/>
          <w:b/>
          <w:bCs/>
        </w:rPr>
        <w:t xml:space="preserve">Proposal 8: Reconfirm the </w:t>
      </w:r>
      <w:r w:rsidR="006944BF" w:rsidRPr="006944BF">
        <w:rPr>
          <w:rFonts w:ascii="Arial" w:hAnsi="Arial" w:cs="Arial"/>
          <w:b/>
          <w:bCs/>
        </w:rPr>
        <w:t xml:space="preserve">below prior </w:t>
      </w:r>
      <w:r w:rsidRPr="006944BF">
        <w:rPr>
          <w:rFonts w:ascii="Arial" w:hAnsi="Arial" w:cs="Arial"/>
          <w:b/>
          <w:bCs/>
        </w:rPr>
        <w:t>RAN2 agreement</w:t>
      </w:r>
      <w:r w:rsidR="006944BF" w:rsidRPr="006944BF">
        <w:rPr>
          <w:rFonts w:ascii="Arial" w:hAnsi="Arial" w:cs="Arial"/>
          <w:b/>
          <w:bCs/>
        </w:rPr>
        <w:t>s</w:t>
      </w:r>
    </w:p>
    <w:p w14:paraId="3B3D59BB" w14:textId="77777777" w:rsidR="006944BF" w:rsidRPr="006944BF" w:rsidRDefault="006944BF" w:rsidP="006944BF">
      <w:pPr>
        <w:numPr>
          <w:ilvl w:val="1"/>
          <w:numId w:val="13"/>
        </w:numPr>
        <w:rPr>
          <w:rFonts w:ascii="Arial" w:hAnsi="Arial" w:cs="Arial"/>
          <w:b/>
          <w:bCs/>
        </w:rPr>
      </w:pPr>
      <w:r w:rsidRPr="006944BF">
        <w:rPr>
          <w:rFonts w:ascii="Arial" w:hAnsi="Arial" w:cs="Arial"/>
          <w:b/>
          <w:bCs/>
          <w:sz w:val="20"/>
          <w:lang w:val="en-US"/>
        </w:rPr>
        <w:t>RAN to configure the length for PTW for RAN paging, the RAN PTW length can be different from the CN PTW lengt</w:t>
      </w:r>
      <w:r w:rsidRPr="006944BF">
        <w:rPr>
          <w:rFonts w:ascii="Arial" w:hAnsi="Arial" w:cs="Arial"/>
          <w:b/>
          <w:bCs/>
          <w:lang w:val="en-US"/>
        </w:rPr>
        <w:t>h</w:t>
      </w:r>
    </w:p>
    <w:p w14:paraId="3A725B62" w14:textId="1985C0AD" w:rsidR="006944BF" w:rsidRPr="006944BF" w:rsidRDefault="006944BF" w:rsidP="006944BF">
      <w:pPr>
        <w:numPr>
          <w:ilvl w:val="1"/>
          <w:numId w:val="13"/>
        </w:numPr>
        <w:rPr>
          <w:rFonts w:ascii="Arial" w:hAnsi="Arial" w:cs="Arial"/>
          <w:b/>
          <w:bCs/>
        </w:rPr>
      </w:pPr>
      <w:r w:rsidRPr="006944BF">
        <w:rPr>
          <w:rFonts w:ascii="Arial" w:hAnsi="Arial" w:cs="Arial"/>
          <w:b/>
          <w:bCs/>
          <w:lang w:val="en-US"/>
        </w:rPr>
        <w:t>When RAN and CN paging coincide in the same PH, the PTW starting locations are the same.</w:t>
      </w:r>
    </w:p>
    <w:p w14:paraId="3C92B07A" w14:textId="77777777" w:rsidR="006944BF" w:rsidRDefault="006944BF" w:rsidP="004567B1">
      <w:pPr>
        <w:rPr>
          <w:rFonts w:ascii="Arial" w:hAnsi="Arial" w:cs="Arial"/>
        </w:rPr>
      </w:pPr>
    </w:p>
    <w:p w14:paraId="051660EE" w14:textId="21F7CE2F" w:rsidR="00410E11" w:rsidRDefault="00DC13F7" w:rsidP="004567B1">
      <w:pPr>
        <w:rPr>
          <w:rFonts w:ascii="Arial" w:hAnsi="Arial" w:cs="Arial"/>
        </w:rPr>
      </w:pPr>
      <w:proofErr w:type="gramStart"/>
      <w:r>
        <w:rPr>
          <w:rFonts w:ascii="Arial" w:hAnsi="Arial" w:cs="Arial"/>
        </w:rPr>
        <w:t>Assuming that</w:t>
      </w:r>
      <w:proofErr w:type="gramEnd"/>
      <w:r>
        <w:rPr>
          <w:rFonts w:ascii="Arial" w:hAnsi="Arial" w:cs="Arial"/>
        </w:rPr>
        <w:t xml:space="preserve"> the same PTW for the case of PH coincide, we want to bring up the case where the PH does not coincide. In our view, the UE only monitors for RAN paging during INACTIVE and the presence of CN paging that RAN PO is an indication to the UE that there is </w:t>
      </w:r>
      <w:proofErr w:type="spellStart"/>
      <w:r>
        <w:rPr>
          <w:rFonts w:ascii="Arial" w:hAnsi="Arial" w:cs="Arial"/>
        </w:rPr>
        <w:t>a</w:t>
      </w:r>
      <w:proofErr w:type="spellEnd"/>
      <w:r>
        <w:rPr>
          <w:rFonts w:ascii="Arial" w:hAnsi="Arial" w:cs="Arial"/>
        </w:rPr>
        <w:t xml:space="preserve"> out-of-sync between RAN and CN in UE state.</w:t>
      </w:r>
    </w:p>
    <w:p w14:paraId="3AAD9E37" w14:textId="6BB09B70" w:rsidR="00DC13F7" w:rsidRPr="00DC13F7" w:rsidRDefault="00DC13F7" w:rsidP="004567B1">
      <w:pPr>
        <w:rPr>
          <w:rFonts w:ascii="Arial" w:hAnsi="Arial" w:cs="Arial"/>
          <w:b/>
          <w:bCs/>
        </w:rPr>
      </w:pPr>
      <w:r w:rsidRPr="00DC13F7">
        <w:rPr>
          <w:rFonts w:ascii="Arial" w:hAnsi="Arial" w:cs="Arial"/>
          <w:b/>
          <w:bCs/>
        </w:rPr>
        <w:t xml:space="preserve">Observation 1: The UE only monitors for RAN paging during INACTIVE and the presence of CN paging that RAN PO is an indication to the UE that there is </w:t>
      </w:r>
      <w:proofErr w:type="spellStart"/>
      <w:r w:rsidRPr="00DC13F7">
        <w:rPr>
          <w:rFonts w:ascii="Arial" w:hAnsi="Arial" w:cs="Arial"/>
          <w:b/>
          <w:bCs/>
        </w:rPr>
        <w:t>a</w:t>
      </w:r>
      <w:proofErr w:type="spellEnd"/>
      <w:r w:rsidRPr="00DC13F7">
        <w:rPr>
          <w:rFonts w:ascii="Arial" w:hAnsi="Arial" w:cs="Arial"/>
          <w:b/>
          <w:bCs/>
        </w:rPr>
        <w:t xml:space="preserve"> out-of-sync between RAN and CN in UE state.</w:t>
      </w:r>
    </w:p>
    <w:p w14:paraId="71480C0C" w14:textId="2EF3BBC6" w:rsidR="00DC13F7" w:rsidRPr="00DC13F7" w:rsidRDefault="00DC13F7" w:rsidP="004567B1">
      <w:pPr>
        <w:rPr>
          <w:rFonts w:ascii="Arial" w:hAnsi="Arial" w:cs="Arial"/>
          <w:b/>
          <w:bCs/>
        </w:rPr>
      </w:pPr>
      <w:r w:rsidRPr="00DC13F7">
        <w:rPr>
          <w:rFonts w:ascii="Arial" w:hAnsi="Arial" w:cs="Arial"/>
          <w:b/>
          <w:bCs/>
        </w:rPr>
        <w:t xml:space="preserve">Observation 2: UE trying to monitor CN PO in INACTIVE is something that is new and not needed, only adds complication without explicit </w:t>
      </w:r>
      <w:proofErr w:type="spellStart"/>
      <w:r w:rsidRPr="00DC13F7">
        <w:rPr>
          <w:rFonts w:ascii="Arial" w:hAnsi="Arial" w:cs="Arial"/>
          <w:b/>
          <w:bCs/>
        </w:rPr>
        <w:t>usecase</w:t>
      </w:r>
      <w:proofErr w:type="spellEnd"/>
      <w:r w:rsidRPr="00DC13F7">
        <w:rPr>
          <w:rFonts w:ascii="Arial" w:hAnsi="Arial" w:cs="Arial"/>
          <w:b/>
          <w:bCs/>
        </w:rPr>
        <w:t>.</w:t>
      </w:r>
    </w:p>
    <w:p w14:paraId="7C71F17B" w14:textId="4815FD5B" w:rsidR="00410E11" w:rsidRDefault="00DC13F7" w:rsidP="004567B1">
      <w:pPr>
        <w:rPr>
          <w:rFonts w:ascii="Arial" w:hAnsi="Arial" w:cs="Arial"/>
        </w:rPr>
      </w:pPr>
      <w:r>
        <w:rPr>
          <w:rFonts w:ascii="Arial" w:hAnsi="Arial" w:cs="Arial"/>
        </w:rPr>
        <w:t xml:space="preserve">Based on the above, we need to ensure the principle that RAN PO should align with CN PO that was used with </w:t>
      </w:r>
      <w:proofErr w:type="spellStart"/>
      <w:r>
        <w:rPr>
          <w:rFonts w:ascii="Arial" w:hAnsi="Arial" w:cs="Arial"/>
        </w:rPr>
        <w:t>eDRX</w:t>
      </w:r>
      <w:proofErr w:type="spellEnd"/>
      <w:r>
        <w:rPr>
          <w:rFonts w:ascii="Arial" w:hAnsi="Arial" w:cs="Arial"/>
        </w:rPr>
        <w:t xml:space="preserve"> in NR (and LTE).</w:t>
      </w:r>
    </w:p>
    <w:p w14:paraId="23807C2D" w14:textId="28DD8B64" w:rsidR="006C607B" w:rsidRDefault="00DC13F7" w:rsidP="004567B1">
      <w:pPr>
        <w:rPr>
          <w:rFonts w:ascii="Arial" w:hAnsi="Arial" w:cs="Arial"/>
          <w:b/>
          <w:bCs/>
        </w:rPr>
      </w:pPr>
      <w:r>
        <w:rPr>
          <w:rFonts w:ascii="Arial" w:hAnsi="Arial" w:cs="Arial"/>
          <w:b/>
          <w:bCs/>
        </w:rPr>
        <w:lastRenderedPageBreak/>
        <w:t>Proposal 9: UE only monitors RAN PO in the PTW when configured with RAN PTW/PH in INACTIVE. CN paging should align with RAN PO in this case.</w:t>
      </w:r>
    </w:p>
    <w:p w14:paraId="2B6BAB38" w14:textId="3BB8CC8C" w:rsidR="00410E11" w:rsidRDefault="009C527F" w:rsidP="004567B1">
      <w:pPr>
        <w:rPr>
          <w:rFonts w:ascii="Arial" w:hAnsi="Arial" w:cs="Arial"/>
        </w:rPr>
      </w:pPr>
      <w:r>
        <w:rPr>
          <w:rFonts w:ascii="Arial" w:hAnsi="Arial" w:cs="Arial"/>
        </w:rPr>
        <w:t xml:space="preserve">This can be done only when RAN can configure the RAN INACTIVE </w:t>
      </w:r>
      <w:proofErr w:type="spellStart"/>
      <w:r>
        <w:rPr>
          <w:rFonts w:ascii="Arial" w:hAnsi="Arial" w:cs="Arial"/>
        </w:rPr>
        <w:t>eDRX</w:t>
      </w:r>
      <w:proofErr w:type="spellEnd"/>
      <w:r>
        <w:rPr>
          <w:rFonts w:ascii="Arial" w:hAnsi="Arial" w:cs="Arial"/>
        </w:rPr>
        <w:t xml:space="preserve"> (with PTW/PH) such that the RAN PO </w:t>
      </w:r>
      <w:proofErr w:type="spellStart"/>
      <w:r>
        <w:rPr>
          <w:rFonts w:ascii="Arial" w:hAnsi="Arial" w:cs="Arial"/>
        </w:rPr>
        <w:t>atleast</w:t>
      </w:r>
      <w:proofErr w:type="spellEnd"/>
      <w:r>
        <w:rPr>
          <w:rFonts w:ascii="Arial" w:hAnsi="Arial" w:cs="Arial"/>
        </w:rPr>
        <w:t xml:space="preserve"> </w:t>
      </w:r>
      <w:proofErr w:type="spellStart"/>
      <w:r>
        <w:rPr>
          <w:rFonts w:ascii="Arial" w:hAnsi="Arial" w:cs="Arial"/>
        </w:rPr>
        <w:t>coinside</w:t>
      </w:r>
      <w:proofErr w:type="spellEnd"/>
      <w:r>
        <w:rPr>
          <w:rFonts w:ascii="Arial" w:hAnsi="Arial" w:cs="Arial"/>
        </w:rPr>
        <w:t xml:space="preserve"> with CN </w:t>
      </w:r>
      <w:proofErr w:type="spellStart"/>
      <w:r>
        <w:rPr>
          <w:rFonts w:ascii="Arial" w:hAnsi="Arial" w:cs="Arial"/>
        </w:rPr>
        <w:t>POs.</w:t>
      </w:r>
      <w:proofErr w:type="spellEnd"/>
    </w:p>
    <w:p w14:paraId="3B8BE306" w14:textId="350A5FD7" w:rsidR="009C527F" w:rsidRPr="009C527F" w:rsidRDefault="009C527F" w:rsidP="004567B1">
      <w:pPr>
        <w:rPr>
          <w:rFonts w:ascii="Arial" w:hAnsi="Arial" w:cs="Arial"/>
          <w:b/>
          <w:bCs/>
        </w:rPr>
      </w:pPr>
      <w:r w:rsidRPr="009C527F">
        <w:rPr>
          <w:rFonts w:ascii="Arial" w:hAnsi="Arial" w:cs="Arial"/>
          <w:b/>
          <w:bCs/>
        </w:rPr>
        <w:t xml:space="preserve">Observation 3: It can be seen that if the RAN paging </w:t>
      </w:r>
      <w:proofErr w:type="spellStart"/>
      <w:r w:rsidRPr="009C527F">
        <w:rPr>
          <w:rFonts w:ascii="Arial" w:hAnsi="Arial" w:cs="Arial"/>
          <w:b/>
          <w:bCs/>
        </w:rPr>
        <w:t>cyle</w:t>
      </w:r>
      <w:proofErr w:type="spellEnd"/>
      <w:r w:rsidRPr="009C527F">
        <w:rPr>
          <w:rFonts w:ascii="Arial" w:hAnsi="Arial" w:cs="Arial"/>
          <w:b/>
          <w:bCs/>
        </w:rPr>
        <w:t xml:space="preserve"> is longer than CN paging cycle, </w:t>
      </w:r>
      <w:proofErr w:type="gramStart"/>
      <w:r w:rsidRPr="009C527F">
        <w:rPr>
          <w:rFonts w:ascii="Arial" w:hAnsi="Arial" w:cs="Arial"/>
          <w:b/>
          <w:bCs/>
        </w:rPr>
        <w:t>then  it</w:t>
      </w:r>
      <w:proofErr w:type="gramEnd"/>
      <w:r w:rsidRPr="009C527F">
        <w:rPr>
          <w:rFonts w:ascii="Arial" w:hAnsi="Arial" w:cs="Arial"/>
          <w:b/>
          <w:bCs/>
        </w:rPr>
        <w:t xml:space="preserve"> is possible that in some cases the UE might miss out on the CN paging. </w:t>
      </w:r>
    </w:p>
    <w:p w14:paraId="0E834395" w14:textId="6FEB29A6" w:rsidR="009C527F" w:rsidRDefault="009C527F" w:rsidP="004567B1">
      <w:pPr>
        <w:rPr>
          <w:rFonts w:ascii="Arial" w:hAnsi="Arial" w:cs="Arial"/>
          <w:b/>
          <w:bCs/>
        </w:rPr>
      </w:pPr>
      <w:r w:rsidRPr="009C527F">
        <w:rPr>
          <w:rFonts w:ascii="Arial" w:hAnsi="Arial" w:cs="Arial"/>
          <w:b/>
          <w:bCs/>
        </w:rPr>
        <w:t xml:space="preserve">Observation 4: Since the paging cycles are long, the UE might not be reachable for very long periods. </w:t>
      </w:r>
    </w:p>
    <w:p w14:paraId="527D7398" w14:textId="18FF073B" w:rsidR="009C527F" w:rsidRPr="009C527F" w:rsidRDefault="009C527F" w:rsidP="004567B1">
      <w:pPr>
        <w:rPr>
          <w:rFonts w:ascii="Arial" w:hAnsi="Arial" w:cs="Arial"/>
        </w:rPr>
      </w:pPr>
      <w:r>
        <w:rPr>
          <w:rFonts w:ascii="Arial" w:hAnsi="Arial" w:cs="Arial"/>
        </w:rPr>
        <w:t>Based on the above, we think the best way for RAN to configure a PTW/PH based RAN paging cycle is to ensure that the RAN paging cycle in INACTIVE is equal to or lower than the CN paging cycle.</w:t>
      </w:r>
    </w:p>
    <w:p w14:paraId="0EDCB5B6" w14:textId="42E413C0" w:rsidR="004E7EB8" w:rsidRPr="00927DE0" w:rsidRDefault="001E6A56" w:rsidP="007F6D2D">
      <w:pPr>
        <w:rPr>
          <w:rFonts w:ascii="Arial" w:hAnsi="Arial" w:cs="Arial"/>
          <w:b/>
          <w:bCs/>
        </w:rPr>
      </w:pPr>
      <w:r w:rsidRPr="00927DE0">
        <w:rPr>
          <w:rFonts w:ascii="Arial" w:hAnsi="Arial" w:cs="Arial"/>
          <w:b/>
          <w:bCs/>
        </w:rPr>
        <w:t xml:space="preserve">Proposal </w:t>
      </w:r>
      <w:r w:rsidR="00920188">
        <w:rPr>
          <w:rFonts w:ascii="Arial" w:hAnsi="Arial" w:cs="Arial"/>
          <w:b/>
          <w:bCs/>
        </w:rPr>
        <w:t>10</w:t>
      </w:r>
      <w:r w:rsidRPr="00927DE0">
        <w:rPr>
          <w:rFonts w:ascii="Arial" w:hAnsi="Arial" w:cs="Arial"/>
          <w:b/>
          <w:bCs/>
        </w:rPr>
        <w:t xml:space="preserve">: </w:t>
      </w:r>
      <w:r w:rsidR="00920188">
        <w:rPr>
          <w:rFonts w:ascii="Arial" w:hAnsi="Arial" w:cs="Arial"/>
          <w:b/>
          <w:bCs/>
          <w:lang w:val="en-US"/>
        </w:rPr>
        <w:t>With both</w:t>
      </w:r>
      <w:r w:rsidR="00920188" w:rsidRPr="00920188">
        <w:rPr>
          <w:rFonts w:ascii="Arial" w:hAnsi="Arial" w:cs="Arial"/>
          <w:b/>
          <w:bCs/>
          <w:lang w:val="en-US"/>
        </w:rPr>
        <w:t xml:space="preserve"> </w:t>
      </w:r>
      <w:proofErr w:type="spellStart"/>
      <w:r w:rsidR="00920188" w:rsidRPr="00920188">
        <w:rPr>
          <w:rFonts w:ascii="Arial" w:hAnsi="Arial" w:cs="Arial"/>
          <w:b/>
          <w:bCs/>
          <w:lang w:val="en-US"/>
        </w:rPr>
        <w:t>T</w:t>
      </w:r>
      <w:r w:rsidR="00920188" w:rsidRPr="00920188">
        <w:rPr>
          <w:rFonts w:ascii="Arial" w:hAnsi="Arial" w:cs="Arial"/>
          <w:b/>
          <w:bCs/>
          <w:vertAlign w:val="subscript"/>
          <w:lang w:val="en-US"/>
        </w:rPr>
        <w:t>eDRX_CN</w:t>
      </w:r>
      <w:proofErr w:type="spellEnd"/>
      <w:r w:rsidR="00920188" w:rsidRPr="00920188">
        <w:rPr>
          <w:rFonts w:ascii="Arial" w:hAnsi="Arial" w:cs="Arial"/>
          <w:b/>
          <w:bCs/>
          <w:vertAlign w:val="subscript"/>
          <w:lang w:val="en-US"/>
        </w:rPr>
        <w:t xml:space="preserve"> </w:t>
      </w:r>
      <w:r w:rsidR="00920188" w:rsidRPr="00920188">
        <w:rPr>
          <w:rFonts w:ascii="Arial" w:hAnsi="Arial" w:cs="Arial"/>
          <w:b/>
          <w:bCs/>
          <w:lang w:val="en-US"/>
        </w:rPr>
        <w:t xml:space="preserve">and </w:t>
      </w:r>
      <w:proofErr w:type="spellStart"/>
      <w:r w:rsidR="00920188" w:rsidRPr="00920188">
        <w:rPr>
          <w:rFonts w:ascii="Arial" w:hAnsi="Arial" w:cs="Arial"/>
          <w:b/>
          <w:bCs/>
          <w:lang w:val="en-US"/>
        </w:rPr>
        <w:t>T</w:t>
      </w:r>
      <w:r w:rsidR="00920188" w:rsidRPr="00920188">
        <w:rPr>
          <w:rFonts w:ascii="Arial" w:hAnsi="Arial" w:cs="Arial"/>
          <w:b/>
          <w:bCs/>
          <w:vertAlign w:val="subscript"/>
          <w:lang w:val="en-US"/>
        </w:rPr>
        <w:t>eDRX_</w:t>
      </w:r>
      <w:proofErr w:type="gramStart"/>
      <w:r w:rsidR="00920188" w:rsidRPr="00920188">
        <w:rPr>
          <w:rFonts w:ascii="Arial" w:hAnsi="Arial" w:cs="Arial"/>
          <w:b/>
          <w:bCs/>
          <w:vertAlign w:val="subscript"/>
          <w:lang w:val="en-US"/>
        </w:rPr>
        <w:t>RAN</w:t>
      </w:r>
      <w:proofErr w:type="spellEnd"/>
      <w:r w:rsidR="00920188" w:rsidRPr="00920188">
        <w:rPr>
          <w:rFonts w:ascii="Arial" w:hAnsi="Arial" w:cs="Arial"/>
          <w:b/>
          <w:bCs/>
          <w:vertAlign w:val="subscript"/>
          <w:lang w:val="en-US"/>
        </w:rPr>
        <w:t xml:space="preserve">  </w:t>
      </w:r>
      <w:r w:rsidR="00920188" w:rsidRPr="00920188">
        <w:rPr>
          <w:rFonts w:ascii="Arial" w:hAnsi="Arial" w:cs="Arial"/>
          <w:b/>
          <w:bCs/>
          <w:lang w:val="en-US"/>
        </w:rPr>
        <w:t>tak</w:t>
      </w:r>
      <w:r w:rsidR="00920188">
        <w:rPr>
          <w:rFonts w:ascii="Arial" w:hAnsi="Arial" w:cs="Arial"/>
          <w:b/>
          <w:bCs/>
          <w:lang w:val="en-US"/>
        </w:rPr>
        <w:t>ing</w:t>
      </w:r>
      <w:proofErr w:type="gramEnd"/>
      <w:r w:rsidR="00920188" w:rsidRPr="00920188">
        <w:rPr>
          <w:rFonts w:ascii="Arial" w:hAnsi="Arial" w:cs="Arial"/>
          <w:b/>
          <w:bCs/>
          <w:lang w:val="en-US"/>
        </w:rPr>
        <w:t xml:space="preserve"> values { 2, 4, 8, 16, 32, 64, 128, 256, 512, 1024} hyper-frames</w:t>
      </w:r>
      <w:r w:rsidR="00920188">
        <w:rPr>
          <w:rFonts w:ascii="Arial" w:hAnsi="Arial" w:cs="Arial"/>
          <w:b/>
          <w:bCs/>
          <w:lang w:val="en-US"/>
        </w:rPr>
        <w:t xml:space="preserve">, </w:t>
      </w:r>
      <w:proofErr w:type="spellStart"/>
      <w:r w:rsidR="00920188" w:rsidRPr="00920188">
        <w:rPr>
          <w:rFonts w:ascii="Arial" w:hAnsi="Arial" w:cs="Arial"/>
          <w:b/>
          <w:bCs/>
          <w:lang w:val="en-US"/>
        </w:rPr>
        <w:t>T</w:t>
      </w:r>
      <w:r w:rsidR="00920188" w:rsidRPr="00920188">
        <w:rPr>
          <w:rFonts w:ascii="Arial" w:hAnsi="Arial" w:cs="Arial"/>
          <w:b/>
          <w:bCs/>
          <w:vertAlign w:val="subscript"/>
          <w:lang w:val="en-US"/>
        </w:rPr>
        <w:t>eDRX_RAN</w:t>
      </w:r>
      <w:proofErr w:type="spellEnd"/>
      <w:r w:rsidR="00920188" w:rsidRPr="00920188">
        <w:rPr>
          <w:rFonts w:ascii="Arial" w:hAnsi="Arial" w:cs="Arial"/>
          <w:b/>
          <w:bCs/>
          <w:vertAlign w:val="subscript"/>
          <w:lang w:val="en-US"/>
        </w:rPr>
        <w:t xml:space="preserve"> </w:t>
      </w:r>
      <w:r w:rsidR="00920188" w:rsidRPr="00920188">
        <w:rPr>
          <w:rFonts w:ascii="Arial" w:hAnsi="Arial" w:cs="Arial"/>
          <w:b/>
          <w:bCs/>
          <w:lang w:val="en-US"/>
        </w:rPr>
        <w:t xml:space="preserve">should be a lower or equal value as </w:t>
      </w:r>
      <w:r w:rsidR="00920188" w:rsidRPr="00920188">
        <w:rPr>
          <w:rFonts w:ascii="Arial" w:hAnsi="Arial" w:cs="Arial"/>
          <w:b/>
          <w:bCs/>
          <w:vertAlign w:val="subscript"/>
          <w:lang w:val="en-US"/>
        </w:rPr>
        <w:t xml:space="preserve"> </w:t>
      </w:r>
      <w:proofErr w:type="spellStart"/>
      <w:r w:rsidR="00920188" w:rsidRPr="00920188">
        <w:rPr>
          <w:rFonts w:ascii="Arial" w:hAnsi="Arial" w:cs="Arial"/>
          <w:b/>
          <w:bCs/>
          <w:lang w:val="en-US"/>
        </w:rPr>
        <w:t>T</w:t>
      </w:r>
      <w:r w:rsidR="00920188" w:rsidRPr="00920188">
        <w:rPr>
          <w:rFonts w:ascii="Arial" w:hAnsi="Arial" w:cs="Arial"/>
          <w:b/>
          <w:bCs/>
          <w:vertAlign w:val="subscript"/>
          <w:lang w:val="en-US"/>
        </w:rPr>
        <w:t>eDRX_CN</w:t>
      </w:r>
      <w:proofErr w:type="spellEnd"/>
    </w:p>
    <w:p w14:paraId="560B8D5B" w14:textId="2ABA858D" w:rsidR="0018595C" w:rsidRPr="00010F1C" w:rsidRDefault="0018595C" w:rsidP="007F6D2D">
      <w:pPr>
        <w:rPr>
          <w:rFonts w:ascii="Arial" w:hAnsi="Arial" w:cs="Arial"/>
          <w:b/>
          <w:bCs/>
        </w:rPr>
      </w:pPr>
    </w:p>
    <w:p w14:paraId="07388B9C" w14:textId="3B210159" w:rsidR="005C0434" w:rsidRDefault="005C0434" w:rsidP="005C0434">
      <w:pPr>
        <w:pStyle w:val="Heading1"/>
      </w:pPr>
      <w:r>
        <w:t>Conclusions</w:t>
      </w:r>
    </w:p>
    <w:p w14:paraId="4BD5D5EE" w14:textId="77777777" w:rsidR="00BD7068" w:rsidRPr="00DC13F7" w:rsidRDefault="00BD7068" w:rsidP="00BD7068">
      <w:pPr>
        <w:rPr>
          <w:rFonts w:ascii="Arial" w:hAnsi="Arial" w:cs="Arial"/>
          <w:b/>
          <w:bCs/>
        </w:rPr>
      </w:pPr>
      <w:r w:rsidRPr="00DC13F7">
        <w:rPr>
          <w:rFonts w:ascii="Arial" w:hAnsi="Arial" w:cs="Arial"/>
          <w:b/>
          <w:bCs/>
        </w:rPr>
        <w:t xml:space="preserve">Observation 1: The UE only monitors for RAN paging during INACTIVE and the presence of CN paging that RAN PO is an indication to the UE that there is </w:t>
      </w:r>
      <w:proofErr w:type="spellStart"/>
      <w:r w:rsidRPr="00DC13F7">
        <w:rPr>
          <w:rFonts w:ascii="Arial" w:hAnsi="Arial" w:cs="Arial"/>
          <w:b/>
          <w:bCs/>
        </w:rPr>
        <w:t>a</w:t>
      </w:r>
      <w:proofErr w:type="spellEnd"/>
      <w:r w:rsidRPr="00DC13F7">
        <w:rPr>
          <w:rFonts w:ascii="Arial" w:hAnsi="Arial" w:cs="Arial"/>
          <w:b/>
          <w:bCs/>
        </w:rPr>
        <w:t xml:space="preserve"> out-of-sync between RAN and CN in UE state.</w:t>
      </w:r>
    </w:p>
    <w:p w14:paraId="657CF0D6" w14:textId="77777777" w:rsidR="00BD7068" w:rsidRPr="00DC13F7" w:rsidRDefault="00BD7068" w:rsidP="00BD7068">
      <w:pPr>
        <w:rPr>
          <w:rFonts w:ascii="Arial" w:hAnsi="Arial" w:cs="Arial"/>
          <w:b/>
          <w:bCs/>
        </w:rPr>
      </w:pPr>
      <w:r w:rsidRPr="00DC13F7">
        <w:rPr>
          <w:rFonts w:ascii="Arial" w:hAnsi="Arial" w:cs="Arial"/>
          <w:b/>
          <w:bCs/>
        </w:rPr>
        <w:t xml:space="preserve">Observation 2: UE trying to monitor CN PO in INACTIVE is something that is new and not needed, only adds complication without explicit </w:t>
      </w:r>
      <w:proofErr w:type="spellStart"/>
      <w:r w:rsidRPr="00DC13F7">
        <w:rPr>
          <w:rFonts w:ascii="Arial" w:hAnsi="Arial" w:cs="Arial"/>
          <w:b/>
          <w:bCs/>
        </w:rPr>
        <w:t>usecase</w:t>
      </w:r>
      <w:proofErr w:type="spellEnd"/>
      <w:r w:rsidRPr="00DC13F7">
        <w:rPr>
          <w:rFonts w:ascii="Arial" w:hAnsi="Arial" w:cs="Arial"/>
          <w:b/>
          <w:bCs/>
        </w:rPr>
        <w:t>.</w:t>
      </w:r>
    </w:p>
    <w:p w14:paraId="795B8B85" w14:textId="77777777" w:rsidR="00BD7068" w:rsidRPr="009C527F" w:rsidRDefault="00BD7068" w:rsidP="00BD7068">
      <w:pPr>
        <w:rPr>
          <w:rFonts w:ascii="Arial" w:hAnsi="Arial" w:cs="Arial"/>
          <w:b/>
          <w:bCs/>
        </w:rPr>
      </w:pPr>
      <w:r w:rsidRPr="009C527F">
        <w:rPr>
          <w:rFonts w:ascii="Arial" w:hAnsi="Arial" w:cs="Arial"/>
          <w:b/>
          <w:bCs/>
        </w:rPr>
        <w:t xml:space="preserve">Observation 3: It can be seen that if the RAN paging </w:t>
      </w:r>
      <w:proofErr w:type="spellStart"/>
      <w:r w:rsidRPr="009C527F">
        <w:rPr>
          <w:rFonts w:ascii="Arial" w:hAnsi="Arial" w:cs="Arial"/>
          <w:b/>
          <w:bCs/>
        </w:rPr>
        <w:t>cyle</w:t>
      </w:r>
      <w:proofErr w:type="spellEnd"/>
      <w:r w:rsidRPr="009C527F">
        <w:rPr>
          <w:rFonts w:ascii="Arial" w:hAnsi="Arial" w:cs="Arial"/>
          <w:b/>
          <w:bCs/>
        </w:rPr>
        <w:t xml:space="preserve"> is longer than CN paging cycle, </w:t>
      </w:r>
      <w:proofErr w:type="gramStart"/>
      <w:r w:rsidRPr="009C527F">
        <w:rPr>
          <w:rFonts w:ascii="Arial" w:hAnsi="Arial" w:cs="Arial"/>
          <w:b/>
          <w:bCs/>
        </w:rPr>
        <w:t>then  it</w:t>
      </w:r>
      <w:proofErr w:type="gramEnd"/>
      <w:r w:rsidRPr="009C527F">
        <w:rPr>
          <w:rFonts w:ascii="Arial" w:hAnsi="Arial" w:cs="Arial"/>
          <w:b/>
          <w:bCs/>
        </w:rPr>
        <w:t xml:space="preserve"> is possible that in some cases the UE might miss out on the CN paging. </w:t>
      </w:r>
    </w:p>
    <w:p w14:paraId="48045518" w14:textId="77777777" w:rsidR="00BD7068" w:rsidRDefault="00BD7068" w:rsidP="00BD7068">
      <w:pPr>
        <w:rPr>
          <w:rFonts w:ascii="Arial" w:hAnsi="Arial" w:cs="Arial"/>
          <w:b/>
          <w:bCs/>
        </w:rPr>
      </w:pPr>
      <w:r w:rsidRPr="009C527F">
        <w:rPr>
          <w:rFonts w:ascii="Arial" w:hAnsi="Arial" w:cs="Arial"/>
          <w:b/>
          <w:bCs/>
        </w:rPr>
        <w:t xml:space="preserve">Observation 4: Since the paging cycles are long, the UE might not be reachable for very long periods. </w:t>
      </w:r>
    </w:p>
    <w:p w14:paraId="699FD3B8" w14:textId="77777777" w:rsidR="00BD7068" w:rsidRDefault="00BD7068" w:rsidP="00BD7068">
      <w:pPr>
        <w:rPr>
          <w:rFonts w:ascii="Arial" w:hAnsi="Arial" w:cs="Arial"/>
          <w:b/>
          <w:bCs/>
        </w:rPr>
      </w:pPr>
    </w:p>
    <w:p w14:paraId="5746A286" w14:textId="77777777" w:rsidR="00BD7068" w:rsidRDefault="00BD7068" w:rsidP="00BD7068">
      <w:pPr>
        <w:rPr>
          <w:rFonts w:ascii="Arial" w:hAnsi="Arial" w:cs="Arial"/>
          <w:b/>
          <w:bCs/>
        </w:rPr>
      </w:pPr>
    </w:p>
    <w:p w14:paraId="5BB32360" w14:textId="338A2F55" w:rsidR="00BD7068" w:rsidRPr="00E92BCC" w:rsidRDefault="00BD7068" w:rsidP="00BD7068">
      <w:pPr>
        <w:rPr>
          <w:rFonts w:ascii="Arial" w:hAnsi="Arial" w:cs="Arial"/>
          <w:b/>
          <w:bCs/>
        </w:rPr>
      </w:pPr>
      <w:r w:rsidRPr="00E92BCC">
        <w:rPr>
          <w:rFonts w:ascii="Arial" w:hAnsi="Arial" w:cs="Arial"/>
          <w:b/>
          <w:bCs/>
        </w:rPr>
        <w:t>Proposal 1: R</w:t>
      </w:r>
      <w:proofErr w:type="gramStart"/>
      <w:r w:rsidRPr="00E92BCC">
        <w:rPr>
          <w:rFonts w:ascii="Arial" w:hAnsi="Arial" w:cs="Arial"/>
          <w:b/>
          <w:bCs/>
        </w:rPr>
        <w:t>18  greater</w:t>
      </w:r>
      <w:proofErr w:type="gramEnd"/>
      <w:r w:rsidRPr="00E92BCC">
        <w:rPr>
          <w:rFonts w:ascii="Arial" w:hAnsi="Arial" w:cs="Arial"/>
          <w:b/>
          <w:bCs/>
        </w:rPr>
        <w:t xml:space="preserve"> than 10.24sec INACTIVE </w:t>
      </w:r>
      <w:proofErr w:type="spellStart"/>
      <w:r w:rsidRPr="00E92BCC">
        <w:rPr>
          <w:rFonts w:ascii="Arial" w:hAnsi="Arial" w:cs="Arial"/>
          <w:b/>
          <w:bCs/>
        </w:rPr>
        <w:t>eDRX</w:t>
      </w:r>
      <w:proofErr w:type="spellEnd"/>
      <w:r w:rsidRPr="00E92BCC">
        <w:rPr>
          <w:rFonts w:ascii="Arial" w:hAnsi="Arial" w:cs="Arial"/>
          <w:b/>
          <w:bCs/>
        </w:rPr>
        <w:t xml:space="preserve"> cycle support is applicable to all UEs that support R17 NR </w:t>
      </w:r>
      <w:proofErr w:type="spellStart"/>
      <w:r w:rsidRPr="00E92BCC">
        <w:rPr>
          <w:rFonts w:ascii="Arial" w:hAnsi="Arial" w:cs="Arial"/>
          <w:b/>
          <w:bCs/>
        </w:rPr>
        <w:t>eDRX</w:t>
      </w:r>
      <w:proofErr w:type="spellEnd"/>
      <w:r w:rsidRPr="00E92BCC">
        <w:rPr>
          <w:rFonts w:ascii="Arial" w:hAnsi="Arial" w:cs="Arial"/>
          <w:b/>
          <w:bCs/>
        </w:rPr>
        <w:t xml:space="preserve"> feature (not specific to R18 </w:t>
      </w:r>
      <w:proofErr w:type="spellStart"/>
      <w:r w:rsidRPr="00E92BCC">
        <w:rPr>
          <w:rFonts w:ascii="Arial" w:hAnsi="Arial" w:cs="Arial"/>
          <w:b/>
          <w:bCs/>
        </w:rPr>
        <w:t>eRedCap</w:t>
      </w:r>
      <w:proofErr w:type="spellEnd"/>
      <w:r w:rsidRPr="00E92BCC">
        <w:rPr>
          <w:rFonts w:ascii="Arial" w:hAnsi="Arial" w:cs="Arial"/>
          <w:b/>
          <w:bCs/>
        </w:rPr>
        <w:t xml:space="preserve"> UEs)</w:t>
      </w:r>
    </w:p>
    <w:p w14:paraId="026102A1" w14:textId="77777777" w:rsidR="00BD7068" w:rsidRPr="00E92BCC" w:rsidRDefault="00BD7068" w:rsidP="00BD7068">
      <w:pPr>
        <w:rPr>
          <w:rFonts w:ascii="Arial" w:hAnsi="Arial" w:cs="Arial"/>
          <w:b/>
          <w:bCs/>
        </w:rPr>
      </w:pPr>
      <w:r w:rsidRPr="00E92BCC">
        <w:rPr>
          <w:rFonts w:ascii="Arial" w:hAnsi="Arial" w:cs="Arial"/>
          <w:b/>
          <w:bCs/>
        </w:rPr>
        <w:t>Proposal 2: Support of R</w:t>
      </w:r>
      <w:proofErr w:type="gramStart"/>
      <w:r w:rsidRPr="00E92BCC">
        <w:rPr>
          <w:rFonts w:ascii="Arial" w:hAnsi="Arial" w:cs="Arial"/>
          <w:b/>
          <w:bCs/>
        </w:rPr>
        <w:t>18  greater</w:t>
      </w:r>
      <w:proofErr w:type="gramEnd"/>
      <w:r w:rsidRPr="00E92BCC">
        <w:rPr>
          <w:rFonts w:ascii="Arial" w:hAnsi="Arial" w:cs="Arial"/>
          <w:b/>
          <w:bCs/>
        </w:rPr>
        <w:t xml:space="preserve"> than 10.24sec INACTIVE </w:t>
      </w:r>
      <w:proofErr w:type="spellStart"/>
      <w:r w:rsidRPr="00E92BCC">
        <w:rPr>
          <w:rFonts w:ascii="Arial" w:hAnsi="Arial" w:cs="Arial"/>
          <w:b/>
          <w:bCs/>
        </w:rPr>
        <w:t>eDRX</w:t>
      </w:r>
      <w:proofErr w:type="spellEnd"/>
      <w:r w:rsidRPr="00E92BCC">
        <w:rPr>
          <w:rFonts w:ascii="Arial" w:hAnsi="Arial" w:cs="Arial"/>
          <w:b/>
          <w:bCs/>
        </w:rPr>
        <w:t xml:space="preserve"> cycle without the support of R17 NR </w:t>
      </w:r>
      <w:proofErr w:type="spellStart"/>
      <w:r w:rsidRPr="00E92BCC">
        <w:rPr>
          <w:rFonts w:ascii="Arial" w:hAnsi="Arial" w:cs="Arial"/>
          <w:b/>
          <w:bCs/>
        </w:rPr>
        <w:t>eDRX</w:t>
      </w:r>
      <w:proofErr w:type="spellEnd"/>
      <w:r w:rsidRPr="00E92BCC">
        <w:rPr>
          <w:rFonts w:ascii="Arial" w:hAnsi="Arial" w:cs="Arial"/>
          <w:b/>
          <w:bCs/>
        </w:rPr>
        <w:t xml:space="preserve"> in INACTIVE by the UE, is not allowed.</w:t>
      </w:r>
    </w:p>
    <w:p w14:paraId="5EAE8B6A" w14:textId="77777777" w:rsidR="00BD7068" w:rsidRPr="00840EC1" w:rsidRDefault="00BD7068" w:rsidP="00BD7068">
      <w:pPr>
        <w:rPr>
          <w:rFonts w:ascii="Arial" w:hAnsi="Arial" w:cs="Arial"/>
          <w:b/>
          <w:bCs/>
        </w:rPr>
      </w:pPr>
      <w:r w:rsidRPr="00E06511">
        <w:rPr>
          <w:rFonts w:ascii="Arial" w:hAnsi="Arial" w:cs="Arial"/>
          <w:b/>
          <w:bCs/>
        </w:rPr>
        <w:t>Proposal 3: The support of</w:t>
      </w:r>
      <w:r>
        <w:rPr>
          <w:rFonts w:ascii="Arial" w:hAnsi="Arial" w:cs="Arial"/>
        </w:rPr>
        <w:t xml:space="preserve"> </w:t>
      </w:r>
      <w:r w:rsidRPr="00E92BCC">
        <w:rPr>
          <w:rFonts w:ascii="Arial" w:hAnsi="Arial" w:cs="Arial"/>
          <w:b/>
          <w:bCs/>
        </w:rPr>
        <w:t xml:space="preserve">greater than 10.24sec INACTIVE </w:t>
      </w:r>
      <w:proofErr w:type="spellStart"/>
      <w:r w:rsidRPr="00E92BCC">
        <w:rPr>
          <w:rFonts w:ascii="Arial" w:hAnsi="Arial" w:cs="Arial"/>
          <w:b/>
          <w:bCs/>
        </w:rPr>
        <w:t>eDRX</w:t>
      </w:r>
      <w:proofErr w:type="spellEnd"/>
      <w:r w:rsidRPr="00E92BCC">
        <w:rPr>
          <w:rFonts w:ascii="Arial" w:hAnsi="Arial" w:cs="Arial"/>
          <w:b/>
          <w:bCs/>
        </w:rPr>
        <w:t xml:space="preserve"> cycle</w:t>
      </w:r>
      <w:r>
        <w:rPr>
          <w:rFonts w:ascii="Arial" w:hAnsi="Arial" w:cs="Arial"/>
          <w:b/>
          <w:bCs/>
        </w:rPr>
        <w:t xml:space="preserve"> by the UE is a new UE capability. And this capability can only be set to supported if the UE supports </w:t>
      </w:r>
      <w:proofErr w:type="spellStart"/>
      <w:r>
        <w:rPr>
          <w:rFonts w:ascii="Arial" w:hAnsi="Arial" w:cs="Arial"/>
          <w:b/>
          <w:bCs/>
        </w:rPr>
        <w:t>eDRX</w:t>
      </w:r>
      <w:proofErr w:type="spellEnd"/>
      <w:r>
        <w:rPr>
          <w:rFonts w:ascii="Arial" w:hAnsi="Arial" w:cs="Arial"/>
          <w:b/>
          <w:bCs/>
        </w:rPr>
        <w:t xml:space="preserve"> in INACTIVE in NR (IE </w:t>
      </w:r>
      <w:r w:rsidRPr="00840EC1">
        <w:rPr>
          <w:rFonts w:ascii="Arial" w:hAnsi="Arial" w:cs="Arial"/>
          <w:b/>
          <w:bCs/>
          <w:i/>
          <w:iCs/>
        </w:rPr>
        <w:t>extendedDRX-CycleInactive-r17</w:t>
      </w:r>
      <w:r>
        <w:rPr>
          <w:rFonts w:ascii="Arial" w:hAnsi="Arial" w:cs="Arial"/>
          <w:b/>
          <w:bCs/>
        </w:rPr>
        <w:t>).</w:t>
      </w:r>
    </w:p>
    <w:p w14:paraId="3863CAD4" w14:textId="77777777" w:rsidR="00BD7068" w:rsidRPr="004014E2" w:rsidRDefault="00BD7068" w:rsidP="00BD7068">
      <w:pPr>
        <w:rPr>
          <w:rFonts w:ascii="Arial" w:hAnsi="Arial" w:cs="Arial"/>
          <w:b/>
          <w:bCs/>
        </w:rPr>
      </w:pPr>
      <w:r w:rsidRPr="004014E2">
        <w:rPr>
          <w:rFonts w:ascii="Arial" w:hAnsi="Arial" w:cs="Arial"/>
          <w:b/>
          <w:bCs/>
        </w:rPr>
        <w:t xml:space="preserve">Proposal </w:t>
      </w:r>
      <w:r>
        <w:rPr>
          <w:rFonts w:ascii="Arial" w:hAnsi="Arial" w:cs="Arial"/>
          <w:b/>
          <w:bCs/>
        </w:rPr>
        <w:t>4</w:t>
      </w:r>
      <w:r w:rsidRPr="004014E2">
        <w:rPr>
          <w:rFonts w:ascii="Arial" w:hAnsi="Arial" w:cs="Arial"/>
          <w:b/>
          <w:bCs/>
        </w:rPr>
        <w:t xml:space="preserve">: The support of &gt;10.24sec </w:t>
      </w:r>
      <w:proofErr w:type="spellStart"/>
      <w:r w:rsidRPr="004014E2">
        <w:rPr>
          <w:rFonts w:ascii="Arial" w:hAnsi="Arial" w:cs="Arial"/>
          <w:b/>
          <w:bCs/>
        </w:rPr>
        <w:t>eDRC</w:t>
      </w:r>
      <w:proofErr w:type="spellEnd"/>
      <w:r w:rsidRPr="004014E2">
        <w:rPr>
          <w:rFonts w:ascii="Arial" w:hAnsi="Arial" w:cs="Arial"/>
          <w:b/>
          <w:bCs/>
        </w:rPr>
        <w:t xml:space="preserve"> in INACTIVE by a </w:t>
      </w:r>
      <w:proofErr w:type="spellStart"/>
      <w:r w:rsidRPr="004014E2">
        <w:rPr>
          <w:rFonts w:ascii="Arial" w:hAnsi="Arial" w:cs="Arial"/>
          <w:b/>
          <w:bCs/>
        </w:rPr>
        <w:t>gNB</w:t>
      </w:r>
      <w:proofErr w:type="spellEnd"/>
      <w:r w:rsidRPr="004014E2">
        <w:rPr>
          <w:rFonts w:ascii="Arial" w:hAnsi="Arial" w:cs="Arial"/>
          <w:b/>
          <w:bCs/>
        </w:rPr>
        <w:t xml:space="preserve"> is broadcasted using a new R18 field.</w:t>
      </w:r>
    </w:p>
    <w:p w14:paraId="6768F83C" w14:textId="77777777" w:rsidR="00BD7068" w:rsidRDefault="00BD7068" w:rsidP="00BD7068">
      <w:pPr>
        <w:rPr>
          <w:rFonts w:ascii="Arial" w:hAnsi="Arial" w:cs="Arial"/>
        </w:rPr>
      </w:pPr>
      <w:r w:rsidRPr="004014E2">
        <w:rPr>
          <w:rFonts w:ascii="Arial" w:hAnsi="Arial" w:cs="Arial"/>
          <w:b/>
          <w:bCs/>
        </w:rPr>
        <w:t xml:space="preserve">Proposal </w:t>
      </w:r>
      <w:r>
        <w:rPr>
          <w:rFonts w:ascii="Arial" w:hAnsi="Arial" w:cs="Arial"/>
          <w:b/>
          <w:bCs/>
        </w:rPr>
        <w:t>5</w:t>
      </w:r>
      <w:r w:rsidRPr="004014E2">
        <w:rPr>
          <w:rFonts w:ascii="Arial" w:hAnsi="Arial" w:cs="Arial"/>
          <w:b/>
          <w:bCs/>
        </w:rPr>
        <w:t xml:space="preserve">: There is restriction in the NW to also support legacy R17 </w:t>
      </w:r>
      <w:proofErr w:type="spellStart"/>
      <w:r w:rsidRPr="004014E2">
        <w:rPr>
          <w:rFonts w:ascii="Arial" w:hAnsi="Arial" w:cs="Arial"/>
          <w:b/>
          <w:bCs/>
        </w:rPr>
        <w:t>eDRX</w:t>
      </w:r>
      <w:proofErr w:type="spellEnd"/>
      <w:r w:rsidRPr="004014E2">
        <w:rPr>
          <w:rFonts w:ascii="Arial" w:hAnsi="Arial" w:cs="Arial"/>
          <w:b/>
          <w:bCs/>
        </w:rPr>
        <w:t xml:space="preserve"> support in INACTIVE, to support the</w:t>
      </w:r>
      <w:r>
        <w:rPr>
          <w:rFonts w:ascii="Arial" w:hAnsi="Arial" w:cs="Arial"/>
        </w:rPr>
        <w:t xml:space="preserve"> </w:t>
      </w:r>
      <w:r w:rsidRPr="004014E2">
        <w:rPr>
          <w:rFonts w:ascii="Arial" w:hAnsi="Arial" w:cs="Arial"/>
          <w:b/>
          <w:bCs/>
        </w:rPr>
        <w:t xml:space="preserve">&gt;10.24sec </w:t>
      </w:r>
      <w:proofErr w:type="spellStart"/>
      <w:r w:rsidRPr="004014E2">
        <w:rPr>
          <w:rFonts w:ascii="Arial" w:hAnsi="Arial" w:cs="Arial"/>
          <w:b/>
          <w:bCs/>
        </w:rPr>
        <w:t>eDRC</w:t>
      </w:r>
      <w:proofErr w:type="spellEnd"/>
      <w:r w:rsidRPr="004014E2">
        <w:rPr>
          <w:rFonts w:ascii="Arial" w:hAnsi="Arial" w:cs="Arial"/>
          <w:b/>
          <w:bCs/>
        </w:rPr>
        <w:t xml:space="preserve"> in INACTIVE</w:t>
      </w:r>
      <w:r>
        <w:rPr>
          <w:rFonts w:ascii="Arial" w:hAnsi="Arial" w:cs="Arial"/>
          <w:b/>
          <w:bCs/>
        </w:rPr>
        <w:t xml:space="preserve"> sub-feature.</w:t>
      </w:r>
    </w:p>
    <w:p w14:paraId="611E508F" w14:textId="77777777" w:rsidR="00BD7068" w:rsidRDefault="00BD7068" w:rsidP="00BD7068">
      <w:pPr>
        <w:rPr>
          <w:rFonts w:ascii="Arial" w:hAnsi="Arial" w:cs="Arial"/>
          <w:b/>
          <w:bCs/>
        </w:rPr>
      </w:pPr>
      <w:r w:rsidRPr="009D37D2">
        <w:rPr>
          <w:rFonts w:ascii="Arial" w:hAnsi="Arial" w:cs="Arial"/>
          <w:b/>
          <w:bCs/>
        </w:rPr>
        <w:t xml:space="preserve">Proposal </w:t>
      </w:r>
      <w:r>
        <w:rPr>
          <w:rFonts w:ascii="Arial" w:hAnsi="Arial" w:cs="Arial"/>
          <w:b/>
          <w:bCs/>
        </w:rPr>
        <w:t>6</w:t>
      </w:r>
      <w:r w:rsidRPr="009D37D2">
        <w:rPr>
          <w:rFonts w:ascii="Arial" w:hAnsi="Arial" w:cs="Arial"/>
          <w:b/>
          <w:bCs/>
        </w:rPr>
        <w:t xml:space="preserve">: </w:t>
      </w:r>
      <w:r>
        <w:rPr>
          <w:rFonts w:ascii="Arial" w:hAnsi="Arial" w:cs="Arial"/>
          <w:b/>
          <w:bCs/>
        </w:rPr>
        <w:t xml:space="preserve">RAN can configure &gt;10.24sec </w:t>
      </w:r>
      <w:proofErr w:type="spellStart"/>
      <w:r>
        <w:rPr>
          <w:rFonts w:ascii="Arial" w:hAnsi="Arial" w:cs="Arial"/>
          <w:b/>
          <w:bCs/>
        </w:rPr>
        <w:t>eDRX</w:t>
      </w:r>
      <w:proofErr w:type="spellEnd"/>
      <w:r>
        <w:rPr>
          <w:rFonts w:ascii="Arial" w:hAnsi="Arial" w:cs="Arial"/>
          <w:b/>
          <w:bCs/>
        </w:rPr>
        <w:t xml:space="preserve"> in INACTIVE to the UE only when the UE is configured with </w:t>
      </w:r>
      <w:proofErr w:type="spellStart"/>
      <w:r>
        <w:rPr>
          <w:rFonts w:ascii="Arial" w:hAnsi="Arial" w:cs="Arial"/>
          <w:b/>
          <w:bCs/>
        </w:rPr>
        <w:t>eDRX</w:t>
      </w:r>
      <w:proofErr w:type="spellEnd"/>
      <w:r>
        <w:rPr>
          <w:rFonts w:ascii="Arial" w:hAnsi="Arial" w:cs="Arial"/>
          <w:b/>
          <w:bCs/>
        </w:rPr>
        <w:t xml:space="preserve"> in IDLE by NAS.</w:t>
      </w:r>
    </w:p>
    <w:p w14:paraId="63055F21" w14:textId="77777777" w:rsidR="00BD7068" w:rsidRDefault="00BD7068" w:rsidP="00BD7068">
      <w:pPr>
        <w:rPr>
          <w:rFonts w:ascii="Arial" w:hAnsi="Arial" w:cs="Arial"/>
          <w:b/>
          <w:bCs/>
        </w:rPr>
      </w:pPr>
      <w:r>
        <w:rPr>
          <w:rFonts w:ascii="Arial" w:hAnsi="Arial" w:cs="Arial"/>
          <w:b/>
          <w:bCs/>
        </w:rPr>
        <w:lastRenderedPageBreak/>
        <w:t xml:space="preserve">Proposal 7: The UE can only be configured with either R17 </w:t>
      </w:r>
      <w:proofErr w:type="spellStart"/>
      <w:r>
        <w:rPr>
          <w:rFonts w:ascii="Arial" w:hAnsi="Arial" w:cs="Arial"/>
          <w:b/>
          <w:bCs/>
        </w:rPr>
        <w:t>eDRX</w:t>
      </w:r>
      <w:proofErr w:type="spellEnd"/>
      <w:r>
        <w:rPr>
          <w:rFonts w:ascii="Arial" w:hAnsi="Arial" w:cs="Arial"/>
          <w:b/>
          <w:bCs/>
        </w:rPr>
        <w:t xml:space="preserve"> in INACTIVE or the R18 &gt;10.24sec </w:t>
      </w:r>
      <w:proofErr w:type="spellStart"/>
      <w:r>
        <w:rPr>
          <w:rFonts w:ascii="Arial" w:hAnsi="Arial" w:cs="Arial"/>
          <w:b/>
          <w:bCs/>
        </w:rPr>
        <w:t>eDRX</w:t>
      </w:r>
      <w:proofErr w:type="spellEnd"/>
      <w:r>
        <w:rPr>
          <w:rFonts w:ascii="Arial" w:hAnsi="Arial" w:cs="Arial"/>
          <w:b/>
          <w:bCs/>
        </w:rPr>
        <w:t xml:space="preserve"> in INACTIVE, both cannot be configured</w:t>
      </w:r>
    </w:p>
    <w:p w14:paraId="054362A8" w14:textId="77777777" w:rsidR="00BD7068" w:rsidRPr="006944BF" w:rsidRDefault="00BD7068" w:rsidP="00BD7068">
      <w:pPr>
        <w:rPr>
          <w:rFonts w:ascii="Arial" w:hAnsi="Arial" w:cs="Arial"/>
          <w:b/>
          <w:bCs/>
        </w:rPr>
      </w:pPr>
      <w:r w:rsidRPr="006944BF">
        <w:rPr>
          <w:rFonts w:ascii="Arial" w:hAnsi="Arial" w:cs="Arial"/>
          <w:b/>
          <w:bCs/>
        </w:rPr>
        <w:t>Proposal 8: Reconfirm the below prior RAN2 agreements</w:t>
      </w:r>
    </w:p>
    <w:p w14:paraId="052C68E7" w14:textId="77777777" w:rsidR="00BD7068" w:rsidRPr="006944BF" w:rsidRDefault="00BD7068" w:rsidP="00BD7068">
      <w:pPr>
        <w:numPr>
          <w:ilvl w:val="1"/>
          <w:numId w:val="13"/>
        </w:numPr>
        <w:rPr>
          <w:rFonts w:ascii="Arial" w:hAnsi="Arial" w:cs="Arial"/>
          <w:b/>
          <w:bCs/>
        </w:rPr>
      </w:pPr>
      <w:r w:rsidRPr="006944BF">
        <w:rPr>
          <w:rFonts w:ascii="Arial" w:hAnsi="Arial" w:cs="Arial"/>
          <w:b/>
          <w:bCs/>
          <w:sz w:val="20"/>
          <w:lang w:val="en-US"/>
        </w:rPr>
        <w:t>RAN to configure the length for PTW for RAN paging, the RAN PTW length can be different from the CN PTW lengt</w:t>
      </w:r>
      <w:r w:rsidRPr="006944BF">
        <w:rPr>
          <w:rFonts w:ascii="Arial" w:hAnsi="Arial" w:cs="Arial"/>
          <w:b/>
          <w:bCs/>
          <w:lang w:val="en-US"/>
        </w:rPr>
        <w:t>h</w:t>
      </w:r>
    </w:p>
    <w:p w14:paraId="13C11D4B" w14:textId="77777777" w:rsidR="00BD7068" w:rsidRPr="006944BF" w:rsidRDefault="00BD7068" w:rsidP="00BD7068">
      <w:pPr>
        <w:numPr>
          <w:ilvl w:val="1"/>
          <w:numId w:val="13"/>
        </w:numPr>
        <w:rPr>
          <w:rFonts w:ascii="Arial" w:hAnsi="Arial" w:cs="Arial"/>
          <w:b/>
          <w:bCs/>
        </w:rPr>
      </w:pPr>
      <w:r w:rsidRPr="006944BF">
        <w:rPr>
          <w:rFonts w:ascii="Arial" w:hAnsi="Arial" w:cs="Arial"/>
          <w:b/>
          <w:bCs/>
          <w:lang w:val="en-US"/>
        </w:rPr>
        <w:t>When RAN and CN paging coincide in the same PH, the PTW starting locations are the same.</w:t>
      </w:r>
    </w:p>
    <w:p w14:paraId="728D82A3" w14:textId="2A9E381F" w:rsidR="00BD7068" w:rsidRDefault="00BD7068" w:rsidP="00BD7068">
      <w:pPr>
        <w:rPr>
          <w:rFonts w:ascii="Arial" w:hAnsi="Arial" w:cs="Arial"/>
        </w:rPr>
      </w:pPr>
    </w:p>
    <w:p w14:paraId="151A462A" w14:textId="77777777" w:rsidR="00BD7068" w:rsidRDefault="00BD7068" w:rsidP="00BD7068">
      <w:pPr>
        <w:rPr>
          <w:rFonts w:ascii="Arial" w:hAnsi="Arial" w:cs="Arial"/>
          <w:b/>
          <w:bCs/>
        </w:rPr>
      </w:pPr>
      <w:r>
        <w:rPr>
          <w:rFonts w:ascii="Arial" w:hAnsi="Arial" w:cs="Arial"/>
          <w:b/>
          <w:bCs/>
        </w:rPr>
        <w:t>Proposal 9: UE only monitors RAN PO in the PTW when configured with RAN PTW/PH in INACTIVE. CN paging should align with RAN PO in this case.</w:t>
      </w:r>
    </w:p>
    <w:p w14:paraId="1501D1D9" w14:textId="77777777" w:rsidR="00BD7068" w:rsidRPr="00927DE0" w:rsidRDefault="00BD7068" w:rsidP="00BD7068">
      <w:pPr>
        <w:rPr>
          <w:rFonts w:ascii="Arial" w:hAnsi="Arial" w:cs="Arial"/>
          <w:b/>
          <w:bCs/>
        </w:rPr>
      </w:pPr>
      <w:r w:rsidRPr="00927DE0">
        <w:rPr>
          <w:rFonts w:ascii="Arial" w:hAnsi="Arial" w:cs="Arial"/>
          <w:b/>
          <w:bCs/>
        </w:rPr>
        <w:t xml:space="preserve">Proposal </w:t>
      </w:r>
      <w:r>
        <w:rPr>
          <w:rFonts w:ascii="Arial" w:hAnsi="Arial" w:cs="Arial"/>
          <w:b/>
          <w:bCs/>
        </w:rPr>
        <w:t>10</w:t>
      </w:r>
      <w:r w:rsidRPr="00927DE0">
        <w:rPr>
          <w:rFonts w:ascii="Arial" w:hAnsi="Arial" w:cs="Arial"/>
          <w:b/>
          <w:bCs/>
        </w:rPr>
        <w:t xml:space="preserve">: </w:t>
      </w:r>
      <w:r>
        <w:rPr>
          <w:rFonts w:ascii="Arial" w:hAnsi="Arial" w:cs="Arial"/>
          <w:b/>
          <w:bCs/>
          <w:lang w:val="en-US"/>
        </w:rPr>
        <w:t>With both</w:t>
      </w:r>
      <w:r w:rsidRPr="00920188">
        <w:rPr>
          <w:rFonts w:ascii="Arial" w:hAnsi="Arial" w:cs="Arial"/>
          <w:b/>
          <w:bCs/>
          <w:lang w:val="en-US"/>
        </w:rPr>
        <w:t xml:space="preserve"> </w:t>
      </w:r>
      <w:proofErr w:type="spellStart"/>
      <w:r w:rsidRPr="00920188">
        <w:rPr>
          <w:rFonts w:ascii="Arial" w:hAnsi="Arial" w:cs="Arial"/>
          <w:b/>
          <w:bCs/>
          <w:lang w:val="en-US"/>
        </w:rPr>
        <w:t>T</w:t>
      </w:r>
      <w:r w:rsidRPr="00920188">
        <w:rPr>
          <w:rFonts w:ascii="Arial" w:hAnsi="Arial" w:cs="Arial"/>
          <w:b/>
          <w:bCs/>
          <w:vertAlign w:val="subscript"/>
          <w:lang w:val="en-US"/>
        </w:rPr>
        <w:t>eDRX_CN</w:t>
      </w:r>
      <w:proofErr w:type="spellEnd"/>
      <w:r w:rsidRPr="00920188">
        <w:rPr>
          <w:rFonts w:ascii="Arial" w:hAnsi="Arial" w:cs="Arial"/>
          <w:b/>
          <w:bCs/>
          <w:vertAlign w:val="subscript"/>
          <w:lang w:val="en-US"/>
        </w:rPr>
        <w:t xml:space="preserve"> </w:t>
      </w:r>
      <w:r w:rsidRPr="00920188">
        <w:rPr>
          <w:rFonts w:ascii="Arial" w:hAnsi="Arial" w:cs="Arial"/>
          <w:b/>
          <w:bCs/>
          <w:lang w:val="en-US"/>
        </w:rPr>
        <w:t xml:space="preserve">and </w:t>
      </w:r>
      <w:proofErr w:type="spellStart"/>
      <w:r w:rsidRPr="00920188">
        <w:rPr>
          <w:rFonts w:ascii="Arial" w:hAnsi="Arial" w:cs="Arial"/>
          <w:b/>
          <w:bCs/>
          <w:lang w:val="en-US"/>
        </w:rPr>
        <w:t>T</w:t>
      </w:r>
      <w:r w:rsidRPr="00920188">
        <w:rPr>
          <w:rFonts w:ascii="Arial" w:hAnsi="Arial" w:cs="Arial"/>
          <w:b/>
          <w:bCs/>
          <w:vertAlign w:val="subscript"/>
          <w:lang w:val="en-US"/>
        </w:rPr>
        <w:t>eDRX_</w:t>
      </w:r>
      <w:proofErr w:type="gramStart"/>
      <w:r w:rsidRPr="00920188">
        <w:rPr>
          <w:rFonts w:ascii="Arial" w:hAnsi="Arial" w:cs="Arial"/>
          <w:b/>
          <w:bCs/>
          <w:vertAlign w:val="subscript"/>
          <w:lang w:val="en-US"/>
        </w:rPr>
        <w:t>RAN</w:t>
      </w:r>
      <w:proofErr w:type="spellEnd"/>
      <w:r w:rsidRPr="00920188">
        <w:rPr>
          <w:rFonts w:ascii="Arial" w:hAnsi="Arial" w:cs="Arial"/>
          <w:b/>
          <w:bCs/>
          <w:vertAlign w:val="subscript"/>
          <w:lang w:val="en-US"/>
        </w:rPr>
        <w:t xml:space="preserve">  </w:t>
      </w:r>
      <w:r w:rsidRPr="00920188">
        <w:rPr>
          <w:rFonts w:ascii="Arial" w:hAnsi="Arial" w:cs="Arial"/>
          <w:b/>
          <w:bCs/>
          <w:lang w:val="en-US"/>
        </w:rPr>
        <w:t>tak</w:t>
      </w:r>
      <w:r>
        <w:rPr>
          <w:rFonts w:ascii="Arial" w:hAnsi="Arial" w:cs="Arial"/>
          <w:b/>
          <w:bCs/>
          <w:lang w:val="en-US"/>
        </w:rPr>
        <w:t>ing</w:t>
      </w:r>
      <w:proofErr w:type="gramEnd"/>
      <w:r w:rsidRPr="00920188">
        <w:rPr>
          <w:rFonts w:ascii="Arial" w:hAnsi="Arial" w:cs="Arial"/>
          <w:b/>
          <w:bCs/>
          <w:lang w:val="en-US"/>
        </w:rPr>
        <w:t xml:space="preserve"> values { 2, 4, 8, 16, 32, 64, 128, 256, 512, 1024} hyper-frames</w:t>
      </w:r>
      <w:r>
        <w:rPr>
          <w:rFonts w:ascii="Arial" w:hAnsi="Arial" w:cs="Arial"/>
          <w:b/>
          <w:bCs/>
          <w:lang w:val="en-US"/>
        </w:rPr>
        <w:t xml:space="preserve">, </w:t>
      </w:r>
      <w:proofErr w:type="spellStart"/>
      <w:r w:rsidRPr="00920188">
        <w:rPr>
          <w:rFonts w:ascii="Arial" w:hAnsi="Arial" w:cs="Arial"/>
          <w:b/>
          <w:bCs/>
          <w:lang w:val="en-US"/>
        </w:rPr>
        <w:t>T</w:t>
      </w:r>
      <w:r w:rsidRPr="00920188">
        <w:rPr>
          <w:rFonts w:ascii="Arial" w:hAnsi="Arial" w:cs="Arial"/>
          <w:b/>
          <w:bCs/>
          <w:vertAlign w:val="subscript"/>
          <w:lang w:val="en-US"/>
        </w:rPr>
        <w:t>eDRX_RAN</w:t>
      </w:r>
      <w:proofErr w:type="spellEnd"/>
      <w:r w:rsidRPr="00920188">
        <w:rPr>
          <w:rFonts w:ascii="Arial" w:hAnsi="Arial" w:cs="Arial"/>
          <w:b/>
          <w:bCs/>
          <w:vertAlign w:val="subscript"/>
          <w:lang w:val="en-US"/>
        </w:rPr>
        <w:t xml:space="preserve"> </w:t>
      </w:r>
      <w:r w:rsidRPr="00920188">
        <w:rPr>
          <w:rFonts w:ascii="Arial" w:hAnsi="Arial" w:cs="Arial"/>
          <w:b/>
          <w:bCs/>
          <w:lang w:val="en-US"/>
        </w:rPr>
        <w:t xml:space="preserve">should be a lower or equal value as </w:t>
      </w:r>
      <w:r w:rsidRPr="00920188">
        <w:rPr>
          <w:rFonts w:ascii="Arial" w:hAnsi="Arial" w:cs="Arial"/>
          <w:b/>
          <w:bCs/>
          <w:vertAlign w:val="subscript"/>
          <w:lang w:val="en-US"/>
        </w:rPr>
        <w:t xml:space="preserve"> </w:t>
      </w:r>
      <w:proofErr w:type="spellStart"/>
      <w:r w:rsidRPr="00920188">
        <w:rPr>
          <w:rFonts w:ascii="Arial" w:hAnsi="Arial" w:cs="Arial"/>
          <w:b/>
          <w:bCs/>
          <w:lang w:val="en-US"/>
        </w:rPr>
        <w:t>T</w:t>
      </w:r>
      <w:r w:rsidRPr="00920188">
        <w:rPr>
          <w:rFonts w:ascii="Arial" w:hAnsi="Arial" w:cs="Arial"/>
          <w:b/>
          <w:bCs/>
          <w:vertAlign w:val="subscript"/>
          <w:lang w:val="en-US"/>
        </w:rPr>
        <w:t>eDRX_CN</w:t>
      </w:r>
      <w:proofErr w:type="spellEnd"/>
    </w:p>
    <w:p w14:paraId="12DBCB7D" w14:textId="77777777" w:rsidR="00BD7068" w:rsidRDefault="00BD7068" w:rsidP="00BD7068">
      <w:pPr>
        <w:rPr>
          <w:rFonts w:ascii="Arial" w:hAnsi="Arial" w:cs="Arial"/>
        </w:rPr>
      </w:pPr>
    </w:p>
    <w:p w14:paraId="1839C743" w14:textId="77777777" w:rsidR="001C677F" w:rsidRDefault="001C677F" w:rsidP="001C677F">
      <w:pPr>
        <w:rPr>
          <w:rFonts w:ascii="Arial" w:hAnsi="Arial" w:cs="Arial"/>
          <w:b/>
          <w:bCs/>
        </w:rPr>
      </w:pPr>
    </w:p>
    <w:p w14:paraId="2B858577" w14:textId="77777777" w:rsidR="00856B0F" w:rsidRDefault="00856B0F" w:rsidP="00D07AF6"/>
    <w:p w14:paraId="0CF580AE" w14:textId="5C1CCE10" w:rsidR="00993914" w:rsidRDefault="00993914" w:rsidP="00993914">
      <w:pPr>
        <w:pStyle w:val="Heading1"/>
      </w:pPr>
      <w:r>
        <w:t>Reference</w:t>
      </w:r>
      <w:r w:rsidR="00F3480F">
        <w:t>s</w:t>
      </w:r>
      <w:r w:rsidR="006D1560">
        <w:t xml:space="preserve"> </w:t>
      </w:r>
    </w:p>
    <w:p w14:paraId="43865AC8" w14:textId="14558672" w:rsidR="00692706" w:rsidRPr="00692706" w:rsidRDefault="00692706" w:rsidP="00D07AF6">
      <w:pPr>
        <w:rPr>
          <w:sz w:val="16"/>
          <w:szCs w:val="16"/>
        </w:rPr>
      </w:pPr>
    </w:p>
    <w:p w14:paraId="30138A73" w14:textId="77777777" w:rsidR="00692706" w:rsidRPr="00D07AF6" w:rsidRDefault="00692706" w:rsidP="00D07AF6"/>
    <w:sectPr w:rsidR="00692706" w:rsidRPr="00D07AF6" w:rsidSect="00D07AF6">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7847F" w14:textId="77777777" w:rsidR="007F5346" w:rsidRDefault="007F5346" w:rsidP="000E43D2">
      <w:pPr>
        <w:spacing w:after="0"/>
      </w:pPr>
      <w:r>
        <w:separator/>
      </w:r>
    </w:p>
  </w:endnote>
  <w:endnote w:type="continuationSeparator" w:id="0">
    <w:p w14:paraId="67F44D3E" w14:textId="77777777" w:rsidR="007F5346" w:rsidRDefault="007F5346" w:rsidP="000E43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BE9D9" w14:textId="77777777" w:rsidR="007F5346" w:rsidRDefault="007F5346" w:rsidP="000E43D2">
      <w:pPr>
        <w:spacing w:after="0"/>
      </w:pPr>
      <w:r>
        <w:separator/>
      </w:r>
    </w:p>
  </w:footnote>
  <w:footnote w:type="continuationSeparator" w:id="0">
    <w:p w14:paraId="3B433E59" w14:textId="77777777" w:rsidR="007F5346" w:rsidRDefault="007F5346" w:rsidP="000E43D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1B01AD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F643E2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CCEECC"/>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E44A70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25885CD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EB6FF3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10024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7E1305"/>
    <w:multiLevelType w:val="hybridMultilevel"/>
    <w:tmpl w:val="121E8DA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27735B"/>
    <w:multiLevelType w:val="hybridMultilevel"/>
    <w:tmpl w:val="823CCCB2"/>
    <w:lvl w:ilvl="0" w:tplc="2CA060D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B741190"/>
    <w:multiLevelType w:val="hybridMultilevel"/>
    <w:tmpl w:val="15781A02"/>
    <w:lvl w:ilvl="0" w:tplc="F6245BE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6B51F3"/>
    <w:multiLevelType w:val="hybridMultilevel"/>
    <w:tmpl w:val="2C0E90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DE2A24"/>
    <w:multiLevelType w:val="hybridMultilevel"/>
    <w:tmpl w:val="C8B43B70"/>
    <w:lvl w:ilvl="0" w:tplc="E64CA1BA">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EE0599"/>
    <w:multiLevelType w:val="hybridMultilevel"/>
    <w:tmpl w:val="3A22B7B6"/>
    <w:lvl w:ilvl="0" w:tplc="EA543E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96006B"/>
    <w:multiLevelType w:val="hybridMultilevel"/>
    <w:tmpl w:val="B1DA9D9E"/>
    <w:lvl w:ilvl="0" w:tplc="9A7865C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1F6228"/>
    <w:multiLevelType w:val="hybridMultilevel"/>
    <w:tmpl w:val="693EFFEE"/>
    <w:lvl w:ilvl="0" w:tplc="404C251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5E593B"/>
    <w:multiLevelType w:val="multilevel"/>
    <w:tmpl w:val="F14CA924"/>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sz w:val="32"/>
        <w:szCs w:val="32"/>
      </w:rPr>
    </w:lvl>
    <w:lvl w:ilvl="3">
      <w:start w:val="1"/>
      <w:numFmt w:val="decimal"/>
      <w:pStyle w:val="Heading4"/>
      <w:lvlText w:val="%1.%2.%3.%4."/>
      <w:lvlJc w:val="left"/>
      <w:pPr>
        <w:ind w:left="1728" w:hanging="648"/>
      </w:pPr>
      <w:rPr>
        <w:rFonts w:hint="default"/>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7DA17042"/>
    <w:multiLevelType w:val="hybridMultilevel"/>
    <w:tmpl w:val="CEA2BD6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220943417">
    <w:abstractNumId w:val="6"/>
  </w:num>
  <w:num w:numId="2" w16cid:durableId="1141115594">
    <w:abstractNumId w:val="4"/>
  </w:num>
  <w:num w:numId="3" w16cid:durableId="492842821">
    <w:abstractNumId w:val="3"/>
  </w:num>
  <w:num w:numId="4" w16cid:durableId="447701685">
    <w:abstractNumId w:val="2"/>
  </w:num>
  <w:num w:numId="5" w16cid:durableId="900022818">
    <w:abstractNumId w:val="1"/>
  </w:num>
  <w:num w:numId="6" w16cid:durableId="379205611">
    <w:abstractNumId w:val="5"/>
  </w:num>
  <w:num w:numId="7" w16cid:durableId="1386643300">
    <w:abstractNumId w:val="0"/>
  </w:num>
  <w:num w:numId="8" w16cid:durableId="1660884324">
    <w:abstractNumId w:val="17"/>
  </w:num>
  <w:num w:numId="9" w16cid:durableId="302470555">
    <w:abstractNumId w:val="11"/>
  </w:num>
  <w:num w:numId="10" w16cid:durableId="55668815">
    <w:abstractNumId w:val="18"/>
  </w:num>
  <w:num w:numId="11" w16cid:durableId="1947928206">
    <w:abstractNumId w:val="8"/>
  </w:num>
  <w:num w:numId="12" w16cid:durableId="1695182576">
    <w:abstractNumId w:val="12"/>
  </w:num>
  <w:num w:numId="13" w16cid:durableId="249436846">
    <w:abstractNumId w:val="7"/>
  </w:num>
  <w:num w:numId="14" w16cid:durableId="1110050603">
    <w:abstractNumId w:val="14"/>
  </w:num>
  <w:num w:numId="15" w16cid:durableId="1611737473">
    <w:abstractNumId w:val="10"/>
  </w:num>
  <w:num w:numId="16" w16cid:durableId="18037699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40923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13725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3732352">
    <w:abstractNumId w:val="13"/>
  </w:num>
  <w:num w:numId="20" w16cid:durableId="116022882">
    <w:abstractNumId w:val="16"/>
  </w:num>
  <w:num w:numId="21" w16cid:durableId="177669760">
    <w:abstractNumId w:val="9"/>
  </w:num>
  <w:num w:numId="22" w16cid:durableId="1717244025">
    <w:abstractNumId w:val="15"/>
  </w:num>
  <w:num w:numId="23" w16cid:durableId="16050741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82778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259317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F03"/>
    <w:rsid w:val="00000745"/>
    <w:rsid w:val="00006973"/>
    <w:rsid w:val="0001002A"/>
    <w:rsid w:val="00010F1C"/>
    <w:rsid w:val="00011FB5"/>
    <w:rsid w:val="00015C2C"/>
    <w:rsid w:val="0001799E"/>
    <w:rsid w:val="0002147A"/>
    <w:rsid w:val="00025674"/>
    <w:rsid w:val="00032718"/>
    <w:rsid w:val="00034894"/>
    <w:rsid w:val="00066CF1"/>
    <w:rsid w:val="000671A4"/>
    <w:rsid w:val="0007360D"/>
    <w:rsid w:val="000856AF"/>
    <w:rsid w:val="000869B1"/>
    <w:rsid w:val="000948F8"/>
    <w:rsid w:val="000A440E"/>
    <w:rsid w:val="000A6150"/>
    <w:rsid w:val="000B15B6"/>
    <w:rsid w:val="000B53D9"/>
    <w:rsid w:val="000B54B1"/>
    <w:rsid w:val="000C0AF6"/>
    <w:rsid w:val="000C0D38"/>
    <w:rsid w:val="000C3111"/>
    <w:rsid w:val="000D59A4"/>
    <w:rsid w:val="000E3816"/>
    <w:rsid w:val="000E43D2"/>
    <w:rsid w:val="00101C48"/>
    <w:rsid w:val="00102339"/>
    <w:rsid w:val="00102701"/>
    <w:rsid w:val="00106917"/>
    <w:rsid w:val="00106D1D"/>
    <w:rsid w:val="0011345C"/>
    <w:rsid w:val="00114533"/>
    <w:rsid w:val="00115010"/>
    <w:rsid w:val="00116CE7"/>
    <w:rsid w:val="001263D6"/>
    <w:rsid w:val="00130151"/>
    <w:rsid w:val="00131C58"/>
    <w:rsid w:val="00131DF0"/>
    <w:rsid w:val="001325C2"/>
    <w:rsid w:val="00135D53"/>
    <w:rsid w:val="00143A2A"/>
    <w:rsid w:val="00145881"/>
    <w:rsid w:val="00155758"/>
    <w:rsid w:val="0016652A"/>
    <w:rsid w:val="00175A3F"/>
    <w:rsid w:val="00177438"/>
    <w:rsid w:val="00181154"/>
    <w:rsid w:val="001817CD"/>
    <w:rsid w:val="0018595C"/>
    <w:rsid w:val="0019163F"/>
    <w:rsid w:val="0019413E"/>
    <w:rsid w:val="0019557C"/>
    <w:rsid w:val="001A410C"/>
    <w:rsid w:val="001B01FD"/>
    <w:rsid w:val="001B14D7"/>
    <w:rsid w:val="001B6BB0"/>
    <w:rsid w:val="001C138E"/>
    <w:rsid w:val="001C15FB"/>
    <w:rsid w:val="001C677F"/>
    <w:rsid w:val="001D1997"/>
    <w:rsid w:val="001E1868"/>
    <w:rsid w:val="001E6A56"/>
    <w:rsid w:val="001F0BF8"/>
    <w:rsid w:val="001F7FFD"/>
    <w:rsid w:val="00200B6F"/>
    <w:rsid w:val="00201AD1"/>
    <w:rsid w:val="00210B2D"/>
    <w:rsid w:val="002141C4"/>
    <w:rsid w:val="00215350"/>
    <w:rsid w:val="00216AC9"/>
    <w:rsid w:val="00216B1A"/>
    <w:rsid w:val="002209DF"/>
    <w:rsid w:val="00221950"/>
    <w:rsid w:val="00230A5A"/>
    <w:rsid w:val="0023168D"/>
    <w:rsid w:val="0023754E"/>
    <w:rsid w:val="002474E7"/>
    <w:rsid w:val="00247FA1"/>
    <w:rsid w:val="0026249B"/>
    <w:rsid w:val="002632C8"/>
    <w:rsid w:val="002646EE"/>
    <w:rsid w:val="00266D9F"/>
    <w:rsid w:val="0027286D"/>
    <w:rsid w:val="00276311"/>
    <w:rsid w:val="00283661"/>
    <w:rsid w:val="0028575D"/>
    <w:rsid w:val="00285B8A"/>
    <w:rsid w:val="00285D58"/>
    <w:rsid w:val="00292CDA"/>
    <w:rsid w:val="00295AB2"/>
    <w:rsid w:val="002A2374"/>
    <w:rsid w:val="002B47D7"/>
    <w:rsid w:val="002B5369"/>
    <w:rsid w:val="002C1FAA"/>
    <w:rsid w:val="002C4289"/>
    <w:rsid w:val="002D3B10"/>
    <w:rsid w:val="002E0CBA"/>
    <w:rsid w:val="002E2212"/>
    <w:rsid w:val="002E29A1"/>
    <w:rsid w:val="002E4823"/>
    <w:rsid w:val="002F468F"/>
    <w:rsid w:val="002F6F93"/>
    <w:rsid w:val="00301024"/>
    <w:rsid w:val="003017F4"/>
    <w:rsid w:val="00303CC1"/>
    <w:rsid w:val="003071B3"/>
    <w:rsid w:val="00313E60"/>
    <w:rsid w:val="003161A9"/>
    <w:rsid w:val="00322937"/>
    <w:rsid w:val="0033267D"/>
    <w:rsid w:val="00334FFE"/>
    <w:rsid w:val="003351DA"/>
    <w:rsid w:val="00335BCE"/>
    <w:rsid w:val="003439D1"/>
    <w:rsid w:val="003474E4"/>
    <w:rsid w:val="00360041"/>
    <w:rsid w:val="00363D74"/>
    <w:rsid w:val="003649A3"/>
    <w:rsid w:val="0036542B"/>
    <w:rsid w:val="00370BED"/>
    <w:rsid w:val="003739BF"/>
    <w:rsid w:val="0038715A"/>
    <w:rsid w:val="0039043B"/>
    <w:rsid w:val="003A0E5B"/>
    <w:rsid w:val="003B1F4A"/>
    <w:rsid w:val="003B2E54"/>
    <w:rsid w:val="003B6738"/>
    <w:rsid w:val="003C135D"/>
    <w:rsid w:val="003C41A7"/>
    <w:rsid w:val="003C681D"/>
    <w:rsid w:val="003D4F59"/>
    <w:rsid w:val="003D597C"/>
    <w:rsid w:val="003D6AA9"/>
    <w:rsid w:val="003D6F3F"/>
    <w:rsid w:val="003E0AA3"/>
    <w:rsid w:val="003E4741"/>
    <w:rsid w:val="003F1A0A"/>
    <w:rsid w:val="004014E2"/>
    <w:rsid w:val="0040377C"/>
    <w:rsid w:val="00410E11"/>
    <w:rsid w:val="00413864"/>
    <w:rsid w:val="00414C30"/>
    <w:rsid w:val="00421897"/>
    <w:rsid w:val="00422BE5"/>
    <w:rsid w:val="00431D2D"/>
    <w:rsid w:val="00434440"/>
    <w:rsid w:val="00434CB8"/>
    <w:rsid w:val="00437304"/>
    <w:rsid w:val="00437F18"/>
    <w:rsid w:val="00450161"/>
    <w:rsid w:val="00454456"/>
    <w:rsid w:val="004567B1"/>
    <w:rsid w:val="00457703"/>
    <w:rsid w:val="00461122"/>
    <w:rsid w:val="00463193"/>
    <w:rsid w:val="00464CCE"/>
    <w:rsid w:val="00466C6F"/>
    <w:rsid w:val="004738AD"/>
    <w:rsid w:val="00476508"/>
    <w:rsid w:val="00477A09"/>
    <w:rsid w:val="00495E19"/>
    <w:rsid w:val="00495E63"/>
    <w:rsid w:val="004967D6"/>
    <w:rsid w:val="004A40EC"/>
    <w:rsid w:val="004C5A22"/>
    <w:rsid w:val="004D38A3"/>
    <w:rsid w:val="004D5E2E"/>
    <w:rsid w:val="004E3E92"/>
    <w:rsid w:val="004E4636"/>
    <w:rsid w:val="004E4F93"/>
    <w:rsid w:val="004E7EB8"/>
    <w:rsid w:val="004F275C"/>
    <w:rsid w:val="004F3398"/>
    <w:rsid w:val="004F353B"/>
    <w:rsid w:val="004F6631"/>
    <w:rsid w:val="004F6F22"/>
    <w:rsid w:val="00505606"/>
    <w:rsid w:val="00510832"/>
    <w:rsid w:val="00514CF4"/>
    <w:rsid w:val="00515C20"/>
    <w:rsid w:val="005172EB"/>
    <w:rsid w:val="0052091B"/>
    <w:rsid w:val="00521E8A"/>
    <w:rsid w:val="005222E0"/>
    <w:rsid w:val="00524266"/>
    <w:rsid w:val="00572EAD"/>
    <w:rsid w:val="00577320"/>
    <w:rsid w:val="00583FC9"/>
    <w:rsid w:val="0058588B"/>
    <w:rsid w:val="005939D1"/>
    <w:rsid w:val="00596DB2"/>
    <w:rsid w:val="005A13B4"/>
    <w:rsid w:val="005B1CE9"/>
    <w:rsid w:val="005B3D63"/>
    <w:rsid w:val="005C0434"/>
    <w:rsid w:val="005D31B1"/>
    <w:rsid w:val="005D40EA"/>
    <w:rsid w:val="005D79A7"/>
    <w:rsid w:val="005E0F03"/>
    <w:rsid w:val="005F5334"/>
    <w:rsid w:val="0060350E"/>
    <w:rsid w:val="00605982"/>
    <w:rsid w:val="006202AD"/>
    <w:rsid w:val="0062626C"/>
    <w:rsid w:val="00633BA4"/>
    <w:rsid w:val="00637070"/>
    <w:rsid w:val="00637910"/>
    <w:rsid w:val="0064205B"/>
    <w:rsid w:val="006438AF"/>
    <w:rsid w:val="00643F9A"/>
    <w:rsid w:val="00647C88"/>
    <w:rsid w:val="00655941"/>
    <w:rsid w:val="00656BF0"/>
    <w:rsid w:val="006654D9"/>
    <w:rsid w:val="00672266"/>
    <w:rsid w:val="00692706"/>
    <w:rsid w:val="00694424"/>
    <w:rsid w:val="006944BF"/>
    <w:rsid w:val="006A2D08"/>
    <w:rsid w:val="006B3D52"/>
    <w:rsid w:val="006C2518"/>
    <w:rsid w:val="006C607B"/>
    <w:rsid w:val="006D0E83"/>
    <w:rsid w:val="006D1560"/>
    <w:rsid w:val="006D1B9B"/>
    <w:rsid w:val="006D2A6D"/>
    <w:rsid w:val="006E0391"/>
    <w:rsid w:val="006E4962"/>
    <w:rsid w:val="006F3A06"/>
    <w:rsid w:val="006F64FD"/>
    <w:rsid w:val="00702E59"/>
    <w:rsid w:val="00707116"/>
    <w:rsid w:val="007129CD"/>
    <w:rsid w:val="00723AC7"/>
    <w:rsid w:val="007245E8"/>
    <w:rsid w:val="007247BF"/>
    <w:rsid w:val="00724CE7"/>
    <w:rsid w:val="00727592"/>
    <w:rsid w:val="00732B80"/>
    <w:rsid w:val="00737566"/>
    <w:rsid w:val="007501BB"/>
    <w:rsid w:val="00756241"/>
    <w:rsid w:val="00766693"/>
    <w:rsid w:val="00772626"/>
    <w:rsid w:val="007733A5"/>
    <w:rsid w:val="00774A93"/>
    <w:rsid w:val="007776AF"/>
    <w:rsid w:val="007827DD"/>
    <w:rsid w:val="00797C24"/>
    <w:rsid w:val="007A0DBC"/>
    <w:rsid w:val="007A2F26"/>
    <w:rsid w:val="007A4847"/>
    <w:rsid w:val="007A6DF7"/>
    <w:rsid w:val="007A6F8D"/>
    <w:rsid w:val="007C422A"/>
    <w:rsid w:val="007C45E7"/>
    <w:rsid w:val="007C5454"/>
    <w:rsid w:val="007D04C1"/>
    <w:rsid w:val="007D226E"/>
    <w:rsid w:val="007D245C"/>
    <w:rsid w:val="007D2961"/>
    <w:rsid w:val="007D4A00"/>
    <w:rsid w:val="007E43E2"/>
    <w:rsid w:val="007E687E"/>
    <w:rsid w:val="007F056D"/>
    <w:rsid w:val="007F3862"/>
    <w:rsid w:val="007F5346"/>
    <w:rsid w:val="007F6D2D"/>
    <w:rsid w:val="007F6FEB"/>
    <w:rsid w:val="00801615"/>
    <w:rsid w:val="00806753"/>
    <w:rsid w:val="008105F8"/>
    <w:rsid w:val="0081231F"/>
    <w:rsid w:val="0082459F"/>
    <w:rsid w:val="00826C75"/>
    <w:rsid w:val="008378AF"/>
    <w:rsid w:val="00840EC1"/>
    <w:rsid w:val="00856B0F"/>
    <w:rsid w:val="00865826"/>
    <w:rsid w:val="00866478"/>
    <w:rsid w:val="0088227E"/>
    <w:rsid w:val="00887B70"/>
    <w:rsid w:val="008A0DF6"/>
    <w:rsid w:val="008B0BB5"/>
    <w:rsid w:val="008C2791"/>
    <w:rsid w:val="008C3760"/>
    <w:rsid w:val="008C5FED"/>
    <w:rsid w:val="008C6DC1"/>
    <w:rsid w:val="008D4FB6"/>
    <w:rsid w:val="008D6E93"/>
    <w:rsid w:val="008E0C48"/>
    <w:rsid w:val="008E1B52"/>
    <w:rsid w:val="008F307D"/>
    <w:rsid w:val="008F3303"/>
    <w:rsid w:val="008F5B07"/>
    <w:rsid w:val="009062AD"/>
    <w:rsid w:val="00907F0D"/>
    <w:rsid w:val="00912B6D"/>
    <w:rsid w:val="00915CDF"/>
    <w:rsid w:val="00916EDD"/>
    <w:rsid w:val="00920188"/>
    <w:rsid w:val="00921135"/>
    <w:rsid w:val="009220BB"/>
    <w:rsid w:val="009225C2"/>
    <w:rsid w:val="00927DE0"/>
    <w:rsid w:val="009538BD"/>
    <w:rsid w:val="00955F32"/>
    <w:rsid w:val="00957C54"/>
    <w:rsid w:val="0097271A"/>
    <w:rsid w:val="009864F5"/>
    <w:rsid w:val="00992557"/>
    <w:rsid w:val="00993914"/>
    <w:rsid w:val="0099547F"/>
    <w:rsid w:val="009A1903"/>
    <w:rsid w:val="009A24A4"/>
    <w:rsid w:val="009A3B6E"/>
    <w:rsid w:val="009A75F4"/>
    <w:rsid w:val="009C43A1"/>
    <w:rsid w:val="009C527F"/>
    <w:rsid w:val="009C6AA7"/>
    <w:rsid w:val="009C72FB"/>
    <w:rsid w:val="009D37D2"/>
    <w:rsid w:val="009F76FA"/>
    <w:rsid w:val="00A100C1"/>
    <w:rsid w:val="00A17CEA"/>
    <w:rsid w:val="00A26261"/>
    <w:rsid w:val="00A4577A"/>
    <w:rsid w:val="00A4589F"/>
    <w:rsid w:val="00A460F3"/>
    <w:rsid w:val="00A47B49"/>
    <w:rsid w:val="00A52BC0"/>
    <w:rsid w:val="00A5717B"/>
    <w:rsid w:val="00A5751C"/>
    <w:rsid w:val="00A64DDC"/>
    <w:rsid w:val="00A7101D"/>
    <w:rsid w:val="00A837A0"/>
    <w:rsid w:val="00A86D45"/>
    <w:rsid w:val="00A90272"/>
    <w:rsid w:val="00A97753"/>
    <w:rsid w:val="00AA74D2"/>
    <w:rsid w:val="00AB5567"/>
    <w:rsid w:val="00AC0AD3"/>
    <w:rsid w:val="00AC4553"/>
    <w:rsid w:val="00AE1843"/>
    <w:rsid w:val="00AE3297"/>
    <w:rsid w:val="00AF2BE6"/>
    <w:rsid w:val="00AF6DC2"/>
    <w:rsid w:val="00B11EFB"/>
    <w:rsid w:val="00B138F9"/>
    <w:rsid w:val="00B206B5"/>
    <w:rsid w:val="00B27E57"/>
    <w:rsid w:val="00B30CB8"/>
    <w:rsid w:val="00B327EB"/>
    <w:rsid w:val="00B42AFE"/>
    <w:rsid w:val="00B67DCE"/>
    <w:rsid w:val="00B83C4F"/>
    <w:rsid w:val="00B84BD8"/>
    <w:rsid w:val="00B86D0C"/>
    <w:rsid w:val="00B9289F"/>
    <w:rsid w:val="00BB00E8"/>
    <w:rsid w:val="00BB2BD2"/>
    <w:rsid w:val="00BC3877"/>
    <w:rsid w:val="00BC76AE"/>
    <w:rsid w:val="00BD7068"/>
    <w:rsid w:val="00BE3E69"/>
    <w:rsid w:val="00BE68D2"/>
    <w:rsid w:val="00BF3815"/>
    <w:rsid w:val="00BF6754"/>
    <w:rsid w:val="00C10DD5"/>
    <w:rsid w:val="00C14ECF"/>
    <w:rsid w:val="00C1741E"/>
    <w:rsid w:val="00C25FD8"/>
    <w:rsid w:val="00C27711"/>
    <w:rsid w:val="00C369CE"/>
    <w:rsid w:val="00C44712"/>
    <w:rsid w:val="00C46667"/>
    <w:rsid w:val="00C46E44"/>
    <w:rsid w:val="00C509E3"/>
    <w:rsid w:val="00C61E9E"/>
    <w:rsid w:val="00C63A55"/>
    <w:rsid w:val="00C65B6B"/>
    <w:rsid w:val="00C71E03"/>
    <w:rsid w:val="00C72CF1"/>
    <w:rsid w:val="00C75E91"/>
    <w:rsid w:val="00C81836"/>
    <w:rsid w:val="00C82B3E"/>
    <w:rsid w:val="00C8541F"/>
    <w:rsid w:val="00C906D3"/>
    <w:rsid w:val="00CA4524"/>
    <w:rsid w:val="00CA60C7"/>
    <w:rsid w:val="00CA630B"/>
    <w:rsid w:val="00CB4770"/>
    <w:rsid w:val="00CB6801"/>
    <w:rsid w:val="00CC583D"/>
    <w:rsid w:val="00CC6744"/>
    <w:rsid w:val="00CD027C"/>
    <w:rsid w:val="00CD444B"/>
    <w:rsid w:val="00CD6D24"/>
    <w:rsid w:val="00CE18C2"/>
    <w:rsid w:val="00CE6F0C"/>
    <w:rsid w:val="00CF0560"/>
    <w:rsid w:val="00CF602D"/>
    <w:rsid w:val="00D07AF6"/>
    <w:rsid w:val="00D12244"/>
    <w:rsid w:val="00D14F96"/>
    <w:rsid w:val="00D15C2E"/>
    <w:rsid w:val="00D201C6"/>
    <w:rsid w:val="00D24C6A"/>
    <w:rsid w:val="00D25F36"/>
    <w:rsid w:val="00D32B47"/>
    <w:rsid w:val="00D454BB"/>
    <w:rsid w:val="00D45585"/>
    <w:rsid w:val="00D51CC8"/>
    <w:rsid w:val="00D55188"/>
    <w:rsid w:val="00D7439A"/>
    <w:rsid w:val="00D80926"/>
    <w:rsid w:val="00D80F25"/>
    <w:rsid w:val="00D845BD"/>
    <w:rsid w:val="00D9776F"/>
    <w:rsid w:val="00DA5623"/>
    <w:rsid w:val="00DB1657"/>
    <w:rsid w:val="00DC0884"/>
    <w:rsid w:val="00DC13F7"/>
    <w:rsid w:val="00DC290E"/>
    <w:rsid w:val="00DC4E8A"/>
    <w:rsid w:val="00DD4466"/>
    <w:rsid w:val="00DE16AF"/>
    <w:rsid w:val="00DE5A88"/>
    <w:rsid w:val="00DE7A61"/>
    <w:rsid w:val="00DF2206"/>
    <w:rsid w:val="00DF6AF2"/>
    <w:rsid w:val="00E017AB"/>
    <w:rsid w:val="00E054ED"/>
    <w:rsid w:val="00E06511"/>
    <w:rsid w:val="00E06A25"/>
    <w:rsid w:val="00E31181"/>
    <w:rsid w:val="00E31EC0"/>
    <w:rsid w:val="00E413BB"/>
    <w:rsid w:val="00E44A91"/>
    <w:rsid w:val="00E51B4A"/>
    <w:rsid w:val="00E61A95"/>
    <w:rsid w:val="00E666CD"/>
    <w:rsid w:val="00E70B8A"/>
    <w:rsid w:val="00E74D8C"/>
    <w:rsid w:val="00E82928"/>
    <w:rsid w:val="00E83E98"/>
    <w:rsid w:val="00E84A07"/>
    <w:rsid w:val="00E85130"/>
    <w:rsid w:val="00E92BCC"/>
    <w:rsid w:val="00E9612C"/>
    <w:rsid w:val="00E97D26"/>
    <w:rsid w:val="00EA45E2"/>
    <w:rsid w:val="00EB1661"/>
    <w:rsid w:val="00EB2EC6"/>
    <w:rsid w:val="00EB50E5"/>
    <w:rsid w:val="00EB6433"/>
    <w:rsid w:val="00EB7ADF"/>
    <w:rsid w:val="00EC26B0"/>
    <w:rsid w:val="00ED578C"/>
    <w:rsid w:val="00EE0157"/>
    <w:rsid w:val="00EE2E37"/>
    <w:rsid w:val="00EE577A"/>
    <w:rsid w:val="00EF00AF"/>
    <w:rsid w:val="00EF137A"/>
    <w:rsid w:val="00EF461C"/>
    <w:rsid w:val="00F10D68"/>
    <w:rsid w:val="00F12CD1"/>
    <w:rsid w:val="00F176D9"/>
    <w:rsid w:val="00F20C61"/>
    <w:rsid w:val="00F20E48"/>
    <w:rsid w:val="00F24F2D"/>
    <w:rsid w:val="00F3480F"/>
    <w:rsid w:val="00F4118B"/>
    <w:rsid w:val="00F41430"/>
    <w:rsid w:val="00F41BBE"/>
    <w:rsid w:val="00F45CD0"/>
    <w:rsid w:val="00F50E23"/>
    <w:rsid w:val="00F51A58"/>
    <w:rsid w:val="00F5744E"/>
    <w:rsid w:val="00F57EA7"/>
    <w:rsid w:val="00F57F3B"/>
    <w:rsid w:val="00F602EF"/>
    <w:rsid w:val="00F6125C"/>
    <w:rsid w:val="00F70EF8"/>
    <w:rsid w:val="00F76BFF"/>
    <w:rsid w:val="00F8434B"/>
    <w:rsid w:val="00F90655"/>
    <w:rsid w:val="00F94BB7"/>
    <w:rsid w:val="00FA0B09"/>
    <w:rsid w:val="00FA3495"/>
    <w:rsid w:val="00FA769F"/>
    <w:rsid w:val="00FB1B47"/>
    <w:rsid w:val="00FC2534"/>
    <w:rsid w:val="00FC62D9"/>
    <w:rsid w:val="00FE2EB7"/>
    <w:rsid w:val="00FE51B0"/>
    <w:rsid w:val="00FE6165"/>
    <w:rsid w:val="00FF224C"/>
    <w:rsid w:val="00FF2BF8"/>
    <w:rsid w:val="00FF3778"/>
    <w:rsid w:val="00FF7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497919"/>
  <w15:chartTrackingRefBased/>
  <w15:docId w15:val="{27D067DA-A4C6-424C-9711-7C7081765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44BF"/>
    <w:pPr>
      <w:overflowPunct w:val="0"/>
      <w:autoSpaceDE w:val="0"/>
      <w:autoSpaceDN w:val="0"/>
      <w:adjustRightInd w:val="0"/>
      <w:spacing w:after="180" w:line="240" w:lineRule="auto"/>
      <w:jc w:val="both"/>
      <w:textAlignment w:val="baseline"/>
    </w:pPr>
    <w:rPr>
      <w:rFonts w:ascii="Times New Roman" w:eastAsia="Times New Roman" w:hAnsi="Times New Roman" w:cs="Times New Roman"/>
      <w:szCs w:val="20"/>
      <w:lang w:eastAsia="ja-JP"/>
    </w:rPr>
  </w:style>
  <w:style w:type="paragraph" w:styleId="Heading1">
    <w:name w:val="heading 1"/>
    <w:next w:val="Normal"/>
    <w:link w:val="Heading1Char"/>
    <w:qFormat/>
    <w:rsid w:val="005E0F03"/>
    <w:pPr>
      <w:keepNext/>
      <w:keepLines/>
      <w:numPr>
        <w:numId w:val="8"/>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eastAsia="ja-JP"/>
    </w:rPr>
  </w:style>
  <w:style w:type="paragraph" w:styleId="Heading2">
    <w:name w:val="heading 2"/>
    <w:basedOn w:val="Heading1"/>
    <w:next w:val="Normal"/>
    <w:link w:val="Heading2Char"/>
    <w:qFormat/>
    <w:rsid w:val="005E0F03"/>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E0F03"/>
    <w:pPr>
      <w:numPr>
        <w:ilvl w:val="2"/>
      </w:numPr>
      <w:spacing w:before="120"/>
      <w:outlineLvl w:val="2"/>
    </w:pPr>
    <w:rPr>
      <w:rFonts w:eastAsia="MS Mincho"/>
      <w:sz w:val="28"/>
      <w:lang w:eastAsia="en-US"/>
    </w:rPr>
  </w:style>
  <w:style w:type="paragraph" w:styleId="Heading4">
    <w:name w:val="heading 4"/>
    <w:basedOn w:val="Heading3"/>
    <w:next w:val="Normal"/>
    <w:link w:val="Heading4Char"/>
    <w:qFormat/>
    <w:rsid w:val="005E0F03"/>
    <w:pPr>
      <w:numPr>
        <w:ilvl w:val="3"/>
      </w:numPr>
      <w:outlineLvl w:val="3"/>
    </w:pPr>
    <w:rPr>
      <w:rFonts w:eastAsia="Times New Roman"/>
      <w:sz w:val="24"/>
      <w:lang w:eastAsia="ja-JP"/>
    </w:rPr>
  </w:style>
  <w:style w:type="paragraph" w:styleId="Heading5">
    <w:name w:val="heading 5"/>
    <w:basedOn w:val="Heading4"/>
    <w:next w:val="Normal"/>
    <w:link w:val="Heading5Char"/>
    <w:qFormat/>
    <w:rsid w:val="005E0F03"/>
    <w:pPr>
      <w:ind w:left="1701" w:hanging="1701"/>
      <w:outlineLvl w:val="4"/>
    </w:pPr>
    <w:rPr>
      <w:sz w:val="22"/>
    </w:rPr>
  </w:style>
  <w:style w:type="paragraph" w:styleId="Heading6">
    <w:name w:val="heading 6"/>
    <w:basedOn w:val="H6"/>
    <w:next w:val="Normal"/>
    <w:link w:val="Heading6Char"/>
    <w:qFormat/>
    <w:rsid w:val="005E0F03"/>
    <w:pPr>
      <w:outlineLvl w:val="5"/>
    </w:pPr>
  </w:style>
  <w:style w:type="paragraph" w:styleId="Heading7">
    <w:name w:val="heading 7"/>
    <w:basedOn w:val="H6"/>
    <w:next w:val="Normal"/>
    <w:link w:val="Heading7Char"/>
    <w:qFormat/>
    <w:rsid w:val="005E0F03"/>
    <w:pPr>
      <w:outlineLvl w:val="6"/>
    </w:pPr>
  </w:style>
  <w:style w:type="paragraph" w:styleId="Heading8">
    <w:name w:val="heading 8"/>
    <w:basedOn w:val="Heading1"/>
    <w:next w:val="Normal"/>
    <w:link w:val="Heading8Char"/>
    <w:qFormat/>
    <w:rsid w:val="005E0F03"/>
    <w:pPr>
      <w:ind w:left="0" w:firstLine="0"/>
      <w:outlineLvl w:val="7"/>
    </w:pPr>
  </w:style>
  <w:style w:type="paragraph" w:styleId="Heading9">
    <w:name w:val="heading 9"/>
    <w:basedOn w:val="Heading8"/>
    <w:next w:val="Normal"/>
    <w:link w:val="Heading9Char"/>
    <w:qFormat/>
    <w:rsid w:val="005E0F0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0BodyText">
    <w:name w:val="00 BodyText"/>
    <w:basedOn w:val="Normal"/>
    <w:rsid w:val="005E0F03"/>
    <w:pPr>
      <w:spacing w:after="220"/>
    </w:pPr>
    <w:rPr>
      <w:rFonts w:ascii="Arial" w:hAnsi="Arial"/>
      <w:lang w:val="en-US"/>
    </w:rPr>
  </w:style>
  <w:style w:type="paragraph" w:customStyle="1" w:styleId="11BodyText">
    <w:name w:val="11 BodyText"/>
    <w:basedOn w:val="Normal"/>
    <w:rsid w:val="005E0F03"/>
    <w:pPr>
      <w:spacing w:after="220"/>
      <w:ind w:left="1298"/>
    </w:pPr>
    <w:rPr>
      <w:rFonts w:ascii="Arial" w:hAnsi="Arial"/>
      <w:lang w:val="en-US"/>
    </w:rPr>
  </w:style>
  <w:style w:type="paragraph" w:styleId="List">
    <w:name w:val="List"/>
    <w:basedOn w:val="Normal"/>
    <w:rsid w:val="005E0F03"/>
    <w:pPr>
      <w:ind w:left="568" w:hanging="284"/>
    </w:pPr>
  </w:style>
  <w:style w:type="paragraph" w:customStyle="1" w:styleId="B1">
    <w:name w:val="B1"/>
    <w:basedOn w:val="List"/>
    <w:link w:val="B1Zchn"/>
    <w:qFormat/>
    <w:rsid w:val="005E0F03"/>
  </w:style>
  <w:style w:type="character" w:customStyle="1" w:styleId="B1Zchn">
    <w:name w:val="B1 Zchn"/>
    <w:basedOn w:val="DefaultParagraphFont"/>
    <w:link w:val="B1"/>
    <w:rsid w:val="005E0F03"/>
    <w:rPr>
      <w:rFonts w:ascii="Times New Roman" w:eastAsia="Times New Roman" w:hAnsi="Times New Roman" w:cs="Times New Roman"/>
      <w:sz w:val="20"/>
      <w:szCs w:val="20"/>
      <w:lang w:eastAsia="ja-JP"/>
    </w:rPr>
  </w:style>
  <w:style w:type="paragraph" w:styleId="List2">
    <w:name w:val="List 2"/>
    <w:basedOn w:val="List"/>
    <w:rsid w:val="005E0F03"/>
    <w:pPr>
      <w:ind w:left="851"/>
    </w:pPr>
  </w:style>
  <w:style w:type="paragraph" w:customStyle="1" w:styleId="B2">
    <w:name w:val="B2"/>
    <w:basedOn w:val="List2"/>
    <w:link w:val="B2Car"/>
    <w:rsid w:val="005E0F03"/>
    <w:rPr>
      <w:lang w:val="x-none" w:eastAsia="x-none"/>
    </w:rPr>
  </w:style>
  <w:style w:type="character" w:customStyle="1" w:styleId="B2Car">
    <w:name w:val="B2 Car"/>
    <w:link w:val="B2"/>
    <w:rsid w:val="005E0F03"/>
    <w:rPr>
      <w:rFonts w:ascii="Times New Roman" w:eastAsia="Times New Roman" w:hAnsi="Times New Roman" w:cs="Times New Roman"/>
      <w:sz w:val="20"/>
      <w:szCs w:val="20"/>
      <w:lang w:val="x-none" w:eastAsia="x-none"/>
    </w:rPr>
  </w:style>
  <w:style w:type="paragraph" w:styleId="List3">
    <w:name w:val="List 3"/>
    <w:basedOn w:val="List2"/>
    <w:rsid w:val="005E0F03"/>
    <w:pPr>
      <w:ind w:left="1135"/>
    </w:pPr>
  </w:style>
  <w:style w:type="paragraph" w:customStyle="1" w:styleId="B3">
    <w:name w:val="B3"/>
    <w:basedOn w:val="List3"/>
    <w:link w:val="B3Char"/>
    <w:rsid w:val="005E0F03"/>
    <w:rPr>
      <w:lang w:val="x-none" w:eastAsia="x-none"/>
    </w:rPr>
  </w:style>
  <w:style w:type="character" w:customStyle="1" w:styleId="B3Char">
    <w:name w:val="B3 Char"/>
    <w:link w:val="B3"/>
    <w:rsid w:val="005E0F03"/>
    <w:rPr>
      <w:rFonts w:ascii="Times New Roman" w:eastAsia="Times New Roman" w:hAnsi="Times New Roman" w:cs="Times New Roman"/>
      <w:sz w:val="20"/>
      <w:szCs w:val="20"/>
      <w:lang w:val="x-none" w:eastAsia="x-none"/>
    </w:rPr>
  </w:style>
  <w:style w:type="paragraph" w:styleId="List4">
    <w:name w:val="List 4"/>
    <w:basedOn w:val="List3"/>
    <w:rsid w:val="005E0F03"/>
    <w:pPr>
      <w:ind w:left="1418"/>
    </w:pPr>
  </w:style>
  <w:style w:type="paragraph" w:customStyle="1" w:styleId="B4">
    <w:name w:val="B4"/>
    <w:basedOn w:val="List4"/>
    <w:link w:val="B4Char"/>
    <w:rsid w:val="005E0F03"/>
    <w:rPr>
      <w:lang w:val="x-none" w:eastAsia="x-none"/>
    </w:rPr>
  </w:style>
  <w:style w:type="character" w:customStyle="1" w:styleId="B4Char">
    <w:name w:val="B4 Char"/>
    <w:link w:val="B4"/>
    <w:rsid w:val="005E0F03"/>
    <w:rPr>
      <w:rFonts w:ascii="Times New Roman" w:eastAsia="Times New Roman" w:hAnsi="Times New Roman" w:cs="Times New Roman"/>
      <w:sz w:val="20"/>
      <w:szCs w:val="20"/>
      <w:lang w:val="x-none" w:eastAsia="x-none"/>
    </w:rPr>
  </w:style>
  <w:style w:type="paragraph" w:styleId="List5">
    <w:name w:val="List 5"/>
    <w:basedOn w:val="List4"/>
    <w:rsid w:val="005E0F03"/>
    <w:pPr>
      <w:ind w:left="1702"/>
    </w:pPr>
  </w:style>
  <w:style w:type="paragraph" w:customStyle="1" w:styleId="B5">
    <w:name w:val="B5"/>
    <w:basedOn w:val="List5"/>
    <w:rsid w:val="005E0F03"/>
  </w:style>
  <w:style w:type="paragraph" w:styleId="BalloonText">
    <w:name w:val="Balloon Text"/>
    <w:basedOn w:val="Normal"/>
    <w:link w:val="BalloonTextChar"/>
    <w:semiHidden/>
    <w:rsid w:val="005E0F03"/>
    <w:rPr>
      <w:rFonts w:ascii="Tahoma" w:hAnsi="Tahoma" w:cs="Tahoma"/>
      <w:sz w:val="16"/>
      <w:szCs w:val="16"/>
    </w:rPr>
  </w:style>
  <w:style w:type="character" w:customStyle="1" w:styleId="BalloonTextChar">
    <w:name w:val="Balloon Text Char"/>
    <w:basedOn w:val="DefaultParagraphFont"/>
    <w:link w:val="BalloonText"/>
    <w:semiHidden/>
    <w:rsid w:val="005E0F03"/>
    <w:rPr>
      <w:rFonts w:ascii="Tahoma" w:eastAsia="Times New Roman" w:hAnsi="Tahoma" w:cs="Tahoma"/>
      <w:sz w:val="16"/>
      <w:szCs w:val="16"/>
      <w:lang w:eastAsia="ja-JP"/>
    </w:rPr>
  </w:style>
  <w:style w:type="paragraph" w:customStyle="1" w:styleId="BalloonText1">
    <w:name w:val="Balloon Text1"/>
    <w:basedOn w:val="Normal"/>
    <w:semiHidden/>
    <w:rsid w:val="005E0F03"/>
    <w:rPr>
      <w:rFonts w:ascii="Tahoma" w:hAnsi="Tahoma" w:cs="Tahoma"/>
      <w:sz w:val="16"/>
      <w:szCs w:val="16"/>
    </w:rPr>
  </w:style>
  <w:style w:type="paragraph" w:customStyle="1" w:styleId="BalloonText2">
    <w:name w:val="Balloon Text2"/>
    <w:basedOn w:val="Normal"/>
    <w:semiHidden/>
    <w:rsid w:val="005E0F03"/>
    <w:rPr>
      <w:rFonts w:ascii="Arial" w:eastAsia="MS Gothic" w:hAnsi="Arial"/>
      <w:sz w:val="18"/>
      <w:szCs w:val="18"/>
    </w:rPr>
  </w:style>
  <w:style w:type="paragraph" w:styleId="BodyText">
    <w:name w:val="Body Text"/>
    <w:basedOn w:val="Normal"/>
    <w:link w:val="BodyTextChar"/>
    <w:rsid w:val="005E0F03"/>
  </w:style>
  <w:style w:type="character" w:customStyle="1" w:styleId="BodyTextChar">
    <w:name w:val="Body Text Char"/>
    <w:basedOn w:val="DefaultParagraphFont"/>
    <w:link w:val="BodyText"/>
    <w:rsid w:val="005E0F03"/>
    <w:rPr>
      <w:rFonts w:ascii="Times New Roman" w:eastAsia="Times New Roman" w:hAnsi="Times New Roman" w:cs="Times New Roman"/>
      <w:sz w:val="20"/>
      <w:szCs w:val="20"/>
      <w:lang w:eastAsia="ja-JP"/>
    </w:rPr>
  </w:style>
  <w:style w:type="paragraph" w:styleId="BodyTextIndent">
    <w:name w:val="Body Text Indent"/>
    <w:basedOn w:val="Normal"/>
    <w:link w:val="BodyTextIndentChar"/>
    <w:rsid w:val="005E0F03"/>
    <w:pPr>
      <w:spacing w:after="120"/>
      <w:ind w:left="283"/>
    </w:pPr>
  </w:style>
  <w:style w:type="character" w:customStyle="1" w:styleId="BodyTextIndentChar">
    <w:name w:val="Body Text Indent Char"/>
    <w:basedOn w:val="DefaultParagraphFont"/>
    <w:link w:val="BodyTextIndent"/>
    <w:rsid w:val="005E0F03"/>
    <w:rPr>
      <w:rFonts w:ascii="Times New Roman" w:eastAsia="Times New Roman" w:hAnsi="Times New Roman" w:cs="Times New Roman"/>
      <w:sz w:val="20"/>
      <w:szCs w:val="20"/>
      <w:lang w:eastAsia="ja-JP"/>
    </w:rPr>
  </w:style>
  <w:style w:type="paragraph" w:styleId="Caption">
    <w:name w:val="caption"/>
    <w:aliases w:val="cap"/>
    <w:basedOn w:val="Normal"/>
    <w:next w:val="Normal"/>
    <w:qFormat/>
    <w:rsid w:val="005E0F03"/>
    <w:pPr>
      <w:spacing w:before="120" w:after="120"/>
    </w:pPr>
    <w:rPr>
      <w:b/>
    </w:rPr>
  </w:style>
  <w:style w:type="character" w:styleId="CommentReference">
    <w:name w:val="annotation reference"/>
    <w:basedOn w:val="DefaultParagraphFont"/>
    <w:semiHidden/>
    <w:rsid w:val="005E0F03"/>
    <w:rPr>
      <w:sz w:val="16"/>
    </w:rPr>
  </w:style>
  <w:style w:type="paragraph" w:styleId="CommentText">
    <w:name w:val="annotation text"/>
    <w:basedOn w:val="Normal"/>
    <w:link w:val="CommentTextChar"/>
    <w:semiHidden/>
    <w:rsid w:val="005E0F03"/>
  </w:style>
  <w:style w:type="character" w:customStyle="1" w:styleId="CommentTextChar">
    <w:name w:val="Comment Text Char"/>
    <w:basedOn w:val="DefaultParagraphFont"/>
    <w:link w:val="CommentText"/>
    <w:semiHidden/>
    <w:rsid w:val="005E0F03"/>
    <w:rPr>
      <w:rFonts w:ascii="Times New Roman" w:eastAsia="Times New Roman" w:hAnsi="Times New Roman" w:cs="Times New Roman"/>
      <w:sz w:val="20"/>
      <w:szCs w:val="20"/>
      <w:lang w:eastAsia="ja-JP"/>
    </w:rPr>
  </w:style>
  <w:style w:type="paragraph" w:customStyle="1" w:styleId="CommentSubject1">
    <w:name w:val="Comment Subject1"/>
    <w:basedOn w:val="CommentText"/>
    <w:next w:val="CommentText"/>
    <w:semiHidden/>
    <w:rsid w:val="005E0F03"/>
    <w:rPr>
      <w:b/>
      <w:bCs/>
    </w:rPr>
  </w:style>
  <w:style w:type="paragraph" w:customStyle="1" w:styleId="CouvRecTitle">
    <w:name w:val="Couv Rec Title"/>
    <w:basedOn w:val="Normal"/>
    <w:rsid w:val="005E0F03"/>
    <w:pPr>
      <w:keepNext/>
      <w:keepLines/>
      <w:spacing w:before="240"/>
      <w:ind w:left="1418"/>
    </w:pPr>
    <w:rPr>
      <w:rFonts w:ascii="Arial" w:hAnsi="Arial"/>
      <w:b/>
      <w:sz w:val="36"/>
      <w:lang w:val="en-US"/>
    </w:rPr>
  </w:style>
  <w:style w:type="paragraph" w:customStyle="1" w:styleId="CRCoverPage">
    <w:name w:val="CR Cover Page"/>
    <w:link w:val="CRCoverPageZchn"/>
    <w:qFormat/>
    <w:rsid w:val="005E0F03"/>
    <w:pPr>
      <w:spacing w:after="120" w:line="240" w:lineRule="auto"/>
    </w:pPr>
    <w:rPr>
      <w:rFonts w:ascii="Arial" w:eastAsia="MS Mincho" w:hAnsi="Arial" w:cs="Times New Roman"/>
      <w:sz w:val="20"/>
      <w:szCs w:val="20"/>
    </w:rPr>
  </w:style>
  <w:style w:type="paragraph" w:customStyle="1" w:styleId="Doc-text2">
    <w:name w:val="Doc-text2"/>
    <w:basedOn w:val="Normal"/>
    <w:link w:val="Doc-text2Char"/>
    <w:qFormat/>
    <w:rsid w:val="005E0F03"/>
    <w:pPr>
      <w:spacing w:after="0"/>
      <w:ind w:left="1622" w:hanging="363"/>
    </w:pPr>
    <w:rPr>
      <w:rFonts w:ascii="Arial" w:eastAsia="SimSun" w:hAnsi="Arial" w:cs="Arial"/>
      <w:color w:val="0000FF"/>
      <w:kern w:val="2"/>
      <w:lang w:val="en-US" w:eastAsia="zh-CN"/>
    </w:rPr>
  </w:style>
  <w:style w:type="character" w:customStyle="1" w:styleId="Doc-text2Char">
    <w:name w:val="Doc-text2 Char"/>
    <w:basedOn w:val="DefaultParagraphFont"/>
    <w:link w:val="Doc-text2"/>
    <w:qFormat/>
    <w:rsid w:val="005E0F03"/>
    <w:rPr>
      <w:rFonts w:ascii="Arial" w:eastAsia="SimSun" w:hAnsi="Arial" w:cs="Arial"/>
      <w:color w:val="0000FF"/>
      <w:kern w:val="2"/>
      <w:sz w:val="20"/>
      <w:szCs w:val="20"/>
      <w:lang w:val="en-US" w:eastAsia="zh-CN"/>
    </w:rPr>
  </w:style>
  <w:style w:type="paragraph" w:styleId="DocumentMap">
    <w:name w:val="Document Map"/>
    <w:basedOn w:val="Normal"/>
    <w:link w:val="DocumentMapChar"/>
    <w:semiHidden/>
    <w:rsid w:val="005E0F03"/>
    <w:pPr>
      <w:shd w:val="clear" w:color="auto" w:fill="000080"/>
    </w:pPr>
    <w:rPr>
      <w:rFonts w:ascii="Tahoma" w:hAnsi="Tahoma"/>
    </w:rPr>
  </w:style>
  <w:style w:type="character" w:customStyle="1" w:styleId="DocumentMapChar">
    <w:name w:val="Document Map Char"/>
    <w:basedOn w:val="DefaultParagraphFont"/>
    <w:link w:val="DocumentMap"/>
    <w:semiHidden/>
    <w:rsid w:val="005E0F03"/>
    <w:rPr>
      <w:rFonts w:ascii="Tahoma" w:eastAsia="Times New Roman" w:hAnsi="Tahoma" w:cs="Times New Roman"/>
      <w:sz w:val="20"/>
      <w:szCs w:val="20"/>
      <w:shd w:val="clear" w:color="auto" w:fill="000080"/>
      <w:lang w:eastAsia="ja-JP"/>
    </w:rPr>
  </w:style>
  <w:style w:type="paragraph" w:customStyle="1" w:styleId="NO">
    <w:name w:val="NO"/>
    <w:basedOn w:val="Normal"/>
    <w:link w:val="NOZchn"/>
    <w:qFormat/>
    <w:rsid w:val="005E0F03"/>
    <w:pPr>
      <w:keepLines/>
      <w:ind w:left="1135" w:hanging="851"/>
    </w:pPr>
  </w:style>
  <w:style w:type="paragraph" w:customStyle="1" w:styleId="EditorsNote">
    <w:name w:val="Editor's Note"/>
    <w:basedOn w:val="NO"/>
    <w:link w:val="EditorsNoteChar"/>
    <w:rsid w:val="005E0F03"/>
    <w:rPr>
      <w:color w:val="FF0000"/>
    </w:rPr>
  </w:style>
  <w:style w:type="character" w:customStyle="1" w:styleId="EditorsNoteChar">
    <w:name w:val="Editor's Note Char"/>
    <w:basedOn w:val="DefaultParagraphFont"/>
    <w:link w:val="EditorsNote"/>
    <w:rsid w:val="005E0F03"/>
    <w:rPr>
      <w:rFonts w:ascii="Times New Roman" w:eastAsia="Times New Roman" w:hAnsi="Times New Roman" w:cs="Times New Roman"/>
      <w:color w:val="FF0000"/>
      <w:sz w:val="20"/>
      <w:szCs w:val="20"/>
      <w:lang w:eastAsia="ja-JP"/>
    </w:rPr>
  </w:style>
  <w:style w:type="character" w:customStyle="1" w:styleId="EditorsNoteZchn">
    <w:name w:val="Editor's Note Zchn"/>
    <w:basedOn w:val="DefaultParagraphFont"/>
    <w:rsid w:val="005E0F03"/>
    <w:rPr>
      <w:color w:val="FF0000"/>
      <w:lang w:val="en-GB" w:eastAsia="en-US"/>
    </w:rPr>
  </w:style>
  <w:style w:type="character" w:styleId="Emphasis">
    <w:name w:val="Emphasis"/>
    <w:basedOn w:val="DefaultParagraphFont"/>
    <w:qFormat/>
    <w:rsid w:val="005E0F03"/>
    <w:rPr>
      <w:i/>
      <w:iCs/>
    </w:rPr>
  </w:style>
  <w:style w:type="paragraph" w:customStyle="1" w:styleId="enumlev2">
    <w:name w:val="enumlev2"/>
    <w:basedOn w:val="Normal"/>
    <w:rsid w:val="005E0F03"/>
    <w:pPr>
      <w:tabs>
        <w:tab w:val="left" w:pos="794"/>
        <w:tab w:val="left" w:pos="1191"/>
        <w:tab w:val="left" w:pos="1588"/>
        <w:tab w:val="left" w:pos="1985"/>
      </w:tabs>
      <w:spacing w:before="86"/>
      <w:ind w:left="1588" w:hanging="397"/>
    </w:pPr>
    <w:rPr>
      <w:lang w:val="en-US"/>
    </w:rPr>
  </w:style>
  <w:style w:type="paragraph" w:customStyle="1" w:styleId="EQ">
    <w:name w:val="EQ"/>
    <w:basedOn w:val="Normal"/>
    <w:next w:val="Normal"/>
    <w:rsid w:val="005E0F03"/>
    <w:pPr>
      <w:keepLines/>
      <w:tabs>
        <w:tab w:val="center" w:pos="4536"/>
        <w:tab w:val="right" w:pos="9072"/>
      </w:tabs>
    </w:pPr>
    <w:rPr>
      <w:noProof/>
    </w:rPr>
  </w:style>
  <w:style w:type="paragraph" w:customStyle="1" w:styleId="EX">
    <w:name w:val="EX"/>
    <w:basedOn w:val="Normal"/>
    <w:link w:val="EXChar"/>
    <w:rsid w:val="005E0F03"/>
    <w:pPr>
      <w:keepLines/>
      <w:ind w:left="1702" w:hanging="1418"/>
    </w:pPr>
    <w:rPr>
      <w:lang w:val="x-none" w:eastAsia="x-none"/>
    </w:rPr>
  </w:style>
  <w:style w:type="character" w:customStyle="1" w:styleId="EXChar">
    <w:name w:val="EX Char"/>
    <w:link w:val="EX"/>
    <w:locked/>
    <w:rsid w:val="005E0F03"/>
    <w:rPr>
      <w:rFonts w:ascii="Times New Roman" w:eastAsia="Times New Roman" w:hAnsi="Times New Roman" w:cs="Times New Roman"/>
      <w:sz w:val="20"/>
      <w:szCs w:val="20"/>
      <w:lang w:val="x-none" w:eastAsia="x-none"/>
    </w:rPr>
  </w:style>
  <w:style w:type="paragraph" w:customStyle="1" w:styleId="EW">
    <w:name w:val="EW"/>
    <w:basedOn w:val="EX"/>
    <w:rsid w:val="005E0F03"/>
    <w:pPr>
      <w:spacing w:after="0"/>
    </w:pPr>
  </w:style>
  <w:style w:type="paragraph" w:customStyle="1" w:styleId="FigureTitle">
    <w:name w:val="Figure_Title"/>
    <w:basedOn w:val="Normal"/>
    <w:next w:val="Normal"/>
    <w:rsid w:val="005E0F03"/>
    <w:pPr>
      <w:keepLines/>
      <w:tabs>
        <w:tab w:val="left" w:pos="794"/>
        <w:tab w:val="left" w:pos="1191"/>
        <w:tab w:val="left" w:pos="1588"/>
        <w:tab w:val="left" w:pos="1985"/>
      </w:tabs>
      <w:spacing w:before="120" w:after="480"/>
      <w:jc w:val="center"/>
    </w:pPr>
    <w:rPr>
      <w:b/>
      <w:sz w:val="24"/>
    </w:rPr>
  </w:style>
  <w:style w:type="paragraph" w:customStyle="1" w:styleId="FirstChange">
    <w:name w:val="First Change"/>
    <w:basedOn w:val="Normal"/>
    <w:rsid w:val="005E0F03"/>
    <w:pPr>
      <w:jc w:val="center"/>
    </w:pPr>
    <w:rPr>
      <w:rFonts w:eastAsia="SimSun"/>
      <w:color w:val="FF0000"/>
    </w:rPr>
  </w:style>
  <w:style w:type="character" w:styleId="FollowedHyperlink">
    <w:name w:val="FollowedHyperlink"/>
    <w:basedOn w:val="DefaultParagraphFont"/>
    <w:rsid w:val="005E0F03"/>
    <w:rPr>
      <w:color w:val="800080"/>
      <w:u w:val="single"/>
    </w:rPr>
  </w:style>
  <w:style w:type="paragraph" w:styleId="Header">
    <w:name w:val="header"/>
    <w:aliases w:val="header odd"/>
    <w:link w:val="HeaderChar"/>
    <w:uiPriority w:val="99"/>
    <w:rsid w:val="005E0F03"/>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
    <w:basedOn w:val="DefaultParagraphFont"/>
    <w:link w:val="Header"/>
    <w:uiPriority w:val="99"/>
    <w:rsid w:val="005E0F03"/>
    <w:rPr>
      <w:rFonts w:ascii="Arial" w:eastAsia="Times New Roman" w:hAnsi="Arial" w:cs="Times New Roman"/>
      <w:b/>
      <w:noProof/>
      <w:sz w:val="18"/>
      <w:szCs w:val="20"/>
      <w:lang w:eastAsia="ja-JP"/>
    </w:rPr>
  </w:style>
  <w:style w:type="paragraph" w:styleId="Footer">
    <w:name w:val="footer"/>
    <w:basedOn w:val="Header"/>
    <w:link w:val="FooterChar"/>
    <w:uiPriority w:val="99"/>
    <w:rsid w:val="005E0F03"/>
    <w:pPr>
      <w:jc w:val="center"/>
    </w:pPr>
    <w:rPr>
      <w:i/>
    </w:rPr>
  </w:style>
  <w:style w:type="character" w:customStyle="1" w:styleId="FooterChar">
    <w:name w:val="Footer Char"/>
    <w:basedOn w:val="DefaultParagraphFont"/>
    <w:link w:val="Footer"/>
    <w:uiPriority w:val="99"/>
    <w:rsid w:val="005E0F03"/>
    <w:rPr>
      <w:rFonts w:ascii="Arial" w:eastAsia="Times New Roman" w:hAnsi="Arial" w:cs="Times New Roman"/>
      <w:b/>
      <w:i/>
      <w:noProof/>
      <w:sz w:val="18"/>
      <w:szCs w:val="20"/>
      <w:lang w:eastAsia="ja-JP"/>
    </w:rPr>
  </w:style>
  <w:style w:type="character" w:styleId="FootnoteReference">
    <w:name w:val="footnote reference"/>
    <w:basedOn w:val="DefaultParagraphFont"/>
    <w:semiHidden/>
    <w:rsid w:val="005E0F03"/>
    <w:rPr>
      <w:b/>
      <w:position w:val="6"/>
      <w:sz w:val="16"/>
    </w:rPr>
  </w:style>
  <w:style w:type="paragraph" w:styleId="FootnoteText">
    <w:name w:val="footnote text"/>
    <w:basedOn w:val="Normal"/>
    <w:link w:val="FootnoteTextChar"/>
    <w:semiHidden/>
    <w:rsid w:val="005E0F03"/>
    <w:pPr>
      <w:keepLines/>
      <w:spacing w:after="0"/>
      <w:ind w:left="454" w:hanging="454"/>
    </w:pPr>
    <w:rPr>
      <w:sz w:val="16"/>
    </w:rPr>
  </w:style>
  <w:style w:type="character" w:customStyle="1" w:styleId="FootnoteTextChar">
    <w:name w:val="Footnote Text Char"/>
    <w:basedOn w:val="DefaultParagraphFont"/>
    <w:link w:val="FootnoteText"/>
    <w:semiHidden/>
    <w:rsid w:val="005E0F03"/>
    <w:rPr>
      <w:rFonts w:ascii="Times New Roman" w:eastAsia="Times New Roman" w:hAnsi="Times New Roman" w:cs="Times New Roman"/>
      <w:sz w:val="16"/>
      <w:szCs w:val="20"/>
      <w:lang w:eastAsia="ja-JP"/>
    </w:rPr>
  </w:style>
  <w:style w:type="paragraph" w:customStyle="1" w:styleId="FP">
    <w:name w:val="FP"/>
    <w:basedOn w:val="Normal"/>
    <w:rsid w:val="005E0F03"/>
    <w:pPr>
      <w:spacing w:after="0"/>
    </w:pPr>
  </w:style>
  <w:style w:type="paragraph" w:customStyle="1" w:styleId="Guidance">
    <w:name w:val="Guidance"/>
    <w:basedOn w:val="Normal"/>
    <w:rsid w:val="005E0F03"/>
    <w:rPr>
      <w:i/>
      <w:color w:val="0000FF"/>
    </w:rPr>
  </w:style>
  <w:style w:type="character" w:customStyle="1" w:styleId="Heading1Char">
    <w:name w:val="Heading 1 Char"/>
    <w:basedOn w:val="DefaultParagraphFont"/>
    <w:link w:val="Heading1"/>
    <w:rsid w:val="005E0F03"/>
    <w:rPr>
      <w:rFonts w:ascii="Arial" w:eastAsia="Times New Roman" w:hAnsi="Arial" w:cs="Times New Roman"/>
      <w:sz w:val="36"/>
      <w:szCs w:val="20"/>
      <w:lang w:eastAsia="ja-JP"/>
    </w:rPr>
  </w:style>
  <w:style w:type="character" w:customStyle="1" w:styleId="Heading2Char">
    <w:name w:val="Heading 2 Char"/>
    <w:basedOn w:val="DefaultParagraphFont"/>
    <w:link w:val="Heading2"/>
    <w:rsid w:val="005E0F03"/>
    <w:rPr>
      <w:rFonts w:ascii="Arial" w:eastAsia="Times New Roman" w:hAnsi="Arial" w:cs="Times New Roman"/>
      <w:sz w:val="32"/>
      <w:szCs w:val="20"/>
      <w:lang w:eastAsia="ja-JP"/>
    </w:rPr>
  </w:style>
  <w:style w:type="character" w:customStyle="1" w:styleId="Heading3Char">
    <w:name w:val="Heading 3 Char"/>
    <w:basedOn w:val="DefaultParagraphFont"/>
    <w:link w:val="Heading3"/>
    <w:rsid w:val="005E0F03"/>
    <w:rPr>
      <w:rFonts w:ascii="Arial" w:eastAsia="MS Mincho" w:hAnsi="Arial" w:cs="Times New Roman"/>
      <w:sz w:val="28"/>
      <w:szCs w:val="20"/>
    </w:rPr>
  </w:style>
  <w:style w:type="character" w:customStyle="1" w:styleId="Heading4Char">
    <w:name w:val="Heading 4 Char"/>
    <w:basedOn w:val="DefaultParagraphFont"/>
    <w:link w:val="Heading4"/>
    <w:rsid w:val="005E0F03"/>
    <w:rPr>
      <w:rFonts w:ascii="Arial" w:eastAsia="Times New Roman" w:hAnsi="Arial" w:cs="Times New Roman"/>
      <w:sz w:val="24"/>
      <w:szCs w:val="20"/>
      <w:lang w:eastAsia="ja-JP"/>
    </w:rPr>
  </w:style>
  <w:style w:type="character" w:customStyle="1" w:styleId="Heading5Char">
    <w:name w:val="Heading 5 Char"/>
    <w:basedOn w:val="DefaultParagraphFont"/>
    <w:link w:val="Heading5"/>
    <w:rsid w:val="005E0F03"/>
    <w:rPr>
      <w:rFonts w:ascii="Arial" w:eastAsia="Times New Roman" w:hAnsi="Arial" w:cs="Times New Roman"/>
      <w:szCs w:val="20"/>
      <w:lang w:eastAsia="ja-JP"/>
    </w:rPr>
  </w:style>
  <w:style w:type="paragraph" w:customStyle="1" w:styleId="H6">
    <w:name w:val="H6"/>
    <w:basedOn w:val="Heading5"/>
    <w:next w:val="Normal"/>
    <w:link w:val="H6Char"/>
    <w:rsid w:val="005E0F03"/>
    <w:pPr>
      <w:ind w:left="1985" w:hanging="1985"/>
      <w:outlineLvl w:val="9"/>
    </w:pPr>
    <w:rPr>
      <w:sz w:val="20"/>
      <w:lang w:val="x-none" w:eastAsia="x-none"/>
    </w:rPr>
  </w:style>
  <w:style w:type="character" w:customStyle="1" w:styleId="H6Char">
    <w:name w:val="H6 Char"/>
    <w:link w:val="H6"/>
    <w:rsid w:val="005E0F03"/>
    <w:rPr>
      <w:rFonts w:ascii="Arial" w:eastAsia="Times New Roman" w:hAnsi="Arial" w:cs="Times New Roman"/>
      <w:sz w:val="20"/>
      <w:szCs w:val="20"/>
      <w:lang w:val="x-none" w:eastAsia="x-none"/>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5E0F03"/>
    <w:rPr>
      <w:rFonts w:eastAsia="MS Mincho"/>
      <w:sz w:val="32"/>
      <w:lang w:val="en-GB" w:eastAsia="en-US"/>
    </w:rPr>
  </w:style>
  <w:style w:type="character" w:customStyle="1" w:styleId="Heading6Char">
    <w:name w:val="Heading 6 Char"/>
    <w:basedOn w:val="DefaultParagraphFont"/>
    <w:link w:val="Heading6"/>
    <w:rsid w:val="005E0F03"/>
    <w:rPr>
      <w:rFonts w:ascii="Arial" w:eastAsia="Times New Roman" w:hAnsi="Arial" w:cs="Times New Roman"/>
      <w:sz w:val="20"/>
      <w:szCs w:val="20"/>
      <w:lang w:val="x-none" w:eastAsia="x-none"/>
    </w:rPr>
  </w:style>
  <w:style w:type="character" w:customStyle="1" w:styleId="Heading7Char">
    <w:name w:val="Heading 7 Char"/>
    <w:basedOn w:val="DefaultParagraphFont"/>
    <w:link w:val="Heading7"/>
    <w:rsid w:val="005E0F03"/>
    <w:rPr>
      <w:rFonts w:ascii="Arial" w:eastAsia="Times New Roman" w:hAnsi="Arial" w:cs="Times New Roman"/>
      <w:sz w:val="20"/>
      <w:szCs w:val="20"/>
      <w:lang w:val="x-none" w:eastAsia="x-none"/>
    </w:rPr>
  </w:style>
  <w:style w:type="character" w:customStyle="1" w:styleId="Heading8Char">
    <w:name w:val="Heading 8 Char"/>
    <w:basedOn w:val="DefaultParagraphFont"/>
    <w:link w:val="Heading8"/>
    <w:rsid w:val="005E0F03"/>
    <w:rPr>
      <w:rFonts w:ascii="Arial" w:eastAsia="Times New Roman" w:hAnsi="Arial" w:cs="Times New Roman"/>
      <w:sz w:val="36"/>
      <w:szCs w:val="20"/>
      <w:lang w:eastAsia="ja-JP"/>
    </w:rPr>
  </w:style>
  <w:style w:type="character" w:customStyle="1" w:styleId="Heading9Char">
    <w:name w:val="Heading 9 Char"/>
    <w:basedOn w:val="DefaultParagraphFont"/>
    <w:link w:val="Heading9"/>
    <w:rsid w:val="005E0F03"/>
    <w:rPr>
      <w:rFonts w:ascii="Arial" w:eastAsia="Times New Roman" w:hAnsi="Arial" w:cs="Times New Roman"/>
      <w:sz w:val="36"/>
      <w:szCs w:val="20"/>
      <w:lang w:eastAsia="ja-JP"/>
    </w:rPr>
  </w:style>
  <w:style w:type="character" w:styleId="Hyperlink">
    <w:name w:val="Hyperlink"/>
    <w:basedOn w:val="DefaultParagraphFont"/>
    <w:uiPriority w:val="99"/>
    <w:qFormat/>
    <w:rsid w:val="005E0F03"/>
    <w:rPr>
      <w:color w:val="0000FF"/>
      <w:u w:val="single"/>
    </w:rPr>
  </w:style>
  <w:style w:type="paragraph" w:customStyle="1" w:styleId="INDENT1">
    <w:name w:val="INDENT1"/>
    <w:basedOn w:val="Normal"/>
    <w:rsid w:val="005E0F03"/>
    <w:pPr>
      <w:ind w:left="851"/>
    </w:pPr>
  </w:style>
  <w:style w:type="paragraph" w:customStyle="1" w:styleId="INDENT2">
    <w:name w:val="INDENT2"/>
    <w:basedOn w:val="Normal"/>
    <w:rsid w:val="005E0F03"/>
    <w:pPr>
      <w:ind w:left="1135" w:hanging="284"/>
    </w:pPr>
  </w:style>
  <w:style w:type="paragraph" w:customStyle="1" w:styleId="INDENT3">
    <w:name w:val="INDENT3"/>
    <w:basedOn w:val="Normal"/>
    <w:rsid w:val="005E0F03"/>
    <w:pPr>
      <w:ind w:left="1701" w:hanging="567"/>
    </w:pPr>
  </w:style>
  <w:style w:type="paragraph" w:styleId="Index1">
    <w:name w:val="index 1"/>
    <w:basedOn w:val="Normal"/>
    <w:semiHidden/>
    <w:rsid w:val="005E0F03"/>
    <w:pPr>
      <w:keepLines/>
      <w:spacing w:after="0"/>
    </w:pPr>
  </w:style>
  <w:style w:type="paragraph" w:styleId="Index2">
    <w:name w:val="index 2"/>
    <w:basedOn w:val="Index1"/>
    <w:semiHidden/>
    <w:rsid w:val="005E0F03"/>
    <w:pPr>
      <w:ind w:left="284"/>
    </w:pPr>
  </w:style>
  <w:style w:type="paragraph" w:styleId="IndexHeading">
    <w:name w:val="index heading"/>
    <w:basedOn w:val="Normal"/>
    <w:next w:val="Normal"/>
    <w:semiHidden/>
    <w:rsid w:val="005E0F03"/>
    <w:pPr>
      <w:pBdr>
        <w:top w:val="single" w:sz="12" w:space="0" w:color="auto"/>
      </w:pBdr>
      <w:spacing w:before="360" w:after="240"/>
    </w:pPr>
    <w:rPr>
      <w:b/>
      <w:i/>
      <w:sz w:val="26"/>
    </w:rPr>
  </w:style>
  <w:style w:type="paragraph" w:customStyle="1" w:styleId="LD">
    <w:name w:val="LD"/>
    <w:rsid w:val="005E0F03"/>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eastAsia="ja-JP"/>
    </w:rPr>
  </w:style>
  <w:style w:type="paragraph" w:customStyle="1" w:styleId="List0">
    <w:name w:val="List 0"/>
    <w:basedOn w:val="Normal"/>
    <w:rsid w:val="005E0F03"/>
    <w:pPr>
      <w:spacing w:after="120"/>
      <w:ind w:left="284" w:hanging="284"/>
    </w:pPr>
    <w:rPr>
      <w:rFonts w:ascii="Arial" w:eastAsia="MS Mincho" w:hAnsi="Arial"/>
      <w:szCs w:val="22"/>
    </w:rPr>
  </w:style>
  <w:style w:type="paragraph" w:styleId="ListBullet">
    <w:name w:val="List Bullet"/>
    <w:basedOn w:val="List"/>
    <w:rsid w:val="005E0F03"/>
  </w:style>
  <w:style w:type="paragraph" w:styleId="ListBullet2">
    <w:name w:val="List Bullet 2"/>
    <w:basedOn w:val="ListBullet"/>
    <w:rsid w:val="005E0F03"/>
    <w:pPr>
      <w:ind w:left="851"/>
    </w:pPr>
  </w:style>
  <w:style w:type="paragraph" w:styleId="ListBullet3">
    <w:name w:val="List Bullet 3"/>
    <w:basedOn w:val="ListBullet2"/>
    <w:rsid w:val="005E0F03"/>
    <w:pPr>
      <w:ind w:left="1135"/>
    </w:pPr>
  </w:style>
  <w:style w:type="paragraph" w:styleId="ListBullet4">
    <w:name w:val="List Bullet 4"/>
    <w:basedOn w:val="ListBullet3"/>
    <w:rsid w:val="005E0F03"/>
    <w:pPr>
      <w:ind w:left="1418"/>
    </w:pPr>
  </w:style>
  <w:style w:type="paragraph" w:styleId="ListBullet5">
    <w:name w:val="List Bullet 5"/>
    <w:basedOn w:val="ListBullet4"/>
    <w:rsid w:val="005E0F03"/>
    <w:pPr>
      <w:ind w:left="1702"/>
    </w:pPr>
  </w:style>
  <w:style w:type="paragraph" w:styleId="ListNumber">
    <w:name w:val="List Number"/>
    <w:basedOn w:val="List"/>
    <w:rsid w:val="005E0F03"/>
  </w:style>
  <w:style w:type="paragraph" w:styleId="ListNumber2">
    <w:name w:val="List Number 2"/>
    <w:basedOn w:val="ListNumber"/>
    <w:rsid w:val="005E0F03"/>
    <w:pPr>
      <w:ind w:left="851"/>
    </w:pPr>
  </w:style>
  <w:style w:type="character" w:customStyle="1" w:styleId="msoins0">
    <w:name w:val="msoins"/>
    <w:basedOn w:val="DefaultParagraphFont"/>
    <w:rsid w:val="005E0F03"/>
  </w:style>
  <w:style w:type="character" w:customStyle="1" w:styleId="msoins00">
    <w:name w:val="msoins0"/>
    <w:basedOn w:val="DefaultParagraphFont"/>
    <w:rsid w:val="005E0F03"/>
  </w:style>
  <w:style w:type="paragraph" w:customStyle="1" w:styleId="NF">
    <w:name w:val="NF"/>
    <w:basedOn w:val="NO"/>
    <w:rsid w:val="005E0F03"/>
    <w:pPr>
      <w:keepNext/>
      <w:spacing w:after="0"/>
    </w:pPr>
    <w:rPr>
      <w:rFonts w:ascii="Arial" w:hAnsi="Arial"/>
      <w:sz w:val="18"/>
    </w:rPr>
  </w:style>
  <w:style w:type="character" w:customStyle="1" w:styleId="NOChar">
    <w:name w:val="NO Char"/>
    <w:basedOn w:val="DefaultParagraphFont"/>
    <w:rsid w:val="005E0F03"/>
    <w:rPr>
      <w:lang w:val="en-GB" w:eastAsia="en-US" w:bidi="ar-SA"/>
    </w:rPr>
  </w:style>
  <w:style w:type="paragraph" w:customStyle="1" w:styleId="Note">
    <w:name w:val="Note"/>
    <w:basedOn w:val="Normal"/>
    <w:rsid w:val="005E0F03"/>
    <w:pPr>
      <w:spacing w:after="120"/>
      <w:ind w:left="1134" w:hanging="567"/>
    </w:pPr>
    <w:rPr>
      <w:szCs w:val="22"/>
    </w:rPr>
  </w:style>
  <w:style w:type="paragraph" w:customStyle="1" w:styleId="NW">
    <w:name w:val="NW"/>
    <w:basedOn w:val="NO"/>
    <w:rsid w:val="005E0F03"/>
    <w:pPr>
      <w:spacing w:after="0"/>
    </w:pPr>
  </w:style>
  <w:style w:type="paragraph" w:customStyle="1" w:styleId="p1">
    <w:name w:val="p1"/>
    <w:basedOn w:val="Normal"/>
    <w:rsid w:val="005E0F03"/>
    <w:pPr>
      <w:spacing w:after="0"/>
    </w:pPr>
    <w:rPr>
      <w:rFonts w:eastAsia="Calibri"/>
      <w:sz w:val="24"/>
      <w:szCs w:val="24"/>
      <w:lang w:val="en-US"/>
    </w:rPr>
  </w:style>
  <w:style w:type="paragraph" w:customStyle="1" w:styleId="PL">
    <w:name w:val="PL"/>
    <w:link w:val="PLChar"/>
    <w:qFormat/>
    <w:rsid w:val="005E0F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ja-JP"/>
    </w:rPr>
  </w:style>
  <w:style w:type="paragraph" w:styleId="PlainText">
    <w:name w:val="Plain Text"/>
    <w:basedOn w:val="Normal"/>
    <w:link w:val="PlainTextChar"/>
    <w:rsid w:val="005E0F03"/>
    <w:rPr>
      <w:rFonts w:ascii="Courier New" w:hAnsi="Courier New"/>
      <w:lang w:val="nb-NO"/>
    </w:rPr>
  </w:style>
  <w:style w:type="character" w:customStyle="1" w:styleId="PlainTextChar">
    <w:name w:val="Plain Text Char"/>
    <w:basedOn w:val="DefaultParagraphFont"/>
    <w:link w:val="PlainText"/>
    <w:rsid w:val="005E0F03"/>
    <w:rPr>
      <w:rFonts w:ascii="Courier New" w:eastAsia="Times New Roman" w:hAnsi="Courier New" w:cs="Times New Roman"/>
      <w:sz w:val="20"/>
      <w:szCs w:val="20"/>
      <w:lang w:val="nb-NO" w:eastAsia="ja-JP"/>
    </w:rPr>
  </w:style>
  <w:style w:type="character" w:customStyle="1" w:styleId="QuotationZchn">
    <w:name w:val="Quotation Zchn"/>
    <w:basedOn w:val="DefaultParagraphFont"/>
    <w:rsid w:val="005E0F03"/>
    <w:rPr>
      <w:noProof w:val="0"/>
      <w:szCs w:val="22"/>
      <w:lang w:val="en-GB" w:eastAsia="en-US"/>
    </w:rPr>
  </w:style>
  <w:style w:type="paragraph" w:customStyle="1" w:styleId="RecCCITT">
    <w:name w:val="Rec_CCITT_#"/>
    <w:basedOn w:val="Normal"/>
    <w:rsid w:val="005E0F03"/>
    <w:pPr>
      <w:keepNext/>
      <w:keepLines/>
    </w:pPr>
    <w:rPr>
      <w:b/>
    </w:rPr>
  </w:style>
  <w:style w:type="paragraph" w:customStyle="1" w:styleId="SectionXX">
    <w:name w:val="Section X.X"/>
    <w:basedOn w:val="Normal"/>
    <w:next w:val="Normal"/>
    <w:rsid w:val="005E0F03"/>
    <w:pPr>
      <w:widowControl w:val="0"/>
      <w:spacing w:beforeLines="50" w:before="50" w:afterLines="50" w:after="50"/>
      <w:outlineLvl w:val="1"/>
    </w:pPr>
    <w:rPr>
      <w:rFonts w:ascii="Arial" w:eastAsia="Arial" w:hAnsi="Arial"/>
      <w:kern w:val="2"/>
      <w:sz w:val="24"/>
      <w:szCs w:val="24"/>
    </w:rPr>
  </w:style>
  <w:style w:type="character" w:styleId="Strong">
    <w:name w:val="Strong"/>
    <w:basedOn w:val="DefaultParagraphFont"/>
    <w:qFormat/>
    <w:rsid w:val="005E0F03"/>
    <w:rPr>
      <w:b/>
      <w:bCs/>
    </w:rPr>
  </w:style>
  <w:style w:type="table" w:styleId="TableGrid">
    <w:name w:val="Table Grid"/>
    <w:basedOn w:val="TableNormal"/>
    <w:rsid w:val="005E0F03"/>
    <w:pPr>
      <w:spacing w:after="18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har"/>
    <w:qFormat/>
    <w:rsid w:val="005E0F03"/>
    <w:pPr>
      <w:keepNext/>
      <w:keepLines/>
      <w:spacing w:after="0"/>
    </w:pPr>
    <w:rPr>
      <w:rFonts w:ascii="Arial" w:hAnsi="Arial"/>
      <w:sz w:val="18"/>
    </w:rPr>
  </w:style>
  <w:style w:type="character" w:customStyle="1" w:styleId="TALChar">
    <w:name w:val="TAL Char"/>
    <w:basedOn w:val="DefaultParagraphFont"/>
    <w:link w:val="TAL"/>
    <w:rsid w:val="005E0F03"/>
    <w:rPr>
      <w:rFonts w:ascii="Arial" w:eastAsia="Times New Roman" w:hAnsi="Arial" w:cs="Times New Roman"/>
      <w:sz w:val="18"/>
      <w:szCs w:val="20"/>
      <w:lang w:eastAsia="ja-JP"/>
    </w:rPr>
  </w:style>
  <w:style w:type="paragraph" w:customStyle="1" w:styleId="TAC">
    <w:name w:val="TAC"/>
    <w:basedOn w:val="TAL"/>
    <w:link w:val="TACChar"/>
    <w:rsid w:val="005E0F03"/>
    <w:pPr>
      <w:jc w:val="center"/>
    </w:pPr>
    <w:rPr>
      <w:lang w:val="x-none" w:eastAsia="x-none"/>
    </w:rPr>
  </w:style>
  <w:style w:type="character" w:customStyle="1" w:styleId="TACChar">
    <w:name w:val="TAC Char"/>
    <w:link w:val="TAC"/>
    <w:rsid w:val="005E0F03"/>
    <w:rPr>
      <w:rFonts w:ascii="Arial" w:eastAsia="Times New Roman" w:hAnsi="Arial" w:cs="Times New Roman"/>
      <w:sz w:val="18"/>
      <w:szCs w:val="20"/>
      <w:lang w:val="x-none" w:eastAsia="x-none"/>
    </w:rPr>
  </w:style>
  <w:style w:type="paragraph" w:customStyle="1" w:styleId="TAH">
    <w:name w:val="TAH"/>
    <w:basedOn w:val="TAC"/>
    <w:link w:val="TAHCar"/>
    <w:qFormat/>
    <w:rsid w:val="005E0F03"/>
    <w:rPr>
      <w:b/>
    </w:rPr>
  </w:style>
  <w:style w:type="character" w:customStyle="1" w:styleId="TAHCar">
    <w:name w:val="TAH Car"/>
    <w:link w:val="TAH"/>
    <w:qFormat/>
    <w:locked/>
    <w:rsid w:val="005E0F03"/>
    <w:rPr>
      <w:rFonts w:ascii="Arial" w:eastAsia="Times New Roman" w:hAnsi="Arial" w:cs="Times New Roman"/>
      <w:b/>
      <w:sz w:val="18"/>
      <w:szCs w:val="20"/>
      <w:lang w:val="x-none" w:eastAsia="x-none"/>
    </w:rPr>
  </w:style>
  <w:style w:type="character" w:customStyle="1" w:styleId="TAHChar">
    <w:name w:val="TAH Char"/>
    <w:rsid w:val="005E0F03"/>
    <w:rPr>
      <w:rFonts w:ascii="Arial" w:hAnsi="Arial"/>
      <w:b/>
      <w:sz w:val="18"/>
      <w:lang w:val="en-GB" w:eastAsia="en-US"/>
    </w:rPr>
  </w:style>
  <w:style w:type="paragraph" w:customStyle="1" w:styleId="TH">
    <w:name w:val="TH"/>
    <w:basedOn w:val="Normal"/>
    <w:link w:val="THChar"/>
    <w:rsid w:val="005E0F03"/>
    <w:pPr>
      <w:keepNext/>
      <w:keepLines/>
      <w:spacing w:before="60"/>
      <w:jc w:val="center"/>
    </w:pPr>
    <w:rPr>
      <w:rFonts w:ascii="Arial" w:hAnsi="Arial"/>
      <w:b/>
      <w:lang w:val="x-none" w:eastAsia="x-none"/>
    </w:rPr>
  </w:style>
  <w:style w:type="character" w:customStyle="1" w:styleId="THChar">
    <w:name w:val="TH Char"/>
    <w:link w:val="TH"/>
    <w:rsid w:val="005E0F03"/>
    <w:rPr>
      <w:rFonts w:ascii="Arial" w:eastAsia="Times New Roman" w:hAnsi="Arial" w:cs="Times New Roman"/>
      <w:b/>
      <w:sz w:val="20"/>
      <w:szCs w:val="20"/>
      <w:lang w:val="x-none" w:eastAsia="x-none"/>
    </w:rPr>
  </w:style>
  <w:style w:type="paragraph" w:customStyle="1" w:styleId="TAJ">
    <w:name w:val="TAJ"/>
    <w:basedOn w:val="TH"/>
    <w:rsid w:val="005E0F03"/>
  </w:style>
  <w:style w:type="character" w:customStyle="1" w:styleId="TALCar">
    <w:name w:val="TAL Car"/>
    <w:qFormat/>
    <w:rsid w:val="005E0F03"/>
    <w:rPr>
      <w:rFonts w:ascii="Arial" w:hAnsi="Arial"/>
      <w:sz w:val="18"/>
      <w:lang w:val="en-GB"/>
    </w:rPr>
  </w:style>
  <w:style w:type="paragraph" w:customStyle="1" w:styleId="TAN">
    <w:name w:val="TAN"/>
    <w:basedOn w:val="TAL"/>
    <w:rsid w:val="005E0F03"/>
    <w:pPr>
      <w:ind w:left="851" w:hanging="851"/>
    </w:pPr>
  </w:style>
  <w:style w:type="paragraph" w:customStyle="1" w:styleId="TAR">
    <w:name w:val="TAR"/>
    <w:basedOn w:val="TAL"/>
    <w:rsid w:val="005E0F03"/>
    <w:pPr>
      <w:jc w:val="right"/>
    </w:pPr>
  </w:style>
  <w:style w:type="paragraph" w:customStyle="1" w:styleId="TF">
    <w:name w:val="TF"/>
    <w:basedOn w:val="TH"/>
    <w:link w:val="TFChar"/>
    <w:rsid w:val="005E0F03"/>
    <w:pPr>
      <w:keepNext w:val="0"/>
      <w:spacing w:before="0" w:after="240"/>
    </w:pPr>
  </w:style>
  <w:style w:type="character" w:customStyle="1" w:styleId="TFChar">
    <w:name w:val="TF Char"/>
    <w:basedOn w:val="DefaultParagraphFont"/>
    <w:link w:val="TF"/>
    <w:rsid w:val="005E0F03"/>
    <w:rPr>
      <w:rFonts w:ascii="Arial" w:eastAsia="Times New Roman" w:hAnsi="Arial" w:cs="Times New Roman"/>
      <w:b/>
      <w:sz w:val="20"/>
      <w:szCs w:val="20"/>
      <w:lang w:val="x-none" w:eastAsia="x-none"/>
    </w:rPr>
  </w:style>
  <w:style w:type="paragraph" w:customStyle="1" w:styleId="tf0">
    <w:name w:val="tf"/>
    <w:basedOn w:val="Normal"/>
    <w:rsid w:val="005E0F03"/>
    <w:pPr>
      <w:spacing w:before="100" w:beforeAutospacing="1" w:after="100" w:afterAutospacing="1"/>
    </w:pPr>
    <w:rPr>
      <w:sz w:val="24"/>
      <w:szCs w:val="24"/>
      <w:lang w:val="en-US"/>
    </w:rPr>
  </w:style>
  <w:style w:type="character" w:customStyle="1" w:styleId="TFleftCharChar">
    <w:name w:val="TF;left Char Char"/>
    <w:basedOn w:val="DefaultParagraphFont"/>
    <w:rsid w:val="005E0F03"/>
    <w:rPr>
      <w:b/>
      <w:lang w:val="en-GB" w:eastAsia="en-GB"/>
    </w:rPr>
  </w:style>
  <w:style w:type="paragraph" w:styleId="TOC1">
    <w:name w:val="toc 1"/>
    <w:uiPriority w:val="39"/>
    <w:rsid w:val="005E0F03"/>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eastAsia="ja-JP"/>
    </w:rPr>
  </w:style>
  <w:style w:type="paragraph" w:styleId="TOC2">
    <w:name w:val="toc 2"/>
    <w:basedOn w:val="TOC1"/>
    <w:uiPriority w:val="39"/>
    <w:rsid w:val="005E0F03"/>
    <w:pPr>
      <w:keepNext w:val="0"/>
      <w:spacing w:before="0"/>
      <w:ind w:left="851" w:hanging="851"/>
    </w:pPr>
    <w:rPr>
      <w:sz w:val="20"/>
    </w:rPr>
  </w:style>
  <w:style w:type="paragraph" w:styleId="TOC3">
    <w:name w:val="toc 3"/>
    <w:basedOn w:val="TOC2"/>
    <w:uiPriority w:val="39"/>
    <w:rsid w:val="005E0F03"/>
    <w:pPr>
      <w:ind w:left="1134" w:hanging="1134"/>
    </w:pPr>
  </w:style>
  <w:style w:type="paragraph" w:styleId="TOC4">
    <w:name w:val="toc 4"/>
    <w:basedOn w:val="TOC3"/>
    <w:uiPriority w:val="39"/>
    <w:rsid w:val="005E0F03"/>
    <w:pPr>
      <w:ind w:left="1418" w:hanging="1418"/>
    </w:pPr>
  </w:style>
  <w:style w:type="paragraph" w:styleId="TOC5">
    <w:name w:val="toc 5"/>
    <w:basedOn w:val="TOC4"/>
    <w:uiPriority w:val="39"/>
    <w:rsid w:val="005E0F03"/>
    <w:pPr>
      <w:ind w:left="1701" w:hanging="1701"/>
    </w:pPr>
  </w:style>
  <w:style w:type="paragraph" w:styleId="TOC6">
    <w:name w:val="toc 6"/>
    <w:basedOn w:val="TOC5"/>
    <w:next w:val="Normal"/>
    <w:uiPriority w:val="39"/>
    <w:rsid w:val="005E0F03"/>
    <w:pPr>
      <w:ind w:left="1985" w:hanging="1985"/>
    </w:pPr>
  </w:style>
  <w:style w:type="paragraph" w:styleId="TOC7">
    <w:name w:val="toc 7"/>
    <w:basedOn w:val="TOC6"/>
    <w:next w:val="Normal"/>
    <w:uiPriority w:val="39"/>
    <w:rsid w:val="005E0F03"/>
    <w:pPr>
      <w:ind w:left="2268" w:hanging="2268"/>
    </w:pPr>
  </w:style>
  <w:style w:type="paragraph" w:styleId="TOC8">
    <w:name w:val="toc 8"/>
    <w:basedOn w:val="TOC1"/>
    <w:uiPriority w:val="39"/>
    <w:rsid w:val="005E0F03"/>
    <w:pPr>
      <w:spacing w:before="180"/>
      <w:ind w:left="2693" w:hanging="2693"/>
    </w:pPr>
    <w:rPr>
      <w:b/>
    </w:rPr>
  </w:style>
  <w:style w:type="paragraph" w:styleId="TOC9">
    <w:name w:val="toc 9"/>
    <w:basedOn w:val="TOC8"/>
    <w:uiPriority w:val="39"/>
    <w:rsid w:val="005E0F03"/>
    <w:pPr>
      <w:ind w:left="1418" w:hanging="1418"/>
    </w:pPr>
  </w:style>
  <w:style w:type="paragraph" w:customStyle="1" w:styleId="TT">
    <w:name w:val="TT"/>
    <w:basedOn w:val="Heading1"/>
    <w:next w:val="Normal"/>
    <w:rsid w:val="005E0F03"/>
    <w:pPr>
      <w:outlineLvl w:val="9"/>
    </w:pPr>
  </w:style>
  <w:style w:type="paragraph" w:customStyle="1" w:styleId="ZA">
    <w:name w:val="ZA"/>
    <w:rsid w:val="005E0F03"/>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eastAsia="ja-JP"/>
    </w:rPr>
  </w:style>
  <w:style w:type="paragraph" w:customStyle="1" w:styleId="ZB">
    <w:name w:val="ZB"/>
    <w:rsid w:val="005E0F03"/>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eastAsia="ja-JP"/>
    </w:rPr>
  </w:style>
  <w:style w:type="paragraph" w:customStyle="1" w:styleId="ZD">
    <w:name w:val="ZD"/>
    <w:rsid w:val="005E0F03"/>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ja-JP"/>
    </w:rPr>
  </w:style>
  <w:style w:type="paragraph" w:customStyle="1" w:styleId="ZG">
    <w:name w:val="ZG"/>
    <w:rsid w:val="005E0F03"/>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character" w:customStyle="1" w:styleId="ZGSM">
    <w:name w:val="ZGSM"/>
    <w:rsid w:val="005E0F03"/>
  </w:style>
  <w:style w:type="paragraph" w:customStyle="1" w:styleId="ZH">
    <w:name w:val="ZH"/>
    <w:rsid w:val="005E0F03"/>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eastAsia="ja-JP"/>
    </w:rPr>
  </w:style>
  <w:style w:type="paragraph" w:customStyle="1" w:styleId="ZT">
    <w:name w:val="ZT"/>
    <w:rsid w:val="005E0F03"/>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eastAsia="ja-JP"/>
    </w:rPr>
  </w:style>
  <w:style w:type="paragraph" w:customStyle="1" w:styleId="ZTD">
    <w:name w:val="ZTD"/>
    <w:basedOn w:val="ZB"/>
    <w:rsid w:val="005E0F03"/>
    <w:pPr>
      <w:framePr w:hRule="auto" w:wrap="notBeside" w:y="852"/>
    </w:pPr>
    <w:rPr>
      <w:i w:val="0"/>
      <w:sz w:val="40"/>
    </w:rPr>
  </w:style>
  <w:style w:type="paragraph" w:customStyle="1" w:styleId="ZU">
    <w:name w:val="ZU"/>
    <w:rsid w:val="005E0F03"/>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eastAsia="ja-JP"/>
    </w:rPr>
  </w:style>
  <w:style w:type="paragraph" w:customStyle="1" w:styleId="ZV">
    <w:name w:val="ZV"/>
    <w:basedOn w:val="ZU"/>
    <w:rsid w:val="005E0F03"/>
    <w:pPr>
      <w:framePr w:wrap="notBeside" w:y="16161"/>
    </w:p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DC290E"/>
    <w:pPr>
      <w:ind w:left="720"/>
      <w:contextualSpacing/>
    </w:pPr>
  </w:style>
  <w:style w:type="character" w:customStyle="1" w:styleId="B1Char">
    <w:name w:val="B1 Char"/>
    <w:rsid w:val="00216B1A"/>
    <w:rPr>
      <w:lang w:eastAsia="en-US"/>
    </w:rPr>
  </w:style>
  <w:style w:type="character" w:customStyle="1" w:styleId="NOZchn">
    <w:name w:val="NO Zchn"/>
    <w:link w:val="NO"/>
    <w:rsid w:val="00216B1A"/>
    <w:rPr>
      <w:rFonts w:ascii="Times New Roman" w:eastAsia="Times New Roman" w:hAnsi="Times New Roman" w:cs="Times New Roman"/>
      <w:szCs w:val="20"/>
      <w:lang w:eastAsia="ja-JP"/>
    </w:rPr>
  </w:style>
  <w:style w:type="character" w:customStyle="1" w:styleId="CRCoverPageZchn">
    <w:name w:val="CR Cover Page Zchn"/>
    <w:link w:val="CRCoverPage"/>
    <w:qFormat/>
    <w:locked/>
    <w:rsid w:val="00FE2EB7"/>
    <w:rPr>
      <w:rFonts w:ascii="Arial" w:eastAsia="MS Mincho" w:hAnsi="Arial" w:cs="Times New Roman"/>
      <w:sz w:val="20"/>
      <w:szCs w:val="20"/>
    </w:rPr>
  </w:style>
  <w:style w:type="character" w:customStyle="1" w:styleId="PLChar">
    <w:name w:val="PL Char"/>
    <w:link w:val="PL"/>
    <w:qFormat/>
    <w:rsid w:val="00034894"/>
    <w:rPr>
      <w:rFonts w:ascii="Courier New" w:eastAsia="Times New Roman" w:hAnsi="Courier New" w:cs="Times New Roman"/>
      <w:noProof/>
      <w:sz w:val="16"/>
      <w:szCs w:val="20"/>
      <w:lang w:eastAsia="ja-JP"/>
    </w:rPr>
  </w:style>
  <w:style w:type="paragraph" w:customStyle="1" w:styleId="Agreement">
    <w:name w:val="Agreement"/>
    <w:basedOn w:val="Normal"/>
    <w:next w:val="Doc-text2"/>
    <w:qFormat/>
    <w:rsid w:val="00D32B47"/>
    <w:pPr>
      <w:numPr>
        <w:numId w:val="20"/>
      </w:numPr>
      <w:tabs>
        <w:tab w:val="clear" w:pos="1352"/>
        <w:tab w:val="num" w:pos="1619"/>
      </w:tabs>
      <w:overflowPunct/>
      <w:autoSpaceDE/>
      <w:autoSpaceDN/>
      <w:adjustRightInd/>
      <w:spacing w:before="60" w:after="0"/>
      <w:ind w:left="1619"/>
      <w:jc w:val="left"/>
      <w:textAlignment w:val="auto"/>
    </w:pPr>
    <w:rPr>
      <w:rFonts w:ascii="Arial" w:eastAsia="MS Mincho" w:hAnsi="Arial"/>
      <w:b/>
      <w:sz w:val="20"/>
      <w:szCs w:val="24"/>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3071B3"/>
    <w:rPr>
      <w:rFonts w:ascii="Times New Roman" w:eastAsia="Times New Roman" w:hAnsi="Times New Roman" w:cs="Times New Roman"/>
      <w:szCs w:val="20"/>
      <w:lang w:eastAsia="ja-JP"/>
    </w:rPr>
  </w:style>
  <w:style w:type="paragraph" w:customStyle="1" w:styleId="Doc-comment">
    <w:name w:val="Doc-comment"/>
    <w:basedOn w:val="Normal"/>
    <w:next w:val="Doc-text2"/>
    <w:qFormat/>
    <w:rsid w:val="006438AF"/>
    <w:pPr>
      <w:tabs>
        <w:tab w:val="left" w:pos="1622"/>
      </w:tabs>
      <w:overflowPunct/>
      <w:autoSpaceDE/>
      <w:autoSpaceDN/>
      <w:adjustRightInd/>
      <w:spacing w:after="0"/>
      <w:ind w:left="1622" w:hanging="363"/>
      <w:jc w:val="left"/>
      <w:textAlignment w:val="auto"/>
    </w:pPr>
    <w:rPr>
      <w:rFonts w:ascii="Arial" w:eastAsia="MS Mincho" w:hAnsi="Arial"/>
      <w:i/>
      <w:sz w:val="20"/>
      <w:szCs w:val="24"/>
      <w:lang w:eastAsia="en-GB"/>
    </w:rPr>
  </w:style>
  <w:style w:type="paragraph" w:styleId="HTMLPreformatted">
    <w:name w:val="HTML Preformatted"/>
    <w:basedOn w:val="Normal"/>
    <w:link w:val="HTMLPreformattedChar"/>
    <w:uiPriority w:val="99"/>
    <w:semiHidden/>
    <w:unhideWhenUsed/>
    <w:rsid w:val="007F6FEB"/>
    <w:pPr>
      <w:spacing w:after="0"/>
    </w:pPr>
    <w:rPr>
      <w:rFonts w:ascii="Consolas" w:hAnsi="Consolas" w:cs="Consolas"/>
      <w:sz w:val="20"/>
    </w:rPr>
  </w:style>
  <w:style w:type="character" w:customStyle="1" w:styleId="HTMLPreformattedChar">
    <w:name w:val="HTML Preformatted Char"/>
    <w:basedOn w:val="DefaultParagraphFont"/>
    <w:link w:val="HTMLPreformatted"/>
    <w:uiPriority w:val="99"/>
    <w:semiHidden/>
    <w:rsid w:val="007F6FEB"/>
    <w:rPr>
      <w:rFonts w:ascii="Consolas" w:eastAsia="Times New Roman" w:hAnsi="Consolas" w:cs="Consolas"/>
      <w:sz w:val="20"/>
      <w:szCs w:val="20"/>
      <w:lang w:eastAsia="ja-JP"/>
    </w:rPr>
  </w:style>
  <w:style w:type="character" w:styleId="UnresolvedMention">
    <w:name w:val="Unresolved Mention"/>
    <w:basedOn w:val="DefaultParagraphFont"/>
    <w:uiPriority w:val="99"/>
    <w:semiHidden/>
    <w:unhideWhenUsed/>
    <w:rsid w:val="007F6FEB"/>
    <w:rPr>
      <w:color w:val="605E5C"/>
      <w:shd w:val="clear" w:color="auto" w:fill="E1DFDD"/>
    </w:rPr>
  </w:style>
  <w:style w:type="paragraph" w:styleId="NormalWeb">
    <w:name w:val="Normal (Web)"/>
    <w:basedOn w:val="Normal"/>
    <w:uiPriority w:val="99"/>
    <w:semiHidden/>
    <w:unhideWhenUsed/>
    <w:rsid w:val="003351DA"/>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type">
    <w:name w:val="type"/>
    <w:basedOn w:val="DefaultParagraphFont"/>
    <w:rsid w:val="00AC0AD3"/>
  </w:style>
  <w:style w:type="character" w:customStyle="1" w:styleId="optional">
    <w:name w:val="optional"/>
    <w:basedOn w:val="DefaultParagraphFont"/>
    <w:rsid w:val="00AC0AD3"/>
  </w:style>
  <w:style w:type="character" w:customStyle="1" w:styleId="termtype">
    <w:name w:val="termtype"/>
    <w:basedOn w:val="DefaultParagraphFont"/>
    <w:rsid w:val="00AC0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042797">
      <w:bodyDiv w:val="1"/>
      <w:marLeft w:val="0"/>
      <w:marRight w:val="0"/>
      <w:marTop w:val="0"/>
      <w:marBottom w:val="0"/>
      <w:divBdr>
        <w:top w:val="none" w:sz="0" w:space="0" w:color="auto"/>
        <w:left w:val="none" w:sz="0" w:space="0" w:color="auto"/>
        <w:bottom w:val="none" w:sz="0" w:space="0" w:color="auto"/>
        <w:right w:val="none" w:sz="0" w:space="0" w:color="auto"/>
      </w:divBdr>
    </w:div>
    <w:div w:id="222642923">
      <w:bodyDiv w:val="1"/>
      <w:marLeft w:val="0"/>
      <w:marRight w:val="0"/>
      <w:marTop w:val="0"/>
      <w:marBottom w:val="0"/>
      <w:divBdr>
        <w:top w:val="none" w:sz="0" w:space="0" w:color="auto"/>
        <w:left w:val="none" w:sz="0" w:space="0" w:color="auto"/>
        <w:bottom w:val="none" w:sz="0" w:space="0" w:color="auto"/>
        <w:right w:val="none" w:sz="0" w:space="0" w:color="auto"/>
      </w:divBdr>
    </w:div>
    <w:div w:id="271862081">
      <w:bodyDiv w:val="1"/>
      <w:marLeft w:val="0"/>
      <w:marRight w:val="0"/>
      <w:marTop w:val="0"/>
      <w:marBottom w:val="0"/>
      <w:divBdr>
        <w:top w:val="none" w:sz="0" w:space="0" w:color="auto"/>
        <w:left w:val="none" w:sz="0" w:space="0" w:color="auto"/>
        <w:bottom w:val="none" w:sz="0" w:space="0" w:color="auto"/>
        <w:right w:val="none" w:sz="0" w:space="0" w:color="auto"/>
      </w:divBdr>
    </w:div>
    <w:div w:id="327025388">
      <w:bodyDiv w:val="1"/>
      <w:marLeft w:val="0"/>
      <w:marRight w:val="0"/>
      <w:marTop w:val="0"/>
      <w:marBottom w:val="0"/>
      <w:divBdr>
        <w:top w:val="none" w:sz="0" w:space="0" w:color="auto"/>
        <w:left w:val="none" w:sz="0" w:space="0" w:color="auto"/>
        <w:bottom w:val="none" w:sz="0" w:space="0" w:color="auto"/>
        <w:right w:val="none" w:sz="0" w:space="0" w:color="auto"/>
      </w:divBdr>
    </w:div>
    <w:div w:id="406074351">
      <w:bodyDiv w:val="1"/>
      <w:marLeft w:val="0"/>
      <w:marRight w:val="0"/>
      <w:marTop w:val="0"/>
      <w:marBottom w:val="0"/>
      <w:divBdr>
        <w:top w:val="none" w:sz="0" w:space="0" w:color="auto"/>
        <w:left w:val="none" w:sz="0" w:space="0" w:color="auto"/>
        <w:bottom w:val="none" w:sz="0" w:space="0" w:color="auto"/>
        <w:right w:val="none" w:sz="0" w:space="0" w:color="auto"/>
      </w:divBdr>
    </w:div>
    <w:div w:id="438987684">
      <w:bodyDiv w:val="1"/>
      <w:marLeft w:val="0"/>
      <w:marRight w:val="0"/>
      <w:marTop w:val="0"/>
      <w:marBottom w:val="0"/>
      <w:divBdr>
        <w:top w:val="none" w:sz="0" w:space="0" w:color="auto"/>
        <w:left w:val="none" w:sz="0" w:space="0" w:color="auto"/>
        <w:bottom w:val="none" w:sz="0" w:space="0" w:color="auto"/>
        <w:right w:val="none" w:sz="0" w:space="0" w:color="auto"/>
      </w:divBdr>
    </w:div>
    <w:div w:id="462424768">
      <w:bodyDiv w:val="1"/>
      <w:marLeft w:val="0"/>
      <w:marRight w:val="0"/>
      <w:marTop w:val="0"/>
      <w:marBottom w:val="0"/>
      <w:divBdr>
        <w:top w:val="none" w:sz="0" w:space="0" w:color="auto"/>
        <w:left w:val="none" w:sz="0" w:space="0" w:color="auto"/>
        <w:bottom w:val="none" w:sz="0" w:space="0" w:color="auto"/>
        <w:right w:val="none" w:sz="0" w:space="0" w:color="auto"/>
      </w:divBdr>
    </w:div>
    <w:div w:id="505707322">
      <w:bodyDiv w:val="1"/>
      <w:marLeft w:val="0"/>
      <w:marRight w:val="0"/>
      <w:marTop w:val="0"/>
      <w:marBottom w:val="0"/>
      <w:divBdr>
        <w:top w:val="none" w:sz="0" w:space="0" w:color="auto"/>
        <w:left w:val="none" w:sz="0" w:space="0" w:color="auto"/>
        <w:bottom w:val="none" w:sz="0" w:space="0" w:color="auto"/>
        <w:right w:val="none" w:sz="0" w:space="0" w:color="auto"/>
      </w:divBdr>
      <w:divsChild>
        <w:div w:id="1462189358">
          <w:marLeft w:val="0"/>
          <w:marRight w:val="0"/>
          <w:marTop w:val="0"/>
          <w:marBottom w:val="0"/>
          <w:divBdr>
            <w:top w:val="none" w:sz="0" w:space="0" w:color="auto"/>
            <w:left w:val="none" w:sz="0" w:space="0" w:color="auto"/>
            <w:bottom w:val="none" w:sz="0" w:space="0" w:color="auto"/>
            <w:right w:val="none" w:sz="0" w:space="0" w:color="auto"/>
          </w:divBdr>
          <w:divsChild>
            <w:div w:id="524176959">
              <w:marLeft w:val="0"/>
              <w:marRight w:val="0"/>
              <w:marTop w:val="0"/>
              <w:marBottom w:val="0"/>
              <w:divBdr>
                <w:top w:val="none" w:sz="0" w:space="0" w:color="auto"/>
                <w:left w:val="none" w:sz="0" w:space="0" w:color="auto"/>
                <w:bottom w:val="none" w:sz="0" w:space="0" w:color="auto"/>
                <w:right w:val="none" w:sz="0" w:space="0" w:color="auto"/>
              </w:divBdr>
              <w:divsChild>
                <w:div w:id="1656102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0557308">
      <w:bodyDiv w:val="1"/>
      <w:marLeft w:val="0"/>
      <w:marRight w:val="0"/>
      <w:marTop w:val="0"/>
      <w:marBottom w:val="0"/>
      <w:divBdr>
        <w:top w:val="none" w:sz="0" w:space="0" w:color="auto"/>
        <w:left w:val="none" w:sz="0" w:space="0" w:color="auto"/>
        <w:bottom w:val="none" w:sz="0" w:space="0" w:color="auto"/>
        <w:right w:val="none" w:sz="0" w:space="0" w:color="auto"/>
      </w:divBdr>
    </w:div>
    <w:div w:id="688794873">
      <w:bodyDiv w:val="1"/>
      <w:marLeft w:val="0"/>
      <w:marRight w:val="0"/>
      <w:marTop w:val="0"/>
      <w:marBottom w:val="0"/>
      <w:divBdr>
        <w:top w:val="none" w:sz="0" w:space="0" w:color="auto"/>
        <w:left w:val="none" w:sz="0" w:space="0" w:color="auto"/>
        <w:bottom w:val="none" w:sz="0" w:space="0" w:color="auto"/>
        <w:right w:val="none" w:sz="0" w:space="0" w:color="auto"/>
      </w:divBdr>
    </w:div>
    <w:div w:id="973562108">
      <w:bodyDiv w:val="1"/>
      <w:marLeft w:val="0"/>
      <w:marRight w:val="0"/>
      <w:marTop w:val="0"/>
      <w:marBottom w:val="0"/>
      <w:divBdr>
        <w:top w:val="none" w:sz="0" w:space="0" w:color="auto"/>
        <w:left w:val="none" w:sz="0" w:space="0" w:color="auto"/>
        <w:bottom w:val="none" w:sz="0" w:space="0" w:color="auto"/>
        <w:right w:val="none" w:sz="0" w:space="0" w:color="auto"/>
      </w:divBdr>
    </w:div>
    <w:div w:id="1005670527">
      <w:bodyDiv w:val="1"/>
      <w:marLeft w:val="0"/>
      <w:marRight w:val="0"/>
      <w:marTop w:val="0"/>
      <w:marBottom w:val="0"/>
      <w:divBdr>
        <w:top w:val="none" w:sz="0" w:space="0" w:color="auto"/>
        <w:left w:val="none" w:sz="0" w:space="0" w:color="auto"/>
        <w:bottom w:val="none" w:sz="0" w:space="0" w:color="auto"/>
        <w:right w:val="none" w:sz="0" w:space="0" w:color="auto"/>
      </w:divBdr>
    </w:div>
    <w:div w:id="1163476189">
      <w:bodyDiv w:val="1"/>
      <w:marLeft w:val="0"/>
      <w:marRight w:val="0"/>
      <w:marTop w:val="0"/>
      <w:marBottom w:val="0"/>
      <w:divBdr>
        <w:top w:val="none" w:sz="0" w:space="0" w:color="auto"/>
        <w:left w:val="none" w:sz="0" w:space="0" w:color="auto"/>
        <w:bottom w:val="none" w:sz="0" w:space="0" w:color="auto"/>
        <w:right w:val="none" w:sz="0" w:space="0" w:color="auto"/>
      </w:divBdr>
    </w:div>
    <w:div w:id="1185827177">
      <w:bodyDiv w:val="1"/>
      <w:marLeft w:val="0"/>
      <w:marRight w:val="0"/>
      <w:marTop w:val="0"/>
      <w:marBottom w:val="0"/>
      <w:divBdr>
        <w:top w:val="none" w:sz="0" w:space="0" w:color="auto"/>
        <w:left w:val="none" w:sz="0" w:space="0" w:color="auto"/>
        <w:bottom w:val="none" w:sz="0" w:space="0" w:color="auto"/>
        <w:right w:val="none" w:sz="0" w:space="0" w:color="auto"/>
      </w:divBdr>
    </w:div>
    <w:div w:id="1210804532">
      <w:bodyDiv w:val="1"/>
      <w:marLeft w:val="0"/>
      <w:marRight w:val="0"/>
      <w:marTop w:val="0"/>
      <w:marBottom w:val="0"/>
      <w:divBdr>
        <w:top w:val="none" w:sz="0" w:space="0" w:color="auto"/>
        <w:left w:val="none" w:sz="0" w:space="0" w:color="auto"/>
        <w:bottom w:val="none" w:sz="0" w:space="0" w:color="auto"/>
        <w:right w:val="none" w:sz="0" w:space="0" w:color="auto"/>
      </w:divBdr>
    </w:div>
    <w:div w:id="1350062556">
      <w:bodyDiv w:val="1"/>
      <w:marLeft w:val="0"/>
      <w:marRight w:val="0"/>
      <w:marTop w:val="0"/>
      <w:marBottom w:val="0"/>
      <w:divBdr>
        <w:top w:val="none" w:sz="0" w:space="0" w:color="auto"/>
        <w:left w:val="none" w:sz="0" w:space="0" w:color="auto"/>
        <w:bottom w:val="none" w:sz="0" w:space="0" w:color="auto"/>
        <w:right w:val="none" w:sz="0" w:space="0" w:color="auto"/>
      </w:divBdr>
    </w:div>
    <w:div w:id="1364403063">
      <w:bodyDiv w:val="1"/>
      <w:marLeft w:val="0"/>
      <w:marRight w:val="0"/>
      <w:marTop w:val="0"/>
      <w:marBottom w:val="0"/>
      <w:divBdr>
        <w:top w:val="none" w:sz="0" w:space="0" w:color="auto"/>
        <w:left w:val="none" w:sz="0" w:space="0" w:color="auto"/>
        <w:bottom w:val="none" w:sz="0" w:space="0" w:color="auto"/>
        <w:right w:val="none" w:sz="0" w:space="0" w:color="auto"/>
      </w:divBdr>
    </w:div>
    <w:div w:id="1385568767">
      <w:bodyDiv w:val="1"/>
      <w:marLeft w:val="0"/>
      <w:marRight w:val="0"/>
      <w:marTop w:val="0"/>
      <w:marBottom w:val="0"/>
      <w:divBdr>
        <w:top w:val="none" w:sz="0" w:space="0" w:color="auto"/>
        <w:left w:val="none" w:sz="0" w:space="0" w:color="auto"/>
        <w:bottom w:val="none" w:sz="0" w:space="0" w:color="auto"/>
        <w:right w:val="none" w:sz="0" w:space="0" w:color="auto"/>
      </w:divBdr>
    </w:div>
    <w:div w:id="1445075811">
      <w:bodyDiv w:val="1"/>
      <w:marLeft w:val="0"/>
      <w:marRight w:val="0"/>
      <w:marTop w:val="0"/>
      <w:marBottom w:val="0"/>
      <w:divBdr>
        <w:top w:val="none" w:sz="0" w:space="0" w:color="auto"/>
        <w:left w:val="none" w:sz="0" w:space="0" w:color="auto"/>
        <w:bottom w:val="none" w:sz="0" w:space="0" w:color="auto"/>
        <w:right w:val="none" w:sz="0" w:space="0" w:color="auto"/>
      </w:divBdr>
    </w:div>
    <w:div w:id="1498380591">
      <w:bodyDiv w:val="1"/>
      <w:marLeft w:val="0"/>
      <w:marRight w:val="0"/>
      <w:marTop w:val="0"/>
      <w:marBottom w:val="0"/>
      <w:divBdr>
        <w:top w:val="none" w:sz="0" w:space="0" w:color="auto"/>
        <w:left w:val="none" w:sz="0" w:space="0" w:color="auto"/>
        <w:bottom w:val="none" w:sz="0" w:space="0" w:color="auto"/>
        <w:right w:val="none" w:sz="0" w:space="0" w:color="auto"/>
      </w:divBdr>
    </w:div>
    <w:div w:id="1523279770">
      <w:bodyDiv w:val="1"/>
      <w:marLeft w:val="0"/>
      <w:marRight w:val="0"/>
      <w:marTop w:val="0"/>
      <w:marBottom w:val="0"/>
      <w:divBdr>
        <w:top w:val="none" w:sz="0" w:space="0" w:color="auto"/>
        <w:left w:val="none" w:sz="0" w:space="0" w:color="auto"/>
        <w:bottom w:val="none" w:sz="0" w:space="0" w:color="auto"/>
        <w:right w:val="none" w:sz="0" w:space="0" w:color="auto"/>
      </w:divBdr>
    </w:div>
    <w:div w:id="1540240662">
      <w:bodyDiv w:val="1"/>
      <w:marLeft w:val="0"/>
      <w:marRight w:val="0"/>
      <w:marTop w:val="0"/>
      <w:marBottom w:val="0"/>
      <w:divBdr>
        <w:top w:val="none" w:sz="0" w:space="0" w:color="auto"/>
        <w:left w:val="none" w:sz="0" w:space="0" w:color="auto"/>
        <w:bottom w:val="none" w:sz="0" w:space="0" w:color="auto"/>
        <w:right w:val="none" w:sz="0" w:space="0" w:color="auto"/>
      </w:divBdr>
    </w:div>
    <w:div w:id="1556161628">
      <w:bodyDiv w:val="1"/>
      <w:marLeft w:val="0"/>
      <w:marRight w:val="0"/>
      <w:marTop w:val="0"/>
      <w:marBottom w:val="0"/>
      <w:divBdr>
        <w:top w:val="none" w:sz="0" w:space="0" w:color="auto"/>
        <w:left w:val="none" w:sz="0" w:space="0" w:color="auto"/>
        <w:bottom w:val="none" w:sz="0" w:space="0" w:color="auto"/>
        <w:right w:val="none" w:sz="0" w:space="0" w:color="auto"/>
      </w:divBdr>
    </w:div>
    <w:div w:id="1602107745">
      <w:bodyDiv w:val="1"/>
      <w:marLeft w:val="0"/>
      <w:marRight w:val="0"/>
      <w:marTop w:val="0"/>
      <w:marBottom w:val="0"/>
      <w:divBdr>
        <w:top w:val="none" w:sz="0" w:space="0" w:color="auto"/>
        <w:left w:val="none" w:sz="0" w:space="0" w:color="auto"/>
        <w:bottom w:val="none" w:sz="0" w:space="0" w:color="auto"/>
        <w:right w:val="none" w:sz="0" w:space="0" w:color="auto"/>
      </w:divBdr>
    </w:div>
    <w:div w:id="1647735252">
      <w:bodyDiv w:val="1"/>
      <w:marLeft w:val="0"/>
      <w:marRight w:val="0"/>
      <w:marTop w:val="0"/>
      <w:marBottom w:val="0"/>
      <w:divBdr>
        <w:top w:val="none" w:sz="0" w:space="0" w:color="auto"/>
        <w:left w:val="none" w:sz="0" w:space="0" w:color="auto"/>
        <w:bottom w:val="none" w:sz="0" w:space="0" w:color="auto"/>
        <w:right w:val="none" w:sz="0" w:space="0" w:color="auto"/>
      </w:divBdr>
    </w:div>
    <w:div w:id="1746414485">
      <w:bodyDiv w:val="1"/>
      <w:marLeft w:val="0"/>
      <w:marRight w:val="0"/>
      <w:marTop w:val="0"/>
      <w:marBottom w:val="0"/>
      <w:divBdr>
        <w:top w:val="none" w:sz="0" w:space="0" w:color="auto"/>
        <w:left w:val="none" w:sz="0" w:space="0" w:color="auto"/>
        <w:bottom w:val="none" w:sz="0" w:space="0" w:color="auto"/>
        <w:right w:val="none" w:sz="0" w:space="0" w:color="auto"/>
      </w:divBdr>
    </w:div>
    <w:div w:id="1755666658">
      <w:bodyDiv w:val="1"/>
      <w:marLeft w:val="0"/>
      <w:marRight w:val="0"/>
      <w:marTop w:val="0"/>
      <w:marBottom w:val="0"/>
      <w:divBdr>
        <w:top w:val="none" w:sz="0" w:space="0" w:color="auto"/>
        <w:left w:val="none" w:sz="0" w:space="0" w:color="auto"/>
        <w:bottom w:val="none" w:sz="0" w:space="0" w:color="auto"/>
        <w:right w:val="none" w:sz="0" w:space="0" w:color="auto"/>
      </w:divBdr>
    </w:div>
    <w:div w:id="1872961391">
      <w:bodyDiv w:val="1"/>
      <w:marLeft w:val="0"/>
      <w:marRight w:val="0"/>
      <w:marTop w:val="0"/>
      <w:marBottom w:val="0"/>
      <w:divBdr>
        <w:top w:val="none" w:sz="0" w:space="0" w:color="auto"/>
        <w:left w:val="none" w:sz="0" w:space="0" w:color="auto"/>
        <w:bottom w:val="none" w:sz="0" w:space="0" w:color="auto"/>
        <w:right w:val="none" w:sz="0" w:space="0" w:color="auto"/>
      </w:divBdr>
    </w:div>
    <w:div w:id="1894192286">
      <w:bodyDiv w:val="1"/>
      <w:marLeft w:val="0"/>
      <w:marRight w:val="0"/>
      <w:marTop w:val="0"/>
      <w:marBottom w:val="0"/>
      <w:divBdr>
        <w:top w:val="none" w:sz="0" w:space="0" w:color="auto"/>
        <w:left w:val="none" w:sz="0" w:space="0" w:color="auto"/>
        <w:bottom w:val="none" w:sz="0" w:space="0" w:color="auto"/>
        <w:right w:val="none" w:sz="0" w:space="0" w:color="auto"/>
      </w:divBdr>
    </w:div>
    <w:div w:id="2068650808">
      <w:bodyDiv w:val="1"/>
      <w:marLeft w:val="0"/>
      <w:marRight w:val="0"/>
      <w:marTop w:val="0"/>
      <w:marBottom w:val="0"/>
      <w:divBdr>
        <w:top w:val="none" w:sz="0" w:space="0" w:color="auto"/>
        <w:left w:val="none" w:sz="0" w:space="0" w:color="auto"/>
        <w:bottom w:val="none" w:sz="0" w:space="0" w:color="auto"/>
        <w:right w:val="none" w:sz="0" w:space="0" w:color="auto"/>
      </w:divBdr>
    </w:div>
    <w:div w:id="2077776074">
      <w:bodyDiv w:val="1"/>
      <w:marLeft w:val="0"/>
      <w:marRight w:val="0"/>
      <w:marTop w:val="0"/>
      <w:marBottom w:val="0"/>
      <w:divBdr>
        <w:top w:val="none" w:sz="0" w:space="0" w:color="auto"/>
        <w:left w:val="none" w:sz="0" w:space="0" w:color="auto"/>
        <w:bottom w:val="none" w:sz="0" w:space="0" w:color="auto"/>
        <w:right w:val="none" w:sz="0" w:space="0" w:color="auto"/>
      </w:divBdr>
    </w:div>
    <w:div w:id="2097750020">
      <w:bodyDiv w:val="1"/>
      <w:marLeft w:val="0"/>
      <w:marRight w:val="0"/>
      <w:marTop w:val="0"/>
      <w:marBottom w:val="0"/>
      <w:divBdr>
        <w:top w:val="none" w:sz="0" w:space="0" w:color="auto"/>
        <w:left w:val="none" w:sz="0" w:space="0" w:color="auto"/>
        <w:bottom w:val="none" w:sz="0" w:space="0" w:color="auto"/>
        <w:right w:val="none" w:sz="0" w:space="0" w:color="auto"/>
      </w:divBdr>
    </w:div>
    <w:div w:id="2107533559">
      <w:bodyDiv w:val="1"/>
      <w:marLeft w:val="0"/>
      <w:marRight w:val="0"/>
      <w:marTop w:val="0"/>
      <w:marBottom w:val="0"/>
      <w:divBdr>
        <w:top w:val="none" w:sz="0" w:space="0" w:color="auto"/>
        <w:left w:val="none" w:sz="0" w:space="0" w:color="auto"/>
        <w:bottom w:val="none" w:sz="0" w:space="0" w:color="auto"/>
        <w:right w:val="none" w:sz="0" w:space="0" w:color="auto"/>
      </w:divBdr>
    </w:div>
    <w:div w:id="21466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ghomonianM\AppData\Roaming\Microsoft\Templates\Normal_Blank.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0417FC-6065-4AF4-A412-7210B7F19DAE}">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0C4B1C-4D1E-4FAE-84D1-B611FD06A3C9}">
  <ds:schemaRefs>
    <ds:schemaRef ds:uri="http://schemas.openxmlformats.org/officeDocument/2006/bibliography"/>
  </ds:schemaRefs>
</ds:datastoreItem>
</file>

<file path=customXml/itemProps3.xml><?xml version="1.0" encoding="utf-8"?>
<ds:datastoreItem xmlns:ds="http://schemas.openxmlformats.org/officeDocument/2006/customXml" ds:itemID="{70DA7872-71E3-4B7F-9098-AA14D05B5D3B}">
  <ds:schemaRefs>
    <ds:schemaRef ds:uri="http://schemas.microsoft.com/sharepoint/v3/contenttype/forms"/>
  </ds:schemaRefs>
</ds:datastoreItem>
</file>

<file path=customXml/itemProps4.xml><?xml version="1.0" encoding="utf-8"?>
<ds:datastoreItem xmlns:ds="http://schemas.openxmlformats.org/officeDocument/2006/customXml" ds:itemID="{9B739CF3-9C05-4168-B6BD-6462D86C2F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C:\Users\SoghomonianM\AppData\Roaming\Microsoft\Templates\Normal_Blank.dotm</Template>
  <TotalTime>0</TotalTime>
  <Pages>4</Pages>
  <Words>1154</Words>
  <Characters>6580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Soghomonian, Manook, Vodafone Group2</dc:creator>
  <cp:keywords/>
  <dc:description/>
  <cp:lastModifiedBy>Naveen Palle Venkata</cp:lastModifiedBy>
  <cp:revision>2</cp:revision>
  <cp:lastPrinted>2020-07-28T11:49:00Z</cp:lastPrinted>
  <dcterms:created xsi:type="dcterms:W3CDTF">2023-02-16T21:23:00Z</dcterms:created>
  <dcterms:modified xsi:type="dcterms:W3CDTF">2023-02-16T21:23:00Z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2020-07-13T15:50:07Z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240c24f9-ec7e-445d-a92b-0000207f6ab1</vt:lpwstr>
  </property>
  <property fmtid="{D5CDD505-2E9C-101B-9397-08002B2CF9AE}" pid="8" name="MSIP_Label_17da11e7-ad83-4459-98c6-12a88e2eac78_ContentBits">
    <vt:lpwstr>0</vt:lpwstr>
  </property>
  <property fmtid="{D5CDD505-2E9C-101B-9397-08002B2CF9AE}" pid="9" name="ContentTypeId">
    <vt:lpwstr>0x010100563291C30C465443A43FFAF0D869B11A</vt:lpwstr>
  </property>
</Properties>
</file>