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6F4A" w14:textId="181432CF" w:rsidR="0629F40F" w:rsidRPr="00383CED" w:rsidRDefault="097D8735" w:rsidP="00E7273A">
      <w:pPr>
        <w:tabs>
          <w:tab w:val="right" w:pos="9638"/>
        </w:tabs>
        <w:rPr>
          <w:rFonts w:ascii="Arial" w:eastAsia="Courier New" w:hAnsi="Arial" w:cs="Arial"/>
          <w:sz w:val="24"/>
          <w:szCs w:val="24"/>
          <w:lang w:eastAsia="zh-CN"/>
        </w:rPr>
      </w:pPr>
      <w:r w:rsidRPr="00383CED">
        <w:rPr>
          <w:rFonts w:ascii="Arial" w:eastAsia="Segoe UI Emoji" w:hAnsi="Arial" w:cs="Arial"/>
          <w:b/>
          <w:sz w:val="24"/>
          <w:szCs w:val="24"/>
        </w:rPr>
        <w:t>3GPP TSG-RAN WG2 Meeting #121</w:t>
      </w:r>
      <w:r w:rsidR="0629F40F" w:rsidRPr="00383CED">
        <w:rPr>
          <w:rFonts w:ascii="Arial" w:hAnsi="Arial" w:cs="Arial"/>
        </w:rPr>
        <w:tab/>
      </w:r>
      <w:r w:rsidR="0072166C" w:rsidRPr="00383CED">
        <w:rPr>
          <w:rFonts w:ascii="Arial" w:eastAsia="Segoe UI Emoji" w:hAnsi="Arial" w:cs="Arial"/>
          <w:b/>
          <w:sz w:val="24"/>
          <w:szCs w:val="24"/>
        </w:rPr>
        <w:t>R2-2300585</w:t>
      </w:r>
    </w:p>
    <w:p w14:paraId="1E3289E1" w14:textId="71A63F7C" w:rsidR="097D8735" w:rsidRPr="00383CED" w:rsidRDefault="097D8735" w:rsidP="4E7BA96B">
      <w:pPr>
        <w:tabs>
          <w:tab w:val="right" w:pos="9638"/>
        </w:tabs>
        <w:rPr>
          <w:rFonts w:ascii="Arial" w:hAnsi="Arial" w:cs="Arial"/>
        </w:rPr>
      </w:pPr>
      <w:r w:rsidRPr="00383CED">
        <w:rPr>
          <w:rFonts w:ascii="Arial" w:eastAsia="Segoe UI Emoji" w:hAnsi="Arial" w:cs="Arial"/>
          <w:b/>
          <w:sz w:val="24"/>
          <w:szCs w:val="24"/>
        </w:rPr>
        <w:t>Athens, 27.2. – 3.3. 2023</w:t>
      </w:r>
    </w:p>
    <w:p w14:paraId="2E02E5F5" w14:textId="77777777" w:rsidR="00A209D6" w:rsidRPr="00383CED" w:rsidRDefault="00A209D6" w:rsidP="00A209D6">
      <w:pPr>
        <w:pStyle w:val="Header"/>
        <w:rPr>
          <w:rFonts w:ascii="Arial" w:hAnsi="Arial" w:cs="Arial"/>
          <w:bCs/>
          <w:noProof w:val="0"/>
          <w:sz w:val="24"/>
        </w:rPr>
      </w:pPr>
    </w:p>
    <w:p w14:paraId="403CB9C0" w14:textId="77777777" w:rsidR="00A209D6" w:rsidRPr="00383CED" w:rsidRDefault="00A209D6" w:rsidP="00A209D6">
      <w:pPr>
        <w:pStyle w:val="Header"/>
        <w:rPr>
          <w:rFonts w:ascii="Arial" w:hAnsi="Arial" w:cs="Arial"/>
          <w:bCs/>
          <w:noProof w:val="0"/>
          <w:sz w:val="24"/>
        </w:rPr>
      </w:pPr>
    </w:p>
    <w:p w14:paraId="74AEDB1B" w14:textId="7D1A4127" w:rsidR="00A209D6" w:rsidRPr="00383CED" w:rsidRDefault="00A209D6" w:rsidP="00A209D6">
      <w:pPr>
        <w:pStyle w:val="CRCoverPage"/>
        <w:tabs>
          <w:tab w:val="left" w:pos="1985"/>
        </w:tabs>
        <w:rPr>
          <w:rFonts w:ascii="Arial" w:hAnsi="Arial" w:cs="Arial"/>
          <w:b/>
          <w:sz w:val="24"/>
          <w:lang w:eastAsia="ja-JP"/>
        </w:rPr>
      </w:pPr>
      <w:r w:rsidRPr="00383CED">
        <w:rPr>
          <w:rFonts w:ascii="Arial" w:hAnsi="Arial" w:cs="Arial"/>
          <w:b/>
          <w:sz w:val="24"/>
        </w:rPr>
        <w:t>Agenda item:</w:t>
      </w:r>
      <w:r w:rsidRPr="00383CED">
        <w:rPr>
          <w:rFonts w:ascii="Arial" w:hAnsi="Arial" w:cs="Arial"/>
          <w:b/>
          <w:sz w:val="24"/>
        </w:rPr>
        <w:tab/>
      </w:r>
      <w:r w:rsidR="00A478F9" w:rsidRPr="00383CED">
        <w:rPr>
          <w:rFonts w:ascii="Arial" w:hAnsi="Arial" w:cs="Arial"/>
          <w:b/>
          <w:sz w:val="24"/>
          <w:lang w:eastAsia="ja-JP"/>
        </w:rPr>
        <w:t>8.</w:t>
      </w:r>
      <w:r w:rsidR="002B08C6" w:rsidRPr="00383CED">
        <w:rPr>
          <w:rFonts w:ascii="Arial" w:hAnsi="Arial" w:cs="Arial"/>
          <w:b/>
          <w:sz w:val="24"/>
          <w:lang w:eastAsia="ja-JP"/>
        </w:rPr>
        <w:t>2.2</w:t>
      </w:r>
    </w:p>
    <w:p w14:paraId="73188B46" w14:textId="77777777" w:rsidR="00A209D6" w:rsidRPr="00383CED" w:rsidRDefault="00A209D6" w:rsidP="00A209D6">
      <w:pPr>
        <w:tabs>
          <w:tab w:val="left" w:pos="1985"/>
        </w:tabs>
        <w:ind w:left="1985" w:hanging="1985"/>
        <w:rPr>
          <w:rFonts w:ascii="Arial" w:hAnsi="Arial" w:cs="Arial"/>
          <w:b/>
          <w:sz w:val="24"/>
        </w:rPr>
      </w:pPr>
      <w:r w:rsidRPr="00383CED">
        <w:rPr>
          <w:rFonts w:ascii="Arial" w:hAnsi="Arial" w:cs="Arial"/>
          <w:b/>
          <w:sz w:val="24"/>
        </w:rPr>
        <w:t>Source:</w:t>
      </w:r>
      <w:r w:rsidRPr="00383CED">
        <w:rPr>
          <w:rFonts w:ascii="Arial" w:hAnsi="Arial" w:cs="Arial"/>
          <w:b/>
          <w:sz w:val="24"/>
        </w:rPr>
        <w:tab/>
        <w:t>Nokia, Nokia Shanghai Bell</w:t>
      </w:r>
    </w:p>
    <w:p w14:paraId="2DBE4ECB" w14:textId="4C6C41CE" w:rsidR="005E029A" w:rsidRPr="00383CED" w:rsidRDefault="00A209D6" w:rsidP="00A209D6">
      <w:pPr>
        <w:ind w:left="1985" w:hanging="1985"/>
        <w:rPr>
          <w:rFonts w:ascii="Arial" w:hAnsi="Arial" w:cs="Arial"/>
          <w:b/>
          <w:sz w:val="24"/>
        </w:rPr>
      </w:pPr>
      <w:r w:rsidRPr="00383CED">
        <w:rPr>
          <w:rFonts w:ascii="Arial" w:hAnsi="Arial" w:cs="Arial"/>
          <w:b/>
          <w:sz w:val="24"/>
        </w:rPr>
        <w:t>Title:</w:t>
      </w:r>
      <w:r w:rsidRPr="00383CED">
        <w:rPr>
          <w:rFonts w:ascii="Arial" w:hAnsi="Arial" w:cs="Arial"/>
          <w:b/>
          <w:sz w:val="24"/>
        </w:rPr>
        <w:tab/>
      </w:r>
      <w:r w:rsidR="005E029A" w:rsidRPr="00383CED">
        <w:rPr>
          <w:rFonts w:ascii="Arial" w:hAnsi="Arial" w:cs="Arial"/>
          <w:b/>
          <w:sz w:val="24"/>
        </w:rPr>
        <w:t xml:space="preserve">Considerations on anchor UE discovery, </w:t>
      </w:r>
      <w:proofErr w:type="gramStart"/>
      <w:r w:rsidR="005E029A" w:rsidRPr="00383CED">
        <w:rPr>
          <w:rFonts w:ascii="Arial" w:hAnsi="Arial" w:cs="Arial"/>
          <w:b/>
          <w:sz w:val="24"/>
        </w:rPr>
        <w:t>selection</w:t>
      </w:r>
      <w:proofErr w:type="gramEnd"/>
      <w:r w:rsidR="005E029A" w:rsidRPr="00383CED">
        <w:rPr>
          <w:rFonts w:ascii="Arial" w:hAnsi="Arial" w:cs="Arial"/>
          <w:b/>
          <w:sz w:val="24"/>
        </w:rPr>
        <w:t xml:space="preserve"> and utilization</w:t>
      </w:r>
      <w:r w:rsidR="005E029A" w:rsidRPr="00383CED" w:rsidDel="005E029A">
        <w:rPr>
          <w:rFonts w:ascii="Arial" w:hAnsi="Arial" w:cs="Arial"/>
          <w:b/>
          <w:sz w:val="24"/>
        </w:rPr>
        <w:t xml:space="preserve"> </w:t>
      </w:r>
    </w:p>
    <w:p w14:paraId="1F147C23" w14:textId="4CA6FF59" w:rsidR="00A209D6" w:rsidRPr="00383CED" w:rsidRDefault="00A209D6" w:rsidP="00A209D6">
      <w:pPr>
        <w:ind w:left="1985" w:hanging="1985"/>
        <w:rPr>
          <w:rFonts w:ascii="Arial" w:hAnsi="Arial" w:cs="Arial"/>
          <w:b/>
          <w:sz w:val="24"/>
        </w:rPr>
      </w:pPr>
      <w:r w:rsidRPr="00383CED">
        <w:rPr>
          <w:rFonts w:ascii="Arial" w:hAnsi="Arial" w:cs="Arial"/>
          <w:b/>
          <w:sz w:val="24"/>
        </w:rPr>
        <w:t>WID/SID:</w:t>
      </w:r>
      <w:r w:rsidRPr="00383CED">
        <w:rPr>
          <w:rFonts w:ascii="Arial" w:hAnsi="Arial" w:cs="Arial"/>
          <w:b/>
          <w:sz w:val="24"/>
        </w:rPr>
        <w:tab/>
      </w:r>
      <w:proofErr w:type="spellStart"/>
      <w:r w:rsidR="00A478F9" w:rsidRPr="00383CED">
        <w:rPr>
          <w:rFonts w:ascii="Arial" w:hAnsi="Arial" w:cs="Arial"/>
          <w:b/>
          <w:sz w:val="24"/>
        </w:rPr>
        <w:t>NR_pos_enh</w:t>
      </w:r>
      <w:proofErr w:type="spellEnd"/>
      <w:r w:rsidR="00A478F9" w:rsidRPr="00383CED">
        <w:rPr>
          <w:rFonts w:ascii="Arial" w:hAnsi="Arial" w:cs="Arial"/>
          <w:b/>
          <w:sz w:val="24"/>
        </w:rPr>
        <w:t xml:space="preserve"> </w:t>
      </w:r>
      <w:r w:rsidRPr="00383CED">
        <w:rPr>
          <w:rFonts w:ascii="Arial" w:hAnsi="Arial" w:cs="Arial"/>
          <w:b/>
          <w:sz w:val="24"/>
        </w:rPr>
        <w:t xml:space="preserve">- Release </w:t>
      </w:r>
      <w:r w:rsidR="00A478F9" w:rsidRPr="00383CED">
        <w:rPr>
          <w:rFonts w:ascii="Arial" w:hAnsi="Arial" w:cs="Arial"/>
          <w:b/>
          <w:sz w:val="24"/>
        </w:rPr>
        <w:t>1</w:t>
      </w:r>
      <w:r w:rsidR="002B08C6" w:rsidRPr="00383CED">
        <w:rPr>
          <w:rFonts w:ascii="Arial" w:hAnsi="Arial" w:cs="Arial"/>
          <w:b/>
          <w:sz w:val="24"/>
        </w:rPr>
        <w:t>8</w:t>
      </w:r>
    </w:p>
    <w:p w14:paraId="6FEB19D6" w14:textId="77777777" w:rsidR="00A209D6" w:rsidRPr="00383CED" w:rsidRDefault="00A209D6" w:rsidP="00A209D6">
      <w:pPr>
        <w:tabs>
          <w:tab w:val="left" w:pos="1985"/>
        </w:tabs>
        <w:rPr>
          <w:rFonts w:ascii="Arial" w:hAnsi="Arial" w:cs="Arial"/>
          <w:b/>
          <w:sz w:val="24"/>
        </w:rPr>
      </w:pPr>
      <w:r w:rsidRPr="00383CED">
        <w:rPr>
          <w:rFonts w:ascii="Arial" w:hAnsi="Arial" w:cs="Arial"/>
          <w:b/>
          <w:sz w:val="24"/>
        </w:rPr>
        <w:t>Document for:</w:t>
      </w:r>
      <w:r w:rsidRPr="00383CED">
        <w:rPr>
          <w:rFonts w:ascii="Arial" w:hAnsi="Arial" w:cs="Arial"/>
          <w:b/>
          <w:sz w:val="24"/>
        </w:rPr>
        <w:tab/>
        <w:t>Discussion and Decision</w:t>
      </w:r>
    </w:p>
    <w:p w14:paraId="294B1FC1" w14:textId="77777777" w:rsidR="00A209D6" w:rsidRPr="00383CED" w:rsidRDefault="00A209D6" w:rsidP="00A209D6">
      <w:pPr>
        <w:pStyle w:val="Heading1"/>
        <w:rPr>
          <w:rFonts w:ascii="Arial" w:hAnsi="Arial" w:cs="Arial"/>
        </w:rPr>
      </w:pPr>
      <w:r w:rsidRPr="00383CED">
        <w:rPr>
          <w:rFonts w:ascii="Arial" w:hAnsi="Arial" w:cs="Arial"/>
        </w:rPr>
        <w:t>1</w:t>
      </w:r>
      <w:r w:rsidRPr="00383CED">
        <w:rPr>
          <w:rFonts w:ascii="Arial" w:hAnsi="Arial" w:cs="Arial"/>
        </w:rPr>
        <w:tab/>
        <w:t>Introduction</w:t>
      </w:r>
    </w:p>
    <w:p w14:paraId="3087777B" w14:textId="77777777" w:rsidR="00A7091A" w:rsidRPr="00383CED" w:rsidRDefault="00A7091A" w:rsidP="00A7091A">
      <w:pPr>
        <w:rPr>
          <w:rFonts w:ascii="Arial" w:hAnsi="Arial" w:cs="Arial"/>
        </w:rPr>
      </w:pPr>
      <w:r w:rsidRPr="00383CED">
        <w:rPr>
          <w:rFonts w:ascii="Arial" w:hAnsi="Arial" w:cs="Arial"/>
        </w:rPr>
        <w:t>The following agreements were made in the last RAN2 #120 meeting in November 2022:</w:t>
      </w:r>
    </w:p>
    <w:p w14:paraId="57FF7B6E" w14:textId="77777777" w:rsidR="00A7091A" w:rsidRPr="00383CED" w:rsidRDefault="00A7091A" w:rsidP="00A7091A">
      <w:pPr>
        <w:pStyle w:val="Doc-text2"/>
        <w:pBdr>
          <w:top w:val="single" w:sz="4" w:space="1" w:color="auto"/>
          <w:left w:val="single" w:sz="4" w:space="4" w:color="auto"/>
          <w:bottom w:val="single" w:sz="4" w:space="1" w:color="auto"/>
          <w:right w:val="single" w:sz="4" w:space="4" w:color="auto"/>
        </w:pBdr>
        <w:rPr>
          <w:rFonts w:ascii="Arial" w:hAnsi="Arial" w:cs="Arial"/>
        </w:rPr>
      </w:pPr>
      <w:r w:rsidRPr="00383CED">
        <w:rPr>
          <w:rFonts w:ascii="Arial" w:hAnsi="Arial" w:cs="Arial"/>
        </w:rPr>
        <w:t>Agreements:</w:t>
      </w:r>
    </w:p>
    <w:p w14:paraId="3DC19D1E" w14:textId="171CC9D7" w:rsidR="00A7091A" w:rsidRPr="00383CED" w:rsidRDefault="00A7091A" w:rsidP="00A7091A">
      <w:pPr>
        <w:pStyle w:val="Doc-text2"/>
        <w:pBdr>
          <w:top w:val="single" w:sz="4" w:space="1" w:color="auto"/>
          <w:left w:val="single" w:sz="4" w:space="4" w:color="auto"/>
          <w:bottom w:val="single" w:sz="4" w:space="1" w:color="auto"/>
          <w:right w:val="single" w:sz="4" w:space="4" w:color="auto"/>
        </w:pBdr>
        <w:rPr>
          <w:rFonts w:ascii="Arial" w:hAnsi="Arial" w:cs="Arial"/>
        </w:rPr>
      </w:pPr>
      <w:r w:rsidRPr="00383CED">
        <w:rPr>
          <w:rFonts w:ascii="Arial" w:hAnsi="Arial" w:cs="Arial"/>
        </w:rPr>
        <w:t>Proposal 2 (modified)</w:t>
      </w:r>
      <w:r w:rsidRPr="00383CED">
        <w:rPr>
          <w:rFonts w:ascii="Arial" w:hAnsi="Arial" w:cs="Arial"/>
        </w:rPr>
        <w:tab/>
        <w:t>RAN2 to confirm either of UEs including target UE and one or multiple anchor UEs may be OOC in partial coverage scenarios, but with at least one UE being in coverage. How to enable the procedures/</w:t>
      </w:r>
      <w:r w:rsidR="00B34BFA" w:rsidRPr="00383CED">
        <w:rPr>
          <w:rFonts w:ascii="Arial" w:hAnsi="Arial" w:cs="Arial"/>
        </w:rPr>
        <w:t>signaling</w:t>
      </w:r>
      <w:r w:rsidRPr="00383CED">
        <w:rPr>
          <w:rFonts w:ascii="Arial" w:hAnsi="Arial" w:cs="Arial"/>
        </w:rPr>
        <w:t xml:space="preserve"> for supporting SL positioning in partial coverage will be further discussed in normative work.</w:t>
      </w:r>
    </w:p>
    <w:p w14:paraId="00803513" w14:textId="77777777" w:rsidR="00A7091A" w:rsidRPr="00383CED" w:rsidRDefault="00A7091A" w:rsidP="00A7091A">
      <w:pPr>
        <w:pStyle w:val="Doc-text2"/>
        <w:pBdr>
          <w:top w:val="single" w:sz="4" w:space="1" w:color="auto"/>
          <w:left w:val="single" w:sz="4" w:space="4" w:color="auto"/>
          <w:bottom w:val="single" w:sz="4" w:space="1" w:color="auto"/>
          <w:right w:val="single" w:sz="4" w:space="4" w:color="auto"/>
        </w:pBdr>
        <w:rPr>
          <w:rFonts w:ascii="Arial" w:hAnsi="Arial" w:cs="Arial"/>
        </w:rPr>
      </w:pPr>
    </w:p>
    <w:p w14:paraId="5180DC70" w14:textId="77777777" w:rsidR="00A7091A" w:rsidRPr="00383CED" w:rsidRDefault="00A7091A" w:rsidP="00A7091A">
      <w:pPr>
        <w:pStyle w:val="Doc-text2"/>
        <w:pBdr>
          <w:top w:val="single" w:sz="4" w:space="1" w:color="auto"/>
          <w:left w:val="single" w:sz="4" w:space="4" w:color="auto"/>
          <w:bottom w:val="single" w:sz="4" w:space="1" w:color="auto"/>
          <w:right w:val="single" w:sz="4" w:space="4" w:color="auto"/>
        </w:pBdr>
        <w:rPr>
          <w:rFonts w:ascii="Arial" w:hAnsi="Arial" w:cs="Arial"/>
        </w:rPr>
      </w:pPr>
      <w:r w:rsidRPr="00383CED">
        <w:rPr>
          <w:rFonts w:ascii="Arial" w:hAnsi="Arial" w:cs="Arial"/>
        </w:rPr>
        <w:t>Proposal 12</w:t>
      </w:r>
      <w:r w:rsidRPr="00383CED">
        <w:rPr>
          <w:rFonts w:ascii="Arial" w:hAnsi="Arial" w:cs="Arial"/>
        </w:rPr>
        <w:tab/>
        <w:t>RAN2 to discuss the details of functionalities of LMF for supporting SL positioning in normative work.</w:t>
      </w:r>
    </w:p>
    <w:p w14:paraId="579599EA" w14:textId="77777777" w:rsidR="00A7091A" w:rsidRPr="00383CED" w:rsidRDefault="00A7091A" w:rsidP="00A7091A">
      <w:pPr>
        <w:pStyle w:val="Doc-text2"/>
        <w:ind w:left="0" w:firstLine="0"/>
        <w:rPr>
          <w:rFonts w:ascii="Arial" w:hAnsi="Arial" w:cs="Arial"/>
        </w:rPr>
      </w:pPr>
    </w:p>
    <w:p w14:paraId="43264621" w14:textId="77777777" w:rsidR="00A7091A" w:rsidRPr="00383CED" w:rsidRDefault="00A7091A" w:rsidP="00A7091A">
      <w:pPr>
        <w:pStyle w:val="Doc-text2"/>
        <w:pBdr>
          <w:top w:val="single" w:sz="4" w:space="1" w:color="auto"/>
          <w:left w:val="single" w:sz="4" w:space="4" w:color="auto"/>
          <w:bottom w:val="single" w:sz="4" w:space="1" w:color="auto"/>
          <w:right w:val="single" w:sz="4" w:space="4" w:color="auto"/>
        </w:pBdr>
        <w:rPr>
          <w:rFonts w:ascii="Arial" w:hAnsi="Arial" w:cs="Arial"/>
        </w:rPr>
      </w:pPr>
      <w:r w:rsidRPr="00383CED">
        <w:rPr>
          <w:rFonts w:ascii="Arial" w:hAnsi="Arial" w:cs="Arial"/>
        </w:rPr>
        <w:t>Agreement:</w:t>
      </w:r>
    </w:p>
    <w:p w14:paraId="2E5D37F5" w14:textId="3EA43DA9" w:rsidR="00A7091A" w:rsidRPr="00383CED" w:rsidRDefault="00A7091A" w:rsidP="00A7091A">
      <w:pPr>
        <w:pStyle w:val="Doc-text2"/>
        <w:pBdr>
          <w:top w:val="single" w:sz="4" w:space="1" w:color="auto"/>
          <w:left w:val="single" w:sz="4" w:space="4" w:color="auto"/>
          <w:bottom w:val="single" w:sz="4" w:space="1" w:color="auto"/>
          <w:right w:val="single" w:sz="4" w:space="4" w:color="auto"/>
        </w:pBdr>
        <w:rPr>
          <w:rFonts w:ascii="Arial" w:hAnsi="Arial" w:cs="Arial"/>
        </w:rPr>
      </w:pPr>
      <w:r w:rsidRPr="00383CED">
        <w:rPr>
          <w:rFonts w:ascii="Arial" w:hAnsi="Arial" w:cs="Arial"/>
        </w:rPr>
        <w:t xml:space="preserve">Sidelink positioning supports a session-based concept in SLPP, in which </w:t>
      </w:r>
      <w:r w:rsidR="00B34BFA" w:rsidRPr="00383CED">
        <w:rPr>
          <w:rFonts w:ascii="Arial" w:hAnsi="Arial" w:cs="Arial"/>
        </w:rPr>
        <w:t>signaling</w:t>
      </w:r>
      <w:r w:rsidRPr="00383CED">
        <w:rPr>
          <w:rFonts w:ascii="Arial" w:hAnsi="Arial" w:cs="Arial"/>
        </w:rPr>
        <w:t xml:space="preserve"> messages within a session can be associated with one another by the involved UEs.  The relationship to upper-layer designs from SA2 can be discussed during normative work.</w:t>
      </w:r>
    </w:p>
    <w:p w14:paraId="49386EEC" w14:textId="77777777" w:rsidR="00A7091A" w:rsidRPr="00383CED" w:rsidRDefault="00A7091A" w:rsidP="00A7091A">
      <w:pPr>
        <w:pStyle w:val="Doc-text2"/>
        <w:pBdr>
          <w:top w:val="single" w:sz="4" w:space="1" w:color="auto"/>
          <w:left w:val="single" w:sz="4" w:space="4" w:color="auto"/>
          <w:bottom w:val="single" w:sz="4" w:space="1" w:color="auto"/>
          <w:right w:val="single" w:sz="4" w:space="4" w:color="auto"/>
        </w:pBdr>
        <w:rPr>
          <w:rFonts w:ascii="Arial" w:hAnsi="Arial" w:cs="Arial"/>
        </w:rPr>
      </w:pPr>
      <w:r w:rsidRPr="00383CED">
        <w:rPr>
          <w:rFonts w:ascii="Arial" w:hAnsi="Arial" w:cs="Arial"/>
        </w:rPr>
        <w:t xml:space="preserve">FFS if there is also </w:t>
      </w:r>
      <w:proofErr w:type="spellStart"/>
      <w:r w:rsidRPr="00383CED">
        <w:rPr>
          <w:rFonts w:ascii="Arial" w:hAnsi="Arial" w:cs="Arial"/>
        </w:rPr>
        <w:t>sessionless</w:t>
      </w:r>
      <w:proofErr w:type="spellEnd"/>
      <w:r w:rsidRPr="00383CED">
        <w:rPr>
          <w:rFonts w:ascii="Arial" w:hAnsi="Arial" w:cs="Arial"/>
        </w:rPr>
        <w:t xml:space="preserve"> operation and what aspects of session-based operation would not be included.</w:t>
      </w:r>
    </w:p>
    <w:p w14:paraId="15042110" w14:textId="77777777" w:rsidR="00A7091A" w:rsidRPr="00383CED" w:rsidRDefault="00A7091A" w:rsidP="00A7091A">
      <w:pPr>
        <w:pStyle w:val="Doc-text2"/>
        <w:rPr>
          <w:rFonts w:ascii="Arial" w:hAnsi="Arial" w:cs="Arial"/>
        </w:rPr>
      </w:pPr>
    </w:p>
    <w:p w14:paraId="5A7527AC" w14:textId="77777777" w:rsidR="00A7091A" w:rsidRPr="00383CED" w:rsidRDefault="00A7091A" w:rsidP="00A7091A">
      <w:pPr>
        <w:pStyle w:val="Doc-text2"/>
        <w:pBdr>
          <w:top w:val="single" w:sz="4" w:space="1" w:color="auto"/>
          <w:left w:val="single" w:sz="4" w:space="4" w:color="auto"/>
          <w:bottom w:val="single" w:sz="4" w:space="1" w:color="auto"/>
          <w:right w:val="single" w:sz="4" w:space="4" w:color="auto"/>
        </w:pBdr>
        <w:rPr>
          <w:rFonts w:ascii="Arial" w:hAnsi="Arial" w:cs="Arial"/>
        </w:rPr>
      </w:pPr>
      <w:r w:rsidRPr="00383CED">
        <w:rPr>
          <w:rFonts w:ascii="Arial" w:hAnsi="Arial" w:cs="Arial"/>
        </w:rPr>
        <w:t>Agreement:</w:t>
      </w:r>
    </w:p>
    <w:p w14:paraId="5B7FC88D" w14:textId="77777777" w:rsidR="00A7091A" w:rsidRPr="00383CED" w:rsidRDefault="00A7091A" w:rsidP="00A7091A">
      <w:pPr>
        <w:pStyle w:val="Doc-text2"/>
        <w:pBdr>
          <w:top w:val="single" w:sz="4" w:space="1" w:color="auto"/>
          <w:left w:val="single" w:sz="4" w:space="4" w:color="auto"/>
          <w:bottom w:val="single" w:sz="4" w:space="1" w:color="auto"/>
          <w:right w:val="single" w:sz="4" w:space="4" w:color="auto"/>
        </w:pBdr>
        <w:rPr>
          <w:rFonts w:ascii="Arial" w:hAnsi="Arial" w:cs="Arial"/>
        </w:rPr>
      </w:pPr>
      <w:r w:rsidRPr="00383CED">
        <w:rPr>
          <w:rFonts w:ascii="Arial" w:hAnsi="Arial" w:cs="Arial"/>
        </w:rPr>
        <w:t xml:space="preserve">At least in the case that positioning methods are supported that do not require a mutual exchange of SLPP messages associated with one another among UEs, SLPP </w:t>
      </w:r>
      <w:proofErr w:type="spellStart"/>
      <w:r w:rsidRPr="00383CED">
        <w:rPr>
          <w:rFonts w:ascii="Arial" w:hAnsi="Arial" w:cs="Arial"/>
        </w:rPr>
        <w:t>sessionless</w:t>
      </w:r>
      <w:proofErr w:type="spellEnd"/>
      <w:r w:rsidRPr="00383CED">
        <w:rPr>
          <w:rFonts w:ascii="Arial" w:hAnsi="Arial" w:cs="Arial"/>
        </w:rPr>
        <w:t xml:space="preserve"> operation can be supported.  FFS if </w:t>
      </w:r>
      <w:proofErr w:type="spellStart"/>
      <w:r w:rsidRPr="00383CED">
        <w:rPr>
          <w:rFonts w:ascii="Arial" w:hAnsi="Arial" w:cs="Arial"/>
        </w:rPr>
        <w:t>sessionless</w:t>
      </w:r>
      <w:proofErr w:type="spellEnd"/>
      <w:r w:rsidRPr="00383CED">
        <w:rPr>
          <w:rFonts w:ascii="Arial" w:hAnsi="Arial" w:cs="Arial"/>
        </w:rPr>
        <w:t xml:space="preserve"> operation can be operated with security.</w:t>
      </w:r>
    </w:p>
    <w:p w14:paraId="503DA59C" w14:textId="77777777" w:rsidR="00A7091A" w:rsidRPr="00383CED" w:rsidRDefault="00A7091A" w:rsidP="00A7091A">
      <w:pPr>
        <w:pStyle w:val="Doc-text2"/>
        <w:rPr>
          <w:rFonts w:ascii="Arial" w:hAnsi="Arial" w:cs="Arial"/>
        </w:rPr>
      </w:pPr>
    </w:p>
    <w:p w14:paraId="68072A16" w14:textId="77777777" w:rsidR="00A7091A" w:rsidRPr="00383CED" w:rsidRDefault="00A7091A" w:rsidP="00A7091A">
      <w:pPr>
        <w:pStyle w:val="Doc-text2"/>
        <w:pBdr>
          <w:top w:val="single" w:sz="4" w:space="1" w:color="auto"/>
          <w:left w:val="single" w:sz="4" w:space="4" w:color="auto"/>
          <w:bottom w:val="single" w:sz="4" w:space="1" w:color="auto"/>
          <w:right w:val="single" w:sz="4" w:space="4" w:color="auto"/>
        </w:pBdr>
        <w:rPr>
          <w:rFonts w:ascii="Arial" w:hAnsi="Arial" w:cs="Arial"/>
        </w:rPr>
      </w:pPr>
      <w:r w:rsidRPr="00383CED">
        <w:rPr>
          <w:rFonts w:ascii="Arial" w:hAnsi="Arial" w:cs="Arial"/>
        </w:rPr>
        <w:t>Agreement:</w:t>
      </w:r>
    </w:p>
    <w:p w14:paraId="220E1C8F" w14:textId="7C2C673F" w:rsidR="004E2DF9" w:rsidRPr="00383CED" w:rsidRDefault="00A7091A" w:rsidP="00A7091A">
      <w:pPr>
        <w:pStyle w:val="Doc-text2"/>
        <w:pBdr>
          <w:top w:val="single" w:sz="4" w:space="1" w:color="auto"/>
          <w:left w:val="single" w:sz="4" w:space="4" w:color="auto"/>
          <w:bottom w:val="single" w:sz="4" w:space="1" w:color="auto"/>
          <w:right w:val="single" w:sz="4" w:space="4" w:color="auto"/>
        </w:pBdr>
        <w:rPr>
          <w:rFonts w:ascii="Arial" w:hAnsi="Arial" w:cs="Arial"/>
        </w:rPr>
      </w:pPr>
      <w:r w:rsidRPr="00383CED">
        <w:rPr>
          <w:rFonts w:ascii="Arial" w:hAnsi="Arial" w:cs="Arial"/>
        </w:rPr>
        <w:t>From RAN2 perspective, if it is determined to support group positioning, it is feasible to perform at least ranging with the estimate calculation at multiple UEs.</w:t>
      </w:r>
    </w:p>
    <w:p w14:paraId="0623598D" w14:textId="16514574" w:rsidR="005E6325" w:rsidRPr="00383CED" w:rsidRDefault="00A209D6">
      <w:pPr>
        <w:pStyle w:val="Heading1"/>
        <w:rPr>
          <w:rFonts w:ascii="Arial" w:hAnsi="Arial" w:cs="Arial"/>
        </w:rPr>
      </w:pPr>
      <w:r w:rsidRPr="00383CED">
        <w:rPr>
          <w:rFonts w:ascii="Arial" w:hAnsi="Arial" w:cs="Arial"/>
        </w:rPr>
        <w:t>2</w:t>
      </w:r>
      <w:r w:rsidR="00A14B5B" w:rsidRPr="00383CED">
        <w:rPr>
          <w:rFonts w:ascii="Arial" w:hAnsi="Arial" w:cs="Arial"/>
        </w:rPr>
        <w:t xml:space="preserve"> </w:t>
      </w:r>
      <w:r w:rsidR="00257CA3" w:rsidRPr="00383CED">
        <w:rPr>
          <w:rFonts w:ascii="Arial" w:hAnsi="Arial" w:cs="Arial"/>
        </w:rPr>
        <w:t>Discussion</w:t>
      </w:r>
    </w:p>
    <w:p w14:paraId="5543792F" w14:textId="083E2B8A" w:rsidR="003D31A8" w:rsidRPr="00383CED" w:rsidRDefault="003D31A8" w:rsidP="00E7273A">
      <w:pPr>
        <w:spacing w:after="0"/>
        <w:jc w:val="both"/>
        <w:rPr>
          <w:rFonts w:ascii="Arial" w:hAnsi="Arial" w:cs="Arial"/>
          <w:lang w:val="en-US"/>
        </w:rPr>
      </w:pPr>
      <w:r w:rsidRPr="00383CED">
        <w:rPr>
          <w:rFonts w:ascii="Arial" w:hAnsi="Arial" w:cs="Arial"/>
          <w:lang w:val="en-US"/>
        </w:rPr>
        <w:t xml:space="preserve">When a need for sideling positioning of a given UE is determined, a discovery phase will follow during which in-range anchor UEs must be detected and some of them selected to serve as anchor UEs for </w:t>
      </w:r>
      <w:r w:rsidR="00862162" w:rsidRPr="00383CED">
        <w:rPr>
          <w:rFonts w:ascii="Arial" w:hAnsi="Arial" w:cs="Arial"/>
          <w:lang w:val="en-US"/>
        </w:rPr>
        <w:t>e.g.</w:t>
      </w:r>
      <w:r w:rsidRPr="00383CED">
        <w:rPr>
          <w:rFonts w:ascii="Arial" w:hAnsi="Arial" w:cs="Arial"/>
          <w:lang w:val="en-US"/>
        </w:rPr>
        <w:t xml:space="preserve"> multi-</w:t>
      </w:r>
      <w:proofErr w:type="spellStart"/>
      <w:r w:rsidRPr="00383CED">
        <w:rPr>
          <w:rFonts w:ascii="Arial" w:hAnsi="Arial" w:cs="Arial"/>
          <w:lang w:val="en-US"/>
        </w:rPr>
        <w:t>lateration</w:t>
      </w:r>
      <w:proofErr w:type="spellEnd"/>
      <w:r w:rsidRPr="00383CED">
        <w:rPr>
          <w:rFonts w:ascii="Arial" w:hAnsi="Arial" w:cs="Arial"/>
          <w:lang w:val="en-US"/>
        </w:rPr>
        <w:t xml:space="preserve"> purposes.</w:t>
      </w:r>
    </w:p>
    <w:p w14:paraId="77B1B308" w14:textId="77777777" w:rsidR="005E6325" w:rsidRPr="00383CED" w:rsidRDefault="005E6325" w:rsidP="008D418B">
      <w:pPr>
        <w:spacing w:after="0"/>
        <w:jc w:val="both"/>
        <w:rPr>
          <w:rFonts w:ascii="Arial" w:hAnsi="Arial" w:cs="Arial"/>
          <w:lang w:val="en-US"/>
        </w:rPr>
      </w:pPr>
    </w:p>
    <w:p w14:paraId="188CDB1D" w14:textId="3E6D06FB" w:rsidR="003D31A8" w:rsidRPr="00383CED" w:rsidRDefault="003D31A8" w:rsidP="00E7273A">
      <w:pPr>
        <w:spacing w:after="0"/>
        <w:jc w:val="both"/>
        <w:rPr>
          <w:rFonts w:ascii="Arial" w:hAnsi="Arial" w:cs="Arial"/>
          <w:lang w:val="en-US"/>
        </w:rPr>
      </w:pPr>
      <w:r w:rsidRPr="00383CED">
        <w:rPr>
          <w:rFonts w:ascii="Arial" w:hAnsi="Arial" w:cs="Arial"/>
          <w:lang w:val="en-US"/>
        </w:rPr>
        <w:t xml:space="preserve">The discovery process has two key objectives: </w:t>
      </w:r>
    </w:p>
    <w:p w14:paraId="15C0A1EF" w14:textId="36C65ADE" w:rsidR="00DF47C8" w:rsidRPr="00383CED" w:rsidRDefault="003D31A8" w:rsidP="00E7273A">
      <w:pPr>
        <w:pStyle w:val="ListParagraph"/>
        <w:numPr>
          <w:ilvl w:val="0"/>
          <w:numId w:val="47"/>
        </w:numPr>
        <w:spacing w:after="0"/>
        <w:jc w:val="both"/>
        <w:rPr>
          <w:rFonts w:ascii="Arial" w:hAnsi="Arial" w:cs="Arial"/>
        </w:rPr>
      </w:pPr>
      <w:r w:rsidRPr="00383CED">
        <w:rPr>
          <w:rFonts w:ascii="Arial" w:hAnsi="Arial" w:cs="Arial"/>
          <w:sz w:val="20"/>
          <w:szCs w:val="20"/>
        </w:rPr>
        <w:t>to discover sidelink UEs that are capable of serving as UE anchors or are already actively serving as anchor UE,</w:t>
      </w:r>
    </w:p>
    <w:p w14:paraId="254A05DA" w14:textId="31515424" w:rsidR="003D31A8" w:rsidRPr="00383CED" w:rsidRDefault="003D31A8" w:rsidP="00E7273A">
      <w:pPr>
        <w:pStyle w:val="ListParagraph"/>
        <w:numPr>
          <w:ilvl w:val="0"/>
          <w:numId w:val="47"/>
        </w:numPr>
        <w:spacing w:after="0"/>
        <w:jc w:val="both"/>
        <w:rPr>
          <w:rFonts w:ascii="Arial" w:hAnsi="Arial" w:cs="Arial"/>
          <w:sz w:val="20"/>
          <w:szCs w:val="20"/>
        </w:rPr>
      </w:pPr>
      <w:r w:rsidRPr="00383CED">
        <w:rPr>
          <w:rFonts w:ascii="Arial" w:hAnsi="Arial" w:cs="Arial"/>
          <w:sz w:val="20"/>
          <w:szCs w:val="20"/>
        </w:rPr>
        <w:t xml:space="preserve">to identify only those candidate anchor UEs for </w:t>
      </w:r>
      <w:r w:rsidR="00862162" w:rsidRPr="00383CED">
        <w:rPr>
          <w:rFonts w:ascii="Arial" w:hAnsi="Arial" w:cs="Arial"/>
          <w:sz w:val="20"/>
          <w:szCs w:val="20"/>
        </w:rPr>
        <w:t>e.g</w:t>
      </w:r>
      <w:r w:rsidR="00D81F64" w:rsidRPr="00383CED">
        <w:rPr>
          <w:rFonts w:ascii="Arial" w:hAnsi="Arial" w:cs="Arial"/>
          <w:sz w:val="20"/>
          <w:szCs w:val="20"/>
        </w:rPr>
        <w:t>.</w:t>
      </w:r>
      <w:r w:rsidRPr="00383CED">
        <w:rPr>
          <w:rFonts w:ascii="Arial" w:hAnsi="Arial" w:cs="Arial"/>
          <w:sz w:val="20"/>
          <w:szCs w:val="20"/>
        </w:rPr>
        <w:t xml:space="preserve"> multi-</w:t>
      </w:r>
      <w:proofErr w:type="spellStart"/>
      <w:r w:rsidRPr="00383CED">
        <w:rPr>
          <w:rFonts w:ascii="Arial" w:hAnsi="Arial" w:cs="Arial"/>
          <w:sz w:val="20"/>
          <w:szCs w:val="20"/>
        </w:rPr>
        <w:t>lateration</w:t>
      </w:r>
      <w:proofErr w:type="spellEnd"/>
      <w:r w:rsidRPr="00383CED">
        <w:rPr>
          <w:rFonts w:ascii="Arial" w:hAnsi="Arial" w:cs="Arial"/>
          <w:sz w:val="20"/>
          <w:szCs w:val="20"/>
        </w:rPr>
        <w:t xml:space="preserve"> purposes whose usage would contribute to improving the achievable accuracy.</w:t>
      </w:r>
    </w:p>
    <w:p w14:paraId="23CF507E" w14:textId="77777777" w:rsidR="003D31A8" w:rsidRPr="00383CED" w:rsidRDefault="003D31A8" w:rsidP="00E7273A">
      <w:pPr>
        <w:pStyle w:val="ListParagraph"/>
        <w:spacing w:after="0"/>
        <w:jc w:val="both"/>
        <w:rPr>
          <w:rFonts w:ascii="Arial" w:hAnsi="Arial" w:cs="Arial"/>
          <w:sz w:val="20"/>
          <w:szCs w:val="20"/>
        </w:rPr>
      </w:pPr>
    </w:p>
    <w:p w14:paraId="4FF9187F" w14:textId="03480363" w:rsidR="001076AF" w:rsidRPr="00383CED" w:rsidRDefault="001076AF" w:rsidP="00E7273A">
      <w:pPr>
        <w:pStyle w:val="Heading2"/>
        <w:spacing w:before="0" w:after="0"/>
        <w:rPr>
          <w:rFonts w:ascii="Arial" w:hAnsi="Arial" w:cs="Arial"/>
        </w:rPr>
      </w:pPr>
      <w:r w:rsidRPr="00383CED">
        <w:rPr>
          <w:rFonts w:ascii="Arial" w:hAnsi="Arial" w:cs="Arial"/>
        </w:rPr>
        <w:lastRenderedPageBreak/>
        <w:t>Anchor Discovery</w:t>
      </w:r>
    </w:p>
    <w:p w14:paraId="420DE637" w14:textId="77777777" w:rsidR="005E6325" w:rsidRPr="00383CED" w:rsidRDefault="005E6325" w:rsidP="00E7273A">
      <w:pPr>
        <w:spacing w:after="0"/>
        <w:jc w:val="both"/>
        <w:rPr>
          <w:rFonts w:ascii="Arial" w:hAnsi="Arial" w:cs="Arial"/>
        </w:rPr>
      </w:pPr>
    </w:p>
    <w:p w14:paraId="2BF5CA1C" w14:textId="54F88A7E" w:rsidR="00D442EA" w:rsidRPr="00383CED" w:rsidRDefault="00D442EA" w:rsidP="00E7273A">
      <w:pPr>
        <w:spacing w:after="0"/>
        <w:jc w:val="both"/>
        <w:rPr>
          <w:rFonts w:ascii="Arial" w:hAnsi="Arial" w:cs="Arial"/>
          <w:lang w:val="en-US"/>
        </w:rPr>
      </w:pPr>
      <w:r w:rsidRPr="00383CED">
        <w:rPr>
          <w:rFonts w:ascii="Arial" w:hAnsi="Arial" w:cs="Arial"/>
          <w:lang w:val="en-US"/>
        </w:rPr>
        <w:t>Proximity Services (</w:t>
      </w:r>
      <w:proofErr w:type="spellStart"/>
      <w:r w:rsidRPr="00383CED">
        <w:rPr>
          <w:rFonts w:ascii="Arial" w:hAnsi="Arial" w:cs="Arial"/>
          <w:lang w:val="en-US"/>
        </w:rPr>
        <w:t>ProSe</w:t>
      </w:r>
      <w:proofErr w:type="spellEnd"/>
      <w:r w:rsidRPr="00383CED">
        <w:rPr>
          <w:rFonts w:ascii="Arial" w:hAnsi="Arial" w:cs="Arial"/>
          <w:lang w:val="en-US"/>
        </w:rPr>
        <w:t xml:space="preserve">) define </w:t>
      </w:r>
      <w:r w:rsidR="00EE492E" w:rsidRPr="00383CED">
        <w:rPr>
          <w:rFonts w:ascii="Arial" w:hAnsi="Arial" w:cs="Arial"/>
          <w:lang w:val="en-US"/>
        </w:rPr>
        <w:t xml:space="preserve">in </w:t>
      </w:r>
      <w:r w:rsidR="00EE492E" w:rsidRPr="00383CED">
        <w:rPr>
          <w:rFonts w:ascii="Arial" w:hAnsi="Arial" w:cs="Arial"/>
        </w:rPr>
        <w:t xml:space="preserve">TS 23.304 </w:t>
      </w:r>
      <w:r w:rsidRPr="00383CED">
        <w:rPr>
          <w:rFonts w:ascii="Arial" w:hAnsi="Arial" w:cs="Arial"/>
          <w:lang w:val="en-US"/>
        </w:rPr>
        <w:t>discovery procedure</w:t>
      </w:r>
      <w:r w:rsidR="00EE492E" w:rsidRPr="00383CED">
        <w:rPr>
          <w:rFonts w:ascii="Arial" w:hAnsi="Arial" w:cs="Arial"/>
          <w:lang w:val="en-US"/>
        </w:rPr>
        <w:t>s</w:t>
      </w:r>
      <w:r w:rsidRPr="00383CED">
        <w:rPr>
          <w:rFonts w:ascii="Arial" w:hAnsi="Arial" w:cs="Arial"/>
          <w:lang w:val="en-US"/>
        </w:rPr>
        <w:t xml:space="preserve"> that </w:t>
      </w:r>
      <w:r w:rsidR="00EE492E" w:rsidRPr="00383CED">
        <w:rPr>
          <w:rFonts w:ascii="Arial" w:hAnsi="Arial" w:cs="Arial"/>
          <w:lang w:val="en-US"/>
        </w:rPr>
        <w:t xml:space="preserve">are </w:t>
      </w:r>
      <w:r w:rsidRPr="00383CED">
        <w:rPr>
          <w:rFonts w:ascii="Arial" w:hAnsi="Arial" w:cs="Arial"/>
          <w:lang w:val="en-US"/>
        </w:rPr>
        <w:t xml:space="preserve">designed for sidelink purposes, </w:t>
      </w:r>
      <w:r w:rsidR="00862162" w:rsidRPr="00383CED">
        <w:rPr>
          <w:rFonts w:ascii="Arial" w:hAnsi="Arial" w:cs="Arial"/>
          <w:lang w:val="en-US"/>
        </w:rPr>
        <w:t>i.e</w:t>
      </w:r>
      <w:r w:rsidR="00D81F64" w:rsidRPr="00383CED">
        <w:rPr>
          <w:rFonts w:ascii="Arial" w:hAnsi="Arial" w:cs="Arial"/>
          <w:lang w:val="en-US"/>
        </w:rPr>
        <w:t>.</w:t>
      </w:r>
      <w:r w:rsidRPr="00383CED">
        <w:rPr>
          <w:rFonts w:ascii="Arial" w:hAnsi="Arial" w:cs="Arial"/>
          <w:lang w:val="en-US"/>
        </w:rPr>
        <w:t xml:space="preserve"> for the detection of the presence of other SL UEs. In positioning however, candidate anchor UEs </w:t>
      </w:r>
      <w:r w:rsidR="004E2184" w:rsidRPr="00383CED">
        <w:rPr>
          <w:rFonts w:ascii="Arial" w:hAnsi="Arial" w:cs="Arial"/>
          <w:lang w:val="en-US"/>
        </w:rPr>
        <w:t>in suitable multi-</w:t>
      </w:r>
      <w:proofErr w:type="spellStart"/>
      <w:r w:rsidR="004E2184" w:rsidRPr="00383CED">
        <w:rPr>
          <w:rFonts w:ascii="Arial" w:hAnsi="Arial" w:cs="Arial"/>
          <w:lang w:val="en-US"/>
        </w:rPr>
        <w:t>lateration</w:t>
      </w:r>
      <w:proofErr w:type="spellEnd"/>
      <w:r w:rsidR="004E2184" w:rsidRPr="00383CED">
        <w:rPr>
          <w:rFonts w:ascii="Arial" w:hAnsi="Arial" w:cs="Arial"/>
          <w:lang w:val="en-US"/>
        </w:rPr>
        <w:t xml:space="preserve"> location </w:t>
      </w:r>
      <w:r w:rsidR="00F34A74" w:rsidRPr="00383CED">
        <w:rPr>
          <w:rFonts w:ascii="Arial" w:hAnsi="Arial" w:cs="Arial"/>
          <w:lang w:val="en-US"/>
        </w:rPr>
        <w:t>(in case of absolute positioning)</w:t>
      </w:r>
      <w:r w:rsidR="004E2184" w:rsidRPr="00383CED">
        <w:rPr>
          <w:rFonts w:ascii="Arial" w:hAnsi="Arial" w:cs="Arial"/>
          <w:lang w:val="en-US"/>
        </w:rPr>
        <w:t xml:space="preserve"> </w:t>
      </w:r>
      <w:r w:rsidRPr="00383CED">
        <w:rPr>
          <w:rFonts w:ascii="Arial" w:hAnsi="Arial" w:cs="Arial"/>
          <w:lang w:val="en-US"/>
        </w:rPr>
        <w:t xml:space="preserve">are to be discovered, not just nearby UEs. In other words, if legacy </w:t>
      </w:r>
      <w:proofErr w:type="spellStart"/>
      <w:r w:rsidRPr="00383CED">
        <w:rPr>
          <w:rFonts w:ascii="Arial" w:hAnsi="Arial" w:cs="Arial"/>
          <w:lang w:val="en-US"/>
        </w:rPr>
        <w:t>ProSe</w:t>
      </w:r>
      <w:proofErr w:type="spellEnd"/>
      <w:r w:rsidRPr="00383CED">
        <w:rPr>
          <w:rFonts w:ascii="Arial" w:hAnsi="Arial" w:cs="Arial"/>
          <w:lang w:val="en-US"/>
        </w:rPr>
        <w:t xml:space="preserve"> was to be reused for positioning, many sidelink UEs would be discovered for selection as anchor UEs, although likely only a fraction of them would be actually capable to serve as positioning anchors. </w:t>
      </w:r>
    </w:p>
    <w:p w14:paraId="52FE1D87" w14:textId="77777777" w:rsidR="005E6325" w:rsidRPr="00383CED" w:rsidRDefault="005E6325" w:rsidP="008D418B">
      <w:pPr>
        <w:spacing w:after="0"/>
        <w:jc w:val="both"/>
        <w:rPr>
          <w:rFonts w:ascii="Arial" w:hAnsi="Arial" w:cs="Arial"/>
          <w:lang w:val="en-US"/>
        </w:rPr>
      </w:pPr>
    </w:p>
    <w:p w14:paraId="2D67EC27" w14:textId="773B0B7B" w:rsidR="008502D1" w:rsidRPr="00383CED" w:rsidRDefault="008502D1" w:rsidP="00E7273A">
      <w:pPr>
        <w:spacing w:after="0"/>
        <w:jc w:val="both"/>
        <w:rPr>
          <w:rFonts w:ascii="Arial" w:hAnsi="Arial" w:cs="Arial"/>
          <w:b/>
          <w:bCs/>
          <w:lang w:val="en-US"/>
        </w:rPr>
      </w:pPr>
      <w:r w:rsidRPr="00383CED">
        <w:rPr>
          <w:rFonts w:ascii="Arial" w:hAnsi="Arial" w:cs="Arial"/>
          <w:b/>
          <w:bCs/>
          <w:lang w:val="en-US"/>
        </w:rPr>
        <w:t>Observation</w:t>
      </w:r>
      <w:r w:rsidR="00B22D21" w:rsidRPr="00383CED">
        <w:rPr>
          <w:rFonts w:ascii="Arial" w:hAnsi="Arial" w:cs="Arial"/>
          <w:b/>
          <w:bCs/>
          <w:lang w:val="en-US"/>
        </w:rPr>
        <w:t xml:space="preserve"> 1</w:t>
      </w:r>
      <w:r w:rsidRPr="00383CED">
        <w:rPr>
          <w:rFonts w:ascii="Arial" w:hAnsi="Arial" w:cs="Arial"/>
          <w:b/>
          <w:bCs/>
          <w:lang w:val="en-US"/>
        </w:rPr>
        <w:t xml:space="preserve">: Legacy </w:t>
      </w:r>
      <w:proofErr w:type="spellStart"/>
      <w:r w:rsidRPr="00383CED">
        <w:rPr>
          <w:rFonts w:ascii="Arial" w:hAnsi="Arial" w:cs="Arial"/>
          <w:b/>
          <w:bCs/>
          <w:lang w:val="en-US"/>
        </w:rPr>
        <w:t>ProSe</w:t>
      </w:r>
      <w:proofErr w:type="spellEnd"/>
      <w:r w:rsidRPr="00383CED">
        <w:rPr>
          <w:rFonts w:ascii="Arial" w:hAnsi="Arial" w:cs="Arial"/>
          <w:b/>
          <w:bCs/>
          <w:lang w:val="en-US"/>
        </w:rPr>
        <w:t xml:space="preserve"> discovery procedures for discovering nearby SL UEs cannot be reused as is for the discovery of anchor UEs suitable for multi-</w:t>
      </w:r>
      <w:proofErr w:type="spellStart"/>
      <w:r w:rsidRPr="00383CED">
        <w:rPr>
          <w:rFonts w:ascii="Arial" w:hAnsi="Arial" w:cs="Arial"/>
          <w:b/>
          <w:bCs/>
          <w:lang w:val="en-US"/>
        </w:rPr>
        <w:t>lateration</w:t>
      </w:r>
      <w:proofErr w:type="spellEnd"/>
      <w:r w:rsidRPr="00383CED">
        <w:rPr>
          <w:rFonts w:ascii="Arial" w:hAnsi="Arial" w:cs="Arial"/>
          <w:b/>
          <w:bCs/>
          <w:lang w:val="en-US"/>
        </w:rPr>
        <w:t xml:space="preserve"> purposes.</w:t>
      </w:r>
    </w:p>
    <w:p w14:paraId="494EFF4C" w14:textId="77777777" w:rsidR="005E6325" w:rsidRPr="00383CED" w:rsidRDefault="005E6325" w:rsidP="008D418B">
      <w:pPr>
        <w:spacing w:after="0"/>
        <w:jc w:val="both"/>
        <w:rPr>
          <w:rFonts w:ascii="Arial" w:hAnsi="Arial" w:cs="Arial"/>
          <w:b/>
          <w:lang w:val="en-US"/>
        </w:rPr>
      </w:pPr>
    </w:p>
    <w:p w14:paraId="2D4678D5" w14:textId="5DE5E867" w:rsidR="005E6325" w:rsidRPr="00383CED" w:rsidRDefault="008502D1" w:rsidP="008D418B">
      <w:pPr>
        <w:spacing w:after="0"/>
        <w:jc w:val="both"/>
        <w:rPr>
          <w:rFonts w:ascii="Arial" w:hAnsi="Arial" w:cs="Arial"/>
          <w:b/>
        </w:rPr>
      </w:pPr>
      <w:r w:rsidRPr="00383CED">
        <w:rPr>
          <w:rFonts w:ascii="Arial" w:hAnsi="Arial" w:cs="Arial"/>
          <w:b/>
          <w:bCs/>
          <w:lang w:val="en-US"/>
        </w:rPr>
        <w:t>Proposal</w:t>
      </w:r>
      <w:r w:rsidR="00B22D21" w:rsidRPr="00383CED">
        <w:rPr>
          <w:rFonts w:ascii="Arial" w:hAnsi="Arial" w:cs="Arial"/>
          <w:b/>
          <w:bCs/>
          <w:lang w:val="en-US"/>
        </w:rPr>
        <w:t xml:space="preserve"> 1</w:t>
      </w:r>
      <w:r w:rsidRPr="00383CED">
        <w:rPr>
          <w:rFonts w:ascii="Arial" w:hAnsi="Arial" w:cs="Arial"/>
          <w:b/>
          <w:bCs/>
          <w:lang w:val="en-US"/>
        </w:rPr>
        <w:t xml:space="preserve">: </w:t>
      </w:r>
      <w:r w:rsidRPr="00383CED">
        <w:rPr>
          <w:rFonts w:ascii="Arial" w:hAnsi="Arial" w:cs="Arial"/>
          <w:b/>
          <w:bCs/>
        </w:rPr>
        <w:t xml:space="preserve">For SL positioning purposes, the discovery </w:t>
      </w:r>
      <w:r w:rsidR="00574966" w:rsidRPr="00383CED">
        <w:rPr>
          <w:rFonts w:ascii="Arial" w:hAnsi="Arial" w:cs="Arial"/>
          <w:b/>
          <w:bCs/>
        </w:rPr>
        <w:t>solicitation</w:t>
      </w:r>
      <w:r w:rsidRPr="00383CED">
        <w:rPr>
          <w:rFonts w:ascii="Arial" w:hAnsi="Arial" w:cs="Arial"/>
          <w:b/>
          <w:bCs/>
        </w:rPr>
        <w:t xml:space="preserve"> message and/or the discovery </w:t>
      </w:r>
      <w:r w:rsidR="008F0F32" w:rsidRPr="00383CED">
        <w:rPr>
          <w:rFonts w:ascii="Arial" w:hAnsi="Arial" w:cs="Arial"/>
          <w:b/>
          <w:bCs/>
        </w:rPr>
        <w:t>(</w:t>
      </w:r>
      <w:r w:rsidRPr="00383CED">
        <w:rPr>
          <w:rFonts w:ascii="Arial" w:hAnsi="Arial" w:cs="Arial"/>
          <w:b/>
          <w:bCs/>
        </w:rPr>
        <w:t>response</w:t>
      </w:r>
      <w:r w:rsidR="008F0F32" w:rsidRPr="00383CED">
        <w:rPr>
          <w:rFonts w:ascii="Arial" w:hAnsi="Arial" w:cs="Arial"/>
          <w:b/>
          <w:bCs/>
        </w:rPr>
        <w:t>)</w:t>
      </w:r>
      <w:r w:rsidR="001A4589" w:rsidRPr="00383CED">
        <w:rPr>
          <w:rFonts w:ascii="Arial" w:hAnsi="Arial" w:cs="Arial"/>
          <w:b/>
          <w:bCs/>
        </w:rPr>
        <w:t xml:space="preserve"> </w:t>
      </w:r>
      <w:r w:rsidRPr="00383CED">
        <w:rPr>
          <w:rFonts w:ascii="Arial" w:hAnsi="Arial" w:cs="Arial"/>
          <w:b/>
          <w:bCs/>
        </w:rPr>
        <w:t xml:space="preserve">message indicates the </w:t>
      </w:r>
      <w:r w:rsidR="00E7363D" w:rsidRPr="00383CED">
        <w:rPr>
          <w:rFonts w:ascii="Arial" w:hAnsi="Arial" w:cs="Arial"/>
          <w:b/>
          <w:bCs/>
        </w:rPr>
        <w:t xml:space="preserve">anchor service provisioning status / capability of the </w:t>
      </w:r>
      <w:r w:rsidRPr="00383CED">
        <w:rPr>
          <w:rFonts w:ascii="Arial" w:hAnsi="Arial" w:cs="Arial"/>
          <w:b/>
          <w:bCs/>
        </w:rPr>
        <w:t xml:space="preserve">discovering / discovered sidelink UE. </w:t>
      </w:r>
    </w:p>
    <w:p w14:paraId="185D67BD" w14:textId="76A4D9DA" w:rsidR="006D7994" w:rsidRPr="00383CED" w:rsidRDefault="008502D1" w:rsidP="00E7273A">
      <w:pPr>
        <w:spacing w:after="0"/>
        <w:jc w:val="both"/>
        <w:rPr>
          <w:rFonts w:ascii="Arial" w:hAnsi="Arial" w:cs="Arial"/>
          <w:b/>
        </w:rPr>
      </w:pPr>
      <w:r w:rsidRPr="00383CED">
        <w:rPr>
          <w:rFonts w:ascii="Arial" w:hAnsi="Arial" w:cs="Arial"/>
          <w:b/>
          <w:bCs/>
        </w:rPr>
        <w:t>FFS</w:t>
      </w:r>
      <w:r w:rsidR="006D7994" w:rsidRPr="00383CED">
        <w:rPr>
          <w:rFonts w:ascii="Arial" w:hAnsi="Arial" w:cs="Arial"/>
          <w:b/>
        </w:rPr>
        <w:t>:</w:t>
      </w:r>
    </w:p>
    <w:p w14:paraId="06AC3083" w14:textId="58118F15" w:rsidR="006D7994" w:rsidRPr="00383CED" w:rsidRDefault="008502D1" w:rsidP="00E7273A">
      <w:pPr>
        <w:pStyle w:val="ListParagraph"/>
        <w:numPr>
          <w:ilvl w:val="0"/>
          <w:numId w:val="47"/>
        </w:numPr>
        <w:spacing w:after="0" w:line="240" w:lineRule="auto"/>
        <w:jc w:val="both"/>
        <w:rPr>
          <w:rFonts w:ascii="Arial" w:hAnsi="Arial" w:cs="Arial"/>
          <w:b/>
          <w:bCs/>
          <w:sz w:val="20"/>
          <w:szCs w:val="20"/>
        </w:rPr>
      </w:pPr>
      <w:r w:rsidRPr="00383CED">
        <w:rPr>
          <w:rFonts w:ascii="Arial" w:hAnsi="Arial" w:cs="Arial"/>
          <w:b/>
          <w:bCs/>
          <w:sz w:val="20"/>
          <w:szCs w:val="20"/>
        </w:rPr>
        <w:t xml:space="preserve">the exact definition of </w:t>
      </w:r>
      <w:r w:rsidR="00F202FC" w:rsidRPr="00383CED">
        <w:rPr>
          <w:rFonts w:ascii="Arial" w:hAnsi="Arial" w:cs="Arial"/>
          <w:b/>
          <w:bCs/>
          <w:sz w:val="20"/>
          <w:szCs w:val="20"/>
        </w:rPr>
        <w:t xml:space="preserve">what constitutes </w:t>
      </w:r>
      <w:r w:rsidR="00E7363D" w:rsidRPr="00383CED">
        <w:rPr>
          <w:rFonts w:ascii="Arial" w:hAnsi="Arial" w:cs="Arial"/>
          <w:b/>
          <w:bCs/>
          <w:sz w:val="20"/>
          <w:szCs w:val="20"/>
        </w:rPr>
        <w:t xml:space="preserve">said </w:t>
      </w:r>
      <w:r w:rsidRPr="00383CED">
        <w:rPr>
          <w:rFonts w:ascii="Arial" w:hAnsi="Arial" w:cs="Arial"/>
          <w:b/>
          <w:bCs/>
          <w:sz w:val="20"/>
          <w:szCs w:val="20"/>
        </w:rPr>
        <w:t xml:space="preserve">anchor service provisioning </w:t>
      </w:r>
      <w:r w:rsidR="00F202FC" w:rsidRPr="00383CED">
        <w:rPr>
          <w:rFonts w:ascii="Arial" w:hAnsi="Arial" w:cs="Arial"/>
          <w:b/>
          <w:bCs/>
          <w:sz w:val="20"/>
          <w:szCs w:val="20"/>
        </w:rPr>
        <w:t xml:space="preserve">and its </w:t>
      </w:r>
      <w:r w:rsidRPr="00383CED">
        <w:rPr>
          <w:rFonts w:ascii="Arial" w:hAnsi="Arial" w:cs="Arial"/>
          <w:b/>
          <w:bCs/>
          <w:sz w:val="20"/>
          <w:szCs w:val="20"/>
        </w:rPr>
        <w:t>status</w:t>
      </w:r>
      <w:r w:rsidR="00F202FC" w:rsidRPr="00383CED">
        <w:rPr>
          <w:rFonts w:ascii="Arial" w:hAnsi="Arial" w:cs="Arial"/>
          <w:b/>
          <w:bCs/>
          <w:sz w:val="20"/>
          <w:szCs w:val="20"/>
        </w:rPr>
        <w:t xml:space="preserve"> indication</w:t>
      </w:r>
      <w:r w:rsidRPr="00383CED">
        <w:rPr>
          <w:rFonts w:ascii="Arial" w:hAnsi="Arial" w:cs="Arial"/>
          <w:b/>
          <w:bCs/>
          <w:sz w:val="20"/>
          <w:szCs w:val="20"/>
        </w:rPr>
        <w:t>.</w:t>
      </w:r>
      <w:r w:rsidR="00F16054" w:rsidRPr="00383CED">
        <w:rPr>
          <w:rFonts w:ascii="Arial" w:hAnsi="Arial" w:cs="Arial"/>
          <w:b/>
          <w:bCs/>
          <w:sz w:val="20"/>
          <w:szCs w:val="20"/>
        </w:rPr>
        <w:t xml:space="preserve"> </w:t>
      </w:r>
    </w:p>
    <w:p w14:paraId="039C2E8E" w14:textId="2CB9F1DF" w:rsidR="00310CFB" w:rsidRPr="00383CED" w:rsidRDefault="00C37B64" w:rsidP="00E7273A">
      <w:pPr>
        <w:pStyle w:val="ListParagraph"/>
        <w:numPr>
          <w:ilvl w:val="0"/>
          <w:numId w:val="47"/>
        </w:numPr>
        <w:spacing w:after="0" w:line="240" w:lineRule="auto"/>
        <w:jc w:val="both"/>
        <w:rPr>
          <w:rFonts w:ascii="Arial" w:hAnsi="Arial" w:cs="Arial"/>
          <w:b/>
          <w:bCs/>
        </w:rPr>
      </w:pPr>
      <w:r w:rsidRPr="00383CED">
        <w:rPr>
          <w:rFonts w:ascii="Arial" w:hAnsi="Arial" w:cs="Arial"/>
          <w:b/>
          <w:bCs/>
          <w:sz w:val="20"/>
          <w:szCs w:val="20"/>
        </w:rPr>
        <w:t xml:space="preserve">if this information is </w:t>
      </w:r>
      <w:r w:rsidR="00170721" w:rsidRPr="00383CED">
        <w:rPr>
          <w:rFonts w:ascii="Arial" w:hAnsi="Arial" w:cs="Arial"/>
          <w:b/>
          <w:bCs/>
          <w:sz w:val="20"/>
          <w:szCs w:val="20"/>
        </w:rPr>
        <w:t xml:space="preserve">indicated in </w:t>
      </w:r>
      <w:r w:rsidR="007B6034" w:rsidRPr="00383CED">
        <w:rPr>
          <w:rFonts w:ascii="Arial" w:hAnsi="Arial" w:cs="Arial"/>
          <w:b/>
          <w:bCs/>
          <w:sz w:val="20"/>
          <w:szCs w:val="20"/>
        </w:rPr>
        <w:t>any procedure post discovery including capability exchange</w:t>
      </w:r>
      <w:r w:rsidR="00131F3C" w:rsidRPr="00383CED">
        <w:rPr>
          <w:rFonts w:ascii="Arial" w:hAnsi="Arial" w:cs="Arial"/>
          <w:b/>
          <w:bCs/>
          <w:sz w:val="20"/>
          <w:szCs w:val="20"/>
        </w:rPr>
        <w:t>, as well as the associated triggers when applicable.</w:t>
      </w:r>
    </w:p>
    <w:p w14:paraId="2CD745CD" w14:textId="77777777" w:rsidR="00495D13" w:rsidRPr="00383CED" w:rsidRDefault="00495D13" w:rsidP="00E7273A">
      <w:pPr>
        <w:spacing w:after="0"/>
        <w:jc w:val="both"/>
        <w:rPr>
          <w:rFonts w:ascii="Arial" w:hAnsi="Arial" w:cs="Arial"/>
          <w:lang w:val="en-US"/>
        </w:rPr>
      </w:pPr>
    </w:p>
    <w:p w14:paraId="36876EBA" w14:textId="202154DE" w:rsidR="00D442EA" w:rsidRPr="00383CED" w:rsidRDefault="00D442EA" w:rsidP="008D418B">
      <w:pPr>
        <w:spacing w:after="0"/>
        <w:jc w:val="both"/>
        <w:rPr>
          <w:rFonts w:ascii="Arial" w:hAnsi="Arial" w:cs="Arial"/>
          <w:lang w:val="en-US"/>
        </w:rPr>
      </w:pPr>
      <w:r w:rsidRPr="00383CED">
        <w:rPr>
          <w:rFonts w:ascii="Arial" w:hAnsi="Arial" w:cs="Arial"/>
          <w:lang w:val="en-US"/>
        </w:rPr>
        <w:t xml:space="preserve">Furthermore, absolute positioning </w:t>
      </w:r>
      <w:r w:rsidR="0012726D" w:rsidRPr="00383CED">
        <w:rPr>
          <w:rFonts w:ascii="Arial" w:hAnsi="Arial" w:cs="Arial"/>
          <w:lang w:val="en-US"/>
        </w:rPr>
        <w:t>of a target UE</w:t>
      </w:r>
      <w:r w:rsidRPr="00383CED">
        <w:rPr>
          <w:rFonts w:ascii="Arial" w:hAnsi="Arial" w:cs="Arial"/>
          <w:lang w:val="en-US"/>
        </w:rPr>
        <w:t xml:space="preserve"> requires </w:t>
      </w:r>
      <w:r w:rsidR="004E2184" w:rsidRPr="00383CED">
        <w:rPr>
          <w:rFonts w:ascii="Arial" w:hAnsi="Arial" w:cs="Arial"/>
          <w:lang w:val="en-US"/>
        </w:rPr>
        <w:t xml:space="preserve">only </w:t>
      </w:r>
      <w:r w:rsidR="00B26FEF" w:rsidRPr="00383CED">
        <w:rPr>
          <w:rFonts w:ascii="Arial" w:hAnsi="Arial" w:cs="Arial"/>
          <w:lang w:val="en-US"/>
        </w:rPr>
        <w:t>those</w:t>
      </w:r>
      <w:r w:rsidRPr="00383CED">
        <w:rPr>
          <w:rFonts w:ascii="Arial" w:hAnsi="Arial" w:cs="Arial"/>
          <w:lang w:val="en-US"/>
        </w:rPr>
        <w:t xml:space="preserve"> anchor UEs whose absolute position within a given coordinate system </w:t>
      </w:r>
      <w:r w:rsidR="004E2184" w:rsidRPr="00383CED">
        <w:rPr>
          <w:rFonts w:ascii="Arial" w:hAnsi="Arial" w:cs="Arial"/>
          <w:lang w:val="en-US"/>
        </w:rPr>
        <w:t xml:space="preserve">is </w:t>
      </w:r>
      <w:r w:rsidRPr="00383CED">
        <w:rPr>
          <w:rFonts w:ascii="Arial" w:hAnsi="Arial" w:cs="Arial"/>
          <w:lang w:val="en-US"/>
        </w:rPr>
        <w:t xml:space="preserve">known. </w:t>
      </w:r>
    </w:p>
    <w:p w14:paraId="3752A3BF" w14:textId="77777777" w:rsidR="005E6325" w:rsidRPr="00383CED" w:rsidRDefault="005E6325" w:rsidP="00E7273A">
      <w:pPr>
        <w:spacing w:after="0"/>
        <w:jc w:val="both"/>
        <w:rPr>
          <w:rFonts w:ascii="Arial" w:hAnsi="Arial" w:cs="Arial"/>
          <w:lang w:val="en-US"/>
        </w:rPr>
      </w:pPr>
    </w:p>
    <w:p w14:paraId="0B361F93" w14:textId="60A14180" w:rsidR="00310CFB" w:rsidRPr="00383CED" w:rsidRDefault="00283478" w:rsidP="00E7273A">
      <w:pPr>
        <w:spacing w:after="0"/>
        <w:jc w:val="both"/>
        <w:rPr>
          <w:rFonts w:ascii="Arial" w:hAnsi="Arial" w:cs="Arial"/>
          <w:b/>
        </w:rPr>
      </w:pPr>
      <w:r w:rsidRPr="00383CED">
        <w:rPr>
          <w:rFonts w:ascii="Arial" w:hAnsi="Arial" w:cs="Arial"/>
          <w:b/>
          <w:lang w:val="en-US"/>
        </w:rPr>
        <w:t>Proposal</w:t>
      </w:r>
      <w:r w:rsidR="00B22D21" w:rsidRPr="00383CED">
        <w:rPr>
          <w:rFonts w:ascii="Arial" w:hAnsi="Arial" w:cs="Arial"/>
          <w:b/>
          <w:lang w:val="en-US"/>
        </w:rPr>
        <w:t xml:space="preserve"> 2</w:t>
      </w:r>
      <w:r w:rsidRPr="00383CED">
        <w:rPr>
          <w:rFonts w:ascii="Arial" w:hAnsi="Arial" w:cs="Arial"/>
          <w:b/>
          <w:lang w:val="en-US"/>
        </w:rPr>
        <w:t xml:space="preserve">: </w:t>
      </w:r>
      <w:r w:rsidRPr="00383CED">
        <w:rPr>
          <w:rFonts w:ascii="Arial" w:hAnsi="Arial" w:cs="Arial"/>
          <w:b/>
        </w:rPr>
        <w:t xml:space="preserve">The discovery </w:t>
      </w:r>
      <w:r w:rsidR="00574966" w:rsidRPr="00383CED">
        <w:rPr>
          <w:rFonts w:ascii="Arial" w:hAnsi="Arial" w:cs="Arial"/>
          <w:b/>
        </w:rPr>
        <w:t>solicitation</w:t>
      </w:r>
      <w:r w:rsidRPr="00383CED">
        <w:rPr>
          <w:rFonts w:ascii="Arial" w:hAnsi="Arial" w:cs="Arial"/>
          <w:b/>
        </w:rPr>
        <w:t xml:space="preserve"> message </w:t>
      </w:r>
      <w:r w:rsidR="00896132" w:rsidRPr="00383CED">
        <w:rPr>
          <w:rFonts w:ascii="Arial" w:hAnsi="Arial" w:cs="Arial"/>
          <w:b/>
        </w:rPr>
        <w:t>and/</w:t>
      </w:r>
      <w:r w:rsidRPr="00383CED">
        <w:rPr>
          <w:rFonts w:ascii="Arial" w:hAnsi="Arial" w:cs="Arial"/>
          <w:b/>
        </w:rPr>
        <w:t xml:space="preserve">or the discovery </w:t>
      </w:r>
      <w:r w:rsidR="00DB24B8" w:rsidRPr="00383CED">
        <w:rPr>
          <w:rFonts w:ascii="Arial" w:hAnsi="Arial" w:cs="Arial"/>
          <w:b/>
        </w:rPr>
        <w:t>(</w:t>
      </w:r>
      <w:r w:rsidRPr="00383CED">
        <w:rPr>
          <w:rFonts w:ascii="Arial" w:hAnsi="Arial" w:cs="Arial"/>
          <w:b/>
        </w:rPr>
        <w:t>response</w:t>
      </w:r>
      <w:r w:rsidR="00DB24B8" w:rsidRPr="00383CED">
        <w:rPr>
          <w:rFonts w:ascii="Arial" w:hAnsi="Arial" w:cs="Arial"/>
          <w:b/>
        </w:rPr>
        <w:t>)</w:t>
      </w:r>
      <w:r w:rsidRPr="00383CED">
        <w:rPr>
          <w:rFonts w:ascii="Arial" w:hAnsi="Arial" w:cs="Arial"/>
          <w:b/>
        </w:rPr>
        <w:t xml:space="preserve"> message includes information on whether the </w:t>
      </w:r>
      <w:r w:rsidR="008603AF" w:rsidRPr="00383CED">
        <w:rPr>
          <w:rFonts w:ascii="Arial" w:hAnsi="Arial" w:cs="Arial"/>
          <w:b/>
        </w:rPr>
        <w:t xml:space="preserve">absolute </w:t>
      </w:r>
      <w:r w:rsidRPr="00383CED">
        <w:rPr>
          <w:rFonts w:ascii="Arial" w:hAnsi="Arial" w:cs="Arial"/>
          <w:b/>
        </w:rPr>
        <w:t xml:space="preserve">location of a sidelink (anchor) UE is </w:t>
      </w:r>
      <w:r w:rsidR="00B321DD" w:rsidRPr="00383CED">
        <w:rPr>
          <w:rFonts w:ascii="Arial" w:hAnsi="Arial" w:cs="Arial"/>
          <w:b/>
        </w:rPr>
        <w:t xml:space="preserve">required to be </w:t>
      </w:r>
      <w:r w:rsidRPr="00383CED">
        <w:rPr>
          <w:rFonts w:ascii="Arial" w:hAnsi="Arial" w:cs="Arial"/>
          <w:b/>
        </w:rPr>
        <w:t xml:space="preserve">known </w:t>
      </w:r>
      <w:r w:rsidR="00380E70" w:rsidRPr="00383CED">
        <w:rPr>
          <w:rFonts w:ascii="Arial" w:hAnsi="Arial" w:cs="Arial"/>
          <w:b/>
        </w:rPr>
        <w:t xml:space="preserve">and / </w:t>
      </w:r>
      <w:r w:rsidR="00B321DD" w:rsidRPr="00383CED">
        <w:rPr>
          <w:rFonts w:ascii="Arial" w:hAnsi="Arial" w:cs="Arial"/>
          <w:b/>
        </w:rPr>
        <w:t>or is known</w:t>
      </w:r>
      <w:r w:rsidR="00CB5561" w:rsidRPr="00383CED">
        <w:rPr>
          <w:rFonts w:ascii="Arial" w:hAnsi="Arial" w:cs="Arial"/>
          <w:b/>
        </w:rPr>
        <w:t xml:space="preserve"> (irrespective by which network</w:t>
      </w:r>
      <w:r w:rsidR="008A15B5" w:rsidRPr="00383CED">
        <w:rPr>
          <w:rFonts w:ascii="Arial" w:hAnsi="Arial" w:cs="Arial"/>
          <w:b/>
        </w:rPr>
        <w:t xml:space="preserve"> </w:t>
      </w:r>
      <w:r w:rsidR="00CB5561" w:rsidRPr="00383CED">
        <w:rPr>
          <w:rFonts w:ascii="Arial" w:hAnsi="Arial" w:cs="Arial"/>
          <w:b/>
        </w:rPr>
        <w:t>node)</w:t>
      </w:r>
      <w:r w:rsidRPr="00383CED">
        <w:rPr>
          <w:rFonts w:ascii="Arial" w:hAnsi="Arial" w:cs="Arial"/>
          <w:b/>
        </w:rPr>
        <w:t>.</w:t>
      </w:r>
    </w:p>
    <w:p w14:paraId="4C65BED9" w14:textId="159252D3" w:rsidR="00F93C67" w:rsidRPr="00383CED" w:rsidRDefault="008E245A" w:rsidP="00E7273A">
      <w:pPr>
        <w:spacing w:after="0"/>
        <w:jc w:val="both"/>
        <w:rPr>
          <w:rFonts w:ascii="Arial" w:hAnsi="Arial" w:cs="Arial"/>
          <w:b/>
        </w:rPr>
      </w:pPr>
      <w:r w:rsidRPr="00383CED">
        <w:rPr>
          <w:rFonts w:ascii="Arial" w:hAnsi="Arial" w:cs="Arial"/>
          <w:b/>
        </w:rPr>
        <w:t>FFS</w:t>
      </w:r>
      <w:r w:rsidR="009458B4" w:rsidRPr="00383CED">
        <w:rPr>
          <w:rFonts w:ascii="Arial" w:hAnsi="Arial" w:cs="Arial"/>
          <w:b/>
        </w:rPr>
        <w:t xml:space="preserve"> </w:t>
      </w:r>
      <w:r w:rsidR="00BA3681" w:rsidRPr="00383CED">
        <w:rPr>
          <w:rFonts w:ascii="Arial" w:hAnsi="Arial" w:cs="Arial"/>
          <w:b/>
        </w:rPr>
        <w:t>i</w:t>
      </w:r>
      <w:r w:rsidRPr="00383CED">
        <w:rPr>
          <w:rFonts w:ascii="Arial" w:hAnsi="Arial" w:cs="Arial"/>
          <w:b/>
        </w:rPr>
        <w:t>f this information is indicated in any procedure post discovery including capability exchange</w:t>
      </w:r>
      <w:r w:rsidR="00BA438E" w:rsidRPr="00383CED">
        <w:rPr>
          <w:rFonts w:ascii="Arial" w:hAnsi="Arial" w:cs="Arial"/>
          <w:b/>
        </w:rPr>
        <w:t>,</w:t>
      </w:r>
      <w:r w:rsidR="00FB5EE3" w:rsidRPr="00383CED">
        <w:rPr>
          <w:rFonts w:ascii="Arial" w:hAnsi="Arial" w:cs="Arial"/>
          <w:b/>
        </w:rPr>
        <w:t xml:space="preserve"> as well as </w:t>
      </w:r>
      <w:r w:rsidR="006629AD" w:rsidRPr="00383CED">
        <w:rPr>
          <w:rFonts w:ascii="Arial" w:hAnsi="Arial" w:cs="Arial"/>
          <w:b/>
        </w:rPr>
        <w:t>the associated triggers</w:t>
      </w:r>
      <w:r w:rsidR="00142C6C" w:rsidRPr="00383CED">
        <w:rPr>
          <w:rFonts w:ascii="Arial" w:hAnsi="Arial" w:cs="Arial"/>
          <w:b/>
        </w:rPr>
        <w:t xml:space="preserve"> </w:t>
      </w:r>
      <w:r w:rsidR="006952FE" w:rsidRPr="00383CED">
        <w:rPr>
          <w:rFonts w:ascii="Arial" w:hAnsi="Arial" w:cs="Arial"/>
          <w:b/>
        </w:rPr>
        <w:t>when applicable</w:t>
      </w:r>
      <w:r w:rsidRPr="00383CED">
        <w:rPr>
          <w:rFonts w:ascii="Arial" w:hAnsi="Arial" w:cs="Arial"/>
          <w:b/>
        </w:rPr>
        <w:t xml:space="preserve">. </w:t>
      </w:r>
    </w:p>
    <w:p w14:paraId="4621BC0C" w14:textId="77777777" w:rsidR="00495D13" w:rsidRPr="00383CED" w:rsidRDefault="00495D13" w:rsidP="00E7273A">
      <w:pPr>
        <w:spacing w:after="0"/>
        <w:jc w:val="both"/>
        <w:rPr>
          <w:rFonts w:ascii="Arial" w:hAnsi="Arial" w:cs="Arial"/>
          <w:lang w:val="en-US"/>
        </w:rPr>
      </w:pPr>
    </w:p>
    <w:p w14:paraId="2396E978" w14:textId="75127F7D" w:rsidR="00F93C67" w:rsidRPr="00383CED" w:rsidRDefault="00F93C67" w:rsidP="008D418B">
      <w:pPr>
        <w:spacing w:after="0"/>
        <w:jc w:val="both"/>
        <w:rPr>
          <w:rFonts w:ascii="Arial" w:hAnsi="Arial" w:cs="Arial"/>
          <w:szCs w:val="22"/>
        </w:rPr>
      </w:pPr>
      <w:r w:rsidRPr="00383CED">
        <w:rPr>
          <w:rFonts w:ascii="Arial" w:hAnsi="Arial" w:cs="Arial"/>
          <w:lang w:val="en-US"/>
        </w:rPr>
        <w:t xml:space="preserve">During </w:t>
      </w:r>
      <w:r w:rsidR="000D0B0C" w:rsidRPr="00383CED">
        <w:rPr>
          <w:rFonts w:ascii="Arial" w:hAnsi="Arial" w:cs="Arial"/>
          <w:lang w:val="en-US"/>
        </w:rPr>
        <w:t xml:space="preserve">the </w:t>
      </w:r>
      <w:r w:rsidRPr="00383CED">
        <w:rPr>
          <w:rFonts w:ascii="Arial" w:hAnsi="Arial" w:cs="Arial"/>
          <w:lang w:val="en-US"/>
        </w:rPr>
        <w:t xml:space="preserve">anchor UE discovery procedure, the information on neighboring UEs and their anchor services can be collected by the discovering UE and </w:t>
      </w:r>
      <w:r w:rsidRPr="00383CED">
        <w:rPr>
          <w:rFonts w:ascii="Arial" w:hAnsi="Arial" w:cs="Arial"/>
        </w:rPr>
        <w:t xml:space="preserve">forwarded to the LMF (server UE), allowing the LMF to perform final anchor selection and positioning procedure. The discovering UE can also engage in </w:t>
      </w:r>
      <w:r w:rsidR="00DD7733" w:rsidRPr="00383CED">
        <w:rPr>
          <w:rFonts w:ascii="Arial" w:hAnsi="Arial" w:cs="Arial"/>
        </w:rPr>
        <w:t xml:space="preserve">an </w:t>
      </w:r>
      <w:r w:rsidRPr="00383CED">
        <w:rPr>
          <w:rFonts w:ascii="Arial" w:hAnsi="Arial" w:cs="Arial"/>
        </w:rPr>
        <w:t xml:space="preserve">autonomous selection / (pre)-filtering </w:t>
      </w:r>
      <w:r w:rsidR="00DD7733" w:rsidRPr="00383CED">
        <w:rPr>
          <w:rFonts w:ascii="Arial" w:hAnsi="Arial" w:cs="Arial"/>
        </w:rPr>
        <w:t xml:space="preserve">of the discovery outcomes </w:t>
      </w:r>
      <w:r w:rsidR="00862162" w:rsidRPr="00383CED">
        <w:rPr>
          <w:rFonts w:ascii="Arial" w:hAnsi="Arial" w:cs="Arial"/>
        </w:rPr>
        <w:t>to</w:t>
      </w:r>
      <w:r w:rsidRPr="00383CED">
        <w:rPr>
          <w:rFonts w:ascii="Arial" w:hAnsi="Arial" w:cs="Arial"/>
        </w:rPr>
        <w:t xml:space="preserve"> identify a suitable subset of potential anchors </w:t>
      </w:r>
      <w:r w:rsidR="00DD7733" w:rsidRPr="00383CED">
        <w:rPr>
          <w:rFonts w:ascii="Arial" w:hAnsi="Arial" w:cs="Arial"/>
        </w:rPr>
        <w:t xml:space="preserve">for the </w:t>
      </w:r>
      <w:r w:rsidRPr="00383CED">
        <w:rPr>
          <w:rFonts w:ascii="Arial" w:hAnsi="Arial" w:cs="Arial"/>
        </w:rPr>
        <w:t>LMF which then performs</w:t>
      </w:r>
      <w:r w:rsidRPr="00383CED">
        <w:rPr>
          <w:rFonts w:ascii="Arial" w:hAnsi="Arial" w:cs="Arial"/>
          <w:szCs w:val="22"/>
        </w:rPr>
        <w:t xml:space="preserve"> the final selection</w:t>
      </w:r>
      <w:r w:rsidR="00DD7733" w:rsidRPr="00383CED">
        <w:rPr>
          <w:rFonts w:ascii="Arial" w:hAnsi="Arial" w:cs="Arial"/>
          <w:szCs w:val="22"/>
        </w:rPr>
        <w:t xml:space="preserve"> / confirmation</w:t>
      </w:r>
      <w:r w:rsidRPr="00383CED">
        <w:rPr>
          <w:rFonts w:ascii="Arial" w:hAnsi="Arial" w:cs="Arial"/>
          <w:szCs w:val="22"/>
        </w:rPr>
        <w:t>.</w:t>
      </w:r>
    </w:p>
    <w:p w14:paraId="022C0454" w14:textId="77777777" w:rsidR="00707C5A" w:rsidRPr="00383CED" w:rsidRDefault="00707C5A" w:rsidP="00E7273A">
      <w:pPr>
        <w:spacing w:after="0"/>
        <w:jc w:val="both"/>
        <w:rPr>
          <w:rFonts w:ascii="Arial" w:hAnsi="Arial" w:cs="Arial"/>
          <w:szCs w:val="22"/>
        </w:rPr>
      </w:pPr>
    </w:p>
    <w:p w14:paraId="7A9134AE" w14:textId="0833F938" w:rsidR="00F93C67" w:rsidRPr="00383CED" w:rsidRDefault="00F93C67" w:rsidP="00E7273A">
      <w:pPr>
        <w:spacing w:after="0"/>
        <w:jc w:val="both"/>
        <w:rPr>
          <w:rFonts w:ascii="Arial" w:hAnsi="Arial" w:cs="Arial"/>
          <w:szCs w:val="22"/>
        </w:rPr>
      </w:pPr>
      <w:r w:rsidRPr="00383CED">
        <w:rPr>
          <w:rFonts w:ascii="Arial" w:hAnsi="Arial" w:cs="Arial"/>
          <w:szCs w:val="22"/>
        </w:rPr>
        <w:t>A UE requiring absolute positioning would clearly select (or recommend) only such anchor</w:t>
      </w:r>
      <w:r w:rsidR="00C82597" w:rsidRPr="00383CED">
        <w:rPr>
          <w:rFonts w:ascii="Arial" w:hAnsi="Arial" w:cs="Arial"/>
          <w:szCs w:val="22"/>
        </w:rPr>
        <w:t xml:space="preserve"> UE</w:t>
      </w:r>
      <w:r w:rsidRPr="00383CED">
        <w:rPr>
          <w:rFonts w:ascii="Arial" w:hAnsi="Arial" w:cs="Arial"/>
          <w:szCs w:val="22"/>
        </w:rPr>
        <w:t>s whose position is already known, in the least case to minimize positioning delay. Anchor activity may be also limited to certain time span so it would be preferable for ongoing UE positioning to select anchors with some guarantee</w:t>
      </w:r>
      <w:r w:rsidR="00EC1CDE" w:rsidRPr="00383CED">
        <w:rPr>
          <w:rFonts w:ascii="Arial" w:hAnsi="Arial" w:cs="Arial"/>
          <w:szCs w:val="22"/>
        </w:rPr>
        <w:t xml:space="preserve">d </w:t>
      </w:r>
      <w:r w:rsidRPr="00383CED">
        <w:rPr>
          <w:rFonts w:ascii="Arial" w:hAnsi="Arial" w:cs="Arial"/>
          <w:szCs w:val="22"/>
        </w:rPr>
        <w:t>activity time. For example, it is desirable to avoid scenarios when a selected anchor becomes inactive shortly after its selection by a given target UE.</w:t>
      </w:r>
    </w:p>
    <w:p w14:paraId="629C17E1" w14:textId="77777777" w:rsidR="00707C5A" w:rsidRPr="00383CED" w:rsidRDefault="00707C5A" w:rsidP="008D418B">
      <w:pPr>
        <w:spacing w:after="0"/>
        <w:jc w:val="both"/>
        <w:rPr>
          <w:rFonts w:ascii="Arial" w:hAnsi="Arial" w:cs="Arial"/>
          <w:b/>
          <w:szCs w:val="22"/>
        </w:rPr>
      </w:pPr>
    </w:p>
    <w:p w14:paraId="3BD0181E" w14:textId="234BF7D9" w:rsidR="00707C5A" w:rsidRPr="00383CED" w:rsidRDefault="00F93C67" w:rsidP="008D418B">
      <w:pPr>
        <w:spacing w:after="0"/>
        <w:jc w:val="both"/>
        <w:rPr>
          <w:rFonts w:ascii="Arial" w:hAnsi="Arial" w:cs="Arial"/>
          <w:b/>
          <w:szCs w:val="22"/>
        </w:rPr>
      </w:pPr>
      <w:r w:rsidRPr="00383CED">
        <w:rPr>
          <w:rFonts w:ascii="Arial" w:hAnsi="Arial" w:cs="Arial"/>
          <w:b/>
          <w:szCs w:val="22"/>
        </w:rPr>
        <w:t>Proposal</w:t>
      </w:r>
      <w:r w:rsidR="00B22D21" w:rsidRPr="00383CED">
        <w:rPr>
          <w:rFonts w:ascii="Arial" w:hAnsi="Arial" w:cs="Arial"/>
          <w:b/>
          <w:szCs w:val="22"/>
        </w:rPr>
        <w:t xml:space="preserve"> 3</w:t>
      </w:r>
      <w:r w:rsidRPr="00383CED">
        <w:rPr>
          <w:rFonts w:ascii="Arial" w:hAnsi="Arial" w:cs="Arial"/>
          <w:b/>
          <w:szCs w:val="22"/>
        </w:rPr>
        <w:t xml:space="preserve">: Anchor </w:t>
      </w:r>
      <w:r w:rsidR="00420AC2" w:rsidRPr="00383CED">
        <w:rPr>
          <w:rFonts w:ascii="Arial" w:hAnsi="Arial" w:cs="Arial"/>
          <w:b/>
          <w:szCs w:val="22"/>
        </w:rPr>
        <w:t xml:space="preserve">UE </w:t>
      </w:r>
      <w:r w:rsidRPr="00383CED">
        <w:rPr>
          <w:rFonts w:ascii="Arial" w:hAnsi="Arial" w:cs="Arial"/>
          <w:b/>
          <w:szCs w:val="22"/>
        </w:rPr>
        <w:t>activity time (including PRS transmission) and</w:t>
      </w:r>
      <w:r w:rsidR="00420AC2" w:rsidRPr="00383CED">
        <w:rPr>
          <w:rFonts w:ascii="Arial" w:hAnsi="Arial" w:cs="Arial"/>
          <w:b/>
          <w:szCs w:val="22"/>
        </w:rPr>
        <w:t xml:space="preserve"> </w:t>
      </w:r>
      <w:r w:rsidRPr="00383CED">
        <w:rPr>
          <w:rFonts w:ascii="Arial" w:hAnsi="Arial" w:cs="Arial"/>
          <w:b/>
          <w:szCs w:val="22"/>
        </w:rPr>
        <w:t>/</w:t>
      </w:r>
      <w:r w:rsidR="00420AC2" w:rsidRPr="00383CED">
        <w:rPr>
          <w:rFonts w:ascii="Arial" w:hAnsi="Arial" w:cs="Arial"/>
          <w:b/>
          <w:szCs w:val="22"/>
        </w:rPr>
        <w:t xml:space="preserve"> </w:t>
      </w:r>
      <w:r w:rsidRPr="00383CED">
        <w:rPr>
          <w:rFonts w:ascii="Arial" w:hAnsi="Arial" w:cs="Arial"/>
          <w:b/>
          <w:szCs w:val="22"/>
        </w:rPr>
        <w:t xml:space="preserve">or anchor location validity time may be </w:t>
      </w:r>
      <w:r w:rsidR="00420AC2" w:rsidRPr="00383CED">
        <w:rPr>
          <w:rFonts w:ascii="Arial" w:hAnsi="Arial" w:cs="Arial"/>
          <w:b/>
          <w:szCs w:val="22"/>
        </w:rPr>
        <w:t>indicated</w:t>
      </w:r>
      <w:r w:rsidR="009F46D0" w:rsidRPr="00383CED">
        <w:rPr>
          <w:rFonts w:ascii="Arial" w:hAnsi="Arial" w:cs="Arial"/>
          <w:b/>
          <w:szCs w:val="22"/>
        </w:rPr>
        <w:t xml:space="preserve">. </w:t>
      </w:r>
    </w:p>
    <w:p w14:paraId="7D6D12F2" w14:textId="6B8E7FB5" w:rsidR="00F93C67" w:rsidRPr="00383CED" w:rsidRDefault="009F46D0" w:rsidP="00E7273A">
      <w:pPr>
        <w:spacing w:after="0"/>
        <w:jc w:val="both"/>
        <w:rPr>
          <w:rFonts w:ascii="Arial" w:hAnsi="Arial" w:cs="Arial"/>
          <w:b/>
        </w:rPr>
      </w:pPr>
      <w:r w:rsidRPr="00383CED">
        <w:rPr>
          <w:rFonts w:ascii="Arial" w:hAnsi="Arial" w:cs="Arial"/>
          <w:b/>
          <w:szCs w:val="22"/>
        </w:rPr>
        <w:t>FFS</w:t>
      </w:r>
      <w:r w:rsidR="009458B4" w:rsidRPr="00383CED">
        <w:rPr>
          <w:rFonts w:ascii="Arial" w:hAnsi="Arial" w:cs="Arial"/>
          <w:b/>
          <w:szCs w:val="22"/>
        </w:rPr>
        <w:t xml:space="preserve"> </w:t>
      </w:r>
      <w:r w:rsidRPr="00383CED">
        <w:rPr>
          <w:rFonts w:ascii="Arial" w:hAnsi="Arial" w:cs="Arial"/>
          <w:b/>
        </w:rPr>
        <w:t xml:space="preserve">the most suitable </w:t>
      </w:r>
      <w:r w:rsidR="00420AC2" w:rsidRPr="00383CED">
        <w:rPr>
          <w:rFonts w:ascii="Arial" w:hAnsi="Arial" w:cs="Arial"/>
          <w:b/>
        </w:rPr>
        <w:t xml:space="preserve">indication </w:t>
      </w:r>
      <w:r w:rsidRPr="00383CED">
        <w:rPr>
          <w:rFonts w:ascii="Arial" w:hAnsi="Arial" w:cs="Arial"/>
          <w:b/>
        </w:rPr>
        <w:t xml:space="preserve">mechanism including discovery procedure and capability </w:t>
      </w:r>
      <w:r w:rsidR="00AB2058" w:rsidRPr="00383CED">
        <w:rPr>
          <w:rFonts w:ascii="Arial" w:hAnsi="Arial" w:cs="Arial"/>
          <w:b/>
        </w:rPr>
        <w:t xml:space="preserve">information </w:t>
      </w:r>
      <w:r w:rsidRPr="00383CED">
        <w:rPr>
          <w:rFonts w:ascii="Arial" w:hAnsi="Arial" w:cs="Arial"/>
          <w:b/>
        </w:rPr>
        <w:t>exchange</w:t>
      </w:r>
      <w:r w:rsidR="00F93C67" w:rsidRPr="00383CED">
        <w:rPr>
          <w:rFonts w:ascii="Arial" w:hAnsi="Arial" w:cs="Arial"/>
          <w:b/>
        </w:rPr>
        <w:t xml:space="preserve">. </w:t>
      </w:r>
    </w:p>
    <w:p w14:paraId="39056574" w14:textId="77777777" w:rsidR="00707C5A" w:rsidRPr="00383CED" w:rsidRDefault="00707C5A" w:rsidP="008D418B">
      <w:pPr>
        <w:pStyle w:val="Heading2"/>
        <w:spacing w:before="0" w:after="0"/>
        <w:rPr>
          <w:rFonts w:ascii="Arial" w:hAnsi="Arial" w:cs="Arial"/>
          <w:sz w:val="20"/>
        </w:rPr>
      </w:pPr>
    </w:p>
    <w:p w14:paraId="3A8D58FF" w14:textId="194CF951" w:rsidR="00AD0511" w:rsidRPr="00383CED" w:rsidRDefault="00AD0511" w:rsidP="00E7273A">
      <w:pPr>
        <w:pStyle w:val="Heading2"/>
        <w:spacing w:before="0" w:after="0"/>
        <w:rPr>
          <w:rFonts w:ascii="Arial" w:hAnsi="Arial" w:cs="Arial"/>
        </w:rPr>
      </w:pPr>
      <w:r w:rsidRPr="00383CED">
        <w:rPr>
          <w:rFonts w:ascii="Arial" w:hAnsi="Arial" w:cs="Arial"/>
        </w:rPr>
        <w:t>Anchor Selection</w:t>
      </w:r>
    </w:p>
    <w:p w14:paraId="0C2ABCF7" w14:textId="77777777" w:rsidR="00707C5A" w:rsidRPr="00383CED" w:rsidRDefault="00707C5A" w:rsidP="008D418B">
      <w:pPr>
        <w:spacing w:after="0"/>
        <w:jc w:val="both"/>
        <w:rPr>
          <w:rFonts w:ascii="Arial" w:hAnsi="Arial" w:cs="Arial"/>
        </w:rPr>
      </w:pPr>
    </w:p>
    <w:p w14:paraId="7F30D721" w14:textId="6E61481D" w:rsidR="00E63D04" w:rsidRPr="00383CED" w:rsidRDefault="00F93C67" w:rsidP="008D418B">
      <w:pPr>
        <w:spacing w:after="0"/>
        <w:jc w:val="both"/>
        <w:rPr>
          <w:rFonts w:ascii="Arial" w:hAnsi="Arial" w:cs="Arial"/>
          <w:szCs w:val="22"/>
        </w:rPr>
      </w:pPr>
      <w:r w:rsidRPr="00383CED">
        <w:rPr>
          <w:rFonts w:ascii="Arial" w:hAnsi="Arial" w:cs="Arial"/>
          <w:szCs w:val="22"/>
        </w:rPr>
        <w:t>During anchor selection, it is further critical to select not only some anchor UE, but only anchors that contribute to good or improved positioning accuracy.</w:t>
      </w:r>
      <w:r w:rsidR="009C7FF7" w:rsidRPr="00383CED">
        <w:rPr>
          <w:rFonts w:ascii="Arial" w:hAnsi="Arial" w:cs="Arial"/>
          <w:szCs w:val="22"/>
        </w:rPr>
        <w:t xml:space="preserve"> </w:t>
      </w:r>
      <w:r w:rsidR="00B321DD" w:rsidRPr="00383CED">
        <w:rPr>
          <w:rFonts w:ascii="Arial" w:hAnsi="Arial" w:cs="Arial"/>
          <w:szCs w:val="22"/>
        </w:rPr>
        <w:t xml:space="preserve">For example, </w:t>
      </w:r>
      <w:r w:rsidR="00E63D04" w:rsidRPr="00383CED">
        <w:rPr>
          <w:rFonts w:ascii="Arial" w:hAnsi="Arial" w:cs="Arial"/>
          <w:szCs w:val="22"/>
        </w:rPr>
        <w:t xml:space="preserve">if an anchor is already actively serving a given target UE, it is pointless from the GDOP perspective to select an additional anchor that is co-located with said pre-existing active anchor. </w:t>
      </w:r>
    </w:p>
    <w:p w14:paraId="0718A767" w14:textId="77777777" w:rsidR="009458B4" w:rsidRPr="00383CED" w:rsidRDefault="009458B4" w:rsidP="00E7273A">
      <w:pPr>
        <w:spacing w:after="0"/>
        <w:jc w:val="both"/>
        <w:rPr>
          <w:rFonts w:ascii="Arial" w:hAnsi="Arial" w:cs="Arial"/>
          <w:szCs w:val="22"/>
        </w:rPr>
      </w:pPr>
    </w:p>
    <w:p w14:paraId="024A22A6" w14:textId="3F574944" w:rsidR="009458B4" w:rsidRPr="00383CED" w:rsidRDefault="00495E3C" w:rsidP="00E7273A">
      <w:pPr>
        <w:spacing w:after="0"/>
        <w:jc w:val="both"/>
        <w:rPr>
          <w:rFonts w:ascii="Arial" w:hAnsi="Arial" w:cs="Arial"/>
          <w:b/>
          <w:u w:val="single"/>
        </w:rPr>
      </w:pPr>
      <w:r w:rsidRPr="00383CED">
        <w:rPr>
          <w:rFonts w:ascii="Arial" w:hAnsi="Arial" w:cs="Arial"/>
        </w:rPr>
        <w:t>In general, anchor (re)selection / (de)activation is a key factor that influences the overall positioning quality (e.g</w:t>
      </w:r>
      <w:r w:rsidR="00D81F64" w:rsidRPr="00383CED">
        <w:rPr>
          <w:rFonts w:ascii="Arial" w:hAnsi="Arial" w:cs="Arial"/>
        </w:rPr>
        <w:t>.</w:t>
      </w:r>
      <w:r w:rsidRPr="00383CED">
        <w:rPr>
          <w:rFonts w:ascii="Arial" w:hAnsi="Arial" w:cs="Arial"/>
        </w:rPr>
        <w:t xml:space="preserve"> geometric dilution of precision - GDOP), which may lead to random interruptions of an ongoing positioning session. Proper anchor UE (re)selection would lead to increased performance as opposed to a random anchor UE selection.</w:t>
      </w:r>
    </w:p>
    <w:p w14:paraId="659F2C66" w14:textId="77777777" w:rsidR="00495E3C" w:rsidRPr="00383CED" w:rsidRDefault="00495E3C" w:rsidP="00E7273A">
      <w:pPr>
        <w:spacing w:after="0"/>
        <w:jc w:val="both"/>
        <w:rPr>
          <w:rFonts w:ascii="Arial" w:hAnsi="Arial" w:cs="Arial"/>
          <w:szCs w:val="22"/>
        </w:rPr>
      </w:pPr>
    </w:p>
    <w:p w14:paraId="162DE932" w14:textId="3833710E" w:rsidR="00E63D04" w:rsidRPr="00383CED" w:rsidRDefault="00E63D04" w:rsidP="00E7273A">
      <w:pPr>
        <w:spacing w:after="0"/>
        <w:jc w:val="both"/>
        <w:rPr>
          <w:rFonts w:ascii="Arial" w:hAnsi="Arial" w:cs="Arial"/>
          <w:szCs w:val="22"/>
        </w:rPr>
      </w:pPr>
      <w:r w:rsidRPr="00383CED">
        <w:rPr>
          <w:rFonts w:ascii="Arial" w:hAnsi="Arial" w:cs="Arial"/>
          <w:szCs w:val="22"/>
        </w:rPr>
        <w:lastRenderedPageBreak/>
        <w:t xml:space="preserve">To ensure that an anchor contributes to positioning accuracy, </w:t>
      </w:r>
      <w:r w:rsidR="00EC1CDE" w:rsidRPr="00383CED">
        <w:rPr>
          <w:rFonts w:ascii="Arial" w:hAnsi="Arial" w:cs="Arial"/>
          <w:szCs w:val="22"/>
        </w:rPr>
        <w:t>i.e</w:t>
      </w:r>
      <w:r w:rsidR="00D81F64" w:rsidRPr="00383CED">
        <w:rPr>
          <w:rFonts w:ascii="Arial" w:hAnsi="Arial" w:cs="Arial"/>
          <w:szCs w:val="22"/>
        </w:rPr>
        <w:t>.</w:t>
      </w:r>
      <w:r w:rsidRPr="00383CED">
        <w:rPr>
          <w:rFonts w:ascii="Arial" w:hAnsi="Arial" w:cs="Arial"/>
          <w:szCs w:val="22"/>
        </w:rPr>
        <w:t xml:space="preserve"> has a good GDOP, the anchor selection process should select anchors in </w:t>
      </w:r>
      <w:r w:rsidRPr="00383CED">
        <w:rPr>
          <w:rFonts w:ascii="Arial" w:hAnsi="Arial" w:cs="Arial"/>
        </w:rPr>
        <w:t xml:space="preserve">sectors </w:t>
      </w:r>
      <w:r w:rsidRPr="00383CED">
        <w:rPr>
          <w:rFonts w:ascii="Arial" w:hAnsi="Arial" w:cs="Arial"/>
          <w:i/>
        </w:rPr>
        <w:t>not</w:t>
      </w:r>
      <w:r w:rsidRPr="00383CED">
        <w:rPr>
          <w:rFonts w:ascii="Arial" w:hAnsi="Arial" w:cs="Arial"/>
        </w:rPr>
        <w:t xml:space="preserve"> covered by other active anchors serving the same UE.</w:t>
      </w:r>
    </w:p>
    <w:p w14:paraId="62FBF20E" w14:textId="77777777" w:rsidR="00E63D04" w:rsidRPr="00383CED" w:rsidRDefault="00E63D04">
      <w:pPr>
        <w:pStyle w:val="NoSpacing"/>
        <w:rPr>
          <w:rFonts w:ascii="Arial" w:hAnsi="Arial" w:cs="Arial"/>
        </w:rPr>
      </w:pPr>
    </w:p>
    <w:p w14:paraId="7681DC3F" w14:textId="77777777" w:rsidR="00E63D04" w:rsidRPr="00383CED" w:rsidRDefault="00E63D04">
      <w:pPr>
        <w:pStyle w:val="NoSpacing"/>
        <w:jc w:val="center"/>
        <w:rPr>
          <w:rFonts w:ascii="Arial" w:hAnsi="Arial" w:cs="Arial"/>
        </w:rPr>
      </w:pPr>
      <w:r w:rsidRPr="00383CED">
        <w:rPr>
          <w:rFonts w:ascii="Arial" w:hAnsi="Arial" w:cs="Arial"/>
          <w:noProof/>
        </w:rPr>
        <w:drawing>
          <wp:inline distT="0" distB="0" distL="0" distR="0" wp14:anchorId="1EFEBEA1" wp14:editId="2DE3E85A">
            <wp:extent cx="4390134" cy="1960624"/>
            <wp:effectExtent l="0" t="0" r="0" b="190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95751" cy="1963132"/>
                    </a:xfrm>
                    <a:prstGeom prst="rect">
                      <a:avLst/>
                    </a:prstGeom>
                    <a:noFill/>
                    <a:ln>
                      <a:noFill/>
                    </a:ln>
                  </pic:spPr>
                </pic:pic>
              </a:graphicData>
            </a:graphic>
          </wp:inline>
        </w:drawing>
      </w:r>
    </w:p>
    <w:p w14:paraId="6EEB62EE" w14:textId="77777777" w:rsidR="00E63D04" w:rsidRPr="00383CED" w:rsidRDefault="00E63D04">
      <w:pPr>
        <w:pStyle w:val="NoSpacing"/>
        <w:jc w:val="center"/>
        <w:rPr>
          <w:rFonts w:ascii="Arial" w:hAnsi="Arial" w:cs="Arial"/>
        </w:rPr>
      </w:pPr>
    </w:p>
    <w:p w14:paraId="0E309E6D" w14:textId="5E14FB75" w:rsidR="00E63D04" w:rsidRPr="00383CED" w:rsidRDefault="00E63D04">
      <w:pPr>
        <w:pStyle w:val="NoSpacing"/>
        <w:jc w:val="center"/>
        <w:rPr>
          <w:rFonts w:ascii="Arial" w:hAnsi="Arial" w:cs="Arial"/>
          <w:i/>
        </w:rPr>
      </w:pPr>
      <w:r w:rsidRPr="00383CED">
        <w:rPr>
          <w:rFonts w:ascii="Arial" w:hAnsi="Arial" w:cs="Arial"/>
          <w:i/>
        </w:rPr>
        <w:t xml:space="preserve">Fig. 1 – Visualization of the </w:t>
      </w:r>
      <w:r w:rsidR="00527524" w:rsidRPr="00383CED">
        <w:rPr>
          <w:rFonts w:ascii="Arial" w:hAnsi="Arial" w:cs="Arial"/>
          <w:i/>
        </w:rPr>
        <w:t xml:space="preserve">contributing </w:t>
      </w:r>
      <w:r w:rsidRPr="00383CED">
        <w:rPr>
          <w:rFonts w:ascii="Arial" w:hAnsi="Arial" w:cs="Arial"/>
          <w:i/>
        </w:rPr>
        <w:t xml:space="preserve">anchor </w:t>
      </w:r>
      <w:r w:rsidR="00527524" w:rsidRPr="00383CED">
        <w:rPr>
          <w:rFonts w:ascii="Arial" w:hAnsi="Arial" w:cs="Arial"/>
          <w:i/>
        </w:rPr>
        <w:t xml:space="preserve">identification </w:t>
      </w:r>
      <w:r w:rsidRPr="00383CED">
        <w:rPr>
          <w:rFonts w:ascii="Arial" w:hAnsi="Arial" w:cs="Arial"/>
          <w:i/>
        </w:rPr>
        <w:t>problem.</w:t>
      </w:r>
      <w:r w:rsidR="00530DA2" w:rsidRPr="00383CED">
        <w:rPr>
          <w:rFonts w:ascii="Arial" w:hAnsi="Arial" w:cs="Arial"/>
          <w:i/>
        </w:rPr>
        <w:t xml:space="preserve"> Given a set of pre-existing active anchor UEs for a given target UE (</w:t>
      </w:r>
      <w:r w:rsidR="006D5C61" w:rsidRPr="00383CED">
        <w:rPr>
          <w:rFonts w:ascii="Arial" w:hAnsi="Arial" w:cs="Arial"/>
          <w:i/>
        </w:rPr>
        <w:t>also including</w:t>
      </w:r>
      <w:r w:rsidR="00530DA2" w:rsidRPr="00383CED">
        <w:rPr>
          <w:rFonts w:ascii="Arial" w:hAnsi="Arial" w:cs="Arial"/>
          <w:i/>
        </w:rPr>
        <w:t xml:space="preserve"> the case of no or few anchor</w:t>
      </w:r>
      <w:r w:rsidR="00D02863" w:rsidRPr="00383CED">
        <w:rPr>
          <w:rFonts w:ascii="Arial" w:hAnsi="Arial" w:cs="Arial"/>
          <w:i/>
        </w:rPr>
        <w:t xml:space="preserve"> UE</w:t>
      </w:r>
      <w:r w:rsidR="00530DA2" w:rsidRPr="00383CED">
        <w:rPr>
          <w:rFonts w:ascii="Arial" w:hAnsi="Arial" w:cs="Arial"/>
          <w:i/>
        </w:rPr>
        <w:t>s), new additional anchor UEs should be selected only if their usage would positively contribute to the performance of the positioning procedure of the given target UE.</w:t>
      </w:r>
    </w:p>
    <w:p w14:paraId="3DC5AE32" w14:textId="77777777" w:rsidR="00E63D04" w:rsidRPr="00383CED" w:rsidRDefault="00E63D04">
      <w:pPr>
        <w:pStyle w:val="NoSpacing"/>
        <w:jc w:val="center"/>
        <w:rPr>
          <w:rFonts w:ascii="Arial" w:hAnsi="Arial" w:cs="Arial"/>
          <w:b/>
        </w:rPr>
      </w:pPr>
    </w:p>
    <w:p w14:paraId="1972C4FE" w14:textId="1220AD82" w:rsidR="00E63D04" w:rsidRPr="00383CED" w:rsidRDefault="007855CB" w:rsidP="008D418B">
      <w:pPr>
        <w:spacing w:after="0"/>
        <w:jc w:val="both"/>
        <w:rPr>
          <w:rFonts w:ascii="Arial" w:hAnsi="Arial" w:cs="Arial"/>
          <w:szCs w:val="22"/>
        </w:rPr>
      </w:pPr>
      <w:r w:rsidRPr="00383CED">
        <w:rPr>
          <w:rFonts w:ascii="Arial" w:hAnsi="Arial" w:cs="Arial"/>
          <w:szCs w:val="22"/>
        </w:rPr>
        <w:t>In other words, a candidate anchor shall be selected for a given target UE only by evaluating its contribution with respect to existing anchors.</w:t>
      </w:r>
    </w:p>
    <w:p w14:paraId="712E409D" w14:textId="77777777" w:rsidR="009458B4" w:rsidRPr="00383CED" w:rsidRDefault="009458B4" w:rsidP="00E7273A">
      <w:pPr>
        <w:spacing w:after="0"/>
        <w:jc w:val="both"/>
        <w:rPr>
          <w:rFonts w:ascii="Arial" w:hAnsi="Arial" w:cs="Arial"/>
          <w:szCs w:val="22"/>
        </w:rPr>
      </w:pPr>
    </w:p>
    <w:p w14:paraId="345110DE" w14:textId="05691D41" w:rsidR="00FE6524" w:rsidRPr="00383CED" w:rsidRDefault="007855CB" w:rsidP="00E7273A">
      <w:pPr>
        <w:spacing w:after="0"/>
        <w:jc w:val="both"/>
        <w:rPr>
          <w:rFonts w:ascii="Arial" w:hAnsi="Arial" w:cs="Arial"/>
          <w:b/>
          <w:bCs/>
          <w:szCs w:val="22"/>
        </w:rPr>
      </w:pPr>
      <w:r w:rsidRPr="00383CED">
        <w:rPr>
          <w:rFonts w:ascii="Arial" w:hAnsi="Arial" w:cs="Arial"/>
          <w:b/>
          <w:bCs/>
          <w:szCs w:val="22"/>
        </w:rPr>
        <w:t>Observation</w:t>
      </w:r>
      <w:r w:rsidR="00B22D21" w:rsidRPr="00383CED">
        <w:rPr>
          <w:rFonts w:ascii="Arial" w:hAnsi="Arial" w:cs="Arial"/>
          <w:b/>
          <w:bCs/>
          <w:szCs w:val="22"/>
        </w:rPr>
        <w:t xml:space="preserve"> 2</w:t>
      </w:r>
      <w:r w:rsidRPr="00383CED">
        <w:rPr>
          <w:rFonts w:ascii="Arial" w:hAnsi="Arial" w:cs="Arial"/>
          <w:b/>
          <w:bCs/>
          <w:szCs w:val="22"/>
        </w:rPr>
        <w:t xml:space="preserve">: </w:t>
      </w:r>
      <w:r w:rsidR="00BF31F0" w:rsidRPr="00383CED">
        <w:rPr>
          <w:rFonts w:ascii="Arial" w:hAnsi="Arial" w:cs="Arial"/>
          <w:b/>
          <w:bCs/>
          <w:szCs w:val="22"/>
        </w:rPr>
        <w:t xml:space="preserve">To avoid </w:t>
      </w:r>
      <w:r w:rsidR="003325F2" w:rsidRPr="00383CED">
        <w:rPr>
          <w:rFonts w:ascii="Arial" w:hAnsi="Arial" w:cs="Arial"/>
          <w:b/>
          <w:bCs/>
          <w:szCs w:val="22"/>
        </w:rPr>
        <w:t xml:space="preserve">the undesirable spatial </w:t>
      </w:r>
      <w:r w:rsidR="000D7D33" w:rsidRPr="00383CED">
        <w:rPr>
          <w:rFonts w:ascii="Arial" w:hAnsi="Arial" w:cs="Arial"/>
          <w:b/>
          <w:bCs/>
          <w:szCs w:val="22"/>
        </w:rPr>
        <w:t xml:space="preserve">correlation </w:t>
      </w:r>
      <w:r w:rsidR="003325F2" w:rsidRPr="00383CED">
        <w:rPr>
          <w:rFonts w:ascii="Arial" w:hAnsi="Arial" w:cs="Arial"/>
          <w:b/>
          <w:bCs/>
          <w:szCs w:val="22"/>
        </w:rPr>
        <w:t xml:space="preserve">(including co-location) </w:t>
      </w:r>
      <w:r w:rsidR="000D7D33" w:rsidRPr="00383CED">
        <w:rPr>
          <w:rFonts w:ascii="Arial" w:hAnsi="Arial" w:cs="Arial"/>
          <w:b/>
          <w:bCs/>
          <w:szCs w:val="22"/>
        </w:rPr>
        <w:t xml:space="preserve">with already active </w:t>
      </w:r>
      <w:r w:rsidR="00BF31F0" w:rsidRPr="00383CED">
        <w:rPr>
          <w:rFonts w:ascii="Arial" w:hAnsi="Arial" w:cs="Arial"/>
          <w:b/>
          <w:bCs/>
          <w:szCs w:val="22"/>
        </w:rPr>
        <w:t>anchors UEs</w:t>
      </w:r>
      <w:r w:rsidR="003325F2" w:rsidRPr="00383CED">
        <w:rPr>
          <w:rFonts w:ascii="Arial" w:hAnsi="Arial" w:cs="Arial"/>
          <w:b/>
          <w:bCs/>
          <w:szCs w:val="22"/>
        </w:rPr>
        <w:t xml:space="preserve"> for a given target UE</w:t>
      </w:r>
      <w:r w:rsidR="00BF31F0" w:rsidRPr="00383CED">
        <w:rPr>
          <w:rFonts w:ascii="Arial" w:hAnsi="Arial" w:cs="Arial"/>
          <w:b/>
          <w:bCs/>
          <w:szCs w:val="22"/>
        </w:rPr>
        <w:t xml:space="preserve">, </w:t>
      </w:r>
      <w:r w:rsidR="000D7D33" w:rsidRPr="00383CED">
        <w:rPr>
          <w:rFonts w:ascii="Arial" w:hAnsi="Arial" w:cs="Arial"/>
          <w:b/>
          <w:bCs/>
          <w:szCs w:val="22"/>
        </w:rPr>
        <w:t xml:space="preserve">additional </w:t>
      </w:r>
      <w:r w:rsidR="00BF31F0" w:rsidRPr="00383CED">
        <w:rPr>
          <w:rFonts w:ascii="Arial" w:hAnsi="Arial" w:cs="Arial"/>
          <w:b/>
          <w:bCs/>
          <w:szCs w:val="22"/>
        </w:rPr>
        <w:t xml:space="preserve">anchor UEs must be selected with respect to </w:t>
      </w:r>
      <w:r w:rsidR="003325F2" w:rsidRPr="00383CED">
        <w:rPr>
          <w:rFonts w:ascii="Arial" w:hAnsi="Arial" w:cs="Arial"/>
          <w:b/>
          <w:bCs/>
          <w:szCs w:val="22"/>
        </w:rPr>
        <w:t xml:space="preserve">the channel and topological characteristics of </w:t>
      </w:r>
      <w:r w:rsidR="000D7D33" w:rsidRPr="00383CED">
        <w:rPr>
          <w:rFonts w:ascii="Arial" w:hAnsi="Arial" w:cs="Arial"/>
          <w:b/>
          <w:bCs/>
          <w:szCs w:val="22"/>
        </w:rPr>
        <w:t>said pre-</w:t>
      </w:r>
      <w:r w:rsidR="00BF31F0" w:rsidRPr="00383CED">
        <w:rPr>
          <w:rFonts w:ascii="Arial" w:hAnsi="Arial" w:cs="Arial"/>
          <w:b/>
          <w:bCs/>
          <w:szCs w:val="22"/>
        </w:rPr>
        <w:t xml:space="preserve">existing anchor </w:t>
      </w:r>
      <w:r w:rsidR="003325F2" w:rsidRPr="00383CED">
        <w:rPr>
          <w:rFonts w:ascii="Arial" w:hAnsi="Arial" w:cs="Arial"/>
          <w:b/>
          <w:bCs/>
          <w:szCs w:val="22"/>
        </w:rPr>
        <w:t>and target UEs</w:t>
      </w:r>
      <w:r w:rsidR="00BF31F0" w:rsidRPr="00383CED">
        <w:rPr>
          <w:rFonts w:ascii="Arial" w:hAnsi="Arial" w:cs="Arial"/>
          <w:b/>
          <w:bCs/>
          <w:szCs w:val="22"/>
        </w:rPr>
        <w:t xml:space="preserve">. </w:t>
      </w:r>
    </w:p>
    <w:p w14:paraId="221E2D23" w14:textId="77777777" w:rsidR="009458B4" w:rsidRPr="00383CED" w:rsidRDefault="009458B4" w:rsidP="008D418B">
      <w:pPr>
        <w:spacing w:after="0"/>
        <w:jc w:val="both"/>
        <w:rPr>
          <w:rFonts w:ascii="Arial" w:hAnsi="Arial" w:cs="Arial"/>
          <w:szCs w:val="22"/>
        </w:rPr>
      </w:pPr>
    </w:p>
    <w:p w14:paraId="4AFCD306" w14:textId="1671AD9D" w:rsidR="007F2CEA" w:rsidRPr="00383CED" w:rsidRDefault="007F2CEA" w:rsidP="00E7273A">
      <w:pPr>
        <w:spacing w:after="0"/>
        <w:jc w:val="both"/>
        <w:rPr>
          <w:rFonts w:ascii="Arial" w:hAnsi="Arial" w:cs="Arial"/>
          <w:szCs w:val="22"/>
        </w:rPr>
      </w:pPr>
      <w:r w:rsidRPr="00383CED">
        <w:rPr>
          <w:rFonts w:ascii="Arial" w:hAnsi="Arial" w:cs="Arial"/>
          <w:szCs w:val="22"/>
        </w:rPr>
        <w:t>In other words, a candidate anchor shall be selected for a given target UE only by evaluating its contribution with respect to existing anchors.</w:t>
      </w:r>
    </w:p>
    <w:p w14:paraId="43A80C56" w14:textId="77777777" w:rsidR="009458B4" w:rsidRPr="00383CED" w:rsidRDefault="009458B4" w:rsidP="008D418B">
      <w:pPr>
        <w:spacing w:after="0"/>
        <w:jc w:val="both"/>
        <w:rPr>
          <w:rFonts w:ascii="Arial" w:hAnsi="Arial" w:cs="Arial"/>
          <w:szCs w:val="22"/>
        </w:rPr>
      </w:pPr>
    </w:p>
    <w:p w14:paraId="3ADF422A" w14:textId="45ECEE56" w:rsidR="00BA3681" w:rsidRPr="00383CED" w:rsidRDefault="00BF31F0" w:rsidP="00E7273A">
      <w:pPr>
        <w:spacing w:after="0"/>
        <w:jc w:val="both"/>
        <w:rPr>
          <w:rFonts w:ascii="Arial" w:hAnsi="Arial" w:cs="Arial"/>
          <w:b/>
          <w:bCs/>
          <w:szCs w:val="22"/>
        </w:rPr>
      </w:pPr>
      <w:r w:rsidRPr="00383CED">
        <w:rPr>
          <w:rFonts w:ascii="Arial" w:hAnsi="Arial" w:cs="Arial"/>
          <w:b/>
          <w:bCs/>
          <w:szCs w:val="22"/>
        </w:rPr>
        <w:t>Proposal</w:t>
      </w:r>
      <w:r w:rsidR="00B22D21" w:rsidRPr="00383CED">
        <w:rPr>
          <w:rFonts w:ascii="Arial" w:hAnsi="Arial" w:cs="Arial"/>
          <w:b/>
          <w:bCs/>
          <w:szCs w:val="22"/>
        </w:rPr>
        <w:t xml:space="preserve"> 4</w:t>
      </w:r>
      <w:r w:rsidRPr="00383CED">
        <w:rPr>
          <w:rFonts w:ascii="Arial" w:hAnsi="Arial" w:cs="Arial"/>
          <w:b/>
          <w:bCs/>
          <w:szCs w:val="22"/>
        </w:rPr>
        <w:t xml:space="preserve">: </w:t>
      </w:r>
      <w:r w:rsidR="00E00D10" w:rsidRPr="00383CED">
        <w:rPr>
          <w:rFonts w:ascii="Arial" w:hAnsi="Arial" w:cs="Arial"/>
          <w:b/>
          <w:bCs/>
          <w:szCs w:val="22"/>
        </w:rPr>
        <w:t>Signal / channel measurements are used during a</w:t>
      </w:r>
      <w:r w:rsidRPr="00383CED">
        <w:rPr>
          <w:rFonts w:ascii="Arial" w:hAnsi="Arial" w:cs="Arial"/>
          <w:b/>
          <w:bCs/>
          <w:szCs w:val="22"/>
        </w:rPr>
        <w:t xml:space="preserve">nchor UE </w:t>
      </w:r>
      <w:r w:rsidR="005C68C2" w:rsidRPr="00383CED">
        <w:rPr>
          <w:rFonts w:ascii="Arial" w:hAnsi="Arial" w:cs="Arial"/>
          <w:b/>
          <w:bCs/>
          <w:szCs w:val="22"/>
        </w:rPr>
        <w:t xml:space="preserve">discovery and / or </w:t>
      </w:r>
      <w:r w:rsidRPr="00383CED">
        <w:rPr>
          <w:rFonts w:ascii="Arial" w:hAnsi="Arial" w:cs="Arial"/>
          <w:b/>
          <w:bCs/>
          <w:szCs w:val="22"/>
        </w:rPr>
        <w:t>selection.</w:t>
      </w:r>
      <w:r w:rsidR="00E00D10" w:rsidRPr="00383CED">
        <w:rPr>
          <w:rFonts w:ascii="Arial" w:hAnsi="Arial" w:cs="Arial"/>
          <w:b/>
          <w:bCs/>
          <w:szCs w:val="22"/>
        </w:rPr>
        <w:t xml:space="preserve"> </w:t>
      </w:r>
    </w:p>
    <w:p w14:paraId="2145FAD1" w14:textId="77777777" w:rsidR="00BF31F0" w:rsidRPr="00383CED" w:rsidRDefault="00E00D10" w:rsidP="00E7273A">
      <w:pPr>
        <w:spacing w:after="0"/>
        <w:jc w:val="both"/>
        <w:rPr>
          <w:rFonts w:ascii="Arial" w:hAnsi="Arial" w:cs="Arial"/>
          <w:b/>
          <w:bCs/>
          <w:szCs w:val="22"/>
        </w:rPr>
      </w:pPr>
      <w:r w:rsidRPr="00383CED">
        <w:rPr>
          <w:rFonts w:ascii="Arial" w:hAnsi="Arial" w:cs="Arial"/>
          <w:b/>
          <w:bCs/>
          <w:szCs w:val="22"/>
        </w:rPr>
        <w:t>FFS measurement definition and report delivery options to decision-making node.</w:t>
      </w:r>
    </w:p>
    <w:p w14:paraId="2A70FD91" w14:textId="77777777" w:rsidR="00BA3681" w:rsidRPr="00383CED" w:rsidRDefault="00BA3681" w:rsidP="00E7273A">
      <w:pPr>
        <w:spacing w:after="0"/>
        <w:jc w:val="both"/>
        <w:rPr>
          <w:rFonts w:ascii="Arial" w:hAnsi="Arial" w:cs="Arial"/>
          <w:szCs w:val="22"/>
        </w:rPr>
      </w:pPr>
    </w:p>
    <w:p w14:paraId="15177172" w14:textId="2AF235C4" w:rsidR="00BA3681" w:rsidRPr="00383CED" w:rsidRDefault="00BF31F0" w:rsidP="00E7273A">
      <w:pPr>
        <w:spacing w:after="0"/>
        <w:jc w:val="both"/>
        <w:rPr>
          <w:rFonts w:ascii="Arial" w:hAnsi="Arial" w:cs="Arial"/>
          <w:b/>
          <w:bCs/>
          <w:szCs w:val="22"/>
        </w:rPr>
      </w:pPr>
      <w:r w:rsidRPr="00383CED">
        <w:rPr>
          <w:rFonts w:ascii="Arial" w:hAnsi="Arial" w:cs="Arial"/>
          <w:b/>
          <w:bCs/>
          <w:szCs w:val="22"/>
        </w:rPr>
        <w:t>Proposal</w:t>
      </w:r>
      <w:r w:rsidR="00B22D21" w:rsidRPr="00383CED">
        <w:rPr>
          <w:rFonts w:ascii="Arial" w:hAnsi="Arial" w:cs="Arial"/>
          <w:b/>
          <w:bCs/>
          <w:szCs w:val="22"/>
        </w:rPr>
        <w:t xml:space="preserve"> 5</w:t>
      </w:r>
      <w:r w:rsidRPr="00383CED">
        <w:rPr>
          <w:rFonts w:ascii="Arial" w:hAnsi="Arial" w:cs="Arial"/>
          <w:b/>
          <w:bCs/>
          <w:szCs w:val="22"/>
        </w:rPr>
        <w:t>: Anchor UE</w:t>
      </w:r>
      <w:r w:rsidR="00945466" w:rsidRPr="00383CED">
        <w:rPr>
          <w:rFonts w:ascii="Arial" w:hAnsi="Arial" w:cs="Arial"/>
          <w:b/>
          <w:bCs/>
          <w:szCs w:val="22"/>
        </w:rPr>
        <w:t xml:space="preserve">s </w:t>
      </w:r>
      <w:r w:rsidRPr="00383CED">
        <w:rPr>
          <w:rFonts w:ascii="Arial" w:hAnsi="Arial" w:cs="Arial"/>
          <w:b/>
          <w:bCs/>
          <w:szCs w:val="22"/>
        </w:rPr>
        <w:t xml:space="preserve">are selected by considering signal strength </w:t>
      </w:r>
      <w:r w:rsidR="00945466" w:rsidRPr="00383CED">
        <w:rPr>
          <w:rFonts w:ascii="Arial" w:hAnsi="Arial" w:cs="Arial"/>
          <w:b/>
          <w:bCs/>
          <w:szCs w:val="22"/>
        </w:rPr>
        <w:t xml:space="preserve">/ channel gain </w:t>
      </w:r>
      <w:r w:rsidRPr="00383CED">
        <w:rPr>
          <w:rFonts w:ascii="Arial" w:hAnsi="Arial" w:cs="Arial"/>
          <w:b/>
          <w:bCs/>
          <w:szCs w:val="22"/>
        </w:rPr>
        <w:t xml:space="preserve">measurements </w:t>
      </w:r>
      <w:r w:rsidR="00945466" w:rsidRPr="00383CED">
        <w:rPr>
          <w:rFonts w:ascii="Arial" w:hAnsi="Arial" w:cs="Arial"/>
          <w:b/>
          <w:bCs/>
          <w:szCs w:val="22"/>
        </w:rPr>
        <w:t xml:space="preserve">or other similar measurements </w:t>
      </w:r>
      <w:r w:rsidRPr="00383CED">
        <w:rPr>
          <w:rFonts w:ascii="Arial" w:hAnsi="Arial" w:cs="Arial"/>
          <w:b/>
          <w:bCs/>
        </w:rPr>
        <w:t>between at least two of the three types of network nodes: target UE, active anchor, candidate anchor</w:t>
      </w:r>
      <w:r w:rsidRPr="00383CED">
        <w:rPr>
          <w:rFonts w:ascii="Arial" w:hAnsi="Arial" w:cs="Arial"/>
          <w:b/>
          <w:bCs/>
          <w:szCs w:val="22"/>
        </w:rPr>
        <w:t xml:space="preserve">. </w:t>
      </w:r>
    </w:p>
    <w:p w14:paraId="7892C076" w14:textId="4BBC6264" w:rsidR="00BF31F0" w:rsidRPr="00383CED" w:rsidRDefault="005C68C2" w:rsidP="00E7273A">
      <w:pPr>
        <w:spacing w:after="0"/>
        <w:jc w:val="both"/>
        <w:rPr>
          <w:rFonts w:ascii="Arial" w:hAnsi="Arial" w:cs="Arial"/>
          <w:b/>
          <w:bCs/>
          <w:szCs w:val="22"/>
        </w:rPr>
      </w:pPr>
      <w:r w:rsidRPr="00383CED">
        <w:rPr>
          <w:rFonts w:ascii="Arial" w:hAnsi="Arial" w:cs="Arial"/>
          <w:b/>
          <w:bCs/>
          <w:szCs w:val="22"/>
        </w:rPr>
        <w:t>FFS if these can be obtained during discovery procedure or capability exchange.</w:t>
      </w:r>
    </w:p>
    <w:p w14:paraId="40C2EC5E" w14:textId="77777777" w:rsidR="00BA3681" w:rsidRPr="00383CED" w:rsidRDefault="00BA3681" w:rsidP="00E7273A">
      <w:pPr>
        <w:spacing w:after="0"/>
        <w:jc w:val="both"/>
        <w:rPr>
          <w:rFonts w:ascii="Arial" w:hAnsi="Arial" w:cs="Arial"/>
          <w:szCs w:val="22"/>
        </w:rPr>
      </w:pPr>
    </w:p>
    <w:p w14:paraId="082C3E51" w14:textId="120E3FF1" w:rsidR="00C266F3" w:rsidRPr="00383CED" w:rsidRDefault="00F82E22" w:rsidP="00E7273A">
      <w:pPr>
        <w:spacing w:after="0"/>
        <w:jc w:val="both"/>
        <w:rPr>
          <w:rFonts w:ascii="Arial" w:hAnsi="Arial" w:cs="Arial"/>
        </w:rPr>
      </w:pPr>
      <w:r w:rsidRPr="00383CED">
        <w:rPr>
          <w:rFonts w:ascii="Arial" w:hAnsi="Arial" w:cs="Arial"/>
          <w:szCs w:val="22"/>
        </w:rPr>
        <w:t xml:space="preserve">Furthermore, </w:t>
      </w:r>
      <w:r w:rsidRPr="00383CED">
        <w:rPr>
          <w:rFonts w:ascii="Arial" w:hAnsi="Arial" w:cs="Arial"/>
        </w:rPr>
        <w:t xml:space="preserve">anchor (re)selection </w:t>
      </w:r>
      <w:r w:rsidR="007A4F81" w:rsidRPr="00383CED">
        <w:rPr>
          <w:rFonts w:ascii="Arial" w:hAnsi="Arial" w:cs="Arial"/>
        </w:rPr>
        <w:t xml:space="preserve">can be source of significant delay, especially in larger topologies with multiple available anchors and under mobility. </w:t>
      </w:r>
      <w:r w:rsidR="007C3813" w:rsidRPr="00383CED">
        <w:rPr>
          <w:rFonts w:ascii="Arial" w:hAnsi="Arial" w:cs="Arial"/>
        </w:rPr>
        <w:t>Because</w:t>
      </w:r>
      <w:r w:rsidR="004E02DD" w:rsidRPr="00383CED">
        <w:rPr>
          <w:rFonts w:ascii="Arial" w:hAnsi="Arial" w:cs="Arial"/>
        </w:rPr>
        <w:t xml:space="preserve"> the anchor (re)selection may require</w:t>
      </w:r>
      <w:r w:rsidR="00C266F3" w:rsidRPr="00383CED">
        <w:rPr>
          <w:rFonts w:ascii="Arial" w:hAnsi="Arial" w:cs="Arial"/>
        </w:rPr>
        <w:t>:</w:t>
      </w:r>
    </w:p>
    <w:p w14:paraId="245F649F" w14:textId="77777777" w:rsidR="00C266F3" w:rsidRPr="00383CED" w:rsidRDefault="00C266F3" w:rsidP="00E7273A">
      <w:pPr>
        <w:pStyle w:val="ListParagraph"/>
        <w:numPr>
          <w:ilvl w:val="0"/>
          <w:numId w:val="34"/>
        </w:numPr>
        <w:overflowPunct w:val="0"/>
        <w:autoSpaceDE w:val="0"/>
        <w:autoSpaceDN w:val="0"/>
        <w:adjustRightInd w:val="0"/>
        <w:spacing w:after="0" w:line="240" w:lineRule="auto"/>
        <w:jc w:val="both"/>
        <w:textAlignment w:val="baseline"/>
        <w:rPr>
          <w:rFonts w:ascii="Arial" w:hAnsi="Arial" w:cs="Arial"/>
          <w:sz w:val="20"/>
          <w:szCs w:val="20"/>
        </w:rPr>
      </w:pPr>
      <w:r w:rsidRPr="00383CED">
        <w:rPr>
          <w:rFonts w:ascii="Arial" w:hAnsi="Arial" w:cs="Arial"/>
          <w:sz w:val="20"/>
          <w:szCs w:val="20"/>
        </w:rPr>
        <w:t xml:space="preserve">Target UE initiating an anchor discovery message for finding the potential devices/nodes in the area that can be used as SL positioning anchors; </w:t>
      </w:r>
    </w:p>
    <w:p w14:paraId="7AA3EE44" w14:textId="77777777" w:rsidR="00C266F3" w:rsidRPr="00383CED" w:rsidRDefault="00C266F3" w:rsidP="00E7273A">
      <w:pPr>
        <w:pStyle w:val="ListParagraph"/>
        <w:numPr>
          <w:ilvl w:val="0"/>
          <w:numId w:val="34"/>
        </w:numPr>
        <w:overflowPunct w:val="0"/>
        <w:autoSpaceDE w:val="0"/>
        <w:autoSpaceDN w:val="0"/>
        <w:adjustRightInd w:val="0"/>
        <w:spacing w:after="0" w:line="240" w:lineRule="auto"/>
        <w:jc w:val="both"/>
        <w:textAlignment w:val="baseline"/>
        <w:rPr>
          <w:rFonts w:ascii="Arial" w:hAnsi="Arial" w:cs="Arial"/>
          <w:sz w:val="20"/>
          <w:szCs w:val="20"/>
        </w:rPr>
      </w:pPr>
      <w:r w:rsidRPr="00383CED">
        <w:rPr>
          <w:rFonts w:ascii="Arial" w:hAnsi="Arial" w:cs="Arial"/>
          <w:sz w:val="20"/>
          <w:szCs w:val="20"/>
        </w:rPr>
        <w:t xml:space="preserve">Anchor UEs indicating their availability to serve as anchors as part of a response to the discovery message; </w:t>
      </w:r>
    </w:p>
    <w:p w14:paraId="7DF8A3FB" w14:textId="77777777" w:rsidR="00C266F3" w:rsidRPr="00383CED" w:rsidRDefault="00C266F3" w:rsidP="008D418B">
      <w:pPr>
        <w:pStyle w:val="ListParagraph"/>
        <w:numPr>
          <w:ilvl w:val="0"/>
          <w:numId w:val="34"/>
        </w:numPr>
        <w:overflowPunct w:val="0"/>
        <w:autoSpaceDE w:val="0"/>
        <w:autoSpaceDN w:val="0"/>
        <w:adjustRightInd w:val="0"/>
        <w:spacing w:after="0" w:line="240" w:lineRule="auto"/>
        <w:jc w:val="both"/>
        <w:textAlignment w:val="baseline"/>
        <w:rPr>
          <w:rFonts w:ascii="Arial" w:hAnsi="Arial" w:cs="Arial"/>
          <w:sz w:val="20"/>
          <w:szCs w:val="20"/>
        </w:rPr>
      </w:pPr>
      <w:r w:rsidRPr="00383CED">
        <w:rPr>
          <w:rFonts w:ascii="Arial" w:hAnsi="Arial" w:cs="Arial"/>
          <w:sz w:val="20"/>
          <w:szCs w:val="20"/>
        </w:rPr>
        <w:t>Target UE and anchor UEs coordinating on the resources utilized for SL positioning purposes.</w:t>
      </w:r>
    </w:p>
    <w:p w14:paraId="0869D901" w14:textId="77777777" w:rsidR="00371B36" w:rsidRPr="00383CED" w:rsidRDefault="00371B36" w:rsidP="00E7273A">
      <w:pPr>
        <w:pStyle w:val="ListParagraph"/>
        <w:overflowPunct w:val="0"/>
        <w:autoSpaceDE w:val="0"/>
        <w:autoSpaceDN w:val="0"/>
        <w:adjustRightInd w:val="0"/>
        <w:spacing w:after="0" w:line="240" w:lineRule="auto"/>
        <w:jc w:val="both"/>
        <w:textAlignment w:val="baseline"/>
        <w:rPr>
          <w:rFonts w:ascii="Arial" w:hAnsi="Arial" w:cs="Arial"/>
          <w:sz w:val="20"/>
          <w:szCs w:val="20"/>
        </w:rPr>
      </w:pPr>
    </w:p>
    <w:p w14:paraId="30DC22B5" w14:textId="6DEF7D4C" w:rsidR="00C266F3" w:rsidRPr="00383CED" w:rsidRDefault="00C266F3" w:rsidP="00E7273A">
      <w:pPr>
        <w:spacing w:after="0"/>
        <w:jc w:val="both"/>
        <w:rPr>
          <w:rFonts w:ascii="Arial" w:hAnsi="Arial" w:cs="Arial"/>
          <w:b/>
          <w:lang w:val="en-US"/>
        </w:rPr>
      </w:pPr>
      <w:r w:rsidRPr="00383CED">
        <w:rPr>
          <w:rFonts w:ascii="Arial" w:hAnsi="Arial" w:cs="Arial"/>
          <w:b/>
          <w:lang w:val="en-US"/>
        </w:rPr>
        <w:t xml:space="preserve">Observation </w:t>
      </w:r>
      <w:r w:rsidR="00B22D21" w:rsidRPr="00383CED">
        <w:rPr>
          <w:rFonts w:ascii="Arial" w:hAnsi="Arial" w:cs="Arial"/>
          <w:b/>
          <w:lang w:val="en-US"/>
        </w:rPr>
        <w:t>3</w:t>
      </w:r>
      <w:r w:rsidRPr="00383CED">
        <w:rPr>
          <w:rFonts w:ascii="Arial" w:hAnsi="Arial" w:cs="Arial"/>
          <w:b/>
          <w:lang w:val="en-US"/>
        </w:rPr>
        <w:t xml:space="preserve">: Operations a), b), c) are not optimized for use cases where </w:t>
      </w:r>
      <w:r w:rsidR="00673080" w:rsidRPr="00383CED">
        <w:rPr>
          <w:rFonts w:ascii="Arial" w:hAnsi="Arial" w:cs="Arial"/>
          <w:b/>
          <w:lang w:val="en-US"/>
        </w:rPr>
        <w:t xml:space="preserve">fast </w:t>
      </w:r>
      <w:r w:rsidR="00D773D9" w:rsidRPr="00383CED">
        <w:rPr>
          <w:rFonts w:ascii="Arial" w:hAnsi="Arial" w:cs="Arial"/>
          <w:b/>
          <w:lang w:val="en-US"/>
        </w:rPr>
        <w:t xml:space="preserve">and efficient </w:t>
      </w:r>
      <w:r w:rsidR="00E36E60" w:rsidRPr="00383CED">
        <w:rPr>
          <w:rFonts w:ascii="Arial" w:hAnsi="Arial" w:cs="Arial"/>
          <w:b/>
          <w:lang w:val="en-US"/>
        </w:rPr>
        <w:t>anchor selection is desired</w:t>
      </w:r>
      <w:r w:rsidRPr="00383CED">
        <w:rPr>
          <w:rFonts w:ascii="Arial" w:hAnsi="Arial" w:cs="Arial"/>
          <w:b/>
          <w:lang w:val="en-US"/>
        </w:rPr>
        <w:t xml:space="preserve">. </w:t>
      </w:r>
    </w:p>
    <w:p w14:paraId="7EA05CCD" w14:textId="77777777" w:rsidR="00371B36" w:rsidRPr="00383CED" w:rsidRDefault="00371B36" w:rsidP="008D418B">
      <w:pPr>
        <w:pStyle w:val="NoSpacing"/>
        <w:jc w:val="both"/>
        <w:rPr>
          <w:rFonts w:ascii="Arial" w:hAnsi="Arial" w:cs="Arial"/>
          <w:b/>
        </w:rPr>
      </w:pPr>
    </w:p>
    <w:p w14:paraId="41014C73" w14:textId="3EFFF14E" w:rsidR="00BD2EF6" w:rsidRPr="00383CED" w:rsidRDefault="007A4F81" w:rsidP="00E7273A">
      <w:pPr>
        <w:pStyle w:val="NoSpacing"/>
        <w:jc w:val="both"/>
        <w:rPr>
          <w:rFonts w:ascii="Arial" w:hAnsi="Arial" w:cs="Arial"/>
          <w:b/>
        </w:rPr>
      </w:pPr>
      <w:r w:rsidRPr="00383CED">
        <w:rPr>
          <w:rFonts w:ascii="Arial" w:hAnsi="Arial" w:cs="Arial"/>
          <w:b/>
        </w:rPr>
        <w:t xml:space="preserve">Proposal </w:t>
      </w:r>
      <w:r w:rsidR="00B22D21" w:rsidRPr="00383CED">
        <w:rPr>
          <w:rFonts w:ascii="Arial" w:hAnsi="Arial" w:cs="Arial"/>
          <w:b/>
        </w:rPr>
        <w:t>6</w:t>
      </w:r>
      <w:r w:rsidRPr="00383CED">
        <w:rPr>
          <w:rFonts w:ascii="Arial" w:hAnsi="Arial" w:cs="Arial"/>
          <w:b/>
        </w:rPr>
        <w:t xml:space="preserve">: </w:t>
      </w:r>
      <w:r w:rsidR="007567EE" w:rsidRPr="00383CED">
        <w:rPr>
          <w:rFonts w:ascii="Arial" w:hAnsi="Arial" w:cs="Arial"/>
          <w:b/>
        </w:rPr>
        <w:t>RAN2 to s</w:t>
      </w:r>
      <w:r w:rsidRPr="00383CED">
        <w:rPr>
          <w:rFonts w:ascii="Arial" w:hAnsi="Arial" w:cs="Arial"/>
          <w:b/>
        </w:rPr>
        <w:t>tudy procedures for UE anchor (re)</w:t>
      </w:r>
      <w:r w:rsidR="007567EE" w:rsidRPr="00383CED">
        <w:rPr>
          <w:rFonts w:ascii="Arial" w:hAnsi="Arial" w:cs="Arial"/>
          <w:b/>
        </w:rPr>
        <w:t>-</w:t>
      </w:r>
      <w:r w:rsidRPr="00383CED">
        <w:rPr>
          <w:rFonts w:ascii="Arial" w:hAnsi="Arial" w:cs="Arial"/>
          <w:b/>
        </w:rPr>
        <w:t>selection</w:t>
      </w:r>
      <w:r w:rsidR="00C05C69" w:rsidRPr="00383CED">
        <w:rPr>
          <w:rFonts w:ascii="Arial" w:hAnsi="Arial" w:cs="Arial"/>
          <w:b/>
        </w:rPr>
        <w:t xml:space="preserve"> under the constraint</w:t>
      </w:r>
      <w:r w:rsidRPr="00383CED">
        <w:rPr>
          <w:rFonts w:ascii="Arial" w:hAnsi="Arial" w:cs="Arial"/>
          <w:b/>
        </w:rPr>
        <w:t xml:space="preserve"> </w:t>
      </w:r>
      <w:r w:rsidR="000417C3" w:rsidRPr="00383CED">
        <w:rPr>
          <w:rFonts w:ascii="Arial" w:hAnsi="Arial" w:cs="Arial"/>
          <w:b/>
        </w:rPr>
        <w:t>of</w:t>
      </w:r>
      <w:r w:rsidRPr="00383CED">
        <w:rPr>
          <w:rFonts w:ascii="Arial" w:hAnsi="Arial" w:cs="Arial"/>
          <w:b/>
        </w:rPr>
        <w:t xml:space="preserve"> </w:t>
      </w:r>
      <w:r w:rsidR="00B34BFA" w:rsidRPr="00383CED">
        <w:rPr>
          <w:rFonts w:ascii="Arial" w:hAnsi="Arial" w:cs="Arial"/>
          <w:b/>
        </w:rPr>
        <w:t>signaling</w:t>
      </w:r>
      <w:r w:rsidRPr="00383CED">
        <w:rPr>
          <w:rFonts w:ascii="Arial" w:hAnsi="Arial" w:cs="Arial"/>
          <w:b/>
        </w:rPr>
        <w:t xml:space="preserve"> overhead and latency</w:t>
      </w:r>
      <w:r w:rsidR="000417C3" w:rsidRPr="00383CED">
        <w:rPr>
          <w:rFonts w:ascii="Arial" w:hAnsi="Arial" w:cs="Arial"/>
          <w:b/>
        </w:rPr>
        <w:t xml:space="preserve"> minimization</w:t>
      </w:r>
      <w:r w:rsidRPr="00383CED">
        <w:rPr>
          <w:rFonts w:ascii="Arial" w:hAnsi="Arial" w:cs="Arial"/>
          <w:b/>
        </w:rPr>
        <w:t>.</w:t>
      </w:r>
    </w:p>
    <w:p w14:paraId="6866D276" w14:textId="77777777" w:rsidR="00371B36" w:rsidRPr="00383CED" w:rsidRDefault="00371B36" w:rsidP="008D418B">
      <w:pPr>
        <w:pStyle w:val="NoSpacing"/>
        <w:jc w:val="both"/>
        <w:rPr>
          <w:rFonts w:ascii="Arial" w:hAnsi="Arial" w:cs="Arial"/>
          <w:lang w:val="en-US"/>
        </w:rPr>
      </w:pPr>
    </w:p>
    <w:p w14:paraId="4C97F32A" w14:textId="6915122A" w:rsidR="00F02EAE" w:rsidRPr="00383CED" w:rsidRDefault="008A11D3">
      <w:pPr>
        <w:pStyle w:val="NoSpacing"/>
        <w:jc w:val="both"/>
        <w:rPr>
          <w:rFonts w:ascii="Arial" w:hAnsi="Arial" w:cs="Arial"/>
          <w:lang w:val="en-US"/>
        </w:rPr>
      </w:pPr>
      <w:r w:rsidRPr="00383CED">
        <w:rPr>
          <w:rFonts w:ascii="Arial" w:hAnsi="Arial" w:cs="Arial"/>
          <w:lang w:val="en-US"/>
        </w:rPr>
        <w:t>To perform</w:t>
      </w:r>
      <w:r w:rsidR="006804B8" w:rsidRPr="00383CED">
        <w:rPr>
          <w:rFonts w:ascii="Arial" w:hAnsi="Arial" w:cs="Arial"/>
          <w:lang w:val="en-US"/>
        </w:rPr>
        <w:t xml:space="preserve"> </w:t>
      </w:r>
      <w:r w:rsidR="00361E27" w:rsidRPr="00383CED">
        <w:rPr>
          <w:rFonts w:ascii="Arial" w:hAnsi="Arial" w:cs="Arial"/>
          <w:lang w:val="en-US"/>
        </w:rPr>
        <w:t xml:space="preserve">anchor </w:t>
      </w:r>
      <w:r w:rsidR="004A0E2F" w:rsidRPr="00383CED">
        <w:rPr>
          <w:rFonts w:ascii="Arial" w:hAnsi="Arial" w:cs="Arial"/>
          <w:lang w:val="en-US"/>
        </w:rPr>
        <w:t>(re)</w:t>
      </w:r>
      <w:r w:rsidR="00361E27" w:rsidRPr="00383CED">
        <w:rPr>
          <w:rFonts w:ascii="Arial" w:hAnsi="Arial" w:cs="Arial"/>
          <w:lang w:val="en-US"/>
        </w:rPr>
        <w:t>selection</w:t>
      </w:r>
      <w:r w:rsidRPr="00383CED">
        <w:rPr>
          <w:rFonts w:ascii="Arial" w:hAnsi="Arial" w:cs="Arial"/>
          <w:lang w:val="en-US"/>
        </w:rPr>
        <w:t xml:space="preserve"> for a target UE</w:t>
      </w:r>
      <w:r w:rsidR="00361E27" w:rsidRPr="00383CED">
        <w:rPr>
          <w:rFonts w:ascii="Arial" w:hAnsi="Arial" w:cs="Arial"/>
          <w:lang w:val="en-US"/>
        </w:rPr>
        <w:t>,</w:t>
      </w:r>
      <w:r w:rsidRPr="00383CED">
        <w:rPr>
          <w:rFonts w:ascii="Arial" w:hAnsi="Arial" w:cs="Arial"/>
          <w:lang w:val="en-US"/>
        </w:rPr>
        <w:t xml:space="preserve"> </w:t>
      </w:r>
      <w:r w:rsidR="00231FA5" w:rsidRPr="00383CED">
        <w:rPr>
          <w:rFonts w:ascii="Arial" w:hAnsi="Arial" w:cs="Arial"/>
          <w:lang w:val="en-US"/>
        </w:rPr>
        <w:t xml:space="preserve">the </w:t>
      </w:r>
      <w:r w:rsidRPr="00383CED">
        <w:rPr>
          <w:rFonts w:ascii="Arial" w:hAnsi="Arial" w:cs="Arial"/>
          <w:lang w:val="en-US"/>
        </w:rPr>
        <w:t xml:space="preserve">LMF may </w:t>
      </w:r>
      <w:r w:rsidR="00DD641E" w:rsidRPr="00383CED">
        <w:rPr>
          <w:rFonts w:ascii="Arial" w:hAnsi="Arial" w:cs="Arial"/>
          <w:lang w:val="en-US"/>
        </w:rPr>
        <w:t xml:space="preserve">need certain </w:t>
      </w:r>
      <w:bookmarkStart w:id="0" w:name="_Hlk126576055"/>
      <w:r w:rsidR="0026654C" w:rsidRPr="00383CED">
        <w:rPr>
          <w:rFonts w:ascii="Arial" w:hAnsi="Arial" w:cs="Arial"/>
          <w:lang w:val="en-US"/>
        </w:rPr>
        <w:t>anchor</w:t>
      </w:r>
      <w:r w:rsidR="008755EF" w:rsidRPr="00383CED">
        <w:rPr>
          <w:rFonts w:ascii="Arial" w:hAnsi="Arial" w:cs="Arial"/>
          <w:lang w:val="en-US"/>
        </w:rPr>
        <w:t xml:space="preserve"> discovery</w:t>
      </w:r>
      <w:r w:rsidR="00051488" w:rsidRPr="00383CED">
        <w:rPr>
          <w:rFonts w:ascii="Arial" w:hAnsi="Arial" w:cs="Arial"/>
          <w:lang w:val="en-US"/>
        </w:rPr>
        <w:t xml:space="preserve"> related</w:t>
      </w:r>
      <w:r w:rsidR="006804B8" w:rsidRPr="00383CED">
        <w:rPr>
          <w:rFonts w:ascii="Arial" w:hAnsi="Arial" w:cs="Arial"/>
          <w:lang w:val="en-US"/>
        </w:rPr>
        <w:t xml:space="preserve"> measurements</w:t>
      </w:r>
      <w:bookmarkEnd w:id="0"/>
      <w:r w:rsidR="008E1322" w:rsidRPr="00383CED">
        <w:rPr>
          <w:rFonts w:ascii="Arial" w:hAnsi="Arial" w:cs="Arial"/>
          <w:lang w:val="en-US"/>
        </w:rPr>
        <w:t xml:space="preserve"> </w:t>
      </w:r>
      <w:r w:rsidR="00ED5544" w:rsidRPr="00383CED">
        <w:rPr>
          <w:rFonts w:ascii="Arial" w:hAnsi="Arial" w:cs="Arial"/>
          <w:lang w:val="en-US"/>
        </w:rPr>
        <w:t>/</w:t>
      </w:r>
      <w:r w:rsidR="008E1322" w:rsidRPr="00383CED">
        <w:rPr>
          <w:rFonts w:ascii="Arial" w:hAnsi="Arial" w:cs="Arial"/>
          <w:lang w:val="en-US"/>
        </w:rPr>
        <w:t xml:space="preserve"> </w:t>
      </w:r>
      <w:r w:rsidR="00ED5544" w:rsidRPr="00383CED">
        <w:rPr>
          <w:rFonts w:ascii="Arial" w:hAnsi="Arial" w:cs="Arial"/>
          <w:lang w:val="en-US"/>
        </w:rPr>
        <w:t>information from</w:t>
      </w:r>
      <w:r w:rsidR="00DF76B1" w:rsidRPr="00383CED">
        <w:rPr>
          <w:rFonts w:ascii="Arial" w:hAnsi="Arial" w:cs="Arial"/>
          <w:lang w:val="en-US"/>
        </w:rPr>
        <w:t xml:space="preserve"> the target UE so that it </w:t>
      </w:r>
      <w:r w:rsidR="00BB4942" w:rsidRPr="00383CED">
        <w:rPr>
          <w:rFonts w:ascii="Arial" w:hAnsi="Arial" w:cs="Arial"/>
          <w:lang w:val="en-US"/>
        </w:rPr>
        <w:t xml:space="preserve">can </w:t>
      </w:r>
      <w:r w:rsidR="00F945BE" w:rsidRPr="00383CED">
        <w:rPr>
          <w:rFonts w:ascii="Arial" w:hAnsi="Arial" w:cs="Arial"/>
          <w:lang w:val="en-US"/>
        </w:rPr>
        <w:t>(re)select</w:t>
      </w:r>
      <w:r w:rsidR="00BB4942" w:rsidRPr="00383CED">
        <w:rPr>
          <w:rFonts w:ascii="Arial" w:hAnsi="Arial" w:cs="Arial"/>
          <w:lang w:val="en-US"/>
        </w:rPr>
        <w:t xml:space="preserve"> suitable</w:t>
      </w:r>
      <w:r w:rsidR="00D333F1" w:rsidRPr="00383CED">
        <w:rPr>
          <w:rFonts w:ascii="Arial" w:hAnsi="Arial" w:cs="Arial"/>
          <w:lang w:val="en-US"/>
        </w:rPr>
        <w:t xml:space="preserve"> </w:t>
      </w:r>
      <w:r w:rsidR="00F945BE" w:rsidRPr="00383CED">
        <w:rPr>
          <w:rFonts w:ascii="Arial" w:hAnsi="Arial" w:cs="Arial"/>
          <w:lang w:val="en-US"/>
        </w:rPr>
        <w:t>anchor UE</w:t>
      </w:r>
      <w:r w:rsidR="00117057" w:rsidRPr="00383CED">
        <w:rPr>
          <w:rFonts w:ascii="Arial" w:hAnsi="Arial" w:cs="Arial"/>
          <w:lang w:val="en-US"/>
        </w:rPr>
        <w:t>(s)</w:t>
      </w:r>
      <w:r w:rsidR="00F945BE" w:rsidRPr="00383CED">
        <w:rPr>
          <w:rFonts w:ascii="Arial" w:hAnsi="Arial" w:cs="Arial"/>
          <w:lang w:val="en-US"/>
        </w:rPr>
        <w:t xml:space="preserve"> for the target UE</w:t>
      </w:r>
      <w:r w:rsidR="006804B8" w:rsidRPr="00383CED">
        <w:rPr>
          <w:rFonts w:ascii="Arial" w:hAnsi="Arial" w:cs="Arial"/>
          <w:lang w:val="en-US"/>
        </w:rPr>
        <w:t>.</w:t>
      </w:r>
      <w:r w:rsidR="009016D3" w:rsidRPr="00383CED">
        <w:rPr>
          <w:rFonts w:ascii="Arial" w:hAnsi="Arial" w:cs="Arial"/>
          <w:lang w:val="en-US"/>
        </w:rPr>
        <w:t xml:space="preserve"> In this regard, </w:t>
      </w:r>
      <w:r w:rsidR="009D32CD" w:rsidRPr="00383CED">
        <w:rPr>
          <w:rFonts w:ascii="Arial" w:hAnsi="Arial" w:cs="Arial"/>
          <w:lang w:val="en-US"/>
        </w:rPr>
        <w:t>LMF</w:t>
      </w:r>
      <w:r w:rsidR="009C7C89" w:rsidRPr="00383CED">
        <w:rPr>
          <w:rFonts w:ascii="Arial" w:hAnsi="Arial" w:cs="Arial"/>
          <w:lang w:val="en-US"/>
        </w:rPr>
        <w:t xml:space="preserve"> </w:t>
      </w:r>
      <w:r w:rsidR="009D32CD" w:rsidRPr="00383CED">
        <w:rPr>
          <w:rFonts w:ascii="Arial" w:hAnsi="Arial" w:cs="Arial"/>
          <w:lang w:val="en-US"/>
        </w:rPr>
        <w:t>need</w:t>
      </w:r>
      <w:r w:rsidR="009C7C89" w:rsidRPr="00383CED">
        <w:rPr>
          <w:rFonts w:ascii="Arial" w:hAnsi="Arial" w:cs="Arial"/>
          <w:lang w:val="en-US"/>
        </w:rPr>
        <w:t>s</w:t>
      </w:r>
      <w:r w:rsidR="009D32CD" w:rsidRPr="00383CED">
        <w:rPr>
          <w:rFonts w:ascii="Arial" w:hAnsi="Arial" w:cs="Arial"/>
          <w:lang w:val="en-US"/>
        </w:rPr>
        <w:t xml:space="preserve"> to configure the target</w:t>
      </w:r>
      <w:r w:rsidR="009C7C89" w:rsidRPr="00383CED">
        <w:rPr>
          <w:rFonts w:ascii="Arial" w:hAnsi="Arial" w:cs="Arial"/>
          <w:lang w:val="en-US"/>
        </w:rPr>
        <w:t xml:space="preserve"> </w:t>
      </w:r>
      <w:r w:rsidR="00AA0E29" w:rsidRPr="00383CED">
        <w:rPr>
          <w:rFonts w:ascii="Arial" w:hAnsi="Arial" w:cs="Arial"/>
          <w:lang w:val="en-US"/>
        </w:rPr>
        <w:t xml:space="preserve">UE to measure </w:t>
      </w:r>
      <w:r w:rsidR="00F55802" w:rsidRPr="00383CED">
        <w:rPr>
          <w:rFonts w:ascii="Arial" w:hAnsi="Arial" w:cs="Arial"/>
          <w:lang w:val="en-US"/>
        </w:rPr>
        <w:t>and report</w:t>
      </w:r>
      <w:r w:rsidR="009D7C70" w:rsidRPr="00383CED">
        <w:rPr>
          <w:rFonts w:ascii="Arial" w:hAnsi="Arial" w:cs="Arial"/>
          <w:lang w:val="en-US"/>
        </w:rPr>
        <w:t xml:space="preserve"> </w:t>
      </w:r>
      <w:r w:rsidR="0076741F" w:rsidRPr="00383CED">
        <w:rPr>
          <w:rFonts w:ascii="Arial" w:hAnsi="Arial" w:cs="Arial"/>
          <w:lang w:val="en-US"/>
        </w:rPr>
        <w:t>anchor discovery related measurements</w:t>
      </w:r>
      <w:r w:rsidR="003F688F" w:rsidRPr="00383CED">
        <w:rPr>
          <w:rFonts w:ascii="Arial" w:hAnsi="Arial" w:cs="Arial"/>
          <w:lang w:val="en-US"/>
        </w:rPr>
        <w:t xml:space="preserve">. </w:t>
      </w:r>
    </w:p>
    <w:p w14:paraId="674ECBB8" w14:textId="77777777" w:rsidR="00F02EAE" w:rsidRPr="00383CED" w:rsidRDefault="00F02EAE">
      <w:pPr>
        <w:pStyle w:val="NoSpacing"/>
        <w:jc w:val="both"/>
        <w:rPr>
          <w:rFonts w:ascii="Arial" w:hAnsi="Arial" w:cs="Arial"/>
          <w:lang w:val="en-US"/>
        </w:rPr>
      </w:pPr>
    </w:p>
    <w:p w14:paraId="1B65F01B" w14:textId="7BD91BF8" w:rsidR="008E1322" w:rsidRPr="00383CED" w:rsidRDefault="00ED3BB0">
      <w:pPr>
        <w:pStyle w:val="NoSpacing"/>
        <w:jc w:val="both"/>
        <w:rPr>
          <w:rFonts w:ascii="Arial" w:hAnsi="Arial" w:cs="Arial"/>
          <w:lang w:val="en-US"/>
        </w:rPr>
      </w:pPr>
      <w:r w:rsidRPr="00383CED">
        <w:rPr>
          <w:rFonts w:ascii="Arial" w:hAnsi="Arial" w:cs="Arial"/>
          <w:lang w:val="en-US"/>
        </w:rPr>
        <w:t xml:space="preserve">It is noted that </w:t>
      </w:r>
      <w:r w:rsidR="0013647D" w:rsidRPr="00383CED">
        <w:rPr>
          <w:rFonts w:ascii="Arial" w:hAnsi="Arial" w:cs="Arial"/>
          <w:lang w:val="en-US"/>
        </w:rPr>
        <w:t xml:space="preserve">configuring </w:t>
      </w:r>
      <w:r w:rsidR="006804B8" w:rsidRPr="00383CED">
        <w:rPr>
          <w:rFonts w:ascii="Arial" w:hAnsi="Arial" w:cs="Arial"/>
          <w:lang w:val="en-US"/>
        </w:rPr>
        <w:t>the target UE</w:t>
      </w:r>
      <w:r w:rsidR="0013647D" w:rsidRPr="00383CED">
        <w:rPr>
          <w:rFonts w:ascii="Arial" w:hAnsi="Arial" w:cs="Arial"/>
          <w:lang w:val="en-US"/>
        </w:rPr>
        <w:t xml:space="preserve"> to </w:t>
      </w:r>
      <w:r w:rsidR="006804B8" w:rsidRPr="00383CED">
        <w:rPr>
          <w:rFonts w:ascii="Arial" w:hAnsi="Arial" w:cs="Arial"/>
          <w:lang w:val="en-US"/>
        </w:rPr>
        <w:t>report the measurements on all the candidate anchor UEs to the LMF</w:t>
      </w:r>
      <w:r w:rsidR="0013647D" w:rsidRPr="00383CED">
        <w:rPr>
          <w:rFonts w:ascii="Arial" w:hAnsi="Arial" w:cs="Arial"/>
          <w:lang w:val="en-US"/>
        </w:rPr>
        <w:t xml:space="preserve"> is not efficient since it introduces </w:t>
      </w:r>
      <w:r w:rsidR="006804B8" w:rsidRPr="00383CED">
        <w:rPr>
          <w:rFonts w:ascii="Arial" w:hAnsi="Arial" w:cs="Arial"/>
          <w:lang w:val="en-US"/>
        </w:rPr>
        <w:t xml:space="preserve">large </w:t>
      </w:r>
      <w:r w:rsidR="00376C47" w:rsidRPr="00383CED">
        <w:rPr>
          <w:rFonts w:ascii="Arial" w:hAnsi="Arial" w:cs="Arial"/>
          <w:lang w:val="en-US"/>
        </w:rPr>
        <w:t>signaling</w:t>
      </w:r>
      <w:r w:rsidR="006804B8" w:rsidRPr="00383CED">
        <w:rPr>
          <w:rFonts w:ascii="Arial" w:hAnsi="Arial" w:cs="Arial"/>
          <w:lang w:val="en-US"/>
        </w:rPr>
        <w:t xml:space="preserve"> overhead over </w:t>
      </w:r>
      <w:proofErr w:type="spellStart"/>
      <w:r w:rsidR="006804B8" w:rsidRPr="00383CED">
        <w:rPr>
          <w:rFonts w:ascii="Arial" w:hAnsi="Arial" w:cs="Arial"/>
          <w:lang w:val="en-US"/>
        </w:rPr>
        <w:t>Uu</w:t>
      </w:r>
      <w:proofErr w:type="spellEnd"/>
      <w:r w:rsidR="006804B8" w:rsidRPr="00383CED">
        <w:rPr>
          <w:rFonts w:ascii="Arial" w:hAnsi="Arial" w:cs="Arial"/>
          <w:lang w:val="en-US"/>
        </w:rPr>
        <w:t xml:space="preserve"> interface. This </w:t>
      </w:r>
      <w:r w:rsidR="0098702A" w:rsidRPr="00383CED">
        <w:rPr>
          <w:rFonts w:ascii="Arial" w:hAnsi="Arial" w:cs="Arial"/>
          <w:lang w:val="en-US"/>
        </w:rPr>
        <w:t xml:space="preserve">is particularly of concern </w:t>
      </w:r>
      <w:r w:rsidR="006804B8" w:rsidRPr="00383CED">
        <w:rPr>
          <w:rFonts w:ascii="Arial" w:hAnsi="Arial" w:cs="Arial"/>
          <w:lang w:val="en-US"/>
        </w:rPr>
        <w:lastRenderedPageBreak/>
        <w:t>when there is frequent anchor reselection (which expected in SL positioning due to UE mobility) and when there are large number of candidate anchor UEs (</w:t>
      </w:r>
      <w:r w:rsidR="00D81F64" w:rsidRPr="00383CED">
        <w:rPr>
          <w:rFonts w:ascii="Arial" w:hAnsi="Arial" w:cs="Arial"/>
          <w:lang w:val="en-US"/>
        </w:rPr>
        <w:t>e.g.</w:t>
      </w:r>
      <w:r w:rsidR="006804B8" w:rsidRPr="00383CED">
        <w:rPr>
          <w:rFonts w:ascii="Arial" w:hAnsi="Arial" w:cs="Arial"/>
          <w:lang w:val="en-US"/>
        </w:rPr>
        <w:t xml:space="preserve"> in dense UE deployment scenarios).</w:t>
      </w:r>
      <w:r w:rsidR="00296C05" w:rsidRPr="00383CED">
        <w:rPr>
          <w:rFonts w:ascii="Arial" w:hAnsi="Arial" w:cs="Arial"/>
          <w:lang w:val="en-US"/>
        </w:rPr>
        <w:t xml:space="preserve"> </w:t>
      </w:r>
    </w:p>
    <w:p w14:paraId="45416CD7" w14:textId="77777777" w:rsidR="008E1322" w:rsidRPr="00383CED" w:rsidRDefault="008E1322">
      <w:pPr>
        <w:pStyle w:val="NoSpacing"/>
        <w:jc w:val="both"/>
        <w:rPr>
          <w:rFonts w:ascii="Arial" w:hAnsi="Arial" w:cs="Arial"/>
          <w:lang w:val="en-US"/>
        </w:rPr>
      </w:pPr>
    </w:p>
    <w:p w14:paraId="44CE6776" w14:textId="5312E2BE" w:rsidR="00376C47" w:rsidRPr="00383CED" w:rsidRDefault="00296C05">
      <w:pPr>
        <w:pStyle w:val="NoSpacing"/>
        <w:jc w:val="both"/>
        <w:rPr>
          <w:rFonts w:ascii="Arial" w:hAnsi="Arial" w:cs="Arial"/>
          <w:lang w:val="en-US"/>
        </w:rPr>
      </w:pPr>
      <w:r w:rsidRPr="00383CED">
        <w:rPr>
          <w:rFonts w:ascii="Arial" w:hAnsi="Arial" w:cs="Arial"/>
          <w:lang w:val="en-US"/>
        </w:rPr>
        <w:t>Hence, the</w:t>
      </w:r>
      <w:r w:rsidR="0098702A" w:rsidRPr="00383CED">
        <w:rPr>
          <w:rFonts w:ascii="Arial" w:hAnsi="Arial" w:cs="Arial"/>
          <w:lang w:val="en-US"/>
        </w:rPr>
        <w:t xml:space="preserve"> configuration or assistance information from LMF </w:t>
      </w:r>
      <w:r w:rsidR="00F94EDE" w:rsidRPr="00383CED">
        <w:rPr>
          <w:rFonts w:ascii="Arial" w:hAnsi="Arial" w:cs="Arial"/>
          <w:lang w:val="en-US"/>
        </w:rPr>
        <w:t>may indicate target</w:t>
      </w:r>
      <w:r w:rsidR="00AD0457" w:rsidRPr="00383CED">
        <w:rPr>
          <w:rFonts w:ascii="Arial" w:hAnsi="Arial" w:cs="Arial"/>
          <w:lang w:val="en-US"/>
        </w:rPr>
        <w:t xml:space="preserve"> UE on the </w:t>
      </w:r>
      <w:r w:rsidR="00FE753A" w:rsidRPr="00383CED">
        <w:rPr>
          <w:rFonts w:ascii="Arial" w:hAnsi="Arial" w:cs="Arial"/>
          <w:lang w:val="en-US"/>
        </w:rPr>
        <w:t>desired</w:t>
      </w:r>
      <w:r w:rsidR="00A14B76" w:rsidRPr="00383CED">
        <w:rPr>
          <w:rFonts w:ascii="Arial" w:hAnsi="Arial" w:cs="Arial"/>
          <w:lang w:val="en-US"/>
        </w:rPr>
        <w:t xml:space="preserve"> anchor UE </w:t>
      </w:r>
      <w:r w:rsidR="002D5971" w:rsidRPr="00383CED">
        <w:rPr>
          <w:rFonts w:ascii="Arial" w:hAnsi="Arial" w:cs="Arial"/>
          <w:lang w:val="en-US"/>
        </w:rPr>
        <w:t xml:space="preserve">and/or anchor UE to be replaced so that </w:t>
      </w:r>
      <w:r w:rsidR="008E7D71" w:rsidRPr="00383CED">
        <w:rPr>
          <w:rFonts w:ascii="Arial" w:hAnsi="Arial" w:cs="Arial"/>
          <w:lang w:val="en-US"/>
        </w:rPr>
        <w:t xml:space="preserve">the target UE can identify and report </w:t>
      </w:r>
      <w:r w:rsidR="009E7E2D" w:rsidRPr="00383CED">
        <w:rPr>
          <w:rFonts w:ascii="Arial" w:hAnsi="Arial" w:cs="Arial"/>
          <w:lang w:val="en-US"/>
        </w:rPr>
        <w:t xml:space="preserve">measurements of </w:t>
      </w:r>
      <w:r w:rsidR="008718F3" w:rsidRPr="00383CED">
        <w:rPr>
          <w:rFonts w:ascii="Arial" w:hAnsi="Arial" w:cs="Arial"/>
          <w:lang w:val="en-US"/>
        </w:rPr>
        <w:t xml:space="preserve">only those </w:t>
      </w:r>
      <w:r w:rsidR="008E7D71" w:rsidRPr="00383CED">
        <w:rPr>
          <w:rFonts w:ascii="Arial" w:hAnsi="Arial" w:cs="Arial"/>
          <w:lang w:val="en-US"/>
        </w:rPr>
        <w:t>candidate anchor UEs that may be of interest in anchor reselection (</w:t>
      </w:r>
      <w:r w:rsidR="00D81F64" w:rsidRPr="00383CED">
        <w:rPr>
          <w:rFonts w:ascii="Arial" w:hAnsi="Arial" w:cs="Arial"/>
          <w:lang w:val="en-US"/>
        </w:rPr>
        <w:t>e.g.</w:t>
      </w:r>
      <w:r w:rsidR="008E7D71" w:rsidRPr="00383CED">
        <w:rPr>
          <w:rFonts w:ascii="Arial" w:hAnsi="Arial" w:cs="Arial"/>
          <w:lang w:val="en-US"/>
        </w:rPr>
        <w:t xml:space="preserve"> candidate anchor UEs that are likely to ensure GDOP performance when used as the anchor UE in place of the failed anchor UE).</w:t>
      </w:r>
    </w:p>
    <w:p w14:paraId="59C55E0E" w14:textId="2DFFAE4C" w:rsidR="006804B8" w:rsidRPr="00383CED" w:rsidRDefault="006804B8">
      <w:pPr>
        <w:pStyle w:val="NoSpacing"/>
        <w:jc w:val="both"/>
        <w:rPr>
          <w:rFonts w:ascii="Arial" w:hAnsi="Arial" w:cs="Arial"/>
          <w:lang w:val="en-US"/>
        </w:rPr>
      </w:pPr>
      <w:r w:rsidRPr="00383CED">
        <w:rPr>
          <w:rFonts w:ascii="Arial" w:hAnsi="Arial" w:cs="Arial"/>
          <w:lang w:val="en-US"/>
        </w:rPr>
        <w:t xml:space="preserve">   </w:t>
      </w:r>
    </w:p>
    <w:p w14:paraId="55CCF90D" w14:textId="64B6A432" w:rsidR="005141B5" w:rsidRPr="00383CED" w:rsidRDefault="006433C9" w:rsidP="00E7273A">
      <w:pPr>
        <w:pStyle w:val="NoSpacing"/>
        <w:jc w:val="both"/>
        <w:rPr>
          <w:rFonts w:ascii="Arial" w:hAnsi="Arial" w:cs="Arial"/>
          <w:b/>
        </w:rPr>
      </w:pPr>
      <w:r w:rsidRPr="00383CED">
        <w:rPr>
          <w:rFonts w:ascii="Arial" w:hAnsi="Arial" w:cs="Arial"/>
          <w:b/>
        </w:rPr>
        <w:t>Observation</w:t>
      </w:r>
      <w:r w:rsidR="005141B5" w:rsidRPr="00383CED">
        <w:rPr>
          <w:rFonts w:ascii="Arial" w:hAnsi="Arial" w:cs="Arial"/>
          <w:b/>
        </w:rPr>
        <w:t xml:space="preserve"> </w:t>
      </w:r>
      <w:r w:rsidR="00B22D21" w:rsidRPr="00383CED">
        <w:rPr>
          <w:rFonts w:ascii="Arial" w:hAnsi="Arial" w:cs="Arial"/>
          <w:b/>
        </w:rPr>
        <w:t>4</w:t>
      </w:r>
      <w:r w:rsidR="005141B5" w:rsidRPr="00383CED">
        <w:rPr>
          <w:rFonts w:ascii="Arial" w:hAnsi="Arial" w:cs="Arial"/>
          <w:b/>
        </w:rPr>
        <w:t xml:space="preserve">: </w:t>
      </w:r>
      <w:r w:rsidR="00ED0FC7" w:rsidRPr="00383CED">
        <w:rPr>
          <w:rFonts w:ascii="Arial" w:hAnsi="Arial" w:cs="Arial"/>
          <w:b/>
        </w:rPr>
        <w:t xml:space="preserve">For anchor (re)selection, </w:t>
      </w:r>
      <w:r w:rsidR="00AA5A90" w:rsidRPr="00383CED">
        <w:rPr>
          <w:rFonts w:ascii="Arial" w:hAnsi="Arial" w:cs="Arial"/>
          <w:b/>
        </w:rPr>
        <w:t>target UE report</w:t>
      </w:r>
      <w:r w:rsidR="00243018" w:rsidRPr="00383CED">
        <w:rPr>
          <w:rFonts w:ascii="Arial" w:hAnsi="Arial" w:cs="Arial"/>
          <w:b/>
        </w:rPr>
        <w:t>ing</w:t>
      </w:r>
      <w:r w:rsidR="00AA5A90" w:rsidRPr="00383CED">
        <w:rPr>
          <w:rFonts w:ascii="Arial" w:hAnsi="Arial" w:cs="Arial"/>
          <w:b/>
        </w:rPr>
        <w:t xml:space="preserve"> measurements on all the candidate anchor UEs to the LMF is not efficient since it introduces large </w:t>
      </w:r>
      <w:r w:rsidR="00B34BFA" w:rsidRPr="00383CED">
        <w:rPr>
          <w:rFonts w:ascii="Arial" w:hAnsi="Arial" w:cs="Arial"/>
          <w:b/>
        </w:rPr>
        <w:t>signaling</w:t>
      </w:r>
      <w:r w:rsidR="00AA5A90" w:rsidRPr="00383CED">
        <w:rPr>
          <w:rFonts w:ascii="Arial" w:hAnsi="Arial" w:cs="Arial"/>
          <w:b/>
        </w:rPr>
        <w:t xml:space="preserve"> overhead</w:t>
      </w:r>
      <w:r w:rsidR="005141B5" w:rsidRPr="00383CED">
        <w:rPr>
          <w:rFonts w:ascii="Arial" w:hAnsi="Arial" w:cs="Arial"/>
          <w:b/>
        </w:rPr>
        <w:t>.</w:t>
      </w:r>
    </w:p>
    <w:p w14:paraId="1033B8E6" w14:textId="77777777" w:rsidR="00371B36" w:rsidRPr="00383CED" w:rsidRDefault="00371B36" w:rsidP="008D418B">
      <w:pPr>
        <w:pStyle w:val="NoSpacing"/>
        <w:jc w:val="both"/>
        <w:rPr>
          <w:rFonts w:ascii="Arial" w:hAnsi="Arial" w:cs="Arial"/>
          <w:b/>
        </w:rPr>
      </w:pPr>
    </w:p>
    <w:p w14:paraId="517B49E2" w14:textId="4DC600D5" w:rsidR="005141B5" w:rsidRPr="00383CED" w:rsidRDefault="005141B5" w:rsidP="00E7273A">
      <w:pPr>
        <w:pStyle w:val="NoSpacing"/>
        <w:jc w:val="both"/>
        <w:rPr>
          <w:rFonts w:ascii="Arial" w:hAnsi="Arial" w:cs="Arial"/>
          <w:b/>
        </w:rPr>
      </w:pPr>
      <w:r w:rsidRPr="00383CED">
        <w:rPr>
          <w:rFonts w:ascii="Arial" w:hAnsi="Arial" w:cs="Arial"/>
          <w:b/>
        </w:rPr>
        <w:t xml:space="preserve">Proposal </w:t>
      </w:r>
      <w:r w:rsidR="00B22D21" w:rsidRPr="00383CED">
        <w:rPr>
          <w:rFonts w:ascii="Arial" w:hAnsi="Arial" w:cs="Arial"/>
          <w:b/>
        </w:rPr>
        <w:t>7</w:t>
      </w:r>
      <w:r w:rsidRPr="00383CED">
        <w:rPr>
          <w:rFonts w:ascii="Arial" w:hAnsi="Arial" w:cs="Arial"/>
          <w:b/>
        </w:rPr>
        <w:t xml:space="preserve">: </w:t>
      </w:r>
      <w:r w:rsidR="00C86E42" w:rsidRPr="00383CED">
        <w:rPr>
          <w:rFonts w:ascii="Arial" w:hAnsi="Arial" w:cs="Arial"/>
          <w:b/>
        </w:rPr>
        <w:t>T</w:t>
      </w:r>
      <w:r w:rsidR="00ED0FC7" w:rsidRPr="00383CED">
        <w:rPr>
          <w:rFonts w:ascii="Arial" w:hAnsi="Arial" w:cs="Arial"/>
          <w:b/>
        </w:rPr>
        <w:t xml:space="preserve">arget UE </w:t>
      </w:r>
      <w:r w:rsidR="00C86E42" w:rsidRPr="00383CED">
        <w:rPr>
          <w:rFonts w:ascii="Arial" w:hAnsi="Arial" w:cs="Arial"/>
          <w:b/>
        </w:rPr>
        <w:t>is (pre-)configured</w:t>
      </w:r>
      <w:r w:rsidR="00C175EB" w:rsidRPr="00383CED">
        <w:rPr>
          <w:rFonts w:ascii="Arial" w:hAnsi="Arial" w:cs="Arial"/>
          <w:b/>
        </w:rPr>
        <w:t xml:space="preserve"> to</w:t>
      </w:r>
      <w:r w:rsidR="001E5EF9" w:rsidRPr="00383CED">
        <w:rPr>
          <w:rFonts w:ascii="Arial" w:hAnsi="Arial" w:cs="Arial"/>
          <w:b/>
        </w:rPr>
        <w:t xml:space="preserve"> </w:t>
      </w:r>
      <w:r w:rsidR="00D224B0" w:rsidRPr="00383CED">
        <w:rPr>
          <w:rFonts w:ascii="Arial" w:hAnsi="Arial" w:cs="Arial"/>
          <w:b/>
        </w:rPr>
        <w:t>filter</w:t>
      </w:r>
      <w:r w:rsidR="00C86E42" w:rsidRPr="00383CED">
        <w:rPr>
          <w:rFonts w:ascii="Arial" w:hAnsi="Arial" w:cs="Arial"/>
          <w:b/>
        </w:rPr>
        <w:t xml:space="preserve"> </w:t>
      </w:r>
      <w:r w:rsidR="00183997" w:rsidRPr="00383CED">
        <w:rPr>
          <w:rFonts w:ascii="Arial" w:hAnsi="Arial" w:cs="Arial"/>
          <w:b/>
        </w:rPr>
        <w:t xml:space="preserve">information </w:t>
      </w:r>
      <w:r w:rsidR="00D87FD2" w:rsidRPr="00383CED">
        <w:rPr>
          <w:rFonts w:ascii="Arial" w:hAnsi="Arial" w:cs="Arial"/>
          <w:b/>
        </w:rPr>
        <w:t xml:space="preserve">acquired </w:t>
      </w:r>
      <w:r w:rsidR="00183997" w:rsidRPr="00383CED">
        <w:rPr>
          <w:rFonts w:ascii="Arial" w:hAnsi="Arial" w:cs="Arial"/>
          <w:b/>
        </w:rPr>
        <w:t>duri</w:t>
      </w:r>
      <w:r w:rsidR="008D0F20" w:rsidRPr="00383CED">
        <w:rPr>
          <w:rFonts w:ascii="Arial" w:hAnsi="Arial" w:cs="Arial"/>
          <w:b/>
        </w:rPr>
        <w:t xml:space="preserve">ng </w:t>
      </w:r>
      <w:r w:rsidR="00A75383" w:rsidRPr="00383CED">
        <w:rPr>
          <w:rFonts w:ascii="Arial" w:hAnsi="Arial" w:cs="Arial"/>
          <w:b/>
        </w:rPr>
        <w:t xml:space="preserve">anchor discovery </w:t>
      </w:r>
      <w:r w:rsidR="006A4F04" w:rsidRPr="00383CED">
        <w:rPr>
          <w:rFonts w:ascii="Arial" w:hAnsi="Arial" w:cs="Arial"/>
          <w:b/>
        </w:rPr>
        <w:t>procedures prior to</w:t>
      </w:r>
      <w:r w:rsidR="001D7D70" w:rsidRPr="00383CED">
        <w:rPr>
          <w:rFonts w:ascii="Arial" w:hAnsi="Arial" w:cs="Arial"/>
          <w:b/>
        </w:rPr>
        <w:t xml:space="preserve"> </w:t>
      </w:r>
      <w:r w:rsidR="00D87FD2" w:rsidRPr="00383CED">
        <w:rPr>
          <w:rFonts w:ascii="Arial" w:hAnsi="Arial" w:cs="Arial"/>
          <w:b/>
        </w:rPr>
        <w:t xml:space="preserve">its </w:t>
      </w:r>
      <w:r w:rsidR="00B16171" w:rsidRPr="00383CED">
        <w:rPr>
          <w:rFonts w:ascii="Arial" w:hAnsi="Arial" w:cs="Arial"/>
          <w:b/>
        </w:rPr>
        <w:t>reporting</w:t>
      </w:r>
      <w:r w:rsidR="00D87FD2" w:rsidRPr="00383CED">
        <w:rPr>
          <w:rFonts w:ascii="Arial" w:hAnsi="Arial" w:cs="Arial"/>
          <w:b/>
        </w:rPr>
        <w:t xml:space="preserve"> to </w:t>
      </w:r>
      <w:r w:rsidR="00F54F8F" w:rsidRPr="00383CED">
        <w:rPr>
          <w:rFonts w:ascii="Arial" w:hAnsi="Arial" w:cs="Arial"/>
          <w:b/>
        </w:rPr>
        <w:t>an</w:t>
      </w:r>
      <w:r w:rsidR="00D87FD2" w:rsidRPr="00383CED">
        <w:rPr>
          <w:rFonts w:ascii="Arial" w:hAnsi="Arial" w:cs="Arial"/>
          <w:b/>
        </w:rPr>
        <w:t>other node such as the LMF or server UE</w:t>
      </w:r>
      <w:r w:rsidRPr="00383CED">
        <w:rPr>
          <w:rFonts w:ascii="Arial" w:hAnsi="Arial" w:cs="Arial"/>
          <w:b/>
        </w:rPr>
        <w:t>.</w:t>
      </w:r>
    </w:p>
    <w:p w14:paraId="2CC96747" w14:textId="77777777" w:rsidR="00371B36" w:rsidRPr="00383CED" w:rsidRDefault="00371B36" w:rsidP="008D418B">
      <w:pPr>
        <w:pStyle w:val="NoSpacing"/>
        <w:jc w:val="both"/>
        <w:rPr>
          <w:rFonts w:ascii="Arial" w:hAnsi="Arial" w:cs="Arial"/>
        </w:rPr>
      </w:pPr>
    </w:p>
    <w:p w14:paraId="3E1B77E6" w14:textId="211DB7FE" w:rsidR="003770A3" w:rsidRPr="00383CED" w:rsidRDefault="007E02C9">
      <w:pPr>
        <w:pStyle w:val="NoSpacing"/>
        <w:jc w:val="both"/>
        <w:rPr>
          <w:rFonts w:ascii="Arial" w:hAnsi="Arial" w:cs="Arial"/>
        </w:rPr>
      </w:pPr>
      <w:r w:rsidRPr="00383CED">
        <w:rPr>
          <w:rFonts w:ascii="Arial" w:hAnsi="Arial" w:cs="Arial"/>
        </w:rPr>
        <w:t>Furt</w:t>
      </w:r>
      <w:r w:rsidR="005352C7" w:rsidRPr="00383CED">
        <w:rPr>
          <w:rFonts w:ascii="Arial" w:hAnsi="Arial" w:cs="Arial"/>
        </w:rPr>
        <w:t xml:space="preserve">hermore, </w:t>
      </w:r>
      <w:r w:rsidR="006D5C61" w:rsidRPr="00383CED">
        <w:rPr>
          <w:rFonts w:ascii="Arial" w:hAnsi="Arial" w:cs="Arial"/>
        </w:rPr>
        <w:t>the</w:t>
      </w:r>
      <w:r w:rsidR="00276205" w:rsidRPr="00383CED">
        <w:rPr>
          <w:rFonts w:ascii="Arial" w:hAnsi="Arial" w:cs="Arial"/>
        </w:rPr>
        <w:t xml:space="preserve"> following agreement is made in RAN1#110b-</w:t>
      </w:r>
      <w:r w:rsidR="006D5C61" w:rsidRPr="00383CED">
        <w:rPr>
          <w:rFonts w:ascii="Arial" w:hAnsi="Arial" w:cs="Arial"/>
        </w:rPr>
        <w:t>e.</w:t>
      </w:r>
    </w:p>
    <w:p w14:paraId="2C51A088" w14:textId="77777777" w:rsidR="00A53FD1" w:rsidRPr="00383CED" w:rsidRDefault="00A53FD1" w:rsidP="00E7273A">
      <w:pPr>
        <w:pStyle w:val="NoSpacing"/>
        <w:jc w:val="both"/>
        <w:rPr>
          <w:rFonts w:ascii="Arial" w:hAnsi="Arial" w:cs="Arial"/>
        </w:rPr>
      </w:pPr>
    </w:p>
    <w:tbl>
      <w:tblPr>
        <w:tblStyle w:val="TableGrid"/>
        <w:tblW w:w="0" w:type="auto"/>
        <w:tblInd w:w="360" w:type="dxa"/>
        <w:tblLook w:val="04A0" w:firstRow="1" w:lastRow="0" w:firstColumn="1" w:lastColumn="0" w:noHBand="0" w:noVBand="1"/>
      </w:tblPr>
      <w:tblGrid>
        <w:gridCol w:w="9271"/>
      </w:tblGrid>
      <w:tr w:rsidR="00383CED" w:rsidRPr="00383CED" w14:paraId="25052CFA" w14:textId="77777777" w:rsidTr="001979B5">
        <w:tc>
          <w:tcPr>
            <w:tcW w:w="9913" w:type="dxa"/>
          </w:tcPr>
          <w:p w14:paraId="3ED390AA" w14:textId="77777777" w:rsidR="003770A3" w:rsidRPr="00383CED" w:rsidRDefault="003770A3" w:rsidP="00E7273A">
            <w:pPr>
              <w:spacing w:after="0"/>
              <w:rPr>
                <w:rFonts w:ascii="Arial" w:eastAsia="Helvetica" w:hAnsi="Arial" w:cs="Arial"/>
                <w:b/>
                <w:szCs w:val="24"/>
                <w:u w:val="single"/>
                <w:lang w:eastAsia="x-none"/>
              </w:rPr>
            </w:pPr>
            <w:r w:rsidRPr="00383CED">
              <w:rPr>
                <w:rFonts w:ascii="Arial" w:eastAsia="Helvetica" w:hAnsi="Arial" w:cs="Arial"/>
                <w:b/>
                <w:szCs w:val="24"/>
                <w:highlight w:val="green"/>
                <w:u w:val="single"/>
                <w:lang w:eastAsia="x-none"/>
              </w:rPr>
              <w:t>Agreement</w:t>
            </w:r>
          </w:p>
          <w:p w14:paraId="5561A8FE" w14:textId="77777777" w:rsidR="003770A3" w:rsidRPr="00383CED" w:rsidRDefault="003770A3" w:rsidP="00E7273A">
            <w:pPr>
              <w:spacing w:after="0"/>
              <w:jc w:val="both"/>
              <w:rPr>
                <w:rFonts w:ascii="Arial" w:eastAsia="Helvetica" w:hAnsi="Arial" w:cs="Arial"/>
              </w:rPr>
            </w:pPr>
            <w:r w:rsidRPr="00383CED">
              <w:rPr>
                <w:rFonts w:ascii="Arial" w:eastAsia="Helvetica" w:hAnsi="Arial" w:cs="Arial"/>
              </w:rPr>
              <w:t>With regards to SL-TDOA positioning method for SL-only positioning,</w:t>
            </w:r>
          </w:p>
          <w:p w14:paraId="1E9CECF2" w14:textId="7FA2D5EB" w:rsidR="003770A3" w:rsidRPr="00383CED" w:rsidRDefault="003770A3">
            <w:pPr>
              <w:numPr>
                <w:ilvl w:val="0"/>
                <w:numId w:val="35"/>
              </w:numPr>
              <w:spacing w:after="0" w:line="256" w:lineRule="auto"/>
              <w:jc w:val="both"/>
              <w:rPr>
                <w:rFonts w:ascii="Arial" w:eastAsia="Helvetica" w:hAnsi="Arial" w:cs="Arial"/>
              </w:rPr>
            </w:pPr>
            <w:r w:rsidRPr="00383CED">
              <w:rPr>
                <w:rFonts w:ascii="Arial" w:eastAsia="Helvetica" w:hAnsi="Arial" w:cs="Arial"/>
              </w:rPr>
              <w:t>It corresponds to a method where SL-PRS is being transmitted from multiple anchor UEs to a target UE (</w:t>
            </w:r>
            <w:r w:rsidR="00D81F64" w:rsidRPr="00383CED">
              <w:rPr>
                <w:rFonts w:ascii="Arial" w:eastAsia="Helvetica" w:hAnsi="Arial" w:cs="Arial"/>
              </w:rPr>
              <w:t>i.e.</w:t>
            </w:r>
            <w:r w:rsidRPr="00383CED">
              <w:rPr>
                <w:rFonts w:ascii="Arial" w:eastAsia="Helvetica" w:hAnsi="Arial" w:cs="Arial"/>
              </w:rPr>
              <w:t xml:space="preserve"> DL-TDOA-like operation), and/or from a target UE to multiple anchor UEs (</w:t>
            </w:r>
            <w:r w:rsidR="00D81F64" w:rsidRPr="00383CED">
              <w:rPr>
                <w:rFonts w:ascii="Arial" w:eastAsia="Helvetica" w:hAnsi="Arial" w:cs="Arial"/>
              </w:rPr>
              <w:t>i.e.</w:t>
            </w:r>
            <w:r w:rsidRPr="00383CED">
              <w:rPr>
                <w:rFonts w:ascii="Arial" w:eastAsia="Helvetica" w:hAnsi="Arial" w:cs="Arial"/>
              </w:rPr>
              <w:t xml:space="preserve"> UL-TDOA-like operation) at least for the purpose of absolute positioning estimation of the target UE</w:t>
            </w:r>
          </w:p>
          <w:p w14:paraId="053ABD22" w14:textId="24F58F49" w:rsidR="003770A3" w:rsidRPr="00383CED" w:rsidRDefault="003770A3">
            <w:pPr>
              <w:numPr>
                <w:ilvl w:val="0"/>
                <w:numId w:val="35"/>
              </w:numPr>
              <w:spacing w:after="0"/>
              <w:rPr>
                <w:rFonts w:ascii="Arial" w:eastAsia="Helvetica" w:hAnsi="Arial" w:cs="Arial"/>
                <w:szCs w:val="24"/>
                <w:highlight w:val="yellow"/>
                <w:lang w:eastAsia="x-none"/>
              </w:rPr>
            </w:pPr>
            <w:r w:rsidRPr="00383CED">
              <w:rPr>
                <w:rFonts w:ascii="Arial" w:eastAsia="Helvetica" w:hAnsi="Arial" w:cs="Arial"/>
                <w:highlight w:val="yellow"/>
              </w:rPr>
              <w:t xml:space="preserve">Study the detailed procedure, necessary </w:t>
            </w:r>
            <w:r w:rsidR="002C3631" w:rsidRPr="00383CED">
              <w:rPr>
                <w:rFonts w:ascii="Arial" w:eastAsia="Helvetica" w:hAnsi="Arial" w:cs="Arial"/>
                <w:highlight w:val="yellow"/>
              </w:rPr>
              <w:t>signaling</w:t>
            </w:r>
            <w:r w:rsidRPr="00383CED">
              <w:rPr>
                <w:rFonts w:ascii="Arial" w:eastAsia="Helvetica" w:hAnsi="Arial" w:cs="Arial"/>
                <w:highlight w:val="yellow"/>
              </w:rPr>
              <w:t xml:space="preserve"> for SL-TDOA, method(s) to mitigate impact of synchronization error between multiple anchor UEs including whether such method(s) are needed.</w:t>
            </w:r>
          </w:p>
        </w:tc>
      </w:tr>
    </w:tbl>
    <w:p w14:paraId="4FB1E4A4" w14:textId="77777777" w:rsidR="00A53FD1" w:rsidRPr="00383CED" w:rsidRDefault="00A53FD1" w:rsidP="00E7273A">
      <w:pPr>
        <w:spacing w:after="0"/>
        <w:rPr>
          <w:rFonts w:ascii="Arial" w:hAnsi="Arial" w:cs="Arial"/>
        </w:rPr>
      </w:pPr>
    </w:p>
    <w:p w14:paraId="12BA002E" w14:textId="5B5D98A6" w:rsidR="003770A3" w:rsidRPr="00383CED" w:rsidRDefault="00E745AA" w:rsidP="008D418B">
      <w:pPr>
        <w:spacing w:after="0"/>
        <w:jc w:val="both"/>
        <w:rPr>
          <w:rFonts w:ascii="Arial" w:hAnsi="Arial" w:cs="Arial"/>
        </w:rPr>
      </w:pPr>
      <w:r w:rsidRPr="00383CED">
        <w:rPr>
          <w:rFonts w:ascii="Arial" w:hAnsi="Arial" w:cs="Arial"/>
        </w:rPr>
        <w:t xml:space="preserve">It is noted that </w:t>
      </w:r>
      <w:r w:rsidR="006C225B" w:rsidRPr="00383CED">
        <w:rPr>
          <w:rFonts w:ascii="Arial" w:hAnsi="Arial" w:cs="Arial"/>
        </w:rPr>
        <w:t xml:space="preserve">TDOA based SL positioning solutions, the positioning accuracy highly depends on the synchronization precession between the </w:t>
      </w:r>
      <w:r w:rsidR="00270296" w:rsidRPr="00383CED">
        <w:rPr>
          <w:rFonts w:ascii="Arial" w:hAnsi="Arial" w:cs="Arial"/>
        </w:rPr>
        <w:t xml:space="preserve">selected </w:t>
      </w:r>
      <w:r w:rsidR="006C225B" w:rsidRPr="00383CED">
        <w:rPr>
          <w:rFonts w:ascii="Arial" w:hAnsi="Arial" w:cs="Arial"/>
        </w:rPr>
        <w:t>anchor UEs.</w:t>
      </w:r>
      <w:r w:rsidR="00876FD5" w:rsidRPr="00383CED">
        <w:rPr>
          <w:rFonts w:ascii="Arial" w:hAnsi="Arial" w:cs="Arial"/>
        </w:rPr>
        <w:t xml:space="preserve"> Hence, </w:t>
      </w:r>
      <w:r w:rsidR="002C3631" w:rsidRPr="00383CED">
        <w:rPr>
          <w:rFonts w:ascii="Arial" w:hAnsi="Arial" w:cs="Arial"/>
        </w:rPr>
        <w:t xml:space="preserve">well </w:t>
      </w:r>
      <w:proofErr w:type="gramStart"/>
      <w:r w:rsidR="00876FD5" w:rsidRPr="00383CED">
        <w:rPr>
          <w:rFonts w:ascii="Arial" w:hAnsi="Arial" w:cs="Arial"/>
        </w:rPr>
        <w:t>synchronized  anchor</w:t>
      </w:r>
      <w:proofErr w:type="gramEnd"/>
      <w:r w:rsidR="00876FD5" w:rsidRPr="00383CED">
        <w:rPr>
          <w:rFonts w:ascii="Arial" w:hAnsi="Arial" w:cs="Arial"/>
        </w:rPr>
        <w:t xml:space="preserve"> UEs are required to support SL TDOA methods for meeting the accuracy requirements of SL positioning. </w:t>
      </w:r>
      <w:r w:rsidR="00AD628A" w:rsidRPr="00383CED">
        <w:rPr>
          <w:rFonts w:ascii="Arial" w:hAnsi="Arial" w:cs="Arial"/>
        </w:rPr>
        <w:t xml:space="preserve">In this regard, the anchor UE may </w:t>
      </w:r>
      <w:r w:rsidR="007F4636" w:rsidRPr="00383CED">
        <w:rPr>
          <w:rFonts w:ascii="Arial" w:hAnsi="Arial" w:cs="Arial"/>
        </w:rPr>
        <w:t xml:space="preserve">need to </w:t>
      </w:r>
      <w:r w:rsidR="00AD628A" w:rsidRPr="00383CED">
        <w:rPr>
          <w:rFonts w:ascii="Arial" w:hAnsi="Arial" w:cs="Arial"/>
        </w:rPr>
        <w:t xml:space="preserve">provide </w:t>
      </w:r>
      <w:r w:rsidR="00877D10" w:rsidRPr="00383CED">
        <w:rPr>
          <w:rFonts w:ascii="Arial" w:hAnsi="Arial" w:cs="Arial"/>
        </w:rPr>
        <w:t xml:space="preserve">sidelink synchronization </w:t>
      </w:r>
      <w:r w:rsidR="00426233" w:rsidRPr="00383CED">
        <w:rPr>
          <w:rFonts w:ascii="Arial" w:hAnsi="Arial" w:cs="Arial"/>
        </w:rPr>
        <w:t>related information</w:t>
      </w:r>
      <w:r w:rsidR="00D544F1" w:rsidRPr="00383CED">
        <w:rPr>
          <w:rFonts w:ascii="Arial" w:hAnsi="Arial" w:cs="Arial"/>
        </w:rPr>
        <w:t xml:space="preserve"> </w:t>
      </w:r>
      <w:r w:rsidR="00D81F64" w:rsidRPr="00383CED">
        <w:rPr>
          <w:rFonts w:ascii="Arial" w:hAnsi="Arial" w:cs="Arial"/>
        </w:rPr>
        <w:t>e.g.</w:t>
      </w:r>
      <w:r w:rsidR="00D544F1" w:rsidRPr="00383CED">
        <w:rPr>
          <w:rFonts w:ascii="Arial" w:hAnsi="Arial" w:cs="Arial"/>
        </w:rPr>
        <w:t xml:space="preserve"> anchor</w:t>
      </w:r>
      <w:r w:rsidR="005A207E" w:rsidRPr="00383CED">
        <w:rPr>
          <w:rFonts w:ascii="Arial" w:hAnsi="Arial" w:cs="Arial"/>
        </w:rPr>
        <w:t xml:space="preserve"> UEs synchron</w:t>
      </w:r>
      <w:r w:rsidR="00A62C49" w:rsidRPr="00383CED">
        <w:rPr>
          <w:rFonts w:ascii="Arial" w:hAnsi="Arial" w:cs="Arial"/>
        </w:rPr>
        <w:t xml:space="preserve">ization source, </w:t>
      </w:r>
      <w:r w:rsidR="00B624A9" w:rsidRPr="00383CED">
        <w:rPr>
          <w:rFonts w:ascii="Arial" w:hAnsi="Arial" w:cs="Arial"/>
        </w:rPr>
        <w:t>co-synchronized other anchor UEs</w:t>
      </w:r>
      <w:r w:rsidR="00270296" w:rsidRPr="00383CED">
        <w:rPr>
          <w:rFonts w:ascii="Arial" w:hAnsi="Arial" w:cs="Arial"/>
        </w:rPr>
        <w:t xml:space="preserve">, synchronization </w:t>
      </w:r>
      <w:r w:rsidR="002C3631" w:rsidRPr="00383CED">
        <w:rPr>
          <w:rFonts w:ascii="Arial" w:hAnsi="Arial" w:cs="Arial"/>
        </w:rPr>
        <w:t>level to</w:t>
      </w:r>
      <w:r w:rsidR="00426233" w:rsidRPr="00383CED">
        <w:rPr>
          <w:rFonts w:ascii="Arial" w:hAnsi="Arial" w:cs="Arial"/>
        </w:rPr>
        <w:t xml:space="preserve"> </w:t>
      </w:r>
      <w:r w:rsidR="00DC6216" w:rsidRPr="00383CED">
        <w:rPr>
          <w:rFonts w:ascii="Arial" w:hAnsi="Arial" w:cs="Arial"/>
        </w:rPr>
        <w:t>the target UE or LMF</w:t>
      </w:r>
      <w:r w:rsidR="00480F90" w:rsidRPr="00383CED">
        <w:rPr>
          <w:rFonts w:ascii="Arial" w:hAnsi="Arial" w:cs="Arial"/>
        </w:rPr>
        <w:t xml:space="preserve"> in assisting anchor (re)selection.</w:t>
      </w:r>
      <w:r w:rsidR="00426233" w:rsidRPr="00383CED">
        <w:rPr>
          <w:rFonts w:ascii="Arial" w:hAnsi="Arial" w:cs="Arial"/>
        </w:rPr>
        <w:t xml:space="preserve"> </w:t>
      </w:r>
      <w:r w:rsidR="006C225B" w:rsidRPr="00383CED">
        <w:rPr>
          <w:rFonts w:ascii="Arial" w:hAnsi="Arial" w:cs="Arial"/>
        </w:rPr>
        <w:t xml:space="preserve">  </w:t>
      </w:r>
    </w:p>
    <w:p w14:paraId="1E5DBA98" w14:textId="77777777" w:rsidR="00371B36" w:rsidRPr="00383CED" w:rsidRDefault="00371B36" w:rsidP="00E7273A">
      <w:pPr>
        <w:spacing w:after="0"/>
        <w:jc w:val="both"/>
        <w:rPr>
          <w:rFonts w:ascii="Arial" w:hAnsi="Arial" w:cs="Arial"/>
        </w:rPr>
      </w:pPr>
    </w:p>
    <w:p w14:paraId="60D79893" w14:textId="52D47C0C" w:rsidR="00355799" w:rsidRPr="00383CED" w:rsidRDefault="00355799" w:rsidP="00E7273A">
      <w:pPr>
        <w:pStyle w:val="NoSpacing"/>
        <w:jc w:val="both"/>
        <w:rPr>
          <w:rFonts w:ascii="Arial" w:hAnsi="Arial" w:cs="Arial"/>
          <w:b/>
        </w:rPr>
      </w:pPr>
      <w:r w:rsidRPr="00383CED">
        <w:rPr>
          <w:rFonts w:ascii="Arial" w:hAnsi="Arial" w:cs="Arial"/>
          <w:b/>
        </w:rPr>
        <w:t xml:space="preserve">Observation </w:t>
      </w:r>
      <w:r w:rsidR="00B22D21" w:rsidRPr="00383CED">
        <w:rPr>
          <w:rFonts w:ascii="Arial" w:hAnsi="Arial" w:cs="Arial"/>
          <w:b/>
        </w:rPr>
        <w:t>5</w:t>
      </w:r>
      <w:r w:rsidRPr="00383CED">
        <w:rPr>
          <w:rFonts w:ascii="Arial" w:hAnsi="Arial" w:cs="Arial"/>
          <w:b/>
        </w:rPr>
        <w:t xml:space="preserve">: </w:t>
      </w:r>
      <w:r w:rsidR="00414125" w:rsidRPr="00383CED">
        <w:rPr>
          <w:rFonts w:ascii="Arial" w:hAnsi="Arial" w:cs="Arial"/>
          <w:b/>
        </w:rPr>
        <w:t xml:space="preserve">Well </w:t>
      </w:r>
      <w:r w:rsidR="0028667F" w:rsidRPr="00383CED">
        <w:rPr>
          <w:rFonts w:ascii="Arial" w:hAnsi="Arial" w:cs="Arial"/>
          <w:b/>
        </w:rPr>
        <w:t xml:space="preserve">synchronized anchor UEs are required to support </w:t>
      </w:r>
      <w:r w:rsidR="00C23CE8" w:rsidRPr="00383CED">
        <w:rPr>
          <w:rFonts w:ascii="Arial" w:hAnsi="Arial" w:cs="Arial"/>
          <w:b/>
        </w:rPr>
        <w:t xml:space="preserve">accurate </w:t>
      </w:r>
      <w:r w:rsidR="0028667F" w:rsidRPr="00383CED">
        <w:rPr>
          <w:rFonts w:ascii="Arial" w:hAnsi="Arial" w:cs="Arial"/>
          <w:b/>
        </w:rPr>
        <w:t>SL TDOA</w:t>
      </w:r>
      <w:r w:rsidR="00EA1625" w:rsidRPr="00383CED">
        <w:rPr>
          <w:rFonts w:ascii="Arial" w:hAnsi="Arial" w:cs="Arial"/>
          <w:b/>
        </w:rPr>
        <w:t>-based SL</w:t>
      </w:r>
      <w:r w:rsidR="00261A09" w:rsidRPr="00383CED">
        <w:rPr>
          <w:rFonts w:ascii="Arial" w:hAnsi="Arial" w:cs="Arial"/>
          <w:b/>
        </w:rPr>
        <w:t xml:space="preserve"> positioning</w:t>
      </w:r>
      <w:r w:rsidRPr="00383CED">
        <w:rPr>
          <w:rFonts w:ascii="Arial" w:hAnsi="Arial" w:cs="Arial"/>
          <w:b/>
        </w:rPr>
        <w:t>.</w:t>
      </w:r>
    </w:p>
    <w:p w14:paraId="0C54ABBA" w14:textId="77777777" w:rsidR="00371B36" w:rsidRPr="00383CED" w:rsidRDefault="00371B36" w:rsidP="008D418B">
      <w:pPr>
        <w:pStyle w:val="NoSpacing"/>
        <w:jc w:val="both"/>
        <w:rPr>
          <w:rFonts w:ascii="Arial" w:hAnsi="Arial" w:cs="Arial"/>
          <w:b/>
        </w:rPr>
      </w:pPr>
    </w:p>
    <w:p w14:paraId="67584D76" w14:textId="09AB31D9" w:rsidR="006804B8" w:rsidRPr="00383CED" w:rsidRDefault="00355799">
      <w:pPr>
        <w:pStyle w:val="NoSpacing"/>
        <w:jc w:val="both"/>
        <w:rPr>
          <w:rFonts w:ascii="Arial" w:hAnsi="Arial" w:cs="Arial"/>
        </w:rPr>
      </w:pPr>
      <w:r w:rsidRPr="00383CED">
        <w:rPr>
          <w:rFonts w:ascii="Arial" w:hAnsi="Arial" w:cs="Arial"/>
          <w:b/>
        </w:rPr>
        <w:t xml:space="preserve">Proposal </w:t>
      </w:r>
      <w:r w:rsidR="00B22D21" w:rsidRPr="00383CED">
        <w:rPr>
          <w:rFonts w:ascii="Arial" w:hAnsi="Arial" w:cs="Arial"/>
          <w:b/>
        </w:rPr>
        <w:t>8</w:t>
      </w:r>
      <w:r w:rsidRPr="00383CED">
        <w:rPr>
          <w:rFonts w:ascii="Arial" w:hAnsi="Arial" w:cs="Arial"/>
          <w:b/>
        </w:rPr>
        <w:t xml:space="preserve">: </w:t>
      </w:r>
      <w:r w:rsidR="00750017" w:rsidRPr="00383CED">
        <w:rPr>
          <w:rFonts w:ascii="Arial" w:hAnsi="Arial" w:cs="Arial"/>
          <w:b/>
        </w:rPr>
        <w:t>For TDOA-based SL positioning, a</w:t>
      </w:r>
      <w:r w:rsidR="009A4591" w:rsidRPr="00383CED">
        <w:rPr>
          <w:rFonts w:ascii="Arial" w:hAnsi="Arial" w:cs="Arial"/>
          <w:b/>
        </w:rPr>
        <w:t>nchor UE pr</w:t>
      </w:r>
      <w:r w:rsidR="00BE0EB1" w:rsidRPr="00383CED">
        <w:rPr>
          <w:rFonts w:ascii="Arial" w:hAnsi="Arial" w:cs="Arial"/>
          <w:b/>
        </w:rPr>
        <w:t xml:space="preserve">ovides sidelink synchronization information to </w:t>
      </w:r>
      <w:r w:rsidR="00B77591" w:rsidRPr="00383CED">
        <w:rPr>
          <w:rFonts w:ascii="Arial" w:hAnsi="Arial" w:cs="Arial"/>
          <w:b/>
        </w:rPr>
        <w:t>other node</w:t>
      </w:r>
      <w:r w:rsidR="00FC1631" w:rsidRPr="00383CED">
        <w:rPr>
          <w:rFonts w:ascii="Arial" w:hAnsi="Arial" w:cs="Arial"/>
          <w:b/>
        </w:rPr>
        <w:t>(</w:t>
      </w:r>
      <w:r w:rsidR="00B77591" w:rsidRPr="00383CED">
        <w:rPr>
          <w:rFonts w:ascii="Arial" w:hAnsi="Arial" w:cs="Arial"/>
          <w:b/>
        </w:rPr>
        <w:t>s</w:t>
      </w:r>
      <w:r w:rsidR="00FC1631" w:rsidRPr="00383CED">
        <w:rPr>
          <w:rFonts w:ascii="Arial" w:hAnsi="Arial" w:cs="Arial"/>
          <w:b/>
        </w:rPr>
        <w:t>)</w:t>
      </w:r>
      <w:r w:rsidR="00B77591" w:rsidRPr="00383CED">
        <w:rPr>
          <w:rFonts w:ascii="Arial" w:hAnsi="Arial" w:cs="Arial"/>
          <w:b/>
        </w:rPr>
        <w:t xml:space="preserve"> including</w:t>
      </w:r>
      <w:r w:rsidR="00BE0EB1" w:rsidRPr="00383CED">
        <w:rPr>
          <w:rFonts w:ascii="Arial" w:hAnsi="Arial" w:cs="Arial"/>
          <w:b/>
        </w:rPr>
        <w:t xml:space="preserve"> target UE </w:t>
      </w:r>
      <w:r w:rsidR="00C614F4" w:rsidRPr="00383CED">
        <w:rPr>
          <w:rFonts w:ascii="Arial" w:hAnsi="Arial" w:cs="Arial"/>
          <w:b/>
        </w:rPr>
        <w:t>and</w:t>
      </w:r>
      <w:r w:rsidR="00BE0EB1" w:rsidRPr="00383CED">
        <w:rPr>
          <w:rFonts w:ascii="Arial" w:hAnsi="Arial" w:cs="Arial"/>
          <w:b/>
        </w:rPr>
        <w:t xml:space="preserve"> LMF.</w:t>
      </w:r>
    </w:p>
    <w:p w14:paraId="11662D28" w14:textId="048DF188" w:rsidR="00DA02CC" w:rsidRPr="00383CED" w:rsidRDefault="00DA02CC">
      <w:pPr>
        <w:pStyle w:val="NoSpacing"/>
        <w:jc w:val="both"/>
        <w:rPr>
          <w:rFonts w:ascii="Arial" w:hAnsi="Arial" w:cs="Arial"/>
        </w:rPr>
      </w:pPr>
    </w:p>
    <w:p w14:paraId="1ACB3E76" w14:textId="07A407C9" w:rsidR="00D02B86" w:rsidRPr="00383CED" w:rsidRDefault="00D02B86" w:rsidP="00E7273A">
      <w:pPr>
        <w:pStyle w:val="Heading2"/>
        <w:spacing w:before="0" w:after="0"/>
        <w:rPr>
          <w:rFonts w:ascii="Arial" w:hAnsi="Arial" w:cs="Arial"/>
          <w:lang w:val="en-US"/>
        </w:rPr>
      </w:pPr>
      <w:r w:rsidRPr="00383CED">
        <w:rPr>
          <w:rFonts w:ascii="Arial" w:hAnsi="Arial" w:cs="Arial"/>
          <w:lang w:val="en-US"/>
        </w:rPr>
        <w:t xml:space="preserve">Anchor </w:t>
      </w:r>
      <w:r w:rsidR="005619EF" w:rsidRPr="00383CED">
        <w:rPr>
          <w:rFonts w:ascii="Arial" w:hAnsi="Arial" w:cs="Arial"/>
          <w:lang w:val="en-US"/>
        </w:rPr>
        <w:t>Utilization</w:t>
      </w:r>
    </w:p>
    <w:p w14:paraId="6FF50026" w14:textId="00848C91" w:rsidR="005544F0" w:rsidRPr="00383CED" w:rsidRDefault="00EC0502">
      <w:pPr>
        <w:pStyle w:val="NoSpacing"/>
        <w:jc w:val="both"/>
        <w:rPr>
          <w:rFonts w:ascii="Arial" w:hAnsi="Arial" w:cs="Arial"/>
        </w:rPr>
      </w:pPr>
      <w:r w:rsidRPr="00383CED">
        <w:rPr>
          <w:rFonts w:ascii="Arial" w:hAnsi="Arial" w:cs="Arial"/>
        </w:rPr>
        <w:t xml:space="preserve">From the point of view of resource management, it </w:t>
      </w:r>
      <w:r w:rsidRPr="00383CED">
        <w:rPr>
          <w:rFonts w:ascii="Arial" w:hAnsi="Arial" w:cs="Arial"/>
        </w:rPr>
        <w:tab/>
      </w:r>
      <w:r w:rsidR="006D4810" w:rsidRPr="00383CED">
        <w:rPr>
          <w:rFonts w:ascii="Arial" w:hAnsi="Arial" w:cs="Arial"/>
        </w:rPr>
        <w:t xml:space="preserve">is of interest to reuse existing </w:t>
      </w:r>
      <w:r w:rsidR="006B16E0" w:rsidRPr="00383CED">
        <w:rPr>
          <w:rFonts w:ascii="Arial" w:hAnsi="Arial" w:cs="Arial"/>
        </w:rPr>
        <w:t xml:space="preserve">active </w:t>
      </w:r>
      <w:r w:rsidR="006D4810" w:rsidRPr="00383CED">
        <w:rPr>
          <w:rFonts w:ascii="Arial" w:hAnsi="Arial" w:cs="Arial"/>
        </w:rPr>
        <w:t>anchor UEs</w:t>
      </w:r>
      <w:r w:rsidR="000F77A9" w:rsidRPr="00383CED">
        <w:rPr>
          <w:rFonts w:ascii="Arial" w:hAnsi="Arial" w:cs="Arial"/>
        </w:rPr>
        <w:t>.</w:t>
      </w:r>
      <w:r w:rsidR="005544F0" w:rsidRPr="00383CED">
        <w:rPr>
          <w:rFonts w:ascii="Arial" w:hAnsi="Arial" w:cs="Arial"/>
        </w:rPr>
        <w:t xml:space="preserve"> </w:t>
      </w:r>
      <w:r w:rsidR="000F77A9" w:rsidRPr="00383CED">
        <w:rPr>
          <w:rFonts w:ascii="Arial" w:hAnsi="Arial" w:cs="Arial"/>
        </w:rPr>
        <w:t>For example</w:t>
      </w:r>
      <w:r w:rsidR="005544F0" w:rsidRPr="00383CED">
        <w:rPr>
          <w:rFonts w:ascii="Arial" w:hAnsi="Arial" w:cs="Arial"/>
        </w:rPr>
        <w:t>:</w:t>
      </w:r>
      <w:r w:rsidR="006D4810" w:rsidRPr="00383CED">
        <w:rPr>
          <w:rFonts w:ascii="Arial" w:hAnsi="Arial" w:cs="Arial"/>
        </w:rPr>
        <w:t xml:space="preserve"> </w:t>
      </w:r>
    </w:p>
    <w:p w14:paraId="051C9767" w14:textId="1C78592F" w:rsidR="005544F0" w:rsidRPr="00383CED" w:rsidRDefault="00371B36">
      <w:pPr>
        <w:pStyle w:val="NoSpacing"/>
        <w:numPr>
          <w:ilvl w:val="0"/>
          <w:numId w:val="47"/>
        </w:numPr>
        <w:jc w:val="both"/>
        <w:rPr>
          <w:rFonts w:ascii="Arial" w:hAnsi="Arial" w:cs="Arial"/>
        </w:rPr>
      </w:pPr>
      <w:r w:rsidRPr="00383CED">
        <w:rPr>
          <w:rFonts w:ascii="Arial" w:hAnsi="Arial" w:cs="Arial"/>
        </w:rPr>
        <w:t>W</w:t>
      </w:r>
      <w:r w:rsidR="00127169" w:rsidRPr="00383CED">
        <w:rPr>
          <w:rFonts w:ascii="Arial" w:hAnsi="Arial" w:cs="Arial"/>
        </w:rPr>
        <w:t>hen responding to a new localization request</w:t>
      </w:r>
      <w:r w:rsidR="000F77A9" w:rsidRPr="00383CED">
        <w:rPr>
          <w:rFonts w:ascii="Arial" w:hAnsi="Arial" w:cs="Arial"/>
        </w:rPr>
        <w:t>, existing anchor UE can provide sufficient service which saves both time and resources.</w:t>
      </w:r>
      <w:r w:rsidR="005544F0" w:rsidRPr="00383CED">
        <w:rPr>
          <w:rFonts w:ascii="Arial" w:hAnsi="Arial" w:cs="Arial"/>
        </w:rPr>
        <w:t xml:space="preserve"> </w:t>
      </w:r>
    </w:p>
    <w:p w14:paraId="6DB6A85D" w14:textId="5B837A51" w:rsidR="005544F0" w:rsidRPr="00383CED" w:rsidRDefault="00371B36">
      <w:pPr>
        <w:pStyle w:val="NoSpacing"/>
        <w:numPr>
          <w:ilvl w:val="0"/>
          <w:numId w:val="47"/>
        </w:numPr>
        <w:jc w:val="both"/>
        <w:rPr>
          <w:rFonts w:ascii="Arial" w:hAnsi="Arial" w:cs="Arial"/>
        </w:rPr>
      </w:pPr>
      <w:r w:rsidRPr="00383CED">
        <w:rPr>
          <w:rFonts w:ascii="Arial" w:hAnsi="Arial" w:cs="Arial"/>
        </w:rPr>
        <w:t>A</w:t>
      </w:r>
      <w:r w:rsidR="007B4F5C" w:rsidRPr="00383CED">
        <w:rPr>
          <w:rFonts w:ascii="Arial" w:hAnsi="Arial" w:cs="Arial"/>
        </w:rPr>
        <w:t xml:space="preserve"> target UE engaging in session-less positioning (see our parallel </w:t>
      </w:r>
      <w:proofErr w:type="spellStart"/>
      <w:r w:rsidR="007B4F5C" w:rsidRPr="00383CED">
        <w:rPr>
          <w:rFonts w:ascii="Arial" w:hAnsi="Arial" w:cs="Arial"/>
        </w:rPr>
        <w:t>Tdoc</w:t>
      </w:r>
      <w:proofErr w:type="spellEnd"/>
      <w:r w:rsidR="007B4F5C" w:rsidRPr="00383CED">
        <w:rPr>
          <w:rFonts w:ascii="Arial" w:hAnsi="Arial" w:cs="Arial"/>
        </w:rPr>
        <w:t xml:space="preserve"> </w:t>
      </w:r>
      <w:r w:rsidR="00B55C85" w:rsidRPr="00383CED">
        <w:rPr>
          <w:rFonts w:ascii="Arial" w:hAnsi="Arial" w:cs="Arial"/>
        </w:rPr>
        <w:t xml:space="preserve">R2-2300586 </w:t>
      </w:r>
      <w:r w:rsidR="007B4F5C" w:rsidRPr="00383CED">
        <w:rPr>
          <w:rFonts w:ascii="Arial" w:hAnsi="Arial" w:cs="Arial"/>
        </w:rPr>
        <w:t>on session-less</w:t>
      </w:r>
      <w:r w:rsidR="008F45A4" w:rsidRPr="00383CED">
        <w:rPr>
          <w:rFonts w:ascii="Arial" w:hAnsi="Arial" w:cs="Arial"/>
        </w:rPr>
        <w:t>/</w:t>
      </w:r>
      <w:r w:rsidR="007B4F5C" w:rsidRPr="00383CED">
        <w:rPr>
          <w:rFonts w:ascii="Arial" w:hAnsi="Arial" w:cs="Arial"/>
        </w:rPr>
        <w:t xml:space="preserve">based positioning) </w:t>
      </w:r>
      <w:r w:rsidR="0013437C" w:rsidRPr="00383CED">
        <w:rPr>
          <w:rFonts w:ascii="Arial" w:hAnsi="Arial" w:cs="Arial"/>
        </w:rPr>
        <w:t xml:space="preserve">may </w:t>
      </w:r>
      <w:r w:rsidR="00B965C4" w:rsidRPr="00383CED">
        <w:rPr>
          <w:rFonts w:ascii="Arial" w:hAnsi="Arial" w:cs="Arial"/>
        </w:rPr>
        <w:t>prefer</w:t>
      </w:r>
      <w:r w:rsidR="0013437C" w:rsidRPr="00383CED">
        <w:rPr>
          <w:rFonts w:ascii="Arial" w:hAnsi="Arial" w:cs="Arial"/>
        </w:rPr>
        <w:t xml:space="preserve"> to</w:t>
      </w:r>
      <w:r w:rsidR="00B965C4" w:rsidRPr="00383CED">
        <w:rPr>
          <w:rFonts w:ascii="Arial" w:hAnsi="Arial" w:cs="Arial"/>
        </w:rPr>
        <w:t xml:space="preserve"> measure PRS from anchor</w:t>
      </w:r>
      <w:r w:rsidR="0056286F" w:rsidRPr="00383CED">
        <w:rPr>
          <w:rFonts w:ascii="Arial" w:hAnsi="Arial" w:cs="Arial"/>
        </w:rPr>
        <w:t xml:space="preserve"> UE</w:t>
      </w:r>
      <w:r w:rsidR="00B965C4" w:rsidRPr="00383CED">
        <w:rPr>
          <w:rFonts w:ascii="Arial" w:hAnsi="Arial" w:cs="Arial"/>
        </w:rPr>
        <w:t>s</w:t>
      </w:r>
      <w:r w:rsidR="0056286F" w:rsidRPr="00383CED">
        <w:rPr>
          <w:rFonts w:ascii="Arial" w:hAnsi="Arial" w:cs="Arial"/>
        </w:rPr>
        <w:t xml:space="preserve"> engaging in session-based positioning</w:t>
      </w:r>
      <w:r w:rsidR="00B965C4" w:rsidRPr="00383CED">
        <w:rPr>
          <w:rFonts w:ascii="Arial" w:hAnsi="Arial" w:cs="Arial"/>
        </w:rPr>
        <w:t xml:space="preserve"> as these are likely to provide a more reliable se</w:t>
      </w:r>
      <w:r w:rsidR="00822485" w:rsidRPr="00383CED">
        <w:rPr>
          <w:rFonts w:ascii="Arial" w:hAnsi="Arial" w:cs="Arial"/>
        </w:rPr>
        <w:t xml:space="preserve">rvice in the sense of service </w:t>
      </w:r>
      <w:r w:rsidR="00B965C4" w:rsidRPr="00383CED">
        <w:rPr>
          <w:rFonts w:ascii="Arial" w:hAnsi="Arial" w:cs="Arial"/>
        </w:rPr>
        <w:t>continu</w:t>
      </w:r>
      <w:r w:rsidR="00822485" w:rsidRPr="00383CED">
        <w:rPr>
          <w:rFonts w:ascii="Arial" w:hAnsi="Arial" w:cs="Arial"/>
        </w:rPr>
        <w:t>ity.</w:t>
      </w:r>
      <w:r w:rsidR="00B965C4" w:rsidRPr="00383CED">
        <w:rPr>
          <w:rFonts w:ascii="Arial" w:hAnsi="Arial" w:cs="Arial"/>
        </w:rPr>
        <w:t xml:space="preserve"> </w:t>
      </w:r>
    </w:p>
    <w:p w14:paraId="7F815990" w14:textId="20F84B4E" w:rsidR="008624DB" w:rsidRPr="00383CED" w:rsidRDefault="00371B36" w:rsidP="00E7273A">
      <w:pPr>
        <w:pStyle w:val="NoSpacing"/>
        <w:numPr>
          <w:ilvl w:val="0"/>
          <w:numId w:val="47"/>
        </w:numPr>
        <w:jc w:val="both"/>
        <w:rPr>
          <w:rFonts w:ascii="Arial" w:hAnsi="Arial" w:cs="Arial"/>
        </w:rPr>
      </w:pPr>
      <w:r w:rsidRPr="00383CED">
        <w:rPr>
          <w:rFonts w:ascii="Arial" w:hAnsi="Arial" w:cs="Arial"/>
        </w:rPr>
        <w:t>A</w:t>
      </w:r>
      <w:r w:rsidR="004D32EB" w:rsidRPr="00383CED">
        <w:rPr>
          <w:rFonts w:ascii="Arial" w:hAnsi="Arial" w:cs="Arial"/>
        </w:rPr>
        <w:t>nchor</w:t>
      </w:r>
      <w:r w:rsidR="005544F0" w:rsidRPr="00383CED">
        <w:rPr>
          <w:rFonts w:ascii="Arial" w:hAnsi="Arial" w:cs="Arial"/>
        </w:rPr>
        <w:t xml:space="preserve"> UE</w:t>
      </w:r>
      <w:r w:rsidR="004D32EB" w:rsidRPr="00383CED">
        <w:rPr>
          <w:rFonts w:ascii="Arial" w:hAnsi="Arial" w:cs="Arial"/>
        </w:rPr>
        <w:t>s indicati</w:t>
      </w:r>
      <w:r w:rsidR="00F2623F" w:rsidRPr="00383CED">
        <w:rPr>
          <w:rFonts w:ascii="Arial" w:hAnsi="Arial" w:cs="Arial"/>
        </w:rPr>
        <w:t>ng</w:t>
      </w:r>
      <w:r w:rsidR="004D32EB" w:rsidRPr="00383CED">
        <w:rPr>
          <w:rFonts w:ascii="Arial" w:hAnsi="Arial" w:cs="Arial"/>
        </w:rPr>
        <w:t xml:space="preserve"> that their location is known (to them and / or the LMF / server UE) </w:t>
      </w:r>
      <w:r w:rsidR="00F2623F" w:rsidRPr="00383CED">
        <w:rPr>
          <w:rFonts w:ascii="Arial" w:hAnsi="Arial" w:cs="Arial"/>
        </w:rPr>
        <w:t>can be efficiently re</w:t>
      </w:r>
      <w:r w:rsidR="004D32EB" w:rsidRPr="00383CED">
        <w:rPr>
          <w:rFonts w:ascii="Arial" w:hAnsi="Arial" w:cs="Arial"/>
        </w:rPr>
        <w:t>used for absolute positioning but can also be use</w:t>
      </w:r>
      <w:r w:rsidR="00F2623F" w:rsidRPr="00383CED">
        <w:rPr>
          <w:rFonts w:ascii="Arial" w:hAnsi="Arial" w:cs="Arial"/>
        </w:rPr>
        <w:t>d</w:t>
      </w:r>
      <w:r w:rsidR="004D32EB" w:rsidRPr="00383CED">
        <w:rPr>
          <w:rFonts w:ascii="Arial" w:hAnsi="Arial" w:cs="Arial"/>
        </w:rPr>
        <w:t xml:space="preserve"> for </w:t>
      </w:r>
      <w:r w:rsidR="00F2623F" w:rsidRPr="00383CED">
        <w:rPr>
          <w:rFonts w:ascii="Arial" w:hAnsi="Arial" w:cs="Arial"/>
        </w:rPr>
        <w:t xml:space="preserve">simple </w:t>
      </w:r>
      <w:r w:rsidR="003E5A2A" w:rsidRPr="00383CED">
        <w:rPr>
          <w:rFonts w:ascii="Arial" w:hAnsi="Arial" w:cs="Arial"/>
        </w:rPr>
        <w:t>ranging or relative positioning.</w:t>
      </w:r>
      <w:r w:rsidR="004D32EB" w:rsidRPr="00383CED">
        <w:rPr>
          <w:rFonts w:ascii="Arial" w:hAnsi="Arial" w:cs="Arial"/>
        </w:rPr>
        <w:t xml:space="preserve"> However, the converse case does not hold – anchor UEs of unknown location can be used only for ranging or relative positioning but not for absolute positioning.</w:t>
      </w:r>
    </w:p>
    <w:p w14:paraId="1984EEF1" w14:textId="77777777" w:rsidR="008624DB" w:rsidRPr="00383CED" w:rsidRDefault="008624DB">
      <w:pPr>
        <w:pStyle w:val="NoSpacing"/>
        <w:jc w:val="both"/>
        <w:rPr>
          <w:rFonts w:ascii="Arial" w:hAnsi="Arial" w:cs="Arial"/>
        </w:rPr>
      </w:pPr>
    </w:p>
    <w:p w14:paraId="0F64551E" w14:textId="5E62CA92" w:rsidR="006801C0" w:rsidRPr="00383CED" w:rsidRDefault="00735901">
      <w:pPr>
        <w:pStyle w:val="NoSpacing"/>
        <w:jc w:val="both"/>
        <w:rPr>
          <w:rFonts w:ascii="Arial" w:hAnsi="Arial" w:cs="Arial"/>
        </w:rPr>
      </w:pPr>
      <w:r w:rsidRPr="00383CED">
        <w:rPr>
          <w:rFonts w:ascii="Arial" w:hAnsi="Arial" w:cs="Arial"/>
        </w:rPr>
        <w:t>To enable anchor reuse, low-latency positioning and efficient resource management, we extend our proposals on indicating the anchor service provisioning status / capability in the discovery phase</w:t>
      </w:r>
      <w:r w:rsidR="00B00F7D" w:rsidRPr="00383CED">
        <w:rPr>
          <w:rFonts w:ascii="Arial" w:hAnsi="Arial" w:cs="Arial"/>
        </w:rPr>
        <w:t xml:space="preserve"> also the subsequent phases:</w:t>
      </w:r>
    </w:p>
    <w:p w14:paraId="3F5177F4" w14:textId="39414FE0" w:rsidR="00687850" w:rsidRPr="00383CED" w:rsidRDefault="00687850" w:rsidP="00E7273A">
      <w:pPr>
        <w:pStyle w:val="NoSpacing"/>
        <w:jc w:val="both"/>
        <w:rPr>
          <w:rFonts w:ascii="Arial" w:hAnsi="Arial" w:cs="Arial"/>
          <w:b/>
        </w:rPr>
      </w:pPr>
    </w:p>
    <w:p w14:paraId="39B677E4" w14:textId="715D754E" w:rsidR="00D71855" w:rsidRPr="00383CED" w:rsidRDefault="00153B44" w:rsidP="00E7273A">
      <w:pPr>
        <w:pStyle w:val="NoSpacing"/>
        <w:jc w:val="both"/>
        <w:rPr>
          <w:rFonts w:ascii="Arial" w:hAnsi="Arial" w:cs="Arial"/>
          <w:b/>
          <w:lang w:val="en-US"/>
        </w:rPr>
      </w:pPr>
      <w:r w:rsidRPr="00383CED">
        <w:rPr>
          <w:rFonts w:ascii="Arial" w:hAnsi="Arial" w:cs="Arial"/>
          <w:b/>
          <w:lang w:val="en-US"/>
        </w:rPr>
        <w:t>Proposal</w:t>
      </w:r>
      <w:r w:rsidR="00B22D21" w:rsidRPr="00383CED">
        <w:rPr>
          <w:rFonts w:ascii="Arial" w:hAnsi="Arial" w:cs="Arial"/>
          <w:b/>
          <w:lang w:val="en-US"/>
        </w:rPr>
        <w:t xml:space="preserve"> 9</w:t>
      </w:r>
      <w:r w:rsidRPr="00383CED">
        <w:rPr>
          <w:rFonts w:ascii="Arial" w:hAnsi="Arial" w:cs="Arial"/>
          <w:b/>
          <w:lang w:val="en-US"/>
        </w:rPr>
        <w:t xml:space="preserve">: </w:t>
      </w:r>
      <w:r w:rsidR="004D42D6" w:rsidRPr="00383CED">
        <w:rPr>
          <w:rFonts w:ascii="Arial" w:hAnsi="Arial" w:cs="Arial"/>
          <w:b/>
          <w:lang w:val="en-US"/>
        </w:rPr>
        <w:t xml:space="preserve">RAN2 to discuss if </w:t>
      </w:r>
      <w:bookmarkStart w:id="1" w:name="_Hlk127384944"/>
    </w:p>
    <w:p w14:paraId="48540A16" w14:textId="77777777" w:rsidR="00D71855" w:rsidRPr="00383CED" w:rsidRDefault="004D42D6" w:rsidP="00E7273A">
      <w:pPr>
        <w:pStyle w:val="NoSpacing"/>
        <w:numPr>
          <w:ilvl w:val="0"/>
          <w:numId w:val="47"/>
        </w:numPr>
        <w:jc w:val="both"/>
        <w:rPr>
          <w:rFonts w:ascii="Arial" w:hAnsi="Arial" w:cs="Arial"/>
          <w:b/>
          <w:szCs w:val="22"/>
        </w:rPr>
      </w:pPr>
      <w:r w:rsidRPr="00383CED">
        <w:rPr>
          <w:rFonts w:ascii="Arial" w:hAnsi="Arial" w:cs="Arial"/>
          <w:b/>
          <w:szCs w:val="22"/>
        </w:rPr>
        <w:t>a</w:t>
      </w:r>
      <w:r w:rsidR="00A44A85" w:rsidRPr="00383CED">
        <w:rPr>
          <w:rFonts w:ascii="Arial" w:hAnsi="Arial" w:cs="Arial"/>
          <w:b/>
          <w:szCs w:val="22"/>
        </w:rPr>
        <w:t>nchor</w:t>
      </w:r>
      <w:r w:rsidR="00153B44" w:rsidRPr="00383CED">
        <w:rPr>
          <w:rFonts w:ascii="Arial" w:hAnsi="Arial" w:cs="Arial"/>
          <w:b/>
          <w:szCs w:val="22"/>
        </w:rPr>
        <w:t xml:space="preserve"> service provisioning status / capability </w:t>
      </w:r>
      <w:bookmarkEnd w:id="1"/>
    </w:p>
    <w:p w14:paraId="47CD859B" w14:textId="77777777" w:rsidR="00D71855" w:rsidRPr="00383CED" w:rsidRDefault="00D71855" w:rsidP="00E7273A">
      <w:pPr>
        <w:pStyle w:val="NoSpacing"/>
        <w:numPr>
          <w:ilvl w:val="0"/>
          <w:numId w:val="47"/>
        </w:numPr>
        <w:jc w:val="both"/>
        <w:rPr>
          <w:rFonts w:ascii="Arial" w:hAnsi="Arial" w:cs="Arial"/>
          <w:b/>
          <w:szCs w:val="22"/>
        </w:rPr>
      </w:pPr>
      <w:r w:rsidRPr="00383CED">
        <w:rPr>
          <w:rFonts w:ascii="Arial" w:hAnsi="Arial" w:cs="Arial"/>
          <w:b/>
          <w:szCs w:val="22"/>
        </w:rPr>
        <w:t xml:space="preserve">the knowledge of absolute location of an anchor UE </w:t>
      </w:r>
    </w:p>
    <w:p w14:paraId="50F12607" w14:textId="19A2178C" w:rsidR="00153B44" w:rsidRPr="00383CED" w:rsidRDefault="00A44A85" w:rsidP="00E7273A">
      <w:pPr>
        <w:pStyle w:val="NoSpacing"/>
        <w:jc w:val="both"/>
        <w:rPr>
          <w:rFonts w:ascii="Arial" w:hAnsi="Arial" w:cs="Arial"/>
          <w:b/>
          <w:szCs w:val="22"/>
        </w:rPr>
      </w:pPr>
      <w:r w:rsidRPr="00383CED">
        <w:rPr>
          <w:rFonts w:ascii="Arial" w:hAnsi="Arial" w:cs="Arial"/>
          <w:b/>
          <w:szCs w:val="22"/>
        </w:rPr>
        <w:lastRenderedPageBreak/>
        <w:t>can also be</w:t>
      </w:r>
      <w:r w:rsidR="00153B44" w:rsidRPr="00383CED">
        <w:rPr>
          <w:rFonts w:ascii="Arial" w:hAnsi="Arial" w:cs="Arial"/>
          <w:b/>
          <w:szCs w:val="22"/>
        </w:rPr>
        <w:t xml:space="preserve"> indicated in any </w:t>
      </w:r>
      <w:r w:rsidR="00666BA9" w:rsidRPr="00383CED">
        <w:rPr>
          <w:rFonts w:ascii="Arial" w:hAnsi="Arial" w:cs="Arial"/>
          <w:b/>
          <w:szCs w:val="22"/>
        </w:rPr>
        <w:t xml:space="preserve">post-discovery </w:t>
      </w:r>
      <w:r w:rsidR="00153B44" w:rsidRPr="00383CED">
        <w:rPr>
          <w:rFonts w:ascii="Arial" w:hAnsi="Arial" w:cs="Arial"/>
          <w:b/>
          <w:szCs w:val="22"/>
        </w:rPr>
        <w:t xml:space="preserve">procedure including capability exchange, as well as the associated triggers </w:t>
      </w:r>
      <w:r w:rsidR="006D2F3F" w:rsidRPr="00383CED">
        <w:rPr>
          <w:rFonts w:ascii="Arial" w:hAnsi="Arial" w:cs="Arial"/>
          <w:b/>
          <w:szCs w:val="22"/>
        </w:rPr>
        <w:t>(</w:t>
      </w:r>
      <w:r w:rsidR="00153B44" w:rsidRPr="00383CED">
        <w:rPr>
          <w:rFonts w:ascii="Arial" w:hAnsi="Arial" w:cs="Arial"/>
          <w:b/>
          <w:szCs w:val="22"/>
        </w:rPr>
        <w:t>when applicable</w:t>
      </w:r>
      <w:r w:rsidR="006D2F3F" w:rsidRPr="00383CED">
        <w:rPr>
          <w:rFonts w:ascii="Arial" w:hAnsi="Arial" w:cs="Arial"/>
          <w:b/>
          <w:szCs w:val="22"/>
        </w:rPr>
        <w:t>)</w:t>
      </w:r>
      <w:r w:rsidR="00153B44" w:rsidRPr="00383CED">
        <w:rPr>
          <w:rFonts w:ascii="Arial" w:hAnsi="Arial" w:cs="Arial"/>
          <w:b/>
          <w:szCs w:val="22"/>
        </w:rPr>
        <w:t>.</w:t>
      </w:r>
    </w:p>
    <w:p w14:paraId="589C7AAB" w14:textId="77777777" w:rsidR="006A7825" w:rsidRPr="00383CED" w:rsidRDefault="006A7825" w:rsidP="00E7273A">
      <w:pPr>
        <w:spacing w:after="0"/>
        <w:jc w:val="both"/>
        <w:rPr>
          <w:rFonts w:ascii="Arial" w:hAnsi="Arial" w:cs="Arial"/>
          <w:b/>
          <w:szCs w:val="22"/>
        </w:rPr>
      </w:pPr>
    </w:p>
    <w:p w14:paraId="12E6A6A5" w14:textId="3AC15219" w:rsidR="00EA3EC6" w:rsidRPr="00383CED" w:rsidRDefault="00A52B49">
      <w:pPr>
        <w:pStyle w:val="NoSpacing"/>
        <w:jc w:val="both"/>
        <w:rPr>
          <w:rFonts w:ascii="Arial" w:hAnsi="Arial" w:cs="Arial"/>
          <w:lang w:val="en-US"/>
        </w:rPr>
      </w:pPr>
      <w:r w:rsidRPr="00383CED">
        <w:rPr>
          <w:rFonts w:ascii="Arial" w:hAnsi="Arial" w:cs="Arial"/>
          <w:lang w:val="en-US"/>
        </w:rPr>
        <w:t>In th</w:t>
      </w:r>
      <w:r w:rsidR="0058410E" w:rsidRPr="00383CED">
        <w:rPr>
          <w:rFonts w:ascii="Arial" w:hAnsi="Arial" w:cs="Arial"/>
          <w:lang w:val="en-US"/>
        </w:rPr>
        <w:t>is</w:t>
      </w:r>
      <w:r w:rsidRPr="00383CED">
        <w:rPr>
          <w:rFonts w:ascii="Arial" w:hAnsi="Arial" w:cs="Arial"/>
          <w:lang w:val="en-US"/>
        </w:rPr>
        <w:t xml:space="preserve"> context</w:t>
      </w:r>
      <w:r w:rsidR="0058410E" w:rsidRPr="00383CED">
        <w:rPr>
          <w:rFonts w:ascii="Arial" w:hAnsi="Arial" w:cs="Arial"/>
          <w:lang w:val="en-US"/>
        </w:rPr>
        <w:t xml:space="preserve">, </w:t>
      </w:r>
      <w:r w:rsidR="00944C5E" w:rsidRPr="00383CED">
        <w:rPr>
          <w:rFonts w:ascii="Arial" w:hAnsi="Arial" w:cs="Arial"/>
          <w:lang w:val="en-US"/>
        </w:rPr>
        <w:t xml:space="preserve">broadcast </w:t>
      </w:r>
      <w:r w:rsidR="0058410E" w:rsidRPr="00383CED">
        <w:rPr>
          <w:rFonts w:ascii="Arial" w:hAnsi="Arial" w:cs="Arial"/>
          <w:lang w:val="en-US"/>
        </w:rPr>
        <w:t xml:space="preserve">may be efficiently used for addressing neighboring </w:t>
      </w:r>
      <w:r w:rsidR="00944C5E" w:rsidRPr="00383CED">
        <w:rPr>
          <w:rFonts w:ascii="Arial" w:hAnsi="Arial" w:cs="Arial"/>
          <w:lang w:val="en-US"/>
        </w:rPr>
        <w:t xml:space="preserve">anchor UEs </w:t>
      </w:r>
      <w:r w:rsidR="0058410E" w:rsidRPr="00383CED">
        <w:rPr>
          <w:rFonts w:ascii="Arial" w:hAnsi="Arial" w:cs="Arial"/>
          <w:lang w:val="en-US"/>
        </w:rPr>
        <w:t xml:space="preserve">with a request to provide </w:t>
      </w:r>
      <w:r w:rsidR="00195C4B" w:rsidRPr="00383CED">
        <w:rPr>
          <w:rFonts w:ascii="Arial" w:hAnsi="Arial" w:cs="Arial"/>
          <w:lang w:val="en-US"/>
        </w:rPr>
        <w:t xml:space="preserve">relevant information such as anchor service capability and location knowledge. </w:t>
      </w:r>
    </w:p>
    <w:p w14:paraId="0175536F" w14:textId="77777777" w:rsidR="00EA3EC6" w:rsidRPr="00383CED" w:rsidRDefault="00EA3EC6">
      <w:pPr>
        <w:pStyle w:val="NoSpacing"/>
        <w:jc w:val="both"/>
        <w:rPr>
          <w:rFonts w:ascii="Arial" w:hAnsi="Arial" w:cs="Arial"/>
          <w:lang w:val="en-US"/>
        </w:rPr>
      </w:pPr>
    </w:p>
    <w:p w14:paraId="6BE5CDAD" w14:textId="7DC044F6" w:rsidR="00987609" w:rsidRPr="00383CED" w:rsidRDefault="00195C4B">
      <w:pPr>
        <w:pStyle w:val="NoSpacing"/>
        <w:jc w:val="both"/>
        <w:rPr>
          <w:rFonts w:ascii="Arial" w:hAnsi="Arial" w:cs="Arial"/>
          <w:lang w:val="en-US"/>
        </w:rPr>
      </w:pPr>
      <w:r w:rsidRPr="00383CED">
        <w:rPr>
          <w:rFonts w:ascii="Arial" w:hAnsi="Arial" w:cs="Arial"/>
          <w:lang w:val="en-US"/>
        </w:rPr>
        <w:t xml:space="preserve">However, only </w:t>
      </w:r>
      <w:r w:rsidR="00EA3EC6" w:rsidRPr="00383CED">
        <w:rPr>
          <w:rFonts w:ascii="Arial" w:hAnsi="Arial" w:cs="Arial"/>
          <w:lang w:val="en-US"/>
        </w:rPr>
        <w:t xml:space="preserve">acceptable anchor UEs should respond to such requests </w:t>
      </w:r>
      <w:proofErr w:type="gramStart"/>
      <w:r w:rsidR="00987609" w:rsidRPr="00383CED">
        <w:rPr>
          <w:rFonts w:ascii="Arial" w:hAnsi="Arial" w:cs="Arial"/>
          <w:lang w:val="en-US"/>
        </w:rPr>
        <w:t>For</w:t>
      </w:r>
      <w:proofErr w:type="gramEnd"/>
      <w:r w:rsidR="00987609" w:rsidRPr="00383CED">
        <w:rPr>
          <w:rFonts w:ascii="Arial" w:hAnsi="Arial" w:cs="Arial"/>
          <w:lang w:val="en-US"/>
        </w:rPr>
        <w:t xml:space="preserve"> example, if the anchor UE estimates it has an NLOS channel to the target UE then </w:t>
      </w:r>
      <w:r w:rsidR="00A13C17" w:rsidRPr="00383CED">
        <w:rPr>
          <w:rFonts w:ascii="Arial" w:hAnsi="Arial" w:cs="Arial"/>
          <w:lang w:val="en-US"/>
        </w:rPr>
        <w:t xml:space="preserve">it should not consider itself as a good </w:t>
      </w:r>
      <w:r w:rsidR="00987609" w:rsidRPr="00383CED">
        <w:rPr>
          <w:rFonts w:ascii="Arial" w:hAnsi="Arial" w:cs="Arial"/>
          <w:lang w:val="en-US"/>
        </w:rPr>
        <w:t xml:space="preserve">candidate anchor for many use cases. </w:t>
      </w:r>
      <w:r w:rsidR="00A13C17" w:rsidRPr="00383CED">
        <w:rPr>
          <w:rFonts w:ascii="Arial" w:hAnsi="Arial" w:cs="Arial"/>
          <w:lang w:val="en-US"/>
        </w:rPr>
        <w:t xml:space="preserve">It would be therefore of interest to </w:t>
      </w:r>
      <w:r w:rsidR="00DB420B" w:rsidRPr="00383CED">
        <w:rPr>
          <w:rFonts w:ascii="Arial" w:hAnsi="Arial" w:cs="Arial"/>
          <w:lang w:val="en-US"/>
        </w:rPr>
        <w:t>have the possibility to configure (pre</w:t>
      </w:r>
      <w:r w:rsidR="00360966" w:rsidRPr="00383CED">
        <w:rPr>
          <w:rFonts w:ascii="Arial" w:hAnsi="Arial" w:cs="Arial"/>
          <w:lang w:val="en-US"/>
        </w:rPr>
        <w:t>-</w:t>
      </w:r>
      <w:r w:rsidR="00DB420B" w:rsidRPr="00383CED">
        <w:rPr>
          <w:rFonts w:ascii="Arial" w:hAnsi="Arial" w:cs="Arial"/>
          <w:lang w:val="en-US"/>
        </w:rPr>
        <w:t xml:space="preserve">)selection criteria for target / anchor UEs </w:t>
      </w:r>
      <w:r w:rsidR="007B311F" w:rsidRPr="00383CED">
        <w:rPr>
          <w:rFonts w:ascii="Arial" w:hAnsi="Arial" w:cs="Arial"/>
          <w:lang w:val="en-US"/>
        </w:rPr>
        <w:t xml:space="preserve">based on which the UE would </w:t>
      </w:r>
      <w:r w:rsidR="00987609" w:rsidRPr="00383CED">
        <w:rPr>
          <w:rFonts w:ascii="Arial" w:hAnsi="Arial" w:cs="Arial"/>
          <w:lang w:val="en-US"/>
        </w:rPr>
        <w:t xml:space="preserve">determine </w:t>
      </w:r>
      <w:r w:rsidR="007B311F" w:rsidRPr="00383CED">
        <w:rPr>
          <w:rFonts w:ascii="Arial" w:hAnsi="Arial" w:cs="Arial"/>
          <w:lang w:val="en-US"/>
        </w:rPr>
        <w:t>to what requests it must (or may not) reply</w:t>
      </w:r>
      <w:r w:rsidR="00987609" w:rsidRPr="00383CED">
        <w:rPr>
          <w:rFonts w:ascii="Arial" w:hAnsi="Arial" w:cs="Arial"/>
          <w:lang w:val="en-US"/>
        </w:rPr>
        <w:t xml:space="preserve">. </w:t>
      </w:r>
    </w:p>
    <w:p w14:paraId="11CBD69C" w14:textId="77777777" w:rsidR="00987609" w:rsidRPr="00383CED" w:rsidRDefault="00987609">
      <w:pPr>
        <w:pStyle w:val="NoSpacing"/>
        <w:jc w:val="both"/>
        <w:rPr>
          <w:rFonts w:ascii="Arial" w:hAnsi="Arial" w:cs="Arial"/>
          <w:lang w:val="en-US"/>
        </w:rPr>
      </w:pPr>
    </w:p>
    <w:p w14:paraId="2ED289DF" w14:textId="542280C9" w:rsidR="006E320E" w:rsidRPr="00383CED" w:rsidRDefault="00987609">
      <w:pPr>
        <w:pStyle w:val="NoSpacing"/>
        <w:jc w:val="both"/>
        <w:rPr>
          <w:rFonts w:ascii="Arial" w:hAnsi="Arial" w:cs="Arial"/>
          <w:b/>
          <w:lang w:val="en-US"/>
        </w:rPr>
      </w:pPr>
      <w:r w:rsidRPr="00383CED">
        <w:rPr>
          <w:rFonts w:ascii="Arial" w:hAnsi="Arial" w:cs="Arial"/>
          <w:b/>
          <w:lang w:val="en-US"/>
        </w:rPr>
        <w:t xml:space="preserve">Proposal </w:t>
      </w:r>
      <w:r w:rsidR="00B22D21" w:rsidRPr="00383CED">
        <w:rPr>
          <w:rFonts w:ascii="Arial" w:hAnsi="Arial" w:cs="Arial"/>
          <w:b/>
          <w:lang w:val="en-US"/>
        </w:rPr>
        <w:t>10</w:t>
      </w:r>
      <w:r w:rsidRPr="00383CED">
        <w:rPr>
          <w:rFonts w:ascii="Arial" w:hAnsi="Arial" w:cs="Arial"/>
          <w:b/>
          <w:lang w:val="en-US"/>
        </w:rPr>
        <w:t xml:space="preserve">: </w:t>
      </w:r>
      <w:r w:rsidR="006E320E" w:rsidRPr="00383CED">
        <w:rPr>
          <w:rFonts w:ascii="Arial" w:hAnsi="Arial" w:cs="Arial"/>
          <w:b/>
          <w:lang w:val="en-US"/>
        </w:rPr>
        <w:t xml:space="preserve">RAN2 to study conditions under which candidate anchor UEs must or may not respond </w:t>
      </w:r>
      <w:r w:rsidR="001629D9" w:rsidRPr="00383CED">
        <w:rPr>
          <w:rFonts w:ascii="Arial" w:hAnsi="Arial" w:cs="Arial"/>
          <w:b/>
          <w:lang w:val="en-US"/>
        </w:rPr>
        <w:t xml:space="preserve">to </w:t>
      </w:r>
      <w:r w:rsidR="00A06E02" w:rsidRPr="00383CED">
        <w:rPr>
          <w:rFonts w:ascii="Arial" w:hAnsi="Arial" w:cs="Arial"/>
          <w:b/>
          <w:lang w:val="en-US"/>
        </w:rPr>
        <w:t xml:space="preserve">(discovery) </w:t>
      </w:r>
      <w:r w:rsidR="00B34BFA" w:rsidRPr="00383CED">
        <w:rPr>
          <w:rFonts w:ascii="Arial" w:hAnsi="Arial" w:cs="Arial"/>
          <w:b/>
          <w:lang w:val="en-US"/>
        </w:rPr>
        <w:t>signaling</w:t>
      </w:r>
      <w:r w:rsidR="00533C60" w:rsidRPr="00383CED">
        <w:rPr>
          <w:rFonts w:ascii="Arial" w:hAnsi="Arial" w:cs="Arial"/>
          <w:b/>
          <w:lang w:val="en-US"/>
        </w:rPr>
        <w:t xml:space="preserve"> from other UEs</w:t>
      </w:r>
      <w:r w:rsidR="00A06E02" w:rsidRPr="00383CED">
        <w:rPr>
          <w:rFonts w:ascii="Arial" w:hAnsi="Arial" w:cs="Arial"/>
          <w:b/>
          <w:lang w:val="en-US"/>
        </w:rPr>
        <w:t>,</w:t>
      </w:r>
      <w:r w:rsidR="00533C60" w:rsidRPr="00383CED">
        <w:rPr>
          <w:rFonts w:ascii="Arial" w:hAnsi="Arial" w:cs="Arial"/>
          <w:b/>
          <w:lang w:val="en-US"/>
        </w:rPr>
        <w:t xml:space="preserve"> </w:t>
      </w:r>
      <w:r w:rsidR="006E320E" w:rsidRPr="00383CED">
        <w:rPr>
          <w:rFonts w:ascii="Arial" w:hAnsi="Arial" w:cs="Arial"/>
          <w:b/>
          <w:lang w:val="en-US"/>
        </w:rPr>
        <w:t xml:space="preserve">including </w:t>
      </w:r>
      <w:r w:rsidR="00A06E02" w:rsidRPr="00383CED">
        <w:rPr>
          <w:rFonts w:ascii="Arial" w:hAnsi="Arial" w:cs="Arial"/>
          <w:b/>
          <w:lang w:val="en-US"/>
        </w:rPr>
        <w:t xml:space="preserve">the presence of </w:t>
      </w:r>
      <w:r w:rsidR="006E320E" w:rsidRPr="00383CED">
        <w:rPr>
          <w:rFonts w:ascii="Arial" w:hAnsi="Arial" w:cs="Arial"/>
          <w:b/>
          <w:lang w:val="en-US"/>
        </w:rPr>
        <w:t xml:space="preserve">NLOS conditions </w:t>
      </w:r>
      <w:r w:rsidR="00A06E02" w:rsidRPr="00383CED">
        <w:rPr>
          <w:rFonts w:ascii="Arial" w:hAnsi="Arial" w:cs="Arial"/>
          <w:b/>
          <w:lang w:val="en-US"/>
        </w:rPr>
        <w:t>to other UE.</w:t>
      </w:r>
    </w:p>
    <w:p w14:paraId="6AAC974D" w14:textId="77777777" w:rsidR="00DA0446" w:rsidRPr="00383CED" w:rsidRDefault="00DA0446">
      <w:pPr>
        <w:pStyle w:val="NoSpacing"/>
        <w:jc w:val="both"/>
        <w:rPr>
          <w:rFonts w:ascii="Arial" w:hAnsi="Arial" w:cs="Arial"/>
          <w:b/>
          <w:lang w:val="en-US"/>
        </w:rPr>
      </w:pPr>
    </w:p>
    <w:p w14:paraId="4C13CB5F" w14:textId="77777777" w:rsidR="001124A0" w:rsidRPr="00383CED" w:rsidRDefault="001124A0">
      <w:pPr>
        <w:pStyle w:val="NoSpacing"/>
        <w:jc w:val="both"/>
        <w:rPr>
          <w:rFonts w:ascii="Arial" w:hAnsi="Arial" w:cs="Arial"/>
          <w:b/>
          <w:lang w:val="en-US"/>
        </w:rPr>
      </w:pPr>
    </w:p>
    <w:p w14:paraId="3D7827A5" w14:textId="45DA1143" w:rsidR="00E11875" w:rsidRPr="00383CED" w:rsidRDefault="0080259D" w:rsidP="00E7273A">
      <w:pPr>
        <w:pStyle w:val="Heading2"/>
        <w:spacing w:before="0" w:after="0"/>
      </w:pPr>
      <w:r w:rsidRPr="00383CED">
        <w:rPr>
          <w:rStyle w:val="normaltextrun"/>
          <w:rFonts w:ascii="Arial" w:hAnsi="Arial" w:cs="Arial"/>
        </w:rPr>
        <w:t>Anchor (Re</w:t>
      </w:r>
      <w:r w:rsidR="00E076DB" w:rsidRPr="00383CED">
        <w:rPr>
          <w:rStyle w:val="normaltextrun"/>
          <w:rFonts w:ascii="Arial" w:hAnsi="Arial" w:cs="Arial"/>
        </w:rPr>
        <w:t>)</w:t>
      </w:r>
      <w:r w:rsidRPr="00383CED">
        <w:rPr>
          <w:rStyle w:val="normaltextrun"/>
          <w:rFonts w:ascii="Arial" w:hAnsi="Arial" w:cs="Arial"/>
        </w:rPr>
        <w:t>-Configuration</w:t>
      </w:r>
    </w:p>
    <w:p w14:paraId="5D41B1C8" w14:textId="41E65C85" w:rsidR="00C94D8F" w:rsidRPr="00383CED" w:rsidRDefault="00BA61AF" w:rsidP="00E7273A">
      <w:pPr>
        <w:jc w:val="both"/>
        <w:rPr>
          <w:rFonts w:ascii="Arial" w:hAnsi="Arial" w:cs="Arial"/>
        </w:rPr>
      </w:pPr>
      <w:r w:rsidRPr="00383CED">
        <w:rPr>
          <w:rFonts w:ascii="Arial" w:hAnsi="Arial" w:cs="Arial"/>
        </w:rPr>
        <w:t xml:space="preserve">Considering the dynamic conditions over the </w:t>
      </w:r>
      <w:r w:rsidR="000F7EBB" w:rsidRPr="00383CED">
        <w:rPr>
          <w:rFonts w:ascii="Arial" w:hAnsi="Arial" w:cs="Arial"/>
        </w:rPr>
        <w:t>sidelink</w:t>
      </w:r>
      <w:r w:rsidRPr="00383CED">
        <w:rPr>
          <w:rFonts w:ascii="Arial" w:hAnsi="Arial" w:cs="Arial"/>
        </w:rPr>
        <w:t xml:space="preserve"> between the anchor and target UEs, </w:t>
      </w:r>
      <w:r w:rsidR="00F6714D" w:rsidRPr="00383CED">
        <w:rPr>
          <w:rFonts w:ascii="Arial" w:hAnsi="Arial" w:cs="Arial"/>
        </w:rPr>
        <w:t xml:space="preserve">which are further </w:t>
      </w:r>
      <w:r w:rsidR="00696C21" w:rsidRPr="00383CED">
        <w:rPr>
          <w:rFonts w:ascii="Arial" w:hAnsi="Arial" w:cs="Arial"/>
        </w:rPr>
        <w:t xml:space="preserve">impacted by mobility </w:t>
      </w:r>
      <w:r w:rsidR="00A41554" w:rsidRPr="00383CED">
        <w:rPr>
          <w:rFonts w:ascii="Arial" w:hAnsi="Arial" w:cs="Arial"/>
        </w:rPr>
        <w:t xml:space="preserve">of the UEs, </w:t>
      </w:r>
      <w:r w:rsidR="003D1C96" w:rsidRPr="00383CED">
        <w:rPr>
          <w:rFonts w:ascii="Arial" w:hAnsi="Arial" w:cs="Arial"/>
        </w:rPr>
        <w:t xml:space="preserve">SL PRS transmissions may not be </w:t>
      </w:r>
      <w:r w:rsidR="006710C0" w:rsidRPr="00383CED">
        <w:rPr>
          <w:rFonts w:ascii="Arial" w:hAnsi="Arial" w:cs="Arial"/>
        </w:rPr>
        <w:t>always received by the intended receivers</w:t>
      </w:r>
      <w:r w:rsidR="00845AD0" w:rsidRPr="00383CED">
        <w:rPr>
          <w:rFonts w:ascii="Arial" w:hAnsi="Arial" w:cs="Arial"/>
        </w:rPr>
        <w:t>.</w:t>
      </w:r>
      <w:r w:rsidR="00C94D8F" w:rsidRPr="00383CED">
        <w:rPr>
          <w:rFonts w:ascii="Arial" w:hAnsi="Arial" w:cs="Arial"/>
        </w:rPr>
        <w:t xml:space="preserve"> </w:t>
      </w:r>
      <w:r w:rsidR="00137D6C" w:rsidRPr="00383CED">
        <w:rPr>
          <w:rFonts w:ascii="Arial" w:hAnsi="Arial" w:cs="Arial"/>
        </w:rPr>
        <w:t xml:space="preserve">For example, in an urban </w:t>
      </w:r>
      <w:r w:rsidR="001D4345" w:rsidRPr="00383CED">
        <w:rPr>
          <w:rFonts w:ascii="Arial" w:hAnsi="Arial" w:cs="Arial"/>
        </w:rPr>
        <w:t>vehicular scenario,</w:t>
      </w:r>
      <w:r w:rsidR="00173AD4" w:rsidRPr="00383CED">
        <w:rPr>
          <w:rFonts w:ascii="Arial" w:hAnsi="Arial" w:cs="Arial"/>
        </w:rPr>
        <w:t xml:space="preserve"> SL PRS</w:t>
      </w:r>
      <w:r w:rsidR="001D4345" w:rsidRPr="00383CED">
        <w:rPr>
          <w:rFonts w:ascii="Arial" w:hAnsi="Arial" w:cs="Arial"/>
        </w:rPr>
        <w:t xml:space="preserve"> </w:t>
      </w:r>
      <w:r w:rsidR="00B207AE" w:rsidRPr="00383CED">
        <w:rPr>
          <w:rFonts w:ascii="Arial" w:hAnsi="Arial" w:cs="Arial"/>
        </w:rPr>
        <w:t>transmissions of a</w:t>
      </w:r>
      <w:r w:rsidR="00173AD4" w:rsidRPr="00383CED">
        <w:rPr>
          <w:rFonts w:ascii="Arial" w:hAnsi="Arial" w:cs="Arial"/>
        </w:rPr>
        <w:t xml:space="preserve"> fixed</w:t>
      </w:r>
      <w:r w:rsidR="00B207AE" w:rsidRPr="00383CED">
        <w:rPr>
          <w:rFonts w:ascii="Arial" w:hAnsi="Arial" w:cs="Arial"/>
        </w:rPr>
        <w:t xml:space="preserve"> anchor UE residing at an intersection can be only received by a target UE</w:t>
      </w:r>
      <w:r w:rsidR="00B82F7C" w:rsidRPr="00383CED">
        <w:rPr>
          <w:rFonts w:ascii="Arial" w:hAnsi="Arial" w:cs="Arial"/>
        </w:rPr>
        <w:t xml:space="preserve"> </w:t>
      </w:r>
      <w:r w:rsidR="00C24E6F" w:rsidRPr="00383CED">
        <w:rPr>
          <w:rFonts w:ascii="Arial" w:hAnsi="Arial" w:cs="Arial"/>
        </w:rPr>
        <w:t>while it</w:t>
      </w:r>
      <w:r w:rsidR="00B82F7C" w:rsidRPr="00383CED">
        <w:rPr>
          <w:rFonts w:ascii="Arial" w:hAnsi="Arial" w:cs="Arial"/>
        </w:rPr>
        <w:t xml:space="preserve"> is </w:t>
      </w:r>
      <w:r w:rsidR="00173AD4" w:rsidRPr="00383CED">
        <w:rPr>
          <w:rFonts w:ascii="Arial" w:hAnsi="Arial" w:cs="Arial"/>
        </w:rPr>
        <w:t>traversing the intersection</w:t>
      </w:r>
      <w:r w:rsidR="00B82F7C" w:rsidRPr="00383CED">
        <w:rPr>
          <w:rFonts w:ascii="Arial" w:hAnsi="Arial" w:cs="Arial"/>
        </w:rPr>
        <w:t xml:space="preserve">, </w:t>
      </w:r>
      <w:r w:rsidR="00D5081A" w:rsidRPr="00383CED">
        <w:rPr>
          <w:rFonts w:ascii="Arial" w:hAnsi="Arial" w:cs="Arial"/>
        </w:rPr>
        <w:t>and</w:t>
      </w:r>
      <w:r w:rsidR="00B82F7C" w:rsidRPr="00383CED">
        <w:rPr>
          <w:rFonts w:ascii="Arial" w:hAnsi="Arial" w:cs="Arial"/>
        </w:rPr>
        <w:t xml:space="preserve"> not </w:t>
      </w:r>
      <w:r w:rsidR="00C24E6F" w:rsidRPr="00383CED">
        <w:rPr>
          <w:rFonts w:ascii="Arial" w:hAnsi="Arial" w:cs="Arial"/>
        </w:rPr>
        <w:t xml:space="preserve">after leaving the intersection, e.g., </w:t>
      </w:r>
      <w:r w:rsidR="00C94D8F" w:rsidRPr="00383CED">
        <w:rPr>
          <w:rFonts w:ascii="Arial" w:hAnsi="Arial" w:cs="Arial"/>
        </w:rPr>
        <w:t>due to surrounding buildings at the intersection corners</w:t>
      </w:r>
      <w:r w:rsidR="00C24E6F" w:rsidRPr="00383CED">
        <w:rPr>
          <w:rFonts w:ascii="Arial" w:hAnsi="Arial" w:cs="Arial"/>
        </w:rPr>
        <w:t>.</w:t>
      </w:r>
      <w:r w:rsidR="00C94D8F" w:rsidRPr="00383CED">
        <w:rPr>
          <w:rFonts w:ascii="Arial" w:hAnsi="Arial" w:cs="Arial"/>
        </w:rPr>
        <w:t xml:space="preserve"> </w:t>
      </w:r>
    </w:p>
    <w:p w14:paraId="7146BE0F" w14:textId="09CF9D75" w:rsidR="00887D54" w:rsidRPr="00383CED" w:rsidRDefault="00FD121B" w:rsidP="00E7273A">
      <w:pPr>
        <w:jc w:val="both"/>
        <w:rPr>
          <w:rFonts w:ascii="Arial" w:hAnsi="Arial" w:cs="Arial"/>
        </w:rPr>
      </w:pPr>
      <w:r w:rsidRPr="00383CED">
        <w:rPr>
          <w:rFonts w:ascii="Arial" w:hAnsi="Arial" w:cs="Arial"/>
        </w:rPr>
        <w:t>In certain scenarios</w:t>
      </w:r>
      <w:r w:rsidR="00E55B79" w:rsidRPr="00383CED">
        <w:rPr>
          <w:rFonts w:ascii="Arial" w:hAnsi="Arial" w:cs="Arial"/>
        </w:rPr>
        <w:t>,</w:t>
      </w:r>
      <w:r w:rsidRPr="00383CED">
        <w:rPr>
          <w:rFonts w:ascii="Arial" w:hAnsi="Arial" w:cs="Arial"/>
        </w:rPr>
        <w:t xml:space="preserve"> as in this example, the link conditions between the anchor(s) and target UEs </w:t>
      </w:r>
      <w:r w:rsidR="00E55B79" w:rsidRPr="00383CED">
        <w:rPr>
          <w:rFonts w:ascii="Arial" w:hAnsi="Arial" w:cs="Arial"/>
        </w:rPr>
        <w:t>can be</w:t>
      </w:r>
      <w:r w:rsidRPr="00383CED">
        <w:rPr>
          <w:rFonts w:ascii="Arial" w:hAnsi="Arial" w:cs="Arial"/>
        </w:rPr>
        <w:t xml:space="preserve"> predictable or pre-known</w:t>
      </w:r>
      <w:r w:rsidR="00C6784F" w:rsidRPr="00383CED">
        <w:rPr>
          <w:rFonts w:ascii="Arial" w:hAnsi="Arial" w:cs="Arial"/>
        </w:rPr>
        <w:t>, e.g.,</w:t>
      </w:r>
      <w:r w:rsidRPr="00383CED">
        <w:rPr>
          <w:rFonts w:ascii="Arial" w:hAnsi="Arial" w:cs="Arial"/>
        </w:rPr>
        <w:t xml:space="preserve"> due to</w:t>
      </w:r>
      <w:r w:rsidR="00C6784F" w:rsidRPr="00383CED">
        <w:rPr>
          <w:rFonts w:ascii="Arial" w:hAnsi="Arial" w:cs="Arial"/>
        </w:rPr>
        <w:t xml:space="preserve"> available information on the</w:t>
      </w:r>
      <w:r w:rsidRPr="00383CED">
        <w:rPr>
          <w:rFonts w:ascii="Arial" w:hAnsi="Arial" w:cs="Arial"/>
        </w:rPr>
        <w:t xml:space="preserve"> environment topology or characteristics</w:t>
      </w:r>
      <w:r w:rsidR="00EF747D" w:rsidRPr="00383CED">
        <w:rPr>
          <w:rFonts w:ascii="Arial" w:hAnsi="Arial" w:cs="Arial"/>
        </w:rPr>
        <w:t xml:space="preserve"> at the LMF. In these cases,</w:t>
      </w:r>
      <w:r w:rsidR="00880C4D" w:rsidRPr="00383CED">
        <w:rPr>
          <w:rFonts w:ascii="Arial" w:hAnsi="Arial" w:cs="Arial"/>
        </w:rPr>
        <w:t xml:space="preserve"> i</w:t>
      </w:r>
      <w:r w:rsidR="00F908DE" w:rsidRPr="00383CED">
        <w:rPr>
          <w:rFonts w:ascii="Arial" w:hAnsi="Arial" w:cs="Arial"/>
        </w:rPr>
        <w:t>n order to avoid unnecessary consumption of SL radio resources and to save power</w:t>
      </w:r>
      <w:r w:rsidR="00887D54" w:rsidRPr="00383CED">
        <w:rPr>
          <w:rFonts w:ascii="Arial" w:hAnsi="Arial" w:cs="Arial"/>
        </w:rPr>
        <w:t xml:space="preserve">, </w:t>
      </w:r>
      <w:r w:rsidR="00C94D8F" w:rsidRPr="00383CED">
        <w:rPr>
          <w:rFonts w:ascii="Arial" w:hAnsi="Arial" w:cs="Arial"/>
        </w:rPr>
        <w:t xml:space="preserve">it should be possible to (pre-)configure </w:t>
      </w:r>
      <w:r w:rsidR="00887D54" w:rsidRPr="00383CED">
        <w:rPr>
          <w:rFonts w:ascii="Arial" w:hAnsi="Arial" w:cs="Arial"/>
        </w:rPr>
        <w:t>UEs to transmit</w:t>
      </w:r>
      <w:r w:rsidR="007528E6" w:rsidRPr="00383CED">
        <w:rPr>
          <w:rFonts w:ascii="Arial" w:hAnsi="Arial" w:cs="Arial"/>
        </w:rPr>
        <w:t xml:space="preserve"> and</w:t>
      </w:r>
      <w:r w:rsidR="00C94D8F" w:rsidRPr="00383CED">
        <w:rPr>
          <w:rFonts w:ascii="Arial" w:hAnsi="Arial" w:cs="Arial"/>
        </w:rPr>
        <w:t>/or</w:t>
      </w:r>
      <w:r w:rsidR="007528E6" w:rsidRPr="00383CED">
        <w:rPr>
          <w:rFonts w:ascii="Arial" w:hAnsi="Arial" w:cs="Arial"/>
        </w:rPr>
        <w:t xml:space="preserve"> </w:t>
      </w:r>
      <w:r w:rsidR="00887D54" w:rsidRPr="00383CED">
        <w:rPr>
          <w:rFonts w:ascii="Arial" w:hAnsi="Arial" w:cs="Arial"/>
        </w:rPr>
        <w:t>receive</w:t>
      </w:r>
      <w:r w:rsidR="00C94D8F" w:rsidRPr="00383CED">
        <w:rPr>
          <w:rFonts w:ascii="Arial" w:hAnsi="Arial" w:cs="Arial"/>
        </w:rPr>
        <w:t xml:space="preserve"> SL PRS</w:t>
      </w:r>
      <w:r w:rsidR="00887D54" w:rsidRPr="00383CED">
        <w:rPr>
          <w:rFonts w:ascii="Arial" w:hAnsi="Arial" w:cs="Arial"/>
        </w:rPr>
        <w:t xml:space="preserve"> only when the</w:t>
      </w:r>
      <w:r w:rsidR="001433F1" w:rsidRPr="00383CED">
        <w:rPr>
          <w:rFonts w:ascii="Arial" w:hAnsi="Arial" w:cs="Arial"/>
        </w:rPr>
        <w:t xml:space="preserve"> link conditions</w:t>
      </w:r>
      <w:r w:rsidR="00887D54" w:rsidRPr="00383CED">
        <w:rPr>
          <w:rFonts w:ascii="Arial" w:hAnsi="Arial" w:cs="Arial"/>
        </w:rPr>
        <w:t xml:space="preserve"> are </w:t>
      </w:r>
      <w:r w:rsidR="00B423FB" w:rsidRPr="00383CED">
        <w:rPr>
          <w:rFonts w:ascii="Arial" w:hAnsi="Arial" w:cs="Arial"/>
        </w:rPr>
        <w:t>(expected to be)</w:t>
      </w:r>
      <w:r w:rsidR="00E956B1" w:rsidRPr="00383CED">
        <w:rPr>
          <w:rFonts w:ascii="Arial" w:hAnsi="Arial" w:cs="Arial"/>
        </w:rPr>
        <w:t xml:space="preserve"> </w:t>
      </w:r>
      <w:r w:rsidR="001433F1" w:rsidRPr="00383CED">
        <w:rPr>
          <w:rFonts w:ascii="Arial" w:hAnsi="Arial" w:cs="Arial"/>
        </w:rPr>
        <w:t>satisfactory</w:t>
      </w:r>
      <w:r w:rsidR="00E956B1" w:rsidRPr="00383CED">
        <w:rPr>
          <w:rFonts w:ascii="Arial" w:hAnsi="Arial" w:cs="Arial"/>
        </w:rPr>
        <w:t xml:space="preserve">, e.g., when there is no blockage </w:t>
      </w:r>
      <w:r w:rsidR="00C14355" w:rsidRPr="00383CED">
        <w:rPr>
          <w:rFonts w:ascii="Arial" w:hAnsi="Arial" w:cs="Arial"/>
        </w:rPr>
        <w:t>given the</w:t>
      </w:r>
      <w:r w:rsidR="00F908DE" w:rsidRPr="00383CED">
        <w:rPr>
          <w:rFonts w:ascii="Arial" w:hAnsi="Arial" w:cs="Arial"/>
        </w:rPr>
        <w:t xml:space="preserve"> </w:t>
      </w:r>
      <w:r w:rsidR="001433F1" w:rsidRPr="00383CED">
        <w:rPr>
          <w:rFonts w:ascii="Arial" w:hAnsi="Arial" w:cs="Arial"/>
        </w:rPr>
        <w:t>UEs’</w:t>
      </w:r>
      <w:r w:rsidR="00B9457F" w:rsidRPr="00383CED">
        <w:rPr>
          <w:rFonts w:ascii="Arial" w:hAnsi="Arial" w:cs="Arial"/>
        </w:rPr>
        <w:t xml:space="preserve"> trajectory, speed, etc</w:t>
      </w:r>
      <w:r w:rsidR="00E956B1" w:rsidRPr="00383CED">
        <w:rPr>
          <w:rFonts w:ascii="Arial" w:hAnsi="Arial" w:cs="Arial"/>
        </w:rPr>
        <w:t>.</w:t>
      </w:r>
    </w:p>
    <w:p w14:paraId="35B28656" w14:textId="1B9B259A" w:rsidR="00F130F9" w:rsidRPr="00383CED" w:rsidRDefault="00F130F9" w:rsidP="00E7273A">
      <w:pPr>
        <w:jc w:val="both"/>
        <w:rPr>
          <w:rFonts w:ascii="Arial" w:hAnsi="Arial" w:cs="Arial"/>
          <w:b/>
          <w:bCs/>
        </w:rPr>
      </w:pPr>
      <w:r w:rsidRPr="00383CED">
        <w:rPr>
          <w:rFonts w:ascii="Arial" w:hAnsi="Arial" w:cs="Arial"/>
          <w:b/>
          <w:bCs/>
        </w:rPr>
        <w:t xml:space="preserve">Proposal </w:t>
      </w:r>
      <w:r w:rsidR="002811F5" w:rsidRPr="00383CED">
        <w:rPr>
          <w:rFonts w:ascii="Arial" w:hAnsi="Arial" w:cs="Arial"/>
          <w:b/>
          <w:bCs/>
        </w:rPr>
        <w:t>11</w:t>
      </w:r>
      <w:r w:rsidRPr="00383CED">
        <w:rPr>
          <w:rFonts w:ascii="Arial" w:hAnsi="Arial" w:cs="Arial"/>
          <w:b/>
          <w:bCs/>
        </w:rPr>
        <w:t xml:space="preserve">: </w:t>
      </w:r>
      <w:r w:rsidR="00F4264E" w:rsidRPr="00383CED">
        <w:rPr>
          <w:rFonts w:ascii="Arial" w:hAnsi="Arial" w:cs="Arial"/>
          <w:b/>
          <w:bCs/>
        </w:rPr>
        <w:t>Anch</w:t>
      </w:r>
      <w:r w:rsidR="00AE4A91" w:rsidRPr="00383CED">
        <w:rPr>
          <w:rFonts w:ascii="Arial" w:hAnsi="Arial" w:cs="Arial"/>
          <w:b/>
          <w:bCs/>
        </w:rPr>
        <w:t>o</w:t>
      </w:r>
      <w:r w:rsidR="00F4264E" w:rsidRPr="00383CED">
        <w:rPr>
          <w:rFonts w:ascii="Arial" w:hAnsi="Arial" w:cs="Arial"/>
          <w:b/>
          <w:bCs/>
        </w:rPr>
        <w:t xml:space="preserve">r </w:t>
      </w:r>
      <w:r w:rsidR="003E4FC4" w:rsidRPr="00383CED">
        <w:rPr>
          <w:rFonts w:ascii="Arial" w:hAnsi="Arial" w:cs="Arial"/>
          <w:b/>
          <w:bCs/>
        </w:rPr>
        <w:t>UE</w:t>
      </w:r>
      <w:r w:rsidR="00E47818" w:rsidRPr="00383CED">
        <w:rPr>
          <w:rFonts w:ascii="Arial" w:hAnsi="Arial" w:cs="Arial"/>
          <w:b/>
          <w:bCs/>
        </w:rPr>
        <w:t>s</w:t>
      </w:r>
      <w:r w:rsidRPr="00383CED">
        <w:rPr>
          <w:rFonts w:ascii="Arial" w:hAnsi="Arial" w:cs="Arial"/>
          <w:b/>
          <w:bCs/>
        </w:rPr>
        <w:t xml:space="preserve"> should be (pre</w:t>
      </w:r>
      <w:r w:rsidR="001124A0" w:rsidRPr="00383CED">
        <w:rPr>
          <w:rFonts w:ascii="Arial" w:hAnsi="Arial" w:cs="Arial"/>
          <w:b/>
          <w:bCs/>
        </w:rPr>
        <w:t>)</w:t>
      </w:r>
      <w:r w:rsidRPr="00383CED">
        <w:rPr>
          <w:rFonts w:ascii="Arial" w:hAnsi="Arial" w:cs="Arial"/>
          <w:b/>
          <w:bCs/>
        </w:rPr>
        <w:t>-configured to transmit and</w:t>
      </w:r>
      <w:r w:rsidR="001E24ED" w:rsidRPr="00383CED">
        <w:rPr>
          <w:rFonts w:ascii="Arial" w:hAnsi="Arial" w:cs="Arial"/>
          <w:b/>
          <w:bCs/>
        </w:rPr>
        <w:t xml:space="preserve"> </w:t>
      </w:r>
      <w:r w:rsidRPr="00383CED">
        <w:rPr>
          <w:rFonts w:ascii="Arial" w:hAnsi="Arial" w:cs="Arial"/>
          <w:b/>
          <w:bCs/>
        </w:rPr>
        <w:t>/</w:t>
      </w:r>
      <w:r w:rsidR="001E24ED" w:rsidRPr="00383CED">
        <w:rPr>
          <w:rFonts w:ascii="Arial" w:hAnsi="Arial" w:cs="Arial"/>
          <w:b/>
          <w:bCs/>
        </w:rPr>
        <w:t xml:space="preserve"> </w:t>
      </w:r>
      <w:r w:rsidRPr="00383CED">
        <w:rPr>
          <w:rFonts w:ascii="Arial" w:hAnsi="Arial" w:cs="Arial"/>
          <w:b/>
          <w:bCs/>
        </w:rPr>
        <w:t xml:space="preserve">or receive SL PRS </w:t>
      </w:r>
      <w:r w:rsidR="00AE4A91" w:rsidRPr="00383CED">
        <w:rPr>
          <w:rFonts w:ascii="Arial" w:hAnsi="Arial" w:cs="Arial"/>
          <w:b/>
          <w:bCs/>
        </w:rPr>
        <w:t xml:space="preserve">under pre-defined </w:t>
      </w:r>
      <w:r w:rsidR="005C4FDE" w:rsidRPr="00383CED">
        <w:rPr>
          <w:rFonts w:ascii="Arial" w:hAnsi="Arial" w:cs="Arial"/>
          <w:b/>
          <w:bCs/>
        </w:rPr>
        <w:t>condition</w:t>
      </w:r>
      <w:r w:rsidR="00AE4A91" w:rsidRPr="00383CED">
        <w:rPr>
          <w:rFonts w:ascii="Arial" w:hAnsi="Arial" w:cs="Arial"/>
          <w:b/>
          <w:bCs/>
        </w:rPr>
        <w:t xml:space="preserve">s, including conditions derived from </w:t>
      </w:r>
      <w:r w:rsidR="00311808" w:rsidRPr="00383CED">
        <w:rPr>
          <w:rFonts w:ascii="Arial" w:hAnsi="Arial" w:cs="Arial"/>
          <w:b/>
          <w:bCs/>
        </w:rPr>
        <w:t xml:space="preserve">location, </w:t>
      </w:r>
      <w:r w:rsidR="003E4FC4" w:rsidRPr="00383CED">
        <w:rPr>
          <w:rFonts w:ascii="Arial" w:hAnsi="Arial" w:cs="Arial"/>
          <w:b/>
          <w:bCs/>
        </w:rPr>
        <w:t xml:space="preserve">time, </w:t>
      </w:r>
      <w:r w:rsidR="00600724" w:rsidRPr="00383CED">
        <w:rPr>
          <w:rFonts w:ascii="Arial" w:hAnsi="Arial" w:cs="Arial"/>
          <w:b/>
          <w:bCs/>
        </w:rPr>
        <w:t>and</w:t>
      </w:r>
      <w:r w:rsidR="008F738D" w:rsidRPr="00383CED">
        <w:rPr>
          <w:rFonts w:ascii="Arial" w:hAnsi="Arial" w:cs="Arial"/>
          <w:b/>
          <w:bCs/>
        </w:rPr>
        <w:t xml:space="preserve"> </w:t>
      </w:r>
      <w:r w:rsidR="003E4FC4" w:rsidRPr="00383CED">
        <w:rPr>
          <w:rFonts w:ascii="Arial" w:hAnsi="Arial" w:cs="Arial"/>
          <w:b/>
          <w:bCs/>
        </w:rPr>
        <w:t>direction.</w:t>
      </w:r>
      <w:r w:rsidR="00311808" w:rsidRPr="00383CED">
        <w:rPr>
          <w:rFonts w:ascii="Arial" w:hAnsi="Arial" w:cs="Arial"/>
          <w:b/>
          <w:bCs/>
        </w:rPr>
        <w:t xml:space="preserve"> </w:t>
      </w:r>
    </w:p>
    <w:p w14:paraId="26E4FAEF" w14:textId="77777777" w:rsidR="00865422" w:rsidRPr="00383CED" w:rsidRDefault="00BC08C0" w:rsidP="00E7273A">
      <w:pPr>
        <w:jc w:val="both"/>
        <w:rPr>
          <w:rFonts w:ascii="Arial" w:hAnsi="Arial" w:cs="Arial"/>
        </w:rPr>
      </w:pPr>
      <w:r w:rsidRPr="00383CED">
        <w:rPr>
          <w:rFonts w:ascii="Arial" w:hAnsi="Arial" w:cs="Arial"/>
        </w:rPr>
        <w:t xml:space="preserve">In certain scenarios, </w:t>
      </w:r>
      <w:r w:rsidR="001433F1" w:rsidRPr="00383CED">
        <w:rPr>
          <w:rFonts w:ascii="Arial" w:hAnsi="Arial" w:cs="Arial"/>
        </w:rPr>
        <w:t>however, the link conditions between the target and anchor UE may be</w:t>
      </w:r>
      <w:r w:rsidR="004F0E65" w:rsidRPr="00383CED">
        <w:rPr>
          <w:rFonts w:ascii="Arial" w:hAnsi="Arial" w:cs="Arial"/>
        </w:rPr>
        <w:t xml:space="preserve"> rather</w:t>
      </w:r>
      <w:r w:rsidR="001433F1" w:rsidRPr="00383CED">
        <w:rPr>
          <w:rFonts w:ascii="Arial" w:hAnsi="Arial" w:cs="Arial"/>
        </w:rPr>
        <w:t xml:space="preserve"> unpredictable, </w:t>
      </w:r>
      <w:r w:rsidR="004F0E65" w:rsidRPr="00383CED">
        <w:rPr>
          <w:rFonts w:ascii="Arial" w:hAnsi="Arial" w:cs="Arial"/>
        </w:rPr>
        <w:t>which</w:t>
      </w:r>
      <w:r w:rsidR="005A6AC6" w:rsidRPr="00383CED">
        <w:rPr>
          <w:rFonts w:ascii="Arial" w:hAnsi="Arial" w:cs="Arial"/>
        </w:rPr>
        <w:t xml:space="preserve"> dynamically impact the quality of SL PRS measurements, hence the positioning QoS.</w:t>
      </w:r>
      <w:r w:rsidR="004F0E65" w:rsidRPr="00383CED">
        <w:rPr>
          <w:rFonts w:ascii="Arial" w:hAnsi="Arial" w:cs="Arial"/>
        </w:rPr>
        <w:t xml:space="preserve"> </w:t>
      </w:r>
      <w:r w:rsidR="005A6AC6" w:rsidRPr="00383CED">
        <w:rPr>
          <w:rFonts w:ascii="Arial" w:hAnsi="Arial" w:cs="Arial"/>
        </w:rPr>
        <w:t xml:space="preserve">In these cases, in order to adapt the SL PRS transmissions to the needs at the receiver side, </w:t>
      </w:r>
      <w:r w:rsidR="008C5A23" w:rsidRPr="00383CED">
        <w:rPr>
          <w:rFonts w:ascii="Arial" w:hAnsi="Arial" w:cs="Arial"/>
        </w:rPr>
        <w:t xml:space="preserve">SL PRS configuration (e.g., its bandwidth, periodicity, power, etc.) should be </w:t>
      </w:r>
      <w:r w:rsidR="00577DF5" w:rsidRPr="00383CED">
        <w:rPr>
          <w:rFonts w:ascii="Arial" w:hAnsi="Arial" w:cs="Arial"/>
        </w:rPr>
        <w:t>(re-)configurable - including suspension/resume of the transmission</w:t>
      </w:r>
      <w:r w:rsidR="00441242" w:rsidRPr="00383CED">
        <w:rPr>
          <w:rFonts w:ascii="Arial" w:hAnsi="Arial" w:cs="Arial"/>
        </w:rPr>
        <w:t xml:space="preserve"> -</w:t>
      </w:r>
      <w:r w:rsidR="00577DF5" w:rsidRPr="00383CED">
        <w:rPr>
          <w:rFonts w:ascii="Arial" w:hAnsi="Arial" w:cs="Arial"/>
        </w:rPr>
        <w:t xml:space="preserve"> based on the</w:t>
      </w:r>
      <w:r w:rsidR="00D84187" w:rsidRPr="00383CED">
        <w:rPr>
          <w:rFonts w:ascii="Arial" w:hAnsi="Arial" w:cs="Arial"/>
        </w:rPr>
        <w:t xml:space="preserve"> changing conditions</w:t>
      </w:r>
      <w:r w:rsidR="00A763B9" w:rsidRPr="00383CED">
        <w:rPr>
          <w:rFonts w:ascii="Arial" w:hAnsi="Arial" w:cs="Arial"/>
        </w:rPr>
        <w:t xml:space="preserve">. </w:t>
      </w:r>
    </w:p>
    <w:p w14:paraId="576BAD8C" w14:textId="1CC6AADE" w:rsidR="00865422" w:rsidRPr="00383CED" w:rsidRDefault="00865422" w:rsidP="00E7273A">
      <w:pPr>
        <w:jc w:val="both"/>
        <w:rPr>
          <w:rFonts w:ascii="Arial" w:hAnsi="Arial" w:cs="Arial"/>
          <w:b/>
          <w:bCs/>
        </w:rPr>
      </w:pPr>
      <w:r w:rsidRPr="00383CED">
        <w:rPr>
          <w:rFonts w:ascii="Arial" w:hAnsi="Arial" w:cs="Arial"/>
          <w:b/>
          <w:bCs/>
        </w:rPr>
        <w:t>Proposal 12: SL PRS transmission</w:t>
      </w:r>
      <w:r w:rsidR="00351F37" w:rsidRPr="00383CED">
        <w:rPr>
          <w:rFonts w:ascii="Arial" w:hAnsi="Arial" w:cs="Arial"/>
          <w:b/>
          <w:bCs/>
        </w:rPr>
        <w:t xml:space="preserve"> parameters as well as their </w:t>
      </w:r>
      <w:r w:rsidRPr="00383CED">
        <w:rPr>
          <w:rFonts w:ascii="Arial" w:hAnsi="Arial" w:cs="Arial"/>
          <w:b/>
          <w:bCs/>
        </w:rPr>
        <w:t>suspension</w:t>
      </w:r>
      <w:r w:rsidR="001E24ED" w:rsidRPr="00383CED">
        <w:rPr>
          <w:rFonts w:ascii="Arial" w:hAnsi="Arial" w:cs="Arial"/>
          <w:b/>
          <w:bCs/>
        </w:rPr>
        <w:t xml:space="preserve"> </w:t>
      </w:r>
      <w:r w:rsidRPr="00383CED">
        <w:rPr>
          <w:rFonts w:ascii="Arial" w:hAnsi="Arial" w:cs="Arial"/>
          <w:b/>
          <w:bCs/>
        </w:rPr>
        <w:t>/</w:t>
      </w:r>
      <w:r w:rsidR="001E24ED" w:rsidRPr="00383CED">
        <w:rPr>
          <w:rFonts w:ascii="Arial" w:hAnsi="Arial" w:cs="Arial"/>
          <w:b/>
          <w:bCs/>
        </w:rPr>
        <w:t xml:space="preserve"> </w:t>
      </w:r>
      <w:r w:rsidRPr="00383CED">
        <w:rPr>
          <w:rFonts w:ascii="Arial" w:hAnsi="Arial" w:cs="Arial"/>
          <w:b/>
          <w:bCs/>
        </w:rPr>
        <w:t>resume</w:t>
      </w:r>
      <w:r w:rsidR="00351F37" w:rsidRPr="00383CED">
        <w:rPr>
          <w:rFonts w:ascii="Arial" w:hAnsi="Arial" w:cs="Arial"/>
          <w:b/>
          <w:bCs/>
        </w:rPr>
        <w:t xml:space="preserve"> should be re-configurable</w:t>
      </w:r>
      <w:r w:rsidRPr="00383CED">
        <w:rPr>
          <w:rFonts w:ascii="Arial" w:hAnsi="Arial" w:cs="Arial"/>
          <w:b/>
          <w:bCs/>
        </w:rPr>
        <w:t xml:space="preserve"> depending on the dynamic link conditions between the anchor and target UEs.</w:t>
      </w:r>
    </w:p>
    <w:p w14:paraId="21342E26" w14:textId="77777777" w:rsidR="000425FB" w:rsidRPr="00383CED" w:rsidRDefault="00CF2941" w:rsidP="00E7273A">
      <w:pPr>
        <w:jc w:val="both"/>
        <w:rPr>
          <w:rFonts w:ascii="Arial" w:hAnsi="Arial" w:cs="Arial"/>
        </w:rPr>
      </w:pPr>
      <w:r w:rsidRPr="00383CED">
        <w:rPr>
          <w:rFonts w:ascii="Arial" w:hAnsi="Arial" w:cs="Arial"/>
        </w:rPr>
        <w:t>Such</w:t>
      </w:r>
      <w:r w:rsidR="00A763B9" w:rsidRPr="00383CED">
        <w:rPr>
          <w:rFonts w:ascii="Arial" w:hAnsi="Arial" w:cs="Arial"/>
        </w:rPr>
        <w:t xml:space="preserve"> conditions </w:t>
      </w:r>
      <w:r w:rsidRPr="00383CED">
        <w:rPr>
          <w:rFonts w:ascii="Arial" w:hAnsi="Arial" w:cs="Arial"/>
        </w:rPr>
        <w:t>might</w:t>
      </w:r>
      <w:r w:rsidR="00A763B9" w:rsidRPr="00383CED">
        <w:rPr>
          <w:rFonts w:ascii="Arial" w:hAnsi="Arial" w:cs="Arial"/>
        </w:rPr>
        <w:t xml:space="preserve"> be observ</w:t>
      </w:r>
      <w:r w:rsidR="002C2538" w:rsidRPr="00383CED">
        <w:rPr>
          <w:rFonts w:ascii="Arial" w:hAnsi="Arial" w:cs="Arial"/>
        </w:rPr>
        <w:t>able</w:t>
      </w:r>
      <w:r w:rsidR="00A763B9" w:rsidRPr="00383CED">
        <w:rPr>
          <w:rFonts w:ascii="Arial" w:hAnsi="Arial" w:cs="Arial"/>
        </w:rPr>
        <w:t xml:space="preserve"> by </w:t>
      </w:r>
      <w:r w:rsidR="00441242" w:rsidRPr="00383CED">
        <w:rPr>
          <w:rFonts w:ascii="Arial" w:hAnsi="Arial" w:cs="Arial"/>
        </w:rPr>
        <w:t xml:space="preserve">the anchor UE </w:t>
      </w:r>
      <w:r w:rsidRPr="00383CED">
        <w:rPr>
          <w:rFonts w:ascii="Arial" w:hAnsi="Arial" w:cs="Arial"/>
        </w:rPr>
        <w:t>transmitting SL PRS,</w:t>
      </w:r>
      <w:r w:rsidR="0096027C" w:rsidRPr="00383CED">
        <w:rPr>
          <w:rFonts w:ascii="Arial" w:hAnsi="Arial" w:cs="Arial"/>
        </w:rPr>
        <w:t xml:space="preserve"> or</w:t>
      </w:r>
      <w:r w:rsidR="005E1B7F" w:rsidRPr="00383CED">
        <w:rPr>
          <w:rFonts w:ascii="Arial" w:hAnsi="Arial" w:cs="Arial"/>
        </w:rPr>
        <w:t xml:space="preserve"> depending on the feedback</w:t>
      </w:r>
      <w:r w:rsidR="0096027C" w:rsidRPr="00383CED">
        <w:rPr>
          <w:rFonts w:ascii="Arial" w:hAnsi="Arial" w:cs="Arial"/>
        </w:rPr>
        <w:t xml:space="preserve"> it obtains from the target UE</w:t>
      </w:r>
      <w:r w:rsidR="00441242" w:rsidRPr="00383CED">
        <w:rPr>
          <w:rFonts w:ascii="Arial" w:hAnsi="Arial" w:cs="Arial"/>
        </w:rPr>
        <w:t>.</w:t>
      </w:r>
      <w:r w:rsidR="00A51C7B" w:rsidRPr="00383CED">
        <w:rPr>
          <w:rFonts w:ascii="Arial" w:hAnsi="Arial" w:cs="Arial"/>
        </w:rPr>
        <w:t xml:space="preserve"> </w:t>
      </w:r>
    </w:p>
    <w:p w14:paraId="42903CBF" w14:textId="77777777" w:rsidR="00AD77ED" w:rsidRPr="00383CED" w:rsidRDefault="000425FB" w:rsidP="00E7273A">
      <w:pPr>
        <w:jc w:val="both"/>
        <w:rPr>
          <w:rFonts w:ascii="Arial" w:hAnsi="Arial" w:cs="Arial"/>
          <w:lang w:val="en-US"/>
        </w:rPr>
      </w:pPr>
      <w:r w:rsidRPr="00383CED">
        <w:rPr>
          <w:rFonts w:ascii="Arial" w:hAnsi="Arial" w:cs="Arial"/>
        </w:rPr>
        <w:t>Besides the link conditions</w:t>
      </w:r>
      <w:r w:rsidR="008723A2" w:rsidRPr="00383CED">
        <w:rPr>
          <w:rFonts w:ascii="Arial" w:hAnsi="Arial" w:cs="Arial"/>
        </w:rPr>
        <w:t xml:space="preserve"> between the UEs</w:t>
      </w:r>
      <w:r w:rsidRPr="00383CED">
        <w:rPr>
          <w:rFonts w:ascii="Arial" w:hAnsi="Arial" w:cs="Arial"/>
        </w:rPr>
        <w:t xml:space="preserve">, </w:t>
      </w:r>
      <w:r w:rsidR="0027556E" w:rsidRPr="00383CED">
        <w:rPr>
          <w:rFonts w:ascii="Arial" w:hAnsi="Arial" w:cs="Arial"/>
        </w:rPr>
        <w:t>SL PRS transmission</w:t>
      </w:r>
      <w:r w:rsidR="008723A2" w:rsidRPr="00383CED">
        <w:rPr>
          <w:rFonts w:ascii="Arial" w:hAnsi="Arial" w:cs="Arial"/>
        </w:rPr>
        <w:t>s</w:t>
      </w:r>
      <w:r w:rsidR="0027556E" w:rsidRPr="00383CED">
        <w:rPr>
          <w:rFonts w:ascii="Arial" w:hAnsi="Arial" w:cs="Arial"/>
        </w:rPr>
        <w:t xml:space="preserve"> might be </w:t>
      </w:r>
      <w:r w:rsidR="008723A2" w:rsidRPr="00383CED">
        <w:rPr>
          <w:rFonts w:ascii="Arial" w:hAnsi="Arial" w:cs="Arial"/>
        </w:rPr>
        <w:t xml:space="preserve">also (temporarily or permanently) interrupted due to changing conditions at the transmitter </w:t>
      </w:r>
      <w:r w:rsidR="00B52862" w:rsidRPr="00383CED">
        <w:rPr>
          <w:rFonts w:ascii="Arial" w:hAnsi="Arial" w:cs="Arial"/>
        </w:rPr>
        <w:t xml:space="preserve">UE </w:t>
      </w:r>
      <w:r w:rsidR="00B53795" w:rsidRPr="00383CED">
        <w:rPr>
          <w:rFonts w:ascii="Arial" w:hAnsi="Arial" w:cs="Arial"/>
        </w:rPr>
        <w:t xml:space="preserve">side, e.g., </w:t>
      </w:r>
      <w:r w:rsidR="00B52862" w:rsidRPr="00383CED">
        <w:rPr>
          <w:rFonts w:ascii="Arial" w:hAnsi="Arial" w:cs="Arial"/>
        </w:rPr>
        <w:t>due to</w:t>
      </w:r>
      <w:r w:rsidR="0047120A" w:rsidRPr="00383CED">
        <w:rPr>
          <w:rFonts w:ascii="Arial" w:hAnsi="Arial" w:cs="Arial"/>
        </w:rPr>
        <w:t xml:space="preserve"> low battery, or higher priority traffic</w:t>
      </w:r>
      <w:r w:rsidR="0006278C" w:rsidRPr="00383CED">
        <w:rPr>
          <w:rFonts w:ascii="Arial" w:hAnsi="Arial" w:cs="Arial"/>
        </w:rPr>
        <w:t xml:space="preserve"> that is incoming, etc.</w:t>
      </w:r>
      <w:r w:rsidR="00EC0C06" w:rsidRPr="00383CED">
        <w:rPr>
          <w:rFonts w:ascii="Arial" w:hAnsi="Arial" w:cs="Arial"/>
        </w:rPr>
        <w:t xml:space="preserve"> </w:t>
      </w:r>
      <w:r w:rsidR="00F832FD" w:rsidRPr="00383CED">
        <w:rPr>
          <w:rFonts w:ascii="Arial" w:hAnsi="Arial" w:cs="Arial"/>
        </w:rPr>
        <w:t>In these cases</w:t>
      </w:r>
      <w:r w:rsidR="002A11A2" w:rsidRPr="00383CED">
        <w:rPr>
          <w:rFonts w:ascii="Arial" w:hAnsi="Arial" w:cs="Arial"/>
        </w:rPr>
        <w:t xml:space="preserve">, </w:t>
      </w:r>
      <w:r w:rsidR="00FC3B54" w:rsidRPr="00383CED">
        <w:rPr>
          <w:rFonts w:ascii="Arial" w:hAnsi="Arial" w:cs="Arial"/>
          <w:lang w:val="en-US"/>
        </w:rPr>
        <w:t>an early awareness of SL-PRS reception interruption at a target UE can enable the target UE to engage in sidelink positioning session interruption avoidance/minimization measures (e.g.</w:t>
      </w:r>
      <w:r w:rsidR="002A11A2" w:rsidRPr="00383CED">
        <w:rPr>
          <w:rFonts w:ascii="Arial" w:hAnsi="Arial" w:cs="Arial"/>
          <w:lang w:val="en-US"/>
        </w:rPr>
        <w:t>,</w:t>
      </w:r>
      <w:r w:rsidR="00FC3B54" w:rsidRPr="00383CED">
        <w:rPr>
          <w:rFonts w:ascii="Arial" w:hAnsi="Arial" w:cs="Arial"/>
          <w:lang w:val="en-US"/>
        </w:rPr>
        <w:t xml:space="preserve"> anchor reselection before the current anchor fails). </w:t>
      </w:r>
    </w:p>
    <w:p w14:paraId="710E7F5B" w14:textId="1B12FD68" w:rsidR="00A37297" w:rsidRPr="00383CED" w:rsidRDefault="00FC3B54" w:rsidP="00E7273A">
      <w:pPr>
        <w:jc w:val="both"/>
        <w:rPr>
          <w:rFonts w:ascii="Arial" w:hAnsi="Arial" w:cs="Arial"/>
        </w:rPr>
      </w:pPr>
      <w:r w:rsidRPr="00383CED">
        <w:rPr>
          <w:rFonts w:ascii="Arial" w:hAnsi="Arial" w:cs="Arial"/>
          <w:lang w:val="en-US"/>
        </w:rPr>
        <w:t xml:space="preserve">In this regard, an anchor UE can send (early-)interruption notification to the target UE on its inability to (continue to) support sidelink positioning to the target UE on certain or all SL-PRS resources. Also, another third target UE that experiences an interruption with an anchor UE can raise such awareness to the target UE in the same area. </w:t>
      </w:r>
      <w:r w:rsidR="00A37297" w:rsidRPr="00383CED">
        <w:rPr>
          <w:rFonts w:ascii="Arial" w:hAnsi="Arial" w:cs="Arial"/>
          <w:lang w:val="en-US"/>
        </w:rPr>
        <w:t>Whereas u</w:t>
      </w:r>
      <w:proofErr w:type="spellStart"/>
      <w:r w:rsidR="00A37297" w:rsidRPr="00383CED">
        <w:rPr>
          <w:rFonts w:ascii="Arial" w:hAnsi="Arial" w:cs="Arial"/>
        </w:rPr>
        <w:t>nder</w:t>
      </w:r>
      <w:proofErr w:type="spellEnd"/>
      <w:r w:rsidR="00A37297" w:rsidRPr="00383CED">
        <w:rPr>
          <w:rFonts w:ascii="Arial" w:hAnsi="Arial" w:cs="Arial"/>
        </w:rPr>
        <w:t xml:space="preserve"> network coverage, the anchor could notify the network about the changing link conditions and request reconfiguration of SL PRS.</w:t>
      </w:r>
    </w:p>
    <w:p w14:paraId="4BEE6501" w14:textId="193EC68C" w:rsidR="00FC3B54" w:rsidRPr="00383CED" w:rsidRDefault="00FC3B54" w:rsidP="00E7273A">
      <w:pPr>
        <w:pStyle w:val="paragraph"/>
        <w:jc w:val="both"/>
        <w:textAlignment w:val="baseline"/>
        <w:rPr>
          <w:rFonts w:ascii="Arial" w:hAnsi="Arial" w:cs="Arial"/>
          <w:b/>
          <w:sz w:val="20"/>
          <w:szCs w:val="20"/>
          <w:lang w:val="en-US" w:eastAsia="en-US"/>
        </w:rPr>
      </w:pPr>
      <w:r w:rsidRPr="00383CED">
        <w:rPr>
          <w:rFonts w:ascii="Arial" w:hAnsi="Arial" w:cs="Arial"/>
          <w:b/>
          <w:sz w:val="20"/>
          <w:szCs w:val="20"/>
          <w:lang w:val="en-US" w:eastAsia="en-US"/>
        </w:rPr>
        <w:t>Proposal 1</w:t>
      </w:r>
      <w:r w:rsidR="00AB08DE" w:rsidRPr="00383CED">
        <w:rPr>
          <w:rFonts w:ascii="Arial" w:hAnsi="Arial" w:cs="Arial"/>
          <w:b/>
          <w:sz w:val="20"/>
          <w:szCs w:val="20"/>
          <w:lang w:val="en-US" w:eastAsia="en-US"/>
        </w:rPr>
        <w:t>3</w:t>
      </w:r>
      <w:r w:rsidRPr="00383CED">
        <w:rPr>
          <w:rFonts w:ascii="Arial" w:hAnsi="Arial" w:cs="Arial"/>
          <w:b/>
          <w:sz w:val="20"/>
          <w:szCs w:val="20"/>
          <w:lang w:val="en-US" w:eastAsia="en-US"/>
        </w:rPr>
        <w:t xml:space="preserve">: </w:t>
      </w:r>
      <w:r w:rsidR="00D75085" w:rsidRPr="00383CED">
        <w:rPr>
          <w:rFonts w:ascii="Arial" w:hAnsi="Arial" w:cs="Arial"/>
          <w:b/>
          <w:sz w:val="20"/>
          <w:szCs w:val="20"/>
          <w:lang w:val="en-US" w:eastAsia="en-US"/>
        </w:rPr>
        <w:t>A</w:t>
      </w:r>
      <w:r w:rsidRPr="00383CED">
        <w:rPr>
          <w:rFonts w:ascii="Arial" w:hAnsi="Arial" w:cs="Arial"/>
          <w:b/>
          <w:sz w:val="20"/>
          <w:szCs w:val="20"/>
          <w:lang w:val="en-US" w:eastAsia="en-US"/>
        </w:rPr>
        <w:t xml:space="preserve">nchor UE </w:t>
      </w:r>
      <w:r w:rsidR="00D75085" w:rsidRPr="00383CED">
        <w:rPr>
          <w:rFonts w:ascii="Arial" w:hAnsi="Arial" w:cs="Arial"/>
          <w:b/>
          <w:sz w:val="20"/>
          <w:szCs w:val="20"/>
          <w:lang w:val="en-US" w:eastAsia="en-US"/>
        </w:rPr>
        <w:t>may</w:t>
      </w:r>
      <w:r w:rsidRPr="00383CED">
        <w:rPr>
          <w:rFonts w:ascii="Arial" w:hAnsi="Arial" w:cs="Arial"/>
          <w:b/>
          <w:sz w:val="20"/>
          <w:szCs w:val="20"/>
          <w:lang w:val="en-US" w:eastAsia="en-US"/>
        </w:rPr>
        <w:t xml:space="preserve"> indicate to a target UE the inability of the anchor UE to continue to serve as anchor UE for the target UE.</w:t>
      </w:r>
    </w:p>
    <w:p w14:paraId="13A5AA89" w14:textId="547A69EE" w:rsidR="00FC3B54" w:rsidRPr="00383CED" w:rsidRDefault="00FC3B54" w:rsidP="00E7273A">
      <w:pPr>
        <w:pStyle w:val="paragraph"/>
        <w:jc w:val="both"/>
        <w:textAlignment w:val="baseline"/>
        <w:rPr>
          <w:rFonts w:ascii="Arial" w:hAnsi="Arial" w:cs="Arial"/>
          <w:b/>
          <w:sz w:val="20"/>
          <w:szCs w:val="20"/>
          <w:lang w:val="en-US" w:eastAsia="en-US"/>
        </w:rPr>
      </w:pPr>
      <w:r w:rsidRPr="00383CED">
        <w:rPr>
          <w:rFonts w:ascii="Arial" w:hAnsi="Arial" w:cs="Arial"/>
          <w:b/>
          <w:sz w:val="20"/>
          <w:szCs w:val="20"/>
          <w:lang w:val="en-US" w:eastAsia="en-US"/>
        </w:rPr>
        <w:t>Proposal 1</w:t>
      </w:r>
      <w:r w:rsidR="00AB08DE" w:rsidRPr="00383CED">
        <w:rPr>
          <w:rFonts w:ascii="Arial" w:hAnsi="Arial" w:cs="Arial"/>
          <w:b/>
          <w:sz w:val="20"/>
          <w:szCs w:val="20"/>
          <w:lang w:val="en-US" w:eastAsia="en-US"/>
        </w:rPr>
        <w:t>4</w:t>
      </w:r>
      <w:r w:rsidRPr="00383CED">
        <w:rPr>
          <w:rFonts w:ascii="Arial" w:hAnsi="Arial" w:cs="Arial"/>
          <w:b/>
          <w:sz w:val="20"/>
          <w:szCs w:val="20"/>
          <w:lang w:val="en-US" w:eastAsia="en-US"/>
        </w:rPr>
        <w:t>: RAN2 to study whether a target UE can indicate to another target UE on interruption in receiving SL PRS from an anchor UE.</w:t>
      </w:r>
    </w:p>
    <w:p w14:paraId="514929D1" w14:textId="6564FC4D" w:rsidR="004F0E65" w:rsidRPr="00383CED" w:rsidRDefault="00CA31C2" w:rsidP="00E7273A">
      <w:pPr>
        <w:jc w:val="both"/>
        <w:rPr>
          <w:rFonts w:ascii="Arial" w:hAnsi="Arial" w:cs="Arial"/>
          <w:b/>
          <w:bCs/>
        </w:rPr>
      </w:pPr>
      <w:r w:rsidRPr="00383CED">
        <w:rPr>
          <w:rFonts w:ascii="Arial" w:hAnsi="Arial" w:cs="Arial"/>
          <w:b/>
          <w:bCs/>
        </w:rPr>
        <w:lastRenderedPageBreak/>
        <w:t xml:space="preserve">Proposal </w:t>
      </w:r>
      <w:r w:rsidR="002811F5" w:rsidRPr="00383CED">
        <w:rPr>
          <w:rFonts w:ascii="Arial" w:hAnsi="Arial" w:cs="Arial"/>
          <w:b/>
          <w:bCs/>
        </w:rPr>
        <w:t>1</w:t>
      </w:r>
      <w:r w:rsidR="00201BCE" w:rsidRPr="00383CED">
        <w:rPr>
          <w:rFonts w:ascii="Arial" w:hAnsi="Arial" w:cs="Arial"/>
          <w:b/>
          <w:bCs/>
        </w:rPr>
        <w:t>5</w:t>
      </w:r>
      <w:r w:rsidRPr="00383CED">
        <w:rPr>
          <w:rFonts w:ascii="Arial" w:hAnsi="Arial" w:cs="Arial"/>
          <w:b/>
          <w:bCs/>
        </w:rPr>
        <w:t xml:space="preserve">: UEs may notify </w:t>
      </w:r>
      <w:r w:rsidR="00500C4F" w:rsidRPr="00383CED">
        <w:rPr>
          <w:rFonts w:ascii="Arial" w:hAnsi="Arial" w:cs="Arial"/>
          <w:b/>
          <w:bCs/>
        </w:rPr>
        <w:t xml:space="preserve">the </w:t>
      </w:r>
      <w:r w:rsidRPr="00383CED">
        <w:rPr>
          <w:rFonts w:ascii="Arial" w:hAnsi="Arial" w:cs="Arial"/>
          <w:b/>
          <w:bCs/>
        </w:rPr>
        <w:t xml:space="preserve">network about </w:t>
      </w:r>
      <w:r w:rsidR="00967EE7" w:rsidRPr="00383CED">
        <w:rPr>
          <w:rFonts w:ascii="Arial" w:hAnsi="Arial" w:cs="Arial"/>
          <w:b/>
          <w:bCs/>
        </w:rPr>
        <w:t>conditions impacting</w:t>
      </w:r>
      <w:r w:rsidRPr="00383CED">
        <w:rPr>
          <w:rFonts w:ascii="Arial" w:hAnsi="Arial" w:cs="Arial"/>
          <w:b/>
          <w:bCs/>
        </w:rPr>
        <w:t xml:space="preserve"> </w:t>
      </w:r>
      <w:r w:rsidR="00D224EE" w:rsidRPr="00383CED">
        <w:rPr>
          <w:rFonts w:ascii="Arial" w:hAnsi="Arial" w:cs="Arial"/>
          <w:b/>
          <w:bCs/>
        </w:rPr>
        <w:t xml:space="preserve">successful reception </w:t>
      </w:r>
      <w:r w:rsidRPr="00383CED">
        <w:rPr>
          <w:rFonts w:ascii="Arial" w:hAnsi="Arial" w:cs="Arial"/>
          <w:b/>
        </w:rPr>
        <w:t xml:space="preserve">and </w:t>
      </w:r>
      <w:r w:rsidR="00D224EE" w:rsidRPr="00383CED">
        <w:rPr>
          <w:rFonts w:ascii="Arial" w:hAnsi="Arial" w:cs="Arial"/>
          <w:b/>
          <w:bCs/>
        </w:rPr>
        <w:t xml:space="preserve">transmission of </w:t>
      </w:r>
      <w:r w:rsidR="00967EE7" w:rsidRPr="00383CED">
        <w:rPr>
          <w:rFonts w:ascii="Arial" w:hAnsi="Arial" w:cs="Arial"/>
          <w:b/>
          <w:bCs/>
        </w:rPr>
        <w:t>SL PRS</w:t>
      </w:r>
      <w:r w:rsidR="001B09C2" w:rsidRPr="00383CED">
        <w:rPr>
          <w:rFonts w:ascii="Arial" w:hAnsi="Arial" w:cs="Arial"/>
          <w:b/>
          <w:bCs/>
        </w:rPr>
        <w:t xml:space="preserve">, and </w:t>
      </w:r>
      <w:r w:rsidR="00500C4F" w:rsidRPr="00383CED">
        <w:rPr>
          <w:rFonts w:ascii="Arial" w:hAnsi="Arial" w:cs="Arial"/>
          <w:b/>
          <w:bCs/>
        </w:rPr>
        <w:t>request reconfiguration</w:t>
      </w:r>
      <w:r w:rsidR="00500C4F" w:rsidRPr="00383CED">
        <w:rPr>
          <w:rFonts w:ascii="Arial" w:hAnsi="Arial" w:cs="Arial"/>
          <w:b/>
        </w:rPr>
        <w:t xml:space="preserve"> </w:t>
      </w:r>
      <w:r w:rsidR="00967EE7" w:rsidRPr="00383CED">
        <w:rPr>
          <w:rFonts w:ascii="Arial" w:hAnsi="Arial" w:cs="Arial"/>
          <w:b/>
          <w:bCs/>
        </w:rPr>
        <w:t>or suspension</w:t>
      </w:r>
      <w:r w:rsidR="00500C4F" w:rsidRPr="00383CED">
        <w:rPr>
          <w:rFonts w:ascii="Arial" w:hAnsi="Arial" w:cs="Arial"/>
          <w:b/>
          <w:bCs/>
        </w:rPr>
        <w:t xml:space="preserve"> of SL PRS transmissions</w:t>
      </w:r>
      <w:r w:rsidR="00682EE0" w:rsidRPr="00383CED">
        <w:rPr>
          <w:rFonts w:ascii="Arial" w:hAnsi="Arial" w:cs="Arial"/>
          <w:b/>
          <w:bCs/>
        </w:rPr>
        <w:t xml:space="preserve"> or</w:t>
      </w:r>
      <w:r w:rsidR="00500C4F" w:rsidRPr="00383CED">
        <w:rPr>
          <w:rFonts w:ascii="Arial" w:hAnsi="Arial" w:cs="Arial"/>
          <w:b/>
          <w:bCs/>
        </w:rPr>
        <w:t xml:space="preserve"> </w:t>
      </w:r>
      <w:r w:rsidR="009555AA" w:rsidRPr="00383CED">
        <w:rPr>
          <w:rFonts w:ascii="Arial" w:hAnsi="Arial" w:cs="Arial"/>
          <w:b/>
          <w:bCs/>
        </w:rPr>
        <w:t xml:space="preserve">switch </w:t>
      </w:r>
      <w:r w:rsidR="00624269" w:rsidRPr="00383CED">
        <w:rPr>
          <w:rFonts w:ascii="Arial" w:hAnsi="Arial" w:cs="Arial"/>
          <w:b/>
          <w:bCs/>
        </w:rPr>
        <w:t>to a new anchor</w:t>
      </w:r>
      <w:r w:rsidR="009555AA" w:rsidRPr="00383CED">
        <w:rPr>
          <w:rFonts w:ascii="Arial" w:hAnsi="Arial" w:cs="Arial"/>
          <w:b/>
          <w:bCs/>
        </w:rPr>
        <w:t xml:space="preserve"> </w:t>
      </w:r>
      <w:r w:rsidR="00682EE0" w:rsidRPr="00383CED">
        <w:rPr>
          <w:rFonts w:ascii="Arial" w:hAnsi="Arial" w:cs="Arial"/>
          <w:b/>
          <w:bCs/>
        </w:rPr>
        <w:t>to avoid</w:t>
      </w:r>
      <w:r w:rsidR="004F406D" w:rsidRPr="00383CED">
        <w:rPr>
          <w:rFonts w:ascii="Arial" w:hAnsi="Arial" w:cs="Arial"/>
          <w:b/>
          <w:bCs/>
        </w:rPr>
        <w:t xml:space="preserve"> </w:t>
      </w:r>
      <w:r w:rsidR="00682EE0" w:rsidRPr="00383CED">
        <w:rPr>
          <w:rFonts w:ascii="Arial" w:hAnsi="Arial" w:cs="Arial"/>
          <w:b/>
          <w:bCs/>
        </w:rPr>
        <w:t>/</w:t>
      </w:r>
      <w:r w:rsidR="004F406D" w:rsidRPr="00383CED">
        <w:rPr>
          <w:rFonts w:ascii="Arial" w:hAnsi="Arial" w:cs="Arial"/>
          <w:b/>
          <w:bCs/>
        </w:rPr>
        <w:t xml:space="preserve"> </w:t>
      </w:r>
      <w:r w:rsidR="00682EE0" w:rsidRPr="00383CED">
        <w:rPr>
          <w:rFonts w:ascii="Arial" w:hAnsi="Arial" w:cs="Arial"/>
          <w:b/>
          <w:bCs/>
        </w:rPr>
        <w:t xml:space="preserve">minimize the impact of interruptions </w:t>
      </w:r>
      <w:r w:rsidR="002B2061" w:rsidRPr="00383CED">
        <w:rPr>
          <w:rFonts w:ascii="Arial" w:hAnsi="Arial" w:cs="Arial"/>
          <w:b/>
          <w:bCs/>
        </w:rPr>
        <w:t xml:space="preserve">with respect to give </w:t>
      </w:r>
      <w:r w:rsidR="00500C4F" w:rsidRPr="00383CED">
        <w:rPr>
          <w:rFonts w:ascii="Arial" w:hAnsi="Arial" w:cs="Arial"/>
          <w:b/>
          <w:bCs/>
        </w:rPr>
        <w:t>positioning QoS requirements.</w:t>
      </w:r>
    </w:p>
    <w:p w14:paraId="6CE018FF" w14:textId="53F0D147" w:rsidR="00E923B0" w:rsidRPr="00383CED" w:rsidRDefault="00E923B0" w:rsidP="00E923B0">
      <w:pPr>
        <w:jc w:val="both"/>
        <w:rPr>
          <w:rFonts w:ascii="Arial" w:hAnsi="Arial" w:cs="Arial"/>
          <w:lang w:val="en-US"/>
        </w:rPr>
      </w:pPr>
      <w:r w:rsidRPr="00383CED">
        <w:rPr>
          <w:rFonts w:ascii="Arial" w:hAnsi="Arial" w:cs="Arial"/>
          <w:lang w:val="en-US"/>
        </w:rPr>
        <w:t>A way to deal with the above</w:t>
      </w:r>
      <w:r w:rsidR="00022226" w:rsidRPr="00383CED">
        <w:rPr>
          <w:rFonts w:ascii="Arial" w:hAnsi="Arial" w:cs="Arial"/>
          <w:lang w:val="en-US"/>
        </w:rPr>
        <w:t xml:space="preserve"> problems</w:t>
      </w:r>
      <w:r w:rsidRPr="00383CED">
        <w:rPr>
          <w:rFonts w:ascii="Arial" w:hAnsi="Arial" w:cs="Arial"/>
          <w:lang w:val="en-US"/>
        </w:rPr>
        <w:t xml:space="preserve"> could be to define a procedure that enables a soft handover of the anchor responsibilities from the current anchor to another anchor UE, without requiring the target UE to reconfigure the positioning session. </w:t>
      </w:r>
      <w:r w:rsidRPr="00383CED">
        <w:rPr>
          <w:rFonts w:ascii="Arial" w:hAnsi="Arial" w:cs="Arial"/>
        </w:rPr>
        <w:t> </w:t>
      </w:r>
      <w:r w:rsidRPr="00383CED">
        <w:rPr>
          <w:rFonts w:ascii="Arial" w:hAnsi="Arial" w:cs="Arial"/>
          <w:lang w:val="en-US"/>
        </w:rPr>
        <w:t xml:space="preserve"> </w:t>
      </w:r>
    </w:p>
    <w:p w14:paraId="6C2BE8EB" w14:textId="6E2FF3EE" w:rsidR="00E923B0" w:rsidRPr="00383CED" w:rsidRDefault="00E923B0" w:rsidP="00E923B0">
      <w:pPr>
        <w:jc w:val="both"/>
        <w:rPr>
          <w:rFonts w:ascii="Arial" w:hAnsi="Arial" w:cs="Arial"/>
          <w:b/>
          <w:lang w:val="en-US"/>
        </w:rPr>
      </w:pPr>
      <w:r w:rsidRPr="00383CED">
        <w:rPr>
          <w:rFonts w:ascii="Arial" w:hAnsi="Arial" w:cs="Arial"/>
          <w:b/>
          <w:lang w:val="en-US"/>
        </w:rPr>
        <w:t>Proposal 1</w:t>
      </w:r>
      <w:r w:rsidR="00201BCE" w:rsidRPr="00383CED">
        <w:rPr>
          <w:rFonts w:ascii="Arial" w:hAnsi="Arial" w:cs="Arial"/>
          <w:b/>
          <w:lang w:val="en-US"/>
        </w:rPr>
        <w:t>6</w:t>
      </w:r>
      <w:r w:rsidRPr="00383CED">
        <w:rPr>
          <w:rFonts w:ascii="Arial" w:hAnsi="Arial" w:cs="Arial"/>
          <w:b/>
          <w:lang w:val="en-US"/>
        </w:rPr>
        <w:t>: RAN2 to study enabling anchor UE to acquire the configurations of other anchor UEs for expediting the (re)-establishment of its positioning session.</w:t>
      </w:r>
    </w:p>
    <w:p w14:paraId="3DC2026C" w14:textId="77777777" w:rsidR="001433F1" w:rsidRPr="00383CED" w:rsidRDefault="001433F1" w:rsidP="00360966"/>
    <w:p w14:paraId="5FF2457F" w14:textId="0396F271" w:rsidR="00A209D6" w:rsidRPr="00383CED" w:rsidRDefault="00246A0E" w:rsidP="00A209D6">
      <w:pPr>
        <w:pStyle w:val="Heading1"/>
        <w:rPr>
          <w:rFonts w:ascii="Arial" w:hAnsi="Arial" w:cs="Arial"/>
        </w:rPr>
      </w:pPr>
      <w:r w:rsidRPr="00383CED">
        <w:rPr>
          <w:rFonts w:ascii="Arial" w:hAnsi="Arial" w:cs="Arial"/>
        </w:rPr>
        <w:t>3</w:t>
      </w:r>
      <w:r w:rsidR="00A209D6" w:rsidRPr="00383CED">
        <w:rPr>
          <w:rFonts w:ascii="Arial" w:hAnsi="Arial" w:cs="Arial"/>
        </w:rPr>
        <w:tab/>
      </w:r>
      <w:r w:rsidR="008C3057" w:rsidRPr="00383CED">
        <w:rPr>
          <w:rFonts w:ascii="Arial" w:hAnsi="Arial" w:cs="Arial"/>
        </w:rPr>
        <w:t>Conclusion</w:t>
      </w:r>
    </w:p>
    <w:p w14:paraId="7B7240A4" w14:textId="74746118" w:rsidR="004F73A7" w:rsidRPr="00383CED" w:rsidRDefault="004F73A7" w:rsidP="00A209D6">
      <w:pPr>
        <w:rPr>
          <w:rFonts w:ascii="Arial" w:hAnsi="Arial" w:cs="Arial"/>
        </w:rPr>
      </w:pPr>
      <w:r w:rsidRPr="00383CED">
        <w:rPr>
          <w:rFonts w:ascii="Arial" w:hAnsi="Arial" w:cs="Arial"/>
        </w:rPr>
        <w:t>This document has made</w:t>
      </w:r>
      <w:r w:rsidR="004F4540" w:rsidRPr="00383CED">
        <w:rPr>
          <w:rFonts w:ascii="Arial" w:hAnsi="Arial" w:cs="Arial"/>
        </w:rPr>
        <w:t xml:space="preserve"> the following observations</w:t>
      </w:r>
      <w:r w:rsidR="00F07D03" w:rsidRPr="00383CED">
        <w:rPr>
          <w:rFonts w:ascii="Arial" w:hAnsi="Arial" w:cs="Arial"/>
        </w:rPr>
        <w:t xml:space="preserve"> and proposals</w:t>
      </w:r>
      <w:r w:rsidR="004F4540" w:rsidRPr="00383CED">
        <w:rPr>
          <w:rFonts w:ascii="Arial" w:hAnsi="Arial" w:cs="Arial"/>
        </w:rPr>
        <w:t>:</w:t>
      </w:r>
    </w:p>
    <w:p w14:paraId="7D042CBC" w14:textId="77777777" w:rsidR="00AD77ED" w:rsidRPr="00383CED" w:rsidRDefault="00AD77ED" w:rsidP="00AD77ED">
      <w:pPr>
        <w:spacing w:after="0"/>
        <w:jc w:val="both"/>
        <w:rPr>
          <w:rFonts w:ascii="Arial" w:hAnsi="Arial" w:cs="Arial"/>
          <w:b/>
          <w:bCs/>
          <w:lang w:val="en-US"/>
        </w:rPr>
      </w:pPr>
      <w:r w:rsidRPr="00383CED">
        <w:rPr>
          <w:rFonts w:ascii="Arial" w:hAnsi="Arial" w:cs="Arial"/>
          <w:b/>
          <w:bCs/>
          <w:lang w:val="en-US"/>
        </w:rPr>
        <w:t xml:space="preserve">Observation 1: Legacy </w:t>
      </w:r>
      <w:proofErr w:type="spellStart"/>
      <w:r w:rsidRPr="00383CED">
        <w:rPr>
          <w:rFonts w:ascii="Arial" w:hAnsi="Arial" w:cs="Arial"/>
          <w:b/>
          <w:bCs/>
          <w:lang w:val="en-US"/>
        </w:rPr>
        <w:t>ProSe</w:t>
      </w:r>
      <w:proofErr w:type="spellEnd"/>
      <w:r w:rsidRPr="00383CED">
        <w:rPr>
          <w:rFonts w:ascii="Arial" w:hAnsi="Arial" w:cs="Arial"/>
          <w:b/>
          <w:bCs/>
          <w:lang w:val="en-US"/>
        </w:rPr>
        <w:t xml:space="preserve"> discovery procedures for discovering nearby SL UEs cannot be reused as is for the discovery of anchor UEs suitable for multi-</w:t>
      </w:r>
      <w:proofErr w:type="spellStart"/>
      <w:r w:rsidRPr="00383CED">
        <w:rPr>
          <w:rFonts w:ascii="Arial" w:hAnsi="Arial" w:cs="Arial"/>
          <w:b/>
          <w:bCs/>
          <w:lang w:val="en-US"/>
        </w:rPr>
        <w:t>lateration</w:t>
      </w:r>
      <w:proofErr w:type="spellEnd"/>
      <w:r w:rsidRPr="00383CED">
        <w:rPr>
          <w:rFonts w:ascii="Arial" w:hAnsi="Arial" w:cs="Arial"/>
          <w:b/>
          <w:bCs/>
          <w:lang w:val="en-US"/>
        </w:rPr>
        <w:t xml:space="preserve"> purposes.</w:t>
      </w:r>
    </w:p>
    <w:p w14:paraId="77E58862" w14:textId="77777777" w:rsidR="00AD77ED" w:rsidRPr="00383CED" w:rsidRDefault="00AD77ED" w:rsidP="00AD77ED">
      <w:pPr>
        <w:spacing w:after="0"/>
        <w:jc w:val="both"/>
        <w:rPr>
          <w:rFonts w:ascii="Arial" w:hAnsi="Arial" w:cs="Arial"/>
          <w:b/>
          <w:bCs/>
          <w:szCs w:val="22"/>
        </w:rPr>
      </w:pPr>
    </w:p>
    <w:p w14:paraId="243533E4" w14:textId="23365EF4" w:rsidR="00AD77ED" w:rsidRPr="00383CED" w:rsidRDefault="00AD77ED" w:rsidP="00AD77ED">
      <w:pPr>
        <w:spacing w:after="0"/>
        <w:jc w:val="both"/>
        <w:rPr>
          <w:rFonts w:ascii="Arial" w:hAnsi="Arial" w:cs="Arial"/>
          <w:b/>
          <w:bCs/>
          <w:szCs w:val="22"/>
        </w:rPr>
      </w:pPr>
      <w:r w:rsidRPr="00383CED">
        <w:rPr>
          <w:rFonts w:ascii="Arial" w:hAnsi="Arial" w:cs="Arial"/>
          <w:b/>
          <w:bCs/>
          <w:szCs w:val="22"/>
        </w:rPr>
        <w:t xml:space="preserve">Observation 2: To avoid the undesirable spatial correlation (including co-location) with already active anchors UEs for a given target UE, additional anchor UEs must be selected with respect to the channel and topological characteristics of said pre-existing anchor and target UEs. </w:t>
      </w:r>
    </w:p>
    <w:p w14:paraId="21CE2069" w14:textId="77777777" w:rsidR="00AD77ED" w:rsidRPr="00383CED" w:rsidRDefault="00AD77ED" w:rsidP="00AD77ED">
      <w:pPr>
        <w:spacing w:after="0"/>
        <w:jc w:val="both"/>
        <w:rPr>
          <w:rFonts w:ascii="Arial" w:hAnsi="Arial" w:cs="Arial"/>
          <w:b/>
          <w:lang w:val="en-US"/>
        </w:rPr>
      </w:pPr>
    </w:p>
    <w:p w14:paraId="28147497" w14:textId="3BAE1E53" w:rsidR="00AD77ED" w:rsidRPr="00383CED" w:rsidRDefault="00AD77ED" w:rsidP="00AD77ED">
      <w:pPr>
        <w:spacing w:after="0"/>
        <w:jc w:val="both"/>
        <w:rPr>
          <w:rFonts w:ascii="Arial" w:hAnsi="Arial" w:cs="Arial"/>
          <w:b/>
          <w:lang w:val="en-US"/>
        </w:rPr>
      </w:pPr>
      <w:r w:rsidRPr="00383CED">
        <w:rPr>
          <w:rFonts w:ascii="Arial" w:hAnsi="Arial" w:cs="Arial"/>
          <w:b/>
          <w:lang w:val="en-US"/>
        </w:rPr>
        <w:t xml:space="preserve">Observation 3: Operations a), b), c) are not optimized for use cases where fast and efficient anchor selection is desired. </w:t>
      </w:r>
    </w:p>
    <w:p w14:paraId="4572B80C" w14:textId="77777777" w:rsidR="00AD77ED" w:rsidRPr="00383CED" w:rsidRDefault="00AD77ED" w:rsidP="00AD77ED">
      <w:pPr>
        <w:pStyle w:val="NoSpacing"/>
        <w:jc w:val="both"/>
        <w:rPr>
          <w:rFonts w:ascii="Arial" w:hAnsi="Arial" w:cs="Arial"/>
          <w:b/>
        </w:rPr>
      </w:pPr>
    </w:p>
    <w:p w14:paraId="33C998A0" w14:textId="7BBE0FD7" w:rsidR="00AD77ED" w:rsidRPr="00383CED" w:rsidRDefault="00AD77ED" w:rsidP="00AD77ED">
      <w:pPr>
        <w:pStyle w:val="NoSpacing"/>
        <w:jc w:val="both"/>
        <w:rPr>
          <w:rFonts w:ascii="Arial" w:hAnsi="Arial" w:cs="Arial"/>
          <w:b/>
        </w:rPr>
      </w:pPr>
      <w:r w:rsidRPr="00383CED">
        <w:rPr>
          <w:rFonts w:ascii="Arial" w:hAnsi="Arial" w:cs="Arial"/>
          <w:b/>
        </w:rPr>
        <w:t>Observation 4: For anchor (re)selection, target UE reporting measurements on all the candidate anchor UEs to the LMF is not efficient since it introduces large signaling overhead.</w:t>
      </w:r>
    </w:p>
    <w:p w14:paraId="1B0C9230" w14:textId="77777777" w:rsidR="00AD77ED" w:rsidRPr="00383CED" w:rsidRDefault="00AD77ED" w:rsidP="00AD77ED">
      <w:pPr>
        <w:pStyle w:val="NoSpacing"/>
        <w:jc w:val="both"/>
        <w:rPr>
          <w:rFonts w:ascii="Arial" w:hAnsi="Arial" w:cs="Arial"/>
          <w:b/>
        </w:rPr>
      </w:pPr>
    </w:p>
    <w:p w14:paraId="57F10ECF" w14:textId="5D0B7176" w:rsidR="00AD77ED" w:rsidRPr="00383CED" w:rsidRDefault="00AD77ED" w:rsidP="00AD77ED">
      <w:pPr>
        <w:pStyle w:val="NoSpacing"/>
        <w:jc w:val="both"/>
        <w:rPr>
          <w:rFonts w:ascii="Arial" w:hAnsi="Arial" w:cs="Arial"/>
          <w:b/>
        </w:rPr>
      </w:pPr>
      <w:r w:rsidRPr="00383CED">
        <w:rPr>
          <w:rFonts w:ascii="Arial" w:hAnsi="Arial" w:cs="Arial"/>
          <w:b/>
        </w:rPr>
        <w:t>Observation 5: Well synchronized anchor UEs are required to support accurate SL TDOA-based SL positioning.</w:t>
      </w:r>
    </w:p>
    <w:p w14:paraId="0C2B87C4" w14:textId="77777777" w:rsidR="00AD77ED" w:rsidRPr="00383CED" w:rsidRDefault="00AD77ED" w:rsidP="00A209D6">
      <w:pPr>
        <w:rPr>
          <w:rFonts w:ascii="Arial" w:hAnsi="Arial" w:cs="Arial"/>
        </w:rPr>
      </w:pPr>
    </w:p>
    <w:p w14:paraId="482E9EFB" w14:textId="77777777" w:rsidR="00142528" w:rsidRPr="00383CED" w:rsidRDefault="00142528" w:rsidP="00142528">
      <w:pPr>
        <w:spacing w:after="0"/>
        <w:jc w:val="both"/>
        <w:rPr>
          <w:rFonts w:ascii="Arial" w:hAnsi="Arial" w:cs="Arial"/>
          <w:b/>
        </w:rPr>
      </w:pPr>
      <w:r w:rsidRPr="00383CED">
        <w:rPr>
          <w:rFonts w:ascii="Arial" w:hAnsi="Arial" w:cs="Arial"/>
          <w:b/>
          <w:bCs/>
          <w:lang w:val="en-US"/>
        </w:rPr>
        <w:t xml:space="preserve">Proposal 1: </w:t>
      </w:r>
      <w:r w:rsidRPr="00383CED">
        <w:rPr>
          <w:rFonts w:ascii="Arial" w:hAnsi="Arial" w:cs="Arial"/>
          <w:b/>
          <w:bCs/>
        </w:rPr>
        <w:t xml:space="preserve">For SL positioning purposes, the discovery solicitation message and/or the discovery (response) message indicates the anchor service provisioning status / capability of the discovering / discovered sidelink UE. </w:t>
      </w:r>
    </w:p>
    <w:p w14:paraId="3F95EA5C" w14:textId="77777777" w:rsidR="00142528" w:rsidRPr="00383CED" w:rsidRDefault="00142528" w:rsidP="00142528">
      <w:pPr>
        <w:spacing w:after="0"/>
        <w:jc w:val="both"/>
        <w:rPr>
          <w:rFonts w:ascii="Arial" w:hAnsi="Arial" w:cs="Arial"/>
          <w:b/>
        </w:rPr>
      </w:pPr>
      <w:r w:rsidRPr="00383CED">
        <w:rPr>
          <w:rFonts w:ascii="Arial" w:hAnsi="Arial" w:cs="Arial"/>
          <w:b/>
          <w:bCs/>
        </w:rPr>
        <w:t>FFS</w:t>
      </w:r>
      <w:r w:rsidRPr="00383CED">
        <w:rPr>
          <w:rFonts w:ascii="Arial" w:hAnsi="Arial" w:cs="Arial"/>
          <w:b/>
        </w:rPr>
        <w:t>:</w:t>
      </w:r>
    </w:p>
    <w:p w14:paraId="754CA9D4" w14:textId="77777777" w:rsidR="00142528" w:rsidRPr="00383CED" w:rsidRDefault="00142528" w:rsidP="00142528">
      <w:pPr>
        <w:pStyle w:val="ListParagraph"/>
        <w:numPr>
          <w:ilvl w:val="0"/>
          <w:numId w:val="47"/>
        </w:numPr>
        <w:spacing w:after="0" w:line="240" w:lineRule="auto"/>
        <w:jc w:val="both"/>
        <w:rPr>
          <w:rFonts w:ascii="Arial" w:hAnsi="Arial" w:cs="Arial"/>
          <w:b/>
          <w:bCs/>
          <w:sz w:val="20"/>
          <w:szCs w:val="20"/>
        </w:rPr>
      </w:pPr>
      <w:r w:rsidRPr="00383CED">
        <w:rPr>
          <w:rFonts w:ascii="Arial" w:hAnsi="Arial" w:cs="Arial"/>
          <w:b/>
          <w:bCs/>
          <w:sz w:val="20"/>
          <w:szCs w:val="20"/>
        </w:rPr>
        <w:t xml:space="preserve">the exact definition of what constitutes said anchor service provisioning and its status indication. </w:t>
      </w:r>
    </w:p>
    <w:p w14:paraId="191C2520" w14:textId="77777777" w:rsidR="00142528" w:rsidRPr="00383CED" w:rsidRDefault="00142528" w:rsidP="00142528">
      <w:pPr>
        <w:pStyle w:val="ListParagraph"/>
        <w:numPr>
          <w:ilvl w:val="0"/>
          <w:numId w:val="47"/>
        </w:numPr>
        <w:spacing w:after="0" w:line="240" w:lineRule="auto"/>
        <w:jc w:val="both"/>
        <w:rPr>
          <w:rFonts w:ascii="Arial" w:hAnsi="Arial" w:cs="Arial"/>
          <w:b/>
          <w:bCs/>
        </w:rPr>
      </w:pPr>
      <w:r w:rsidRPr="00383CED">
        <w:rPr>
          <w:rFonts w:ascii="Arial" w:hAnsi="Arial" w:cs="Arial"/>
          <w:b/>
          <w:bCs/>
          <w:sz w:val="20"/>
          <w:szCs w:val="20"/>
        </w:rPr>
        <w:t>if this information is indicated in any procedure post discovery including capability exchange, as well as the associated triggers when applicable.</w:t>
      </w:r>
    </w:p>
    <w:p w14:paraId="67C900E2" w14:textId="77777777" w:rsidR="00142528" w:rsidRPr="00383CED" w:rsidRDefault="00142528" w:rsidP="00142528">
      <w:pPr>
        <w:spacing w:after="0"/>
        <w:jc w:val="both"/>
        <w:rPr>
          <w:rFonts w:ascii="Arial" w:hAnsi="Arial" w:cs="Arial"/>
          <w:lang w:val="en-US"/>
        </w:rPr>
      </w:pPr>
    </w:p>
    <w:p w14:paraId="58E26987" w14:textId="77777777" w:rsidR="00142528" w:rsidRPr="00383CED" w:rsidRDefault="00142528" w:rsidP="00142528">
      <w:pPr>
        <w:spacing w:after="0"/>
        <w:jc w:val="both"/>
        <w:rPr>
          <w:rFonts w:ascii="Arial" w:hAnsi="Arial" w:cs="Arial"/>
          <w:b/>
        </w:rPr>
      </w:pPr>
      <w:r w:rsidRPr="00383CED">
        <w:rPr>
          <w:rFonts w:ascii="Arial" w:hAnsi="Arial" w:cs="Arial"/>
          <w:b/>
          <w:lang w:val="en-US"/>
        </w:rPr>
        <w:t xml:space="preserve">Proposal 2: </w:t>
      </w:r>
      <w:r w:rsidRPr="00383CED">
        <w:rPr>
          <w:rFonts w:ascii="Arial" w:hAnsi="Arial" w:cs="Arial"/>
          <w:b/>
        </w:rPr>
        <w:t>The discovery solicitation message and/or the discovery (response) message includes information on whether the absolute location of a sidelink (anchor) UE is required to be known and / or is known (irrespective by which network node).</w:t>
      </w:r>
    </w:p>
    <w:p w14:paraId="00F73C95" w14:textId="77777777" w:rsidR="00142528" w:rsidRPr="00383CED" w:rsidRDefault="00142528" w:rsidP="00142528">
      <w:pPr>
        <w:spacing w:after="0"/>
        <w:jc w:val="both"/>
        <w:rPr>
          <w:rFonts w:ascii="Arial" w:hAnsi="Arial" w:cs="Arial"/>
          <w:b/>
        </w:rPr>
      </w:pPr>
      <w:r w:rsidRPr="00383CED">
        <w:rPr>
          <w:rFonts w:ascii="Arial" w:hAnsi="Arial" w:cs="Arial"/>
          <w:b/>
        </w:rPr>
        <w:t xml:space="preserve">FFS if this information is indicated in any procedure post discovery including capability exchange, as well as the associated triggers when applicable. </w:t>
      </w:r>
    </w:p>
    <w:p w14:paraId="27DBE01F" w14:textId="77777777" w:rsidR="00142528" w:rsidRPr="00383CED" w:rsidRDefault="00142528" w:rsidP="00142528">
      <w:pPr>
        <w:spacing w:after="0"/>
        <w:jc w:val="both"/>
        <w:rPr>
          <w:rFonts w:ascii="Arial" w:hAnsi="Arial" w:cs="Arial"/>
          <w:lang w:val="en-US"/>
        </w:rPr>
      </w:pPr>
    </w:p>
    <w:p w14:paraId="1F73370F" w14:textId="77777777" w:rsidR="00142528" w:rsidRPr="00383CED" w:rsidRDefault="00142528" w:rsidP="00142528">
      <w:pPr>
        <w:spacing w:after="0"/>
        <w:jc w:val="both"/>
        <w:rPr>
          <w:rFonts w:ascii="Arial" w:hAnsi="Arial" w:cs="Arial"/>
          <w:b/>
          <w:szCs w:val="22"/>
        </w:rPr>
      </w:pPr>
      <w:r w:rsidRPr="00383CED">
        <w:rPr>
          <w:rFonts w:ascii="Arial" w:hAnsi="Arial" w:cs="Arial"/>
          <w:b/>
          <w:szCs w:val="22"/>
        </w:rPr>
        <w:t xml:space="preserve">Proposal 3: Anchor UE activity time (including PRS transmission) and / or anchor location validity time may be indicated. </w:t>
      </w:r>
    </w:p>
    <w:p w14:paraId="2213F738" w14:textId="77777777" w:rsidR="00142528" w:rsidRPr="00383CED" w:rsidRDefault="00142528" w:rsidP="00142528">
      <w:pPr>
        <w:spacing w:after="0"/>
        <w:jc w:val="both"/>
        <w:rPr>
          <w:rFonts w:ascii="Arial" w:hAnsi="Arial" w:cs="Arial"/>
          <w:b/>
        </w:rPr>
      </w:pPr>
      <w:r w:rsidRPr="00383CED">
        <w:rPr>
          <w:rFonts w:ascii="Arial" w:hAnsi="Arial" w:cs="Arial"/>
          <w:b/>
          <w:szCs w:val="22"/>
        </w:rPr>
        <w:t xml:space="preserve">FFS </w:t>
      </w:r>
      <w:r w:rsidRPr="00383CED">
        <w:rPr>
          <w:rFonts w:ascii="Arial" w:hAnsi="Arial" w:cs="Arial"/>
          <w:b/>
        </w:rPr>
        <w:t xml:space="preserve">the most suitable indication mechanism including discovery procedure and capability information exchange. </w:t>
      </w:r>
    </w:p>
    <w:p w14:paraId="2742F3B4" w14:textId="77777777" w:rsidR="00142528" w:rsidRPr="00383CED" w:rsidRDefault="00142528" w:rsidP="00142528">
      <w:pPr>
        <w:spacing w:after="0"/>
        <w:jc w:val="both"/>
        <w:rPr>
          <w:rFonts w:ascii="Arial" w:hAnsi="Arial" w:cs="Arial"/>
          <w:b/>
          <w:bCs/>
          <w:szCs w:val="22"/>
        </w:rPr>
      </w:pPr>
    </w:p>
    <w:p w14:paraId="521F2BB3" w14:textId="315F1204" w:rsidR="00142528" w:rsidRPr="00383CED" w:rsidRDefault="00142528" w:rsidP="00142528">
      <w:pPr>
        <w:spacing w:after="0"/>
        <w:jc w:val="both"/>
        <w:rPr>
          <w:rFonts w:ascii="Arial" w:hAnsi="Arial" w:cs="Arial"/>
          <w:b/>
          <w:bCs/>
          <w:szCs w:val="22"/>
        </w:rPr>
      </w:pPr>
      <w:r w:rsidRPr="00383CED">
        <w:rPr>
          <w:rFonts w:ascii="Arial" w:hAnsi="Arial" w:cs="Arial"/>
          <w:b/>
          <w:bCs/>
          <w:szCs w:val="22"/>
        </w:rPr>
        <w:t xml:space="preserve">Proposal 4: Signal / channel measurements are used during anchor UE discovery and / or selection. </w:t>
      </w:r>
    </w:p>
    <w:p w14:paraId="10DC4D38" w14:textId="77777777" w:rsidR="00142528" w:rsidRPr="00383CED" w:rsidRDefault="00142528" w:rsidP="00142528">
      <w:pPr>
        <w:spacing w:after="0"/>
        <w:jc w:val="both"/>
        <w:rPr>
          <w:rFonts w:ascii="Arial" w:hAnsi="Arial" w:cs="Arial"/>
          <w:b/>
          <w:bCs/>
          <w:szCs w:val="22"/>
        </w:rPr>
      </w:pPr>
      <w:r w:rsidRPr="00383CED">
        <w:rPr>
          <w:rFonts w:ascii="Arial" w:hAnsi="Arial" w:cs="Arial"/>
          <w:b/>
          <w:bCs/>
          <w:szCs w:val="22"/>
        </w:rPr>
        <w:t>FFS measurement definition and report delivery options to decision-making node.</w:t>
      </w:r>
    </w:p>
    <w:p w14:paraId="6E8B12FD" w14:textId="77777777" w:rsidR="00142528" w:rsidRPr="00383CED" w:rsidRDefault="00142528" w:rsidP="00142528">
      <w:pPr>
        <w:spacing w:after="0"/>
        <w:jc w:val="both"/>
        <w:rPr>
          <w:rFonts w:ascii="Arial" w:hAnsi="Arial" w:cs="Arial"/>
          <w:szCs w:val="22"/>
        </w:rPr>
      </w:pPr>
    </w:p>
    <w:p w14:paraId="68647635" w14:textId="77777777" w:rsidR="00142528" w:rsidRPr="00383CED" w:rsidRDefault="00142528" w:rsidP="00142528">
      <w:pPr>
        <w:spacing w:after="0"/>
        <w:jc w:val="both"/>
        <w:rPr>
          <w:rFonts w:ascii="Arial" w:hAnsi="Arial" w:cs="Arial"/>
          <w:b/>
          <w:bCs/>
          <w:szCs w:val="22"/>
        </w:rPr>
      </w:pPr>
      <w:r w:rsidRPr="00383CED">
        <w:rPr>
          <w:rFonts w:ascii="Arial" w:hAnsi="Arial" w:cs="Arial"/>
          <w:b/>
          <w:bCs/>
          <w:szCs w:val="22"/>
        </w:rPr>
        <w:t xml:space="preserve">Proposal 5: Anchor UEs are selected by considering signal strength / channel gain measurements or other similar measurements </w:t>
      </w:r>
      <w:r w:rsidRPr="00383CED">
        <w:rPr>
          <w:rFonts w:ascii="Arial" w:hAnsi="Arial" w:cs="Arial"/>
          <w:b/>
          <w:bCs/>
        </w:rPr>
        <w:t>between at least two of the three types of network nodes: target UE, active anchor, candidate anchor</w:t>
      </w:r>
      <w:r w:rsidRPr="00383CED">
        <w:rPr>
          <w:rFonts w:ascii="Arial" w:hAnsi="Arial" w:cs="Arial"/>
          <w:b/>
          <w:bCs/>
          <w:szCs w:val="22"/>
        </w:rPr>
        <w:t xml:space="preserve">. </w:t>
      </w:r>
    </w:p>
    <w:p w14:paraId="7117CAA8" w14:textId="77777777" w:rsidR="00142528" w:rsidRPr="00383CED" w:rsidRDefault="00142528" w:rsidP="00142528">
      <w:pPr>
        <w:spacing w:after="0"/>
        <w:jc w:val="both"/>
        <w:rPr>
          <w:rFonts w:ascii="Arial" w:hAnsi="Arial" w:cs="Arial"/>
          <w:b/>
          <w:bCs/>
          <w:szCs w:val="22"/>
        </w:rPr>
      </w:pPr>
      <w:r w:rsidRPr="00383CED">
        <w:rPr>
          <w:rFonts w:ascii="Arial" w:hAnsi="Arial" w:cs="Arial"/>
          <w:b/>
          <w:bCs/>
          <w:szCs w:val="22"/>
        </w:rPr>
        <w:lastRenderedPageBreak/>
        <w:t>FFS if these can be obtained during discovery procedure or capability exchange.</w:t>
      </w:r>
    </w:p>
    <w:p w14:paraId="38C69574" w14:textId="77777777" w:rsidR="00142528" w:rsidRPr="00383CED" w:rsidRDefault="00142528" w:rsidP="00142528">
      <w:pPr>
        <w:spacing w:after="0"/>
        <w:jc w:val="both"/>
        <w:rPr>
          <w:rFonts w:ascii="Arial" w:hAnsi="Arial" w:cs="Arial"/>
          <w:szCs w:val="22"/>
        </w:rPr>
      </w:pPr>
    </w:p>
    <w:p w14:paraId="37DF543A" w14:textId="77777777" w:rsidR="00142528" w:rsidRPr="00383CED" w:rsidRDefault="00142528" w:rsidP="00142528">
      <w:pPr>
        <w:pStyle w:val="NoSpacing"/>
        <w:jc w:val="both"/>
        <w:rPr>
          <w:rFonts w:ascii="Arial" w:hAnsi="Arial" w:cs="Arial"/>
          <w:b/>
        </w:rPr>
      </w:pPr>
      <w:r w:rsidRPr="00383CED">
        <w:rPr>
          <w:rFonts w:ascii="Arial" w:hAnsi="Arial" w:cs="Arial"/>
          <w:b/>
        </w:rPr>
        <w:t>Proposal 6: RAN2 to study procedures for UE anchor (re)-selection under the constraint of signaling overhead and latency minimization.</w:t>
      </w:r>
    </w:p>
    <w:p w14:paraId="284687E9" w14:textId="77777777" w:rsidR="00142528" w:rsidRPr="00383CED" w:rsidRDefault="00142528" w:rsidP="00142528">
      <w:pPr>
        <w:pStyle w:val="NoSpacing"/>
        <w:jc w:val="both"/>
        <w:rPr>
          <w:rFonts w:ascii="Arial" w:hAnsi="Arial" w:cs="Arial"/>
          <w:b/>
        </w:rPr>
      </w:pPr>
    </w:p>
    <w:p w14:paraId="34D8B81B" w14:textId="77777777" w:rsidR="00142528" w:rsidRPr="00383CED" w:rsidRDefault="00142528" w:rsidP="00142528">
      <w:pPr>
        <w:pStyle w:val="NoSpacing"/>
        <w:jc w:val="both"/>
        <w:rPr>
          <w:rFonts w:ascii="Arial" w:hAnsi="Arial" w:cs="Arial"/>
          <w:b/>
        </w:rPr>
      </w:pPr>
      <w:r w:rsidRPr="00383CED">
        <w:rPr>
          <w:rFonts w:ascii="Arial" w:hAnsi="Arial" w:cs="Arial"/>
          <w:b/>
        </w:rPr>
        <w:t>Proposal 7: Target UE is (pre-)configured to filter information acquired during anchor discovery procedures prior to its reporting to another node such as the LMF or server UE.</w:t>
      </w:r>
    </w:p>
    <w:p w14:paraId="791BC211" w14:textId="77777777" w:rsidR="00142528" w:rsidRPr="00383CED" w:rsidRDefault="00142528" w:rsidP="00142528">
      <w:pPr>
        <w:pStyle w:val="NoSpacing"/>
        <w:jc w:val="both"/>
        <w:rPr>
          <w:rFonts w:ascii="Arial" w:hAnsi="Arial" w:cs="Arial"/>
        </w:rPr>
      </w:pPr>
    </w:p>
    <w:p w14:paraId="0F7E863D" w14:textId="77777777" w:rsidR="00142528" w:rsidRPr="00383CED" w:rsidRDefault="00142528" w:rsidP="00142528">
      <w:pPr>
        <w:pStyle w:val="NoSpacing"/>
        <w:jc w:val="both"/>
        <w:rPr>
          <w:rFonts w:ascii="Arial" w:hAnsi="Arial" w:cs="Arial"/>
        </w:rPr>
      </w:pPr>
      <w:r w:rsidRPr="00383CED">
        <w:rPr>
          <w:rFonts w:ascii="Arial" w:hAnsi="Arial" w:cs="Arial"/>
          <w:b/>
        </w:rPr>
        <w:t>Proposal 8: For TDOA-based SL positioning, anchor UE provides sidelink synchronization information to other node(s) including target UE and LMF.</w:t>
      </w:r>
    </w:p>
    <w:p w14:paraId="5673C18B" w14:textId="77777777" w:rsidR="00142528" w:rsidRPr="00383CED" w:rsidRDefault="00142528" w:rsidP="00142528">
      <w:pPr>
        <w:pStyle w:val="NoSpacing"/>
        <w:jc w:val="both"/>
        <w:rPr>
          <w:rFonts w:ascii="Arial" w:hAnsi="Arial" w:cs="Arial"/>
          <w:b/>
        </w:rPr>
      </w:pPr>
    </w:p>
    <w:p w14:paraId="31D4CBDC" w14:textId="77777777" w:rsidR="00142528" w:rsidRPr="00383CED" w:rsidRDefault="00142528" w:rsidP="00142528">
      <w:pPr>
        <w:pStyle w:val="NoSpacing"/>
        <w:jc w:val="both"/>
        <w:rPr>
          <w:rFonts w:ascii="Arial" w:hAnsi="Arial" w:cs="Arial"/>
          <w:b/>
          <w:lang w:val="en-US"/>
        </w:rPr>
      </w:pPr>
      <w:r w:rsidRPr="00383CED">
        <w:rPr>
          <w:rFonts w:ascii="Arial" w:hAnsi="Arial" w:cs="Arial"/>
          <w:b/>
          <w:lang w:val="en-US"/>
        </w:rPr>
        <w:t xml:space="preserve">Proposal 9: RAN2 to discuss if </w:t>
      </w:r>
    </w:p>
    <w:p w14:paraId="4B9D9302" w14:textId="77777777" w:rsidR="00142528" w:rsidRPr="00383CED" w:rsidRDefault="00142528" w:rsidP="00142528">
      <w:pPr>
        <w:pStyle w:val="NoSpacing"/>
        <w:numPr>
          <w:ilvl w:val="0"/>
          <w:numId w:val="47"/>
        </w:numPr>
        <w:jc w:val="both"/>
        <w:rPr>
          <w:rFonts w:ascii="Arial" w:hAnsi="Arial" w:cs="Arial"/>
          <w:b/>
          <w:szCs w:val="22"/>
        </w:rPr>
      </w:pPr>
      <w:r w:rsidRPr="00383CED">
        <w:rPr>
          <w:rFonts w:ascii="Arial" w:hAnsi="Arial" w:cs="Arial"/>
          <w:b/>
          <w:szCs w:val="22"/>
        </w:rPr>
        <w:t xml:space="preserve">anchor service provisioning status / capability </w:t>
      </w:r>
    </w:p>
    <w:p w14:paraId="771D96A1" w14:textId="77777777" w:rsidR="00142528" w:rsidRPr="00383CED" w:rsidRDefault="00142528" w:rsidP="00142528">
      <w:pPr>
        <w:pStyle w:val="NoSpacing"/>
        <w:numPr>
          <w:ilvl w:val="0"/>
          <w:numId w:val="47"/>
        </w:numPr>
        <w:jc w:val="both"/>
        <w:rPr>
          <w:rFonts w:ascii="Arial" w:hAnsi="Arial" w:cs="Arial"/>
          <w:b/>
          <w:szCs w:val="22"/>
        </w:rPr>
      </w:pPr>
      <w:r w:rsidRPr="00383CED">
        <w:rPr>
          <w:rFonts w:ascii="Arial" w:hAnsi="Arial" w:cs="Arial"/>
          <w:b/>
          <w:szCs w:val="22"/>
        </w:rPr>
        <w:t xml:space="preserve">the knowledge of absolute location of an anchor UE </w:t>
      </w:r>
    </w:p>
    <w:p w14:paraId="452895B3" w14:textId="77777777" w:rsidR="00142528" w:rsidRPr="00383CED" w:rsidRDefault="00142528" w:rsidP="00142528">
      <w:pPr>
        <w:pStyle w:val="NoSpacing"/>
        <w:jc w:val="both"/>
        <w:rPr>
          <w:rFonts w:ascii="Arial" w:hAnsi="Arial" w:cs="Arial"/>
          <w:b/>
          <w:szCs w:val="22"/>
        </w:rPr>
      </w:pPr>
      <w:r w:rsidRPr="00383CED">
        <w:rPr>
          <w:rFonts w:ascii="Arial" w:hAnsi="Arial" w:cs="Arial"/>
          <w:b/>
          <w:szCs w:val="22"/>
        </w:rPr>
        <w:t>can also be indicated in any post-discovery procedure including capability exchange, as well as the associated triggers (when applicable).</w:t>
      </w:r>
    </w:p>
    <w:p w14:paraId="525D4AF3" w14:textId="77777777" w:rsidR="00142528" w:rsidRPr="00383CED" w:rsidRDefault="00142528" w:rsidP="00142528">
      <w:pPr>
        <w:pStyle w:val="NoSpacing"/>
        <w:jc w:val="both"/>
        <w:rPr>
          <w:rFonts w:ascii="Arial" w:hAnsi="Arial" w:cs="Arial"/>
          <w:b/>
          <w:lang w:val="en-US"/>
        </w:rPr>
      </w:pPr>
    </w:p>
    <w:p w14:paraId="5D246000" w14:textId="77777777" w:rsidR="00142528" w:rsidRPr="00383CED" w:rsidRDefault="00142528" w:rsidP="00E7273A">
      <w:pPr>
        <w:pStyle w:val="NoSpacing"/>
        <w:jc w:val="both"/>
        <w:rPr>
          <w:rFonts w:ascii="Arial" w:hAnsi="Arial" w:cs="Arial"/>
          <w:b/>
          <w:lang w:val="en-US"/>
        </w:rPr>
      </w:pPr>
      <w:r w:rsidRPr="00383CED">
        <w:rPr>
          <w:rFonts w:ascii="Arial" w:hAnsi="Arial" w:cs="Arial"/>
          <w:b/>
          <w:lang w:val="en-US"/>
        </w:rPr>
        <w:t>Proposal 10: RAN2 to study conditions under which candidate anchor UEs must or may not respond to (discovery) signaling from other UEs, including the presence of NLOS conditions to other UE.</w:t>
      </w:r>
    </w:p>
    <w:p w14:paraId="743256A0" w14:textId="77777777" w:rsidR="00142528" w:rsidRPr="00383CED" w:rsidRDefault="00142528" w:rsidP="00E7273A">
      <w:pPr>
        <w:pStyle w:val="NoSpacing"/>
        <w:jc w:val="both"/>
        <w:rPr>
          <w:rFonts w:ascii="Arial" w:hAnsi="Arial" w:cs="Arial"/>
          <w:b/>
          <w:lang w:val="en-US"/>
        </w:rPr>
      </w:pPr>
    </w:p>
    <w:p w14:paraId="6287AC99" w14:textId="77777777" w:rsidR="006611F0" w:rsidRPr="00383CED" w:rsidRDefault="00142528" w:rsidP="00E7273A">
      <w:pPr>
        <w:pStyle w:val="NoSpacing"/>
        <w:jc w:val="both"/>
        <w:rPr>
          <w:rFonts w:ascii="Arial" w:hAnsi="Arial" w:cs="Arial"/>
          <w:b/>
          <w:bCs/>
        </w:rPr>
      </w:pPr>
      <w:r w:rsidRPr="00383CED">
        <w:rPr>
          <w:rFonts w:ascii="Arial" w:hAnsi="Arial" w:cs="Arial"/>
          <w:b/>
          <w:bCs/>
        </w:rPr>
        <w:t xml:space="preserve">Proposal 11: Anchor UEs should be (pre)-configured to transmit and / or receive SL PRS under pre-defined conditions, including conditions derived from location, time, and direction. </w:t>
      </w:r>
    </w:p>
    <w:p w14:paraId="2663DBA4" w14:textId="77777777" w:rsidR="006611F0" w:rsidRPr="00383CED" w:rsidRDefault="006611F0" w:rsidP="00E7273A">
      <w:pPr>
        <w:pStyle w:val="NoSpacing"/>
        <w:jc w:val="both"/>
        <w:rPr>
          <w:rFonts w:ascii="Arial" w:hAnsi="Arial" w:cs="Arial"/>
          <w:b/>
          <w:bCs/>
        </w:rPr>
      </w:pPr>
    </w:p>
    <w:p w14:paraId="51707B90" w14:textId="09F56657" w:rsidR="00142528" w:rsidRPr="00383CED" w:rsidRDefault="00142528" w:rsidP="00E7273A">
      <w:pPr>
        <w:pStyle w:val="NoSpacing"/>
        <w:jc w:val="both"/>
        <w:rPr>
          <w:rFonts w:ascii="Arial" w:hAnsi="Arial" w:cs="Arial"/>
          <w:b/>
          <w:lang w:val="en-US"/>
        </w:rPr>
      </w:pPr>
      <w:r w:rsidRPr="00383CED">
        <w:rPr>
          <w:rFonts w:ascii="Arial" w:hAnsi="Arial" w:cs="Arial"/>
          <w:b/>
          <w:bCs/>
        </w:rPr>
        <w:t>Proposal 12: SL PRS transmission parameters as well as their suspension / resume should be re-configurable depending on the dynamic link conditions between the anchor and target UEs.</w:t>
      </w:r>
    </w:p>
    <w:p w14:paraId="2FF650AE" w14:textId="77777777" w:rsidR="00142528" w:rsidRPr="00383CED" w:rsidRDefault="00142528" w:rsidP="00142528">
      <w:pPr>
        <w:pStyle w:val="paragraph"/>
        <w:jc w:val="both"/>
        <w:textAlignment w:val="baseline"/>
        <w:rPr>
          <w:rFonts w:ascii="Arial" w:hAnsi="Arial" w:cs="Arial"/>
          <w:b/>
          <w:sz w:val="20"/>
          <w:szCs w:val="20"/>
          <w:lang w:val="en-US" w:eastAsia="en-US"/>
        </w:rPr>
      </w:pPr>
      <w:r w:rsidRPr="00383CED">
        <w:rPr>
          <w:rFonts w:ascii="Arial" w:hAnsi="Arial" w:cs="Arial"/>
          <w:b/>
          <w:sz w:val="20"/>
          <w:szCs w:val="20"/>
          <w:lang w:val="en-US" w:eastAsia="en-US"/>
        </w:rPr>
        <w:t>Proposal 13: Anchor UE may indicate to a target UE the inability of the anchor UE to continue to serve as anchor UE for the target UE.</w:t>
      </w:r>
    </w:p>
    <w:p w14:paraId="1781FCE7" w14:textId="77777777" w:rsidR="00142528" w:rsidRPr="00383CED" w:rsidRDefault="00142528" w:rsidP="00142528">
      <w:pPr>
        <w:pStyle w:val="paragraph"/>
        <w:jc w:val="both"/>
        <w:textAlignment w:val="baseline"/>
        <w:rPr>
          <w:rFonts w:ascii="Arial" w:hAnsi="Arial" w:cs="Arial"/>
          <w:b/>
          <w:sz w:val="20"/>
          <w:szCs w:val="20"/>
          <w:lang w:val="en-US" w:eastAsia="en-US"/>
        </w:rPr>
      </w:pPr>
      <w:r w:rsidRPr="00383CED">
        <w:rPr>
          <w:rFonts w:ascii="Arial" w:hAnsi="Arial" w:cs="Arial"/>
          <w:b/>
          <w:sz w:val="20"/>
          <w:szCs w:val="20"/>
          <w:lang w:val="en-US" w:eastAsia="en-US"/>
        </w:rPr>
        <w:t>Proposal 14: RAN2 to study whether a target UE can indicate to another target UE on interruption in receiving SL PRS from an anchor UE.</w:t>
      </w:r>
    </w:p>
    <w:p w14:paraId="70CFEDA7" w14:textId="77777777" w:rsidR="00142528" w:rsidRPr="00383CED" w:rsidRDefault="00142528" w:rsidP="00142528">
      <w:pPr>
        <w:jc w:val="both"/>
        <w:rPr>
          <w:rFonts w:ascii="Arial" w:hAnsi="Arial" w:cs="Arial"/>
          <w:b/>
          <w:bCs/>
        </w:rPr>
      </w:pPr>
      <w:r w:rsidRPr="00383CED">
        <w:rPr>
          <w:rFonts w:ascii="Arial" w:hAnsi="Arial" w:cs="Arial"/>
          <w:b/>
          <w:bCs/>
        </w:rPr>
        <w:t xml:space="preserve">Proposal 15: UEs may notify the network about conditions impacting successful reception </w:t>
      </w:r>
      <w:r w:rsidRPr="00383CED">
        <w:rPr>
          <w:rFonts w:ascii="Arial" w:hAnsi="Arial" w:cs="Arial"/>
          <w:b/>
        </w:rPr>
        <w:t xml:space="preserve">and </w:t>
      </w:r>
      <w:r w:rsidRPr="00383CED">
        <w:rPr>
          <w:rFonts w:ascii="Arial" w:hAnsi="Arial" w:cs="Arial"/>
          <w:b/>
          <w:bCs/>
        </w:rPr>
        <w:t>transmission of SL PRS, and request reconfiguration</w:t>
      </w:r>
      <w:r w:rsidRPr="00383CED">
        <w:rPr>
          <w:rFonts w:ascii="Arial" w:hAnsi="Arial" w:cs="Arial"/>
          <w:b/>
        </w:rPr>
        <w:t xml:space="preserve"> </w:t>
      </w:r>
      <w:r w:rsidRPr="00383CED">
        <w:rPr>
          <w:rFonts w:ascii="Arial" w:hAnsi="Arial" w:cs="Arial"/>
          <w:b/>
          <w:bCs/>
        </w:rPr>
        <w:t>or suspension of SL PRS transmissions or switch to a new anchor to avoid / minimize the impact of interruptions with respect to give positioning QoS requirements.</w:t>
      </w:r>
    </w:p>
    <w:p w14:paraId="595A4820" w14:textId="19466116" w:rsidR="00AD77ED" w:rsidRPr="00383CED" w:rsidRDefault="00142528" w:rsidP="00E7273A">
      <w:pPr>
        <w:jc w:val="both"/>
        <w:rPr>
          <w:rFonts w:ascii="Arial" w:hAnsi="Arial" w:cs="Arial"/>
          <w:b/>
          <w:lang w:val="en-US"/>
        </w:rPr>
      </w:pPr>
      <w:r w:rsidRPr="00383CED">
        <w:rPr>
          <w:rFonts w:ascii="Arial" w:hAnsi="Arial" w:cs="Arial"/>
          <w:b/>
          <w:lang w:val="en-US"/>
        </w:rPr>
        <w:t>Proposal 16: RAN2 to study enabling anchor UE to acquire the configurations of other anchor UEs for expediting the (re)-establishment of its positioning session.</w:t>
      </w:r>
    </w:p>
    <w:p w14:paraId="0C076C91" w14:textId="77777777" w:rsidR="008522D1" w:rsidRPr="00383CED" w:rsidRDefault="008522D1" w:rsidP="008522D1">
      <w:pPr>
        <w:pStyle w:val="Heading1"/>
        <w:jc w:val="both"/>
        <w:rPr>
          <w:rFonts w:ascii="Arial" w:hAnsi="Arial" w:cs="Arial"/>
        </w:rPr>
      </w:pPr>
      <w:r w:rsidRPr="00383CED">
        <w:rPr>
          <w:rFonts w:ascii="Arial" w:hAnsi="Arial" w:cs="Arial"/>
        </w:rPr>
        <w:t>References</w:t>
      </w:r>
    </w:p>
    <w:sectPr w:rsidR="008522D1" w:rsidRPr="00383C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F00D2" w14:textId="77777777" w:rsidR="002B7992" w:rsidRDefault="002B7992">
      <w:r>
        <w:separator/>
      </w:r>
    </w:p>
  </w:endnote>
  <w:endnote w:type="continuationSeparator" w:id="0">
    <w:p w14:paraId="04AA3ECF" w14:textId="77777777" w:rsidR="002B7992" w:rsidRDefault="002B7992">
      <w:r>
        <w:continuationSeparator/>
      </w:r>
    </w:p>
  </w:endnote>
  <w:endnote w:type="continuationNotice" w:id="1">
    <w:p w14:paraId="11AF9132" w14:textId="77777777" w:rsidR="002B7992" w:rsidRDefault="002B79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DEA07" w14:textId="77777777" w:rsidR="002B7992" w:rsidRDefault="002B7992">
      <w:r>
        <w:separator/>
      </w:r>
    </w:p>
  </w:footnote>
  <w:footnote w:type="continuationSeparator" w:id="0">
    <w:p w14:paraId="68E22382" w14:textId="77777777" w:rsidR="002B7992" w:rsidRDefault="002B7992">
      <w:r>
        <w:continuationSeparator/>
      </w:r>
    </w:p>
  </w:footnote>
  <w:footnote w:type="continuationNotice" w:id="1">
    <w:p w14:paraId="30689077" w14:textId="77777777" w:rsidR="002B7992" w:rsidRDefault="002B79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375C"/>
    <w:multiLevelType w:val="multilevel"/>
    <w:tmpl w:val="EFC28B88"/>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2" w15:restartNumberingAfterBreak="0">
    <w:nsid w:val="017C31DB"/>
    <w:multiLevelType w:val="multilevel"/>
    <w:tmpl w:val="CA3C1F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33ECE"/>
    <w:multiLevelType w:val="hybridMultilevel"/>
    <w:tmpl w:val="A1908634"/>
    <w:lvl w:ilvl="0" w:tplc="880A8D78">
      <w:numFmt w:val="bullet"/>
      <w:lvlText w:val="-"/>
      <w:lvlJc w:val="left"/>
      <w:pPr>
        <w:ind w:left="720" w:hanging="360"/>
      </w:pPr>
      <w:rPr>
        <w:rFonts w:ascii="Symbol" w:eastAsiaTheme="minorHAnsi" w:hAnsi="Symbol" w:cs="Symbol" w:hint="default"/>
      </w:rPr>
    </w:lvl>
    <w:lvl w:ilvl="1" w:tplc="04090003">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Cambria Math" w:hAnsi="Cambria Math" w:hint="default"/>
      </w:rPr>
    </w:lvl>
  </w:abstractNum>
  <w:abstractNum w:abstractNumId="5" w15:restartNumberingAfterBreak="0">
    <w:nsid w:val="0D6E6692"/>
    <w:multiLevelType w:val="multilevel"/>
    <w:tmpl w:val="94645E6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6" w15:restartNumberingAfterBreak="0">
    <w:nsid w:val="12627664"/>
    <w:multiLevelType w:val="multilevel"/>
    <w:tmpl w:val="707E0F70"/>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7" w15:restartNumberingAfterBreak="0">
    <w:nsid w:val="12922B2C"/>
    <w:multiLevelType w:val="multilevel"/>
    <w:tmpl w:val="ECA28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B20B13"/>
    <w:multiLevelType w:val="multilevel"/>
    <w:tmpl w:val="17E4C8E4"/>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9" w15:restartNumberingAfterBreak="0">
    <w:nsid w:val="1B0C641D"/>
    <w:multiLevelType w:val="multilevel"/>
    <w:tmpl w:val="F4A87EC8"/>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10" w15:restartNumberingAfterBreak="0">
    <w:nsid w:val="1DB30382"/>
    <w:multiLevelType w:val="multilevel"/>
    <w:tmpl w:val="673E3E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730510"/>
    <w:multiLevelType w:val="multilevel"/>
    <w:tmpl w:val="C7C8E524"/>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12" w15:restartNumberingAfterBreak="0">
    <w:nsid w:val="20DF4ED8"/>
    <w:multiLevelType w:val="multilevel"/>
    <w:tmpl w:val="196215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4C0B31"/>
    <w:multiLevelType w:val="multilevel"/>
    <w:tmpl w:val="0446703C"/>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14" w15:restartNumberingAfterBreak="0">
    <w:nsid w:val="28F9036F"/>
    <w:multiLevelType w:val="multilevel"/>
    <w:tmpl w:val="E406782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15" w15:restartNumberingAfterBreak="0">
    <w:nsid w:val="2E4015EB"/>
    <w:multiLevelType w:val="hybridMultilevel"/>
    <w:tmpl w:val="01B8360E"/>
    <w:lvl w:ilvl="0" w:tplc="04060001">
      <w:start w:val="1"/>
      <w:numFmt w:val="bullet"/>
      <w:lvlText w:val=""/>
      <w:lvlJc w:val="left"/>
      <w:pPr>
        <w:ind w:left="1080" w:hanging="360"/>
      </w:pPr>
      <w:rPr>
        <w:rFonts w:ascii="Cambria Math" w:hAnsi="Cambria Math" w:hint="default"/>
      </w:rPr>
    </w:lvl>
    <w:lvl w:ilvl="1" w:tplc="04060003">
      <w:start w:val="1"/>
      <w:numFmt w:val="bullet"/>
      <w:lvlText w:val="o"/>
      <w:lvlJc w:val="left"/>
      <w:pPr>
        <w:ind w:left="1800" w:hanging="360"/>
      </w:pPr>
      <w:rPr>
        <w:rFonts w:ascii="MS Mincho" w:hAnsi="MS Mincho" w:cs="MS Mincho" w:hint="default"/>
      </w:rPr>
    </w:lvl>
    <w:lvl w:ilvl="2" w:tplc="04060005">
      <w:start w:val="1"/>
      <w:numFmt w:val="bullet"/>
      <w:lvlText w:val=""/>
      <w:lvlJc w:val="left"/>
      <w:pPr>
        <w:ind w:left="2520" w:hanging="360"/>
      </w:pPr>
      <w:rPr>
        <w:rFonts w:ascii="Cambria Math" w:hAnsi="Cambria Math" w:hint="default"/>
      </w:rPr>
    </w:lvl>
    <w:lvl w:ilvl="3" w:tplc="04060001" w:tentative="1">
      <w:start w:val="1"/>
      <w:numFmt w:val="bullet"/>
      <w:lvlText w:val=""/>
      <w:lvlJc w:val="left"/>
      <w:pPr>
        <w:ind w:left="3240" w:hanging="360"/>
      </w:pPr>
      <w:rPr>
        <w:rFonts w:ascii="Cambria Math" w:hAnsi="Cambria Math" w:hint="default"/>
      </w:rPr>
    </w:lvl>
    <w:lvl w:ilvl="4" w:tplc="04060003" w:tentative="1">
      <w:start w:val="1"/>
      <w:numFmt w:val="bullet"/>
      <w:lvlText w:val="o"/>
      <w:lvlJc w:val="left"/>
      <w:pPr>
        <w:ind w:left="3960" w:hanging="360"/>
      </w:pPr>
      <w:rPr>
        <w:rFonts w:ascii="MS Mincho" w:hAnsi="MS Mincho" w:cs="MS Mincho" w:hint="default"/>
      </w:rPr>
    </w:lvl>
    <w:lvl w:ilvl="5" w:tplc="04060005" w:tentative="1">
      <w:start w:val="1"/>
      <w:numFmt w:val="bullet"/>
      <w:lvlText w:val=""/>
      <w:lvlJc w:val="left"/>
      <w:pPr>
        <w:ind w:left="4680" w:hanging="360"/>
      </w:pPr>
      <w:rPr>
        <w:rFonts w:ascii="Cambria Math" w:hAnsi="Cambria Math" w:hint="default"/>
      </w:rPr>
    </w:lvl>
    <w:lvl w:ilvl="6" w:tplc="04060001" w:tentative="1">
      <w:start w:val="1"/>
      <w:numFmt w:val="bullet"/>
      <w:lvlText w:val=""/>
      <w:lvlJc w:val="left"/>
      <w:pPr>
        <w:ind w:left="5400" w:hanging="360"/>
      </w:pPr>
      <w:rPr>
        <w:rFonts w:ascii="Cambria Math" w:hAnsi="Cambria Math" w:hint="default"/>
      </w:rPr>
    </w:lvl>
    <w:lvl w:ilvl="7" w:tplc="04060003" w:tentative="1">
      <w:start w:val="1"/>
      <w:numFmt w:val="bullet"/>
      <w:lvlText w:val="o"/>
      <w:lvlJc w:val="left"/>
      <w:pPr>
        <w:ind w:left="6120" w:hanging="360"/>
      </w:pPr>
      <w:rPr>
        <w:rFonts w:ascii="MS Mincho" w:hAnsi="MS Mincho" w:cs="MS Mincho" w:hint="default"/>
      </w:rPr>
    </w:lvl>
    <w:lvl w:ilvl="8" w:tplc="04060005" w:tentative="1">
      <w:start w:val="1"/>
      <w:numFmt w:val="bullet"/>
      <w:lvlText w:val=""/>
      <w:lvlJc w:val="left"/>
      <w:pPr>
        <w:ind w:left="6840" w:hanging="360"/>
      </w:pPr>
      <w:rPr>
        <w:rFonts w:ascii="Cambria Math" w:hAnsi="Cambria Math"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Cambria Math" w:hAnsi="Cambria Math" w:hint="default"/>
      </w:rPr>
    </w:lvl>
    <w:lvl w:ilvl="1" w:tplc="04090003" w:tentative="1">
      <w:start w:val="1"/>
      <w:numFmt w:val="bullet"/>
      <w:lvlText w:val="o"/>
      <w:lvlJc w:val="left"/>
      <w:pPr>
        <w:tabs>
          <w:tab w:val="num" w:pos="1440"/>
        </w:tabs>
        <w:ind w:left="1440" w:hanging="360"/>
      </w:pPr>
      <w:rPr>
        <w:rFonts w:ascii="MS Mincho" w:hAnsi="MS Mincho" w:cs="MS Mincho"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MS Mincho" w:hAnsi="MS Mincho" w:cs="MS Mincho"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MS Mincho" w:hAnsi="MS Mincho" w:cs="MS Mincho"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147EC9"/>
    <w:multiLevelType w:val="multilevel"/>
    <w:tmpl w:val="868C0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F65D01"/>
    <w:multiLevelType w:val="hybridMultilevel"/>
    <w:tmpl w:val="790C49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F322983"/>
    <w:multiLevelType w:val="multilevel"/>
    <w:tmpl w:val="69D69B2A"/>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21" w15:restartNumberingAfterBreak="0">
    <w:nsid w:val="4044304D"/>
    <w:multiLevelType w:val="multilevel"/>
    <w:tmpl w:val="49A24452"/>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22" w15:restartNumberingAfterBreak="0">
    <w:nsid w:val="41A10DF6"/>
    <w:multiLevelType w:val="multilevel"/>
    <w:tmpl w:val="8BB42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EF3875"/>
    <w:multiLevelType w:val="hybridMultilevel"/>
    <w:tmpl w:val="630679CA"/>
    <w:lvl w:ilvl="0" w:tplc="04070001">
      <w:start w:val="1"/>
      <w:numFmt w:val="bullet"/>
      <w:lvlText w:val=""/>
      <w:lvlJc w:val="left"/>
      <w:pPr>
        <w:ind w:left="720" w:hanging="360"/>
      </w:pPr>
      <w:rPr>
        <w:rFonts w:ascii="Cambria Math" w:hAnsi="Cambria Math"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24" w15:restartNumberingAfterBreak="0">
    <w:nsid w:val="438D483D"/>
    <w:multiLevelType w:val="multilevel"/>
    <w:tmpl w:val="1CC89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79449F"/>
    <w:multiLevelType w:val="multilevel"/>
    <w:tmpl w:val="7604F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Cambria Math" w:hAnsi="Cambria Math" w:hint="default"/>
      </w:rPr>
    </w:lvl>
    <w:lvl w:ilvl="1" w:tplc="04090003" w:tentative="1">
      <w:start w:val="1"/>
      <w:numFmt w:val="bullet"/>
      <w:lvlText w:val="o"/>
      <w:lvlJc w:val="left"/>
      <w:pPr>
        <w:ind w:left="1789" w:hanging="360"/>
      </w:pPr>
      <w:rPr>
        <w:rFonts w:ascii="MS Mincho" w:hAnsi="MS Mincho" w:cs="MS Mincho" w:hint="default"/>
      </w:rPr>
    </w:lvl>
    <w:lvl w:ilvl="2" w:tplc="04090005" w:tentative="1">
      <w:start w:val="1"/>
      <w:numFmt w:val="bullet"/>
      <w:lvlText w:val=""/>
      <w:lvlJc w:val="left"/>
      <w:pPr>
        <w:ind w:left="2509" w:hanging="360"/>
      </w:pPr>
      <w:rPr>
        <w:rFonts w:ascii="Cambria Math" w:hAnsi="Cambria Math" w:hint="default"/>
      </w:rPr>
    </w:lvl>
    <w:lvl w:ilvl="3" w:tplc="04090001" w:tentative="1">
      <w:start w:val="1"/>
      <w:numFmt w:val="bullet"/>
      <w:lvlText w:val=""/>
      <w:lvlJc w:val="left"/>
      <w:pPr>
        <w:ind w:left="3229" w:hanging="360"/>
      </w:pPr>
      <w:rPr>
        <w:rFonts w:ascii="Cambria Math" w:hAnsi="Cambria Math" w:hint="default"/>
      </w:rPr>
    </w:lvl>
    <w:lvl w:ilvl="4" w:tplc="04090003" w:tentative="1">
      <w:start w:val="1"/>
      <w:numFmt w:val="bullet"/>
      <w:lvlText w:val="o"/>
      <w:lvlJc w:val="left"/>
      <w:pPr>
        <w:ind w:left="3949" w:hanging="360"/>
      </w:pPr>
      <w:rPr>
        <w:rFonts w:ascii="MS Mincho" w:hAnsi="MS Mincho" w:cs="MS Mincho" w:hint="default"/>
      </w:rPr>
    </w:lvl>
    <w:lvl w:ilvl="5" w:tplc="04090005" w:tentative="1">
      <w:start w:val="1"/>
      <w:numFmt w:val="bullet"/>
      <w:lvlText w:val=""/>
      <w:lvlJc w:val="left"/>
      <w:pPr>
        <w:ind w:left="4669" w:hanging="360"/>
      </w:pPr>
      <w:rPr>
        <w:rFonts w:ascii="Cambria Math" w:hAnsi="Cambria Math" w:hint="default"/>
      </w:rPr>
    </w:lvl>
    <w:lvl w:ilvl="6" w:tplc="04090001" w:tentative="1">
      <w:start w:val="1"/>
      <w:numFmt w:val="bullet"/>
      <w:lvlText w:val=""/>
      <w:lvlJc w:val="left"/>
      <w:pPr>
        <w:ind w:left="5389" w:hanging="360"/>
      </w:pPr>
      <w:rPr>
        <w:rFonts w:ascii="Cambria Math" w:hAnsi="Cambria Math" w:hint="default"/>
      </w:rPr>
    </w:lvl>
    <w:lvl w:ilvl="7" w:tplc="04090003" w:tentative="1">
      <w:start w:val="1"/>
      <w:numFmt w:val="bullet"/>
      <w:lvlText w:val="o"/>
      <w:lvlJc w:val="left"/>
      <w:pPr>
        <w:ind w:left="6109" w:hanging="360"/>
      </w:pPr>
      <w:rPr>
        <w:rFonts w:ascii="MS Mincho" w:hAnsi="MS Mincho" w:cs="MS Mincho" w:hint="default"/>
      </w:rPr>
    </w:lvl>
    <w:lvl w:ilvl="8" w:tplc="04090005" w:tentative="1">
      <w:start w:val="1"/>
      <w:numFmt w:val="bullet"/>
      <w:lvlText w:val=""/>
      <w:lvlJc w:val="left"/>
      <w:pPr>
        <w:ind w:left="6829" w:hanging="360"/>
      </w:pPr>
      <w:rPr>
        <w:rFonts w:ascii="Cambria Math" w:hAnsi="Cambria Math"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Cambria Math" w:hAnsi="Cambria Math" w:hint="default"/>
      </w:rPr>
    </w:lvl>
    <w:lvl w:ilvl="1" w:tplc="04090003" w:tentative="1">
      <w:start w:val="1"/>
      <w:numFmt w:val="bullet"/>
      <w:lvlText w:val="o"/>
      <w:lvlJc w:val="left"/>
      <w:pPr>
        <w:ind w:left="2149" w:hanging="360"/>
      </w:pPr>
      <w:rPr>
        <w:rFonts w:ascii="MS Mincho" w:hAnsi="MS Mincho" w:cs="MS Mincho" w:hint="default"/>
      </w:rPr>
    </w:lvl>
    <w:lvl w:ilvl="2" w:tplc="04090005" w:tentative="1">
      <w:start w:val="1"/>
      <w:numFmt w:val="bullet"/>
      <w:lvlText w:val=""/>
      <w:lvlJc w:val="left"/>
      <w:pPr>
        <w:ind w:left="2869" w:hanging="360"/>
      </w:pPr>
      <w:rPr>
        <w:rFonts w:ascii="Cambria Math" w:hAnsi="Cambria Math" w:hint="default"/>
      </w:rPr>
    </w:lvl>
    <w:lvl w:ilvl="3" w:tplc="04090001" w:tentative="1">
      <w:start w:val="1"/>
      <w:numFmt w:val="bullet"/>
      <w:lvlText w:val=""/>
      <w:lvlJc w:val="left"/>
      <w:pPr>
        <w:ind w:left="3589" w:hanging="360"/>
      </w:pPr>
      <w:rPr>
        <w:rFonts w:ascii="Cambria Math" w:hAnsi="Cambria Math" w:hint="default"/>
      </w:rPr>
    </w:lvl>
    <w:lvl w:ilvl="4" w:tplc="04090003" w:tentative="1">
      <w:start w:val="1"/>
      <w:numFmt w:val="bullet"/>
      <w:lvlText w:val="o"/>
      <w:lvlJc w:val="left"/>
      <w:pPr>
        <w:ind w:left="4309" w:hanging="360"/>
      </w:pPr>
      <w:rPr>
        <w:rFonts w:ascii="MS Mincho" w:hAnsi="MS Mincho" w:cs="MS Mincho" w:hint="default"/>
      </w:rPr>
    </w:lvl>
    <w:lvl w:ilvl="5" w:tplc="04090005" w:tentative="1">
      <w:start w:val="1"/>
      <w:numFmt w:val="bullet"/>
      <w:lvlText w:val=""/>
      <w:lvlJc w:val="left"/>
      <w:pPr>
        <w:ind w:left="5029" w:hanging="360"/>
      </w:pPr>
      <w:rPr>
        <w:rFonts w:ascii="Cambria Math" w:hAnsi="Cambria Math" w:hint="default"/>
      </w:rPr>
    </w:lvl>
    <w:lvl w:ilvl="6" w:tplc="04090001" w:tentative="1">
      <w:start w:val="1"/>
      <w:numFmt w:val="bullet"/>
      <w:lvlText w:val=""/>
      <w:lvlJc w:val="left"/>
      <w:pPr>
        <w:ind w:left="5749" w:hanging="360"/>
      </w:pPr>
      <w:rPr>
        <w:rFonts w:ascii="Cambria Math" w:hAnsi="Cambria Math" w:hint="default"/>
      </w:rPr>
    </w:lvl>
    <w:lvl w:ilvl="7" w:tplc="04090003" w:tentative="1">
      <w:start w:val="1"/>
      <w:numFmt w:val="bullet"/>
      <w:lvlText w:val="o"/>
      <w:lvlJc w:val="left"/>
      <w:pPr>
        <w:ind w:left="6469" w:hanging="360"/>
      </w:pPr>
      <w:rPr>
        <w:rFonts w:ascii="MS Mincho" w:hAnsi="MS Mincho" w:cs="MS Mincho" w:hint="default"/>
      </w:rPr>
    </w:lvl>
    <w:lvl w:ilvl="8" w:tplc="04090005" w:tentative="1">
      <w:start w:val="1"/>
      <w:numFmt w:val="bullet"/>
      <w:lvlText w:val=""/>
      <w:lvlJc w:val="left"/>
      <w:pPr>
        <w:ind w:left="7189" w:hanging="360"/>
      </w:pPr>
      <w:rPr>
        <w:rFonts w:ascii="Cambria Math" w:hAnsi="Cambria Math" w:hint="default"/>
      </w:rPr>
    </w:lvl>
  </w:abstractNum>
  <w:abstractNum w:abstractNumId="28" w15:restartNumberingAfterBreak="0">
    <w:nsid w:val="4A6F5208"/>
    <w:multiLevelType w:val="multilevel"/>
    <w:tmpl w:val="69960D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BC292E"/>
    <w:multiLevelType w:val="hybridMultilevel"/>
    <w:tmpl w:val="846A5D9E"/>
    <w:lvl w:ilvl="0" w:tplc="0406000F">
      <w:start w:val="1"/>
      <w:numFmt w:val="decimal"/>
      <w:lvlText w:val="%1."/>
      <w:lvlJc w:val="left"/>
      <w:pPr>
        <w:ind w:left="1080" w:hanging="360"/>
      </w:pPr>
    </w:lvl>
    <w:lvl w:ilvl="1" w:tplc="04060019">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30" w15:restartNumberingAfterBreak="0">
    <w:nsid w:val="4DC542CB"/>
    <w:multiLevelType w:val="hybridMultilevel"/>
    <w:tmpl w:val="19E4BFF0"/>
    <w:lvl w:ilvl="0" w:tplc="03A67B0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31" w15:restartNumberingAfterBreak="0">
    <w:nsid w:val="4DD1139A"/>
    <w:multiLevelType w:val="multilevel"/>
    <w:tmpl w:val="4658FB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452094"/>
    <w:multiLevelType w:val="multilevel"/>
    <w:tmpl w:val="ED9C0018"/>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33" w15:restartNumberingAfterBreak="0">
    <w:nsid w:val="52E02730"/>
    <w:multiLevelType w:val="multilevel"/>
    <w:tmpl w:val="3C26C92C"/>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34" w15:restartNumberingAfterBreak="0">
    <w:nsid w:val="569E3804"/>
    <w:multiLevelType w:val="hybridMultilevel"/>
    <w:tmpl w:val="4DC60C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7CE4989"/>
    <w:multiLevelType w:val="multilevel"/>
    <w:tmpl w:val="7F3459EC"/>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36" w15:restartNumberingAfterBreak="0">
    <w:nsid w:val="5B424A5A"/>
    <w:multiLevelType w:val="hybridMultilevel"/>
    <w:tmpl w:val="4DCCFD7A"/>
    <w:lvl w:ilvl="0" w:tplc="0406000F">
      <w:start w:val="1"/>
      <w:numFmt w:val="decimal"/>
      <w:lvlText w:val="%1."/>
      <w:lvlJc w:val="left"/>
      <w:pPr>
        <w:ind w:left="1080" w:hanging="360"/>
      </w:pPr>
    </w:lvl>
    <w:lvl w:ilvl="1" w:tplc="04060019">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37" w15:restartNumberingAfterBreak="0">
    <w:nsid w:val="62A47811"/>
    <w:multiLevelType w:val="multilevel"/>
    <w:tmpl w:val="22913A61"/>
    <w:lvl w:ilvl="0">
      <w:start w:val="1"/>
      <w:numFmt w:val="bullet"/>
      <w:lvlText w:val=""/>
      <w:lvlJc w:val="left"/>
      <w:pPr>
        <w:ind w:left="720" w:hanging="360"/>
      </w:pPr>
      <w:rPr>
        <w:rFonts w:ascii="Cambria Math" w:hAnsi="Cambria Math" w:hint="default"/>
      </w:rPr>
    </w:lvl>
    <w:lvl w:ilvl="1">
      <w:start w:val="1"/>
      <w:numFmt w:val="bullet"/>
      <w:lvlText w:val="o"/>
      <w:lvlJc w:val="left"/>
      <w:pPr>
        <w:ind w:left="1440" w:hanging="360"/>
      </w:pPr>
      <w:rPr>
        <w:rFonts w:ascii="MS Mincho" w:hAnsi="MS Mincho" w:cs="MS Mincho" w:hint="default"/>
      </w:rPr>
    </w:lvl>
    <w:lvl w:ilvl="2">
      <w:start w:val="1"/>
      <w:numFmt w:val="bullet"/>
      <w:lvlText w:val=""/>
      <w:lvlJc w:val="left"/>
      <w:pPr>
        <w:ind w:left="2160" w:hanging="360"/>
      </w:pPr>
      <w:rPr>
        <w:rFonts w:ascii="Cambria Math" w:hAnsi="Cambria Math" w:hint="default"/>
      </w:rPr>
    </w:lvl>
    <w:lvl w:ilvl="3">
      <w:start w:val="1"/>
      <w:numFmt w:val="bullet"/>
      <w:lvlText w:val=""/>
      <w:lvlJc w:val="left"/>
      <w:pPr>
        <w:ind w:left="2880" w:hanging="360"/>
      </w:pPr>
      <w:rPr>
        <w:rFonts w:ascii="Cambria Math" w:hAnsi="Cambria Math" w:hint="default"/>
      </w:rPr>
    </w:lvl>
    <w:lvl w:ilvl="4">
      <w:start w:val="1"/>
      <w:numFmt w:val="bullet"/>
      <w:lvlText w:val="o"/>
      <w:lvlJc w:val="left"/>
      <w:pPr>
        <w:ind w:left="3600" w:hanging="360"/>
      </w:pPr>
      <w:rPr>
        <w:rFonts w:ascii="MS Mincho" w:hAnsi="MS Mincho" w:cs="MS Mincho" w:hint="default"/>
      </w:rPr>
    </w:lvl>
    <w:lvl w:ilvl="5">
      <w:start w:val="1"/>
      <w:numFmt w:val="bullet"/>
      <w:lvlText w:val=""/>
      <w:lvlJc w:val="left"/>
      <w:pPr>
        <w:ind w:left="4320" w:hanging="360"/>
      </w:pPr>
      <w:rPr>
        <w:rFonts w:ascii="Cambria Math" w:hAnsi="Cambria Math" w:hint="default"/>
      </w:rPr>
    </w:lvl>
    <w:lvl w:ilvl="6">
      <w:start w:val="1"/>
      <w:numFmt w:val="bullet"/>
      <w:lvlText w:val=""/>
      <w:lvlJc w:val="left"/>
      <w:pPr>
        <w:ind w:left="5040" w:hanging="360"/>
      </w:pPr>
      <w:rPr>
        <w:rFonts w:ascii="Cambria Math" w:hAnsi="Cambria Math" w:hint="default"/>
      </w:rPr>
    </w:lvl>
    <w:lvl w:ilvl="7">
      <w:start w:val="1"/>
      <w:numFmt w:val="bullet"/>
      <w:lvlText w:val="o"/>
      <w:lvlJc w:val="left"/>
      <w:pPr>
        <w:ind w:left="5760" w:hanging="360"/>
      </w:pPr>
      <w:rPr>
        <w:rFonts w:ascii="MS Mincho" w:hAnsi="MS Mincho" w:cs="MS Mincho" w:hint="default"/>
      </w:rPr>
    </w:lvl>
    <w:lvl w:ilvl="8">
      <w:start w:val="1"/>
      <w:numFmt w:val="bullet"/>
      <w:lvlText w:val=""/>
      <w:lvlJc w:val="left"/>
      <w:pPr>
        <w:ind w:left="6480" w:hanging="360"/>
      </w:pPr>
      <w:rPr>
        <w:rFonts w:ascii="Cambria Math" w:hAnsi="Cambria Math" w:hint="default"/>
      </w:rPr>
    </w:lvl>
  </w:abstractNum>
  <w:abstractNum w:abstractNumId="38" w15:restartNumberingAfterBreak="0">
    <w:nsid w:val="62F92DC4"/>
    <w:multiLevelType w:val="multilevel"/>
    <w:tmpl w:val="E55217DA"/>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39" w15:restartNumberingAfterBreak="0">
    <w:nsid w:val="646826E2"/>
    <w:multiLevelType w:val="multilevel"/>
    <w:tmpl w:val="C3C6251C"/>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40" w15:restartNumberingAfterBreak="0">
    <w:nsid w:val="6C93237B"/>
    <w:multiLevelType w:val="multilevel"/>
    <w:tmpl w:val="B7DA9BB2"/>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41" w15:restartNumberingAfterBreak="0">
    <w:nsid w:val="6CE60A63"/>
    <w:multiLevelType w:val="multilevel"/>
    <w:tmpl w:val="352EB344"/>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42" w15:restartNumberingAfterBreak="0">
    <w:nsid w:val="71186C04"/>
    <w:multiLevelType w:val="hybridMultilevel"/>
    <w:tmpl w:val="86C85114"/>
    <w:lvl w:ilvl="0" w:tplc="26A4D268">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43" w15:restartNumberingAfterBreak="0">
    <w:nsid w:val="71A178CC"/>
    <w:multiLevelType w:val="multilevel"/>
    <w:tmpl w:val="0F6ADBFA"/>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Cambria Math" w:hAnsi="Cambria Math" w:hint="default"/>
        <w:sz w:val="20"/>
      </w:rPr>
    </w:lvl>
    <w:lvl w:ilvl="3" w:tentative="1">
      <w:start w:val="1"/>
      <w:numFmt w:val="bullet"/>
      <w:lvlText w:val=""/>
      <w:lvlJc w:val="left"/>
      <w:pPr>
        <w:tabs>
          <w:tab w:val="num" w:pos="2880"/>
        </w:tabs>
        <w:ind w:left="2880" w:hanging="360"/>
      </w:pPr>
      <w:rPr>
        <w:rFonts w:ascii="Cambria Math" w:hAnsi="Cambria Math" w:hint="default"/>
        <w:sz w:val="20"/>
      </w:rPr>
    </w:lvl>
    <w:lvl w:ilvl="4" w:tentative="1">
      <w:start w:val="1"/>
      <w:numFmt w:val="bullet"/>
      <w:lvlText w:val=""/>
      <w:lvlJc w:val="left"/>
      <w:pPr>
        <w:tabs>
          <w:tab w:val="num" w:pos="3600"/>
        </w:tabs>
        <w:ind w:left="3600" w:hanging="360"/>
      </w:pPr>
      <w:rPr>
        <w:rFonts w:ascii="Cambria Math" w:hAnsi="Cambria Math" w:hint="default"/>
        <w:sz w:val="20"/>
      </w:rPr>
    </w:lvl>
    <w:lvl w:ilvl="5" w:tentative="1">
      <w:start w:val="1"/>
      <w:numFmt w:val="bullet"/>
      <w:lvlText w:val=""/>
      <w:lvlJc w:val="left"/>
      <w:pPr>
        <w:tabs>
          <w:tab w:val="num" w:pos="4320"/>
        </w:tabs>
        <w:ind w:left="4320" w:hanging="360"/>
      </w:pPr>
      <w:rPr>
        <w:rFonts w:ascii="Cambria Math" w:hAnsi="Cambria Math" w:hint="default"/>
        <w:sz w:val="20"/>
      </w:rPr>
    </w:lvl>
    <w:lvl w:ilvl="6" w:tentative="1">
      <w:start w:val="1"/>
      <w:numFmt w:val="bullet"/>
      <w:lvlText w:val=""/>
      <w:lvlJc w:val="left"/>
      <w:pPr>
        <w:tabs>
          <w:tab w:val="num" w:pos="5040"/>
        </w:tabs>
        <w:ind w:left="5040" w:hanging="360"/>
      </w:pPr>
      <w:rPr>
        <w:rFonts w:ascii="Cambria Math" w:hAnsi="Cambria Math" w:hint="default"/>
        <w:sz w:val="20"/>
      </w:rPr>
    </w:lvl>
    <w:lvl w:ilvl="7" w:tentative="1">
      <w:start w:val="1"/>
      <w:numFmt w:val="bullet"/>
      <w:lvlText w:val=""/>
      <w:lvlJc w:val="left"/>
      <w:pPr>
        <w:tabs>
          <w:tab w:val="num" w:pos="5760"/>
        </w:tabs>
        <w:ind w:left="5760" w:hanging="360"/>
      </w:pPr>
      <w:rPr>
        <w:rFonts w:ascii="Cambria Math" w:hAnsi="Cambria Math" w:hint="default"/>
        <w:sz w:val="20"/>
      </w:rPr>
    </w:lvl>
    <w:lvl w:ilvl="8" w:tentative="1">
      <w:start w:val="1"/>
      <w:numFmt w:val="bullet"/>
      <w:lvlText w:val=""/>
      <w:lvlJc w:val="left"/>
      <w:pPr>
        <w:tabs>
          <w:tab w:val="num" w:pos="6480"/>
        </w:tabs>
        <w:ind w:left="6480" w:hanging="360"/>
      </w:pPr>
      <w:rPr>
        <w:rFonts w:ascii="Cambria Math" w:hAnsi="Cambria Math" w:hint="default"/>
        <w:sz w:val="20"/>
      </w:rPr>
    </w:lvl>
  </w:abstractNum>
  <w:abstractNum w:abstractNumId="44" w15:restartNumberingAfterBreak="0">
    <w:nsid w:val="741C2E23"/>
    <w:multiLevelType w:val="multilevel"/>
    <w:tmpl w:val="5A1694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5FA478B"/>
    <w:multiLevelType w:val="multilevel"/>
    <w:tmpl w:val="E2265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9E92C88"/>
    <w:multiLevelType w:val="hybridMultilevel"/>
    <w:tmpl w:val="1AA48C58"/>
    <w:lvl w:ilvl="0" w:tplc="0406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16"/>
  </w:num>
  <w:num w:numId="6">
    <w:abstractNumId w:val="26"/>
  </w:num>
  <w:num w:numId="7">
    <w:abstractNumId w:val="27"/>
  </w:num>
  <w:num w:numId="8">
    <w:abstractNumId w:val="25"/>
  </w:num>
  <w:num w:numId="9">
    <w:abstractNumId w:val="45"/>
  </w:num>
  <w:num w:numId="10">
    <w:abstractNumId w:val="39"/>
  </w:num>
  <w:num w:numId="11">
    <w:abstractNumId w:val="6"/>
  </w:num>
  <w:num w:numId="12">
    <w:abstractNumId w:val="24"/>
  </w:num>
  <w:num w:numId="13">
    <w:abstractNumId w:val="10"/>
  </w:num>
  <w:num w:numId="14">
    <w:abstractNumId w:val="44"/>
  </w:num>
  <w:num w:numId="15">
    <w:abstractNumId w:val="12"/>
  </w:num>
  <w:num w:numId="16">
    <w:abstractNumId w:val="31"/>
  </w:num>
  <w:num w:numId="17">
    <w:abstractNumId w:val="1"/>
  </w:num>
  <w:num w:numId="18">
    <w:abstractNumId w:val="43"/>
  </w:num>
  <w:num w:numId="19">
    <w:abstractNumId w:val="38"/>
  </w:num>
  <w:num w:numId="20">
    <w:abstractNumId w:val="20"/>
  </w:num>
  <w:num w:numId="21">
    <w:abstractNumId w:val="40"/>
  </w:num>
  <w:num w:numId="22">
    <w:abstractNumId w:val="33"/>
  </w:num>
  <w:num w:numId="23">
    <w:abstractNumId w:val="11"/>
  </w:num>
  <w:num w:numId="24">
    <w:abstractNumId w:val="5"/>
  </w:num>
  <w:num w:numId="25">
    <w:abstractNumId w:val="21"/>
  </w:num>
  <w:num w:numId="26">
    <w:abstractNumId w:val="28"/>
  </w:num>
  <w:num w:numId="27">
    <w:abstractNumId w:val="9"/>
  </w:num>
  <w:num w:numId="28">
    <w:abstractNumId w:val="14"/>
  </w:num>
  <w:num w:numId="29">
    <w:abstractNumId w:val="8"/>
  </w:num>
  <w:num w:numId="30">
    <w:abstractNumId w:val="18"/>
  </w:num>
  <w:num w:numId="31">
    <w:abstractNumId w:val="22"/>
  </w:num>
  <w:num w:numId="32">
    <w:abstractNumId w:val="7"/>
  </w:num>
  <w:num w:numId="33">
    <w:abstractNumId w:val="13"/>
  </w:num>
  <w:num w:numId="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2"/>
  </w:num>
  <w:num w:numId="37">
    <w:abstractNumId w:val="41"/>
  </w:num>
  <w:num w:numId="38">
    <w:abstractNumId w:val="35"/>
  </w:num>
  <w:num w:numId="39">
    <w:abstractNumId w:val="32"/>
  </w:num>
  <w:num w:numId="40">
    <w:abstractNumId w:val="29"/>
  </w:num>
  <w:num w:numId="41">
    <w:abstractNumId w:val="34"/>
  </w:num>
  <w:num w:numId="42">
    <w:abstractNumId w:val="42"/>
  </w:num>
  <w:num w:numId="43">
    <w:abstractNumId w:val="36"/>
  </w:num>
  <w:num w:numId="44">
    <w:abstractNumId w:val="15"/>
  </w:num>
  <w:num w:numId="45">
    <w:abstractNumId w:val="4"/>
  </w:num>
  <w:num w:numId="46">
    <w:abstractNumId w:val="23"/>
  </w:num>
  <w:num w:numId="47">
    <w:abstractNumId w:val="30"/>
  </w:num>
  <w:num w:numId="48">
    <w:abstractNumId w:val="0"/>
    <w:lvlOverride w:ilvl="0">
      <w:lvl w:ilvl="0">
        <w:start w:val="1"/>
        <w:numFmt w:val="bullet"/>
        <w:lvlText w:val=""/>
        <w:legacy w:legacy="1" w:legacySpace="0" w:legacyIndent="360"/>
        <w:lvlJc w:val="left"/>
        <w:pPr>
          <w:ind w:left="360" w:hanging="360"/>
        </w:pPr>
        <w:rPr>
          <w:rFonts w:ascii="Cambria Math" w:hAnsi="Cambria Math" w:hint="default"/>
        </w:rPr>
      </w:lvl>
    </w:lvlOverride>
  </w:num>
  <w:num w:numId="49">
    <w:abstractNumId w:val="0"/>
    <w:lvlOverride w:ilvl="0">
      <w:lvl w:ilvl="0">
        <w:start w:val="1"/>
        <w:numFmt w:val="bullet"/>
        <w:lvlText w:val=""/>
        <w:legacy w:legacy="1" w:legacySpace="0" w:legacyIndent="283"/>
        <w:lvlJc w:val="left"/>
        <w:pPr>
          <w:ind w:left="567" w:hanging="283"/>
        </w:pPr>
        <w:rPr>
          <w:rFonts w:ascii="Cambria Math" w:hAnsi="Cambria Math" w:hint="default"/>
        </w:rPr>
      </w:lvl>
    </w:lvlOverride>
  </w:num>
  <w:num w:numId="50">
    <w:abstractNumId w:val="0"/>
    <w:lvlOverride w:ilvl="0">
      <w:lvl w:ilvl="0">
        <w:start w:val="1"/>
        <w:numFmt w:val="bullet"/>
        <w:lvlText w:val=""/>
        <w:legacy w:legacy="1" w:legacySpace="0" w:legacyIndent="360"/>
        <w:lvlJc w:val="left"/>
        <w:pPr>
          <w:ind w:left="360" w:hanging="360"/>
        </w:pPr>
        <w:rPr>
          <w:rFonts w:ascii="Cambria Math" w:hAnsi="Cambria Math" w:hint="default"/>
        </w:rPr>
      </w:lvl>
    </w:lvlOverride>
  </w:num>
  <w:num w:numId="51">
    <w:abstractNumId w:val="0"/>
    <w:lvlOverride w:ilvl="0">
      <w:lvl w:ilvl="0">
        <w:start w:val="1"/>
        <w:numFmt w:val="bullet"/>
        <w:lvlText w:val=""/>
        <w:legacy w:legacy="1" w:legacySpace="0" w:legacyIndent="283"/>
        <w:lvlJc w:val="left"/>
        <w:pPr>
          <w:ind w:left="567" w:hanging="283"/>
        </w:pPr>
        <w:rPr>
          <w:rFonts w:ascii="Cambria Math" w:hAnsi="Cambria Math" w:hint="default"/>
        </w:rPr>
      </w:lvl>
    </w:lvlOverride>
  </w:num>
  <w:num w:numId="52">
    <w:abstractNumId w:val="0"/>
    <w:lvlOverride w:ilvl="0">
      <w:lvl w:ilvl="0">
        <w:start w:val="1"/>
        <w:numFmt w:val="bullet"/>
        <w:lvlText w:val=""/>
        <w:legacy w:legacy="1" w:legacySpace="0" w:legacyIndent="360"/>
        <w:lvlJc w:val="left"/>
        <w:pPr>
          <w:ind w:left="360" w:hanging="360"/>
        </w:pPr>
        <w:rPr>
          <w:rFonts w:ascii="Cambria Math" w:hAnsi="Cambria Math" w:hint="default"/>
        </w:rPr>
      </w:lvl>
    </w:lvlOverride>
  </w:num>
  <w:num w:numId="53">
    <w:abstractNumId w:val="0"/>
    <w:lvlOverride w:ilvl="0">
      <w:lvl w:ilvl="0">
        <w:start w:val="1"/>
        <w:numFmt w:val="bullet"/>
        <w:lvlText w:val=""/>
        <w:legacy w:legacy="1" w:legacySpace="0" w:legacyIndent="283"/>
        <w:lvlJc w:val="left"/>
        <w:pPr>
          <w:ind w:left="567" w:hanging="283"/>
        </w:pPr>
        <w:rPr>
          <w:rFonts w:ascii="Cambria Math" w:hAnsi="Cambria Math" w:hint="default"/>
        </w:rPr>
      </w:lvl>
    </w:lvlOverride>
  </w:num>
  <w:num w:numId="54">
    <w:abstractNumId w:val="0"/>
    <w:lvlOverride w:ilvl="0">
      <w:lvl w:ilvl="0">
        <w:start w:val="1"/>
        <w:numFmt w:val="bullet"/>
        <w:lvlText w:val=""/>
        <w:legacy w:legacy="1" w:legacySpace="0" w:legacyIndent="360"/>
        <w:lvlJc w:val="left"/>
        <w:pPr>
          <w:ind w:left="360" w:hanging="360"/>
        </w:pPr>
        <w:rPr>
          <w:rFonts w:ascii="Cambria Math" w:hAnsi="Cambria Math" w:hint="default"/>
        </w:rPr>
      </w:lvl>
    </w:lvlOverride>
  </w:num>
  <w:num w:numId="55">
    <w:abstractNumId w:val="0"/>
    <w:lvlOverride w:ilvl="0">
      <w:lvl w:ilvl="0">
        <w:start w:val="1"/>
        <w:numFmt w:val="bullet"/>
        <w:lvlText w:val=""/>
        <w:legacy w:legacy="1" w:legacySpace="0" w:legacyIndent="283"/>
        <w:lvlJc w:val="left"/>
        <w:pPr>
          <w:ind w:left="567" w:hanging="283"/>
        </w:pPr>
        <w:rPr>
          <w:rFonts w:ascii="Cambria Math" w:hAnsi="Cambria Math" w:hint="default"/>
        </w:rPr>
      </w:lvl>
    </w:lvlOverride>
  </w:num>
  <w:num w:numId="56">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79"/>
    <w:rsid w:val="00000E12"/>
    <w:rsid w:val="00006A05"/>
    <w:rsid w:val="00010CD7"/>
    <w:rsid w:val="000148A1"/>
    <w:rsid w:val="00015D79"/>
    <w:rsid w:val="00016557"/>
    <w:rsid w:val="00017A10"/>
    <w:rsid w:val="00021280"/>
    <w:rsid w:val="00021AAE"/>
    <w:rsid w:val="00022226"/>
    <w:rsid w:val="000233F9"/>
    <w:rsid w:val="00023C40"/>
    <w:rsid w:val="00023E23"/>
    <w:rsid w:val="00024B5A"/>
    <w:rsid w:val="00027699"/>
    <w:rsid w:val="0003001D"/>
    <w:rsid w:val="0003160B"/>
    <w:rsid w:val="0003197D"/>
    <w:rsid w:val="000328F8"/>
    <w:rsid w:val="00033397"/>
    <w:rsid w:val="00035C9C"/>
    <w:rsid w:val="00036CB2"/>
    <w:rsid w:val="00040095"/>
    <w:rsid w:val="000417C3"/>
    <w:rsid w:val="000425FB"/>
    <w:rsid w:val="000508A2"/>
    <w:rsid w:val="00051488"/>
    <w:rsid w:val="000516D1"/>
    <w:rsid w:val="00051AF6"/>
    <w:rsid w:val="00053500"/>
    <w:rsid w:val="00053B0D"/>
    <w:rsid w:val="0005421D"/>
    <w:rsid w:val="0006254D"/>
    <w:rsid w:val="0006278C"/>
    <w:rsid w:val="00062EEA"/>
    <w:rsid w:val="0006533F"/>
    <w:rsid w:val="00066305"/>
    <w:rsid w:val="00071288"/>
    <w:rsid w:val="00071956"/>
    <w:rsid w:val="00073C9C"/>
    <w:rsid w:val="00080512"/>
    <w:rsid w:val="0008380A"/>
    <w:rsid w:val="000841BB"/>
    <w:rsid w:val="00084A6F"/>
    <w:rsid w:val="00090468"/>
    <w:rsid w:val="00090623"/>
    <w:rsid w:val="00091843"/>
    <w:rsid w:val="000930F8"/>
    <w:rsid w:val="00094568"/>
    <w:rsid w:val="000958E2"/>
    <w:rsid w:val="00096FEC"/>
    <w:rsid w:val="000971A2"/>
    <w:rsid w:val="000A1DEF"/>
    <w:rsid w:val="000A32DF"/>
    <w:rsid w:val="000A43DE"/>
    <w:rsid w:val="000A5646"/>
    <w:rsid w:val="000B1D98"/>
    <w:rsid w:val="000B2613"/>
    <w:rsid w:val="000B6913"/>
    <w:rsid w:val="000B7BCF"/>
    <w:rsid w:val="000C03B4"/>
    <w:rsid w:val="000C0FA3"/>
    <w:rsid w:val="000C48CB"/>
    <w:rsid w:val="000C522B"/>
    <w:rsid w:val="000C55D2"/>
    <w:rsid w:val="000C6008"/>
    <w:rsid w:val="000D0B0C"/>
    <w:rsid w:val="000D0D02"/>
    <w:rsid w:val="000D17FF"/>
    <w:rsid w:val="000D18C8"/>
    <w:rsid w:val="000D50B6"/>
    <w:rsid w:val="000D575C"/>
    <w:rsid w:val="000D58AB"/>
    <w:rsid w:val="000D7D33"/>
    <w:rsid w:val="000D7D92"/>
    <w:rsid w:val="000E100B"/>
    <w:rsid w:val="000E103C"/>
    <w:rsid w:val="000E1476"/>
    <w:rsid w:val="000E56D8"/>
    <w:rsid w:val="000E65B1"/>
    <w:rsid w:val="000F24AA"/>
    <w:rsid w:val="000F24B8"/>
    <w:rsid w:val="000F2BB1"/>
    <w:rsid w:val="000F3BDE"/>
    <w:rsid w:val="000F54EE"/>
    <w:rsid w:val="000F74C2"/>
    <w:rsid w:val="000F77A9"/>
    <w:rsid w:val="000F7EBB"/>
    <w:rsid w:val="001064BB"/>
    <w:rsid w:val="001076AF"/>
    <w:rsid w:val="001124A0"/>
    <w:rsid w:val="00112F1A"/>
    <w:rsid w:val="00114A82"/>
    <w:rsid w:val="00117057"/>
    <w:rsid w:val="00121725"/>
    <w:rsid w:val="00127169"/>
    <w:rsid w:val="0012726D"/>
    <w:rsid w:val="00127B08"/>
    <w:rsid w:val="00130847"/>
    <w:rsid w:val="00130A60"/>
    <w:rsid w:val="00131F3C"/>
    <w:rsid w:val="0013437C"/>
    <w:rsid w:val="00134383"/>
    <w:rsid w:val="0013497F"/>
    <w:rsid w:val="0013647D"/>
    <w:rsid w:val="001379B2"/>
    <w:rsid w:val="00137D6C"/>
    <w:rsid w:val="00141389"/>
    <w:rsid w:val="00142528"/>
    <w:rsid w:val="00142C6C"/>
    <w:rsid w:val="001433F1"/>
    <w:rsid w:val="00145075"/>
    <w:rsid w:val="00146F87"/>
    <w:rsid w:val="001472DB"/>
    <w:rsid w:val="001478FE"/>
    <w:rsid w:val="00150358"/>
    <w:rsid w:val="00153B44"/>
    <w:rsid w:val="00154920"/>
    <w:rsid w:val="00155514"/>
    <w:rsid w:val="0016032E"/>
    <w:rsid w:val="00160FE7"/>
    <w:rsid w:val="001629D9"/>
    <w:rsid w:val="00162F1F"/>
    <w:rsid w:val="0016324C"/>
    <w:rsid w:val="00163D80"/>
    <w:rsid w:val="00166B1B"/>
    <w:rsid w:val="00170721"/>
    <w:rsid w:val="00173AD4"/>
    <w:rsid w:val="001741A0"/>
    <w:rsid w:val="00174580"/>
    <w:rsid w:val="00175FA0"/>
    <w:rsid w:val="00177852"/>
    <w:rsid w:val="001829B7"/>
    <w:rsid w:val="001834CE"/>
    <w:rsid w:val="00183997"/>
    <w:rsid w:val="00184618"/>
    <w:rsid w:val="001847D4"/>
    <w:rsid w:val="00184C58"/>
    <w:rsid w:val="001851B8"/>
    <w:rsid w:val="001851C7"/>
    <w:rsid w:val="00194CD0"/>
    <w:rsid w:val="00195C4B"/>
    <w:rsid w:val="00197033"/>
    <w:rsid w:val="001979B5"/>
    <w:rsid w:val="00197EF5"/>
    <w:rsid w:val="001A092D"/>
    <w:rsid w:val="001A0E25"/>
    <w:rsid w:val="001A16D2"/>
    <w:rsid w:val="001A2F23"/>
    <w:rsid w:val="001A3CC7"/>
    <w:rsid w:val="001A4589"/>
    <w:rsid w:val="001A5D8D"/>
    <w:rsid w:val="001A6820"/>
    <w:rsid w:val="001B064E"/>
    <w:rsid w:val="001B09C2"/>
    <w:rsid w:val="001B1F2D"/>
    <w:rsid w:val="001B483B"/>
    <w:rsid w:val="001B49C9"/>
    <w:rsid w:val="001B4B18"/>
    <w:rsid w:val="001B5E36"/>
    <w:rsid w:val="001B7AB8"/>
    <w:rsid w:val="001C11C5"/>
    <w:rsid w:val="001C2288"/>
    <w:rsid w:val="001C23F4"/>
    <w:rsid w:val="001C3A5B"/>
    <w:rsid w:val="001C4F79"/>
    <w:rsid w:val="001D0967"/>
    <w:rsid w:val="001D1304"/>
    <w:rsid w:val="001D37B1"/>
    <w:rsid w:val="001D4345"/>
    <w:rsid w:val="001D5A9F"/>
    <w:rsid w:val="001D5E44"/>
    <w:rsid w:val="001D752D"/>
    <w:rsid w:val="001D7B06"/>
    <w:rsid w:val="001D7CF5"/>
    <w:rsid w:val="001D7D70"/>
    <w:rsid w:val="001E24ED"/>
    <w:rsid w:val="001E5EF9"/>
    <w:rsid w:val="001E7318"/>
    <w:rsid w:val="001E7DB8"/>
    <w:rsid w:val="001E7EE4"/>
    <w:rsid w:val="001F0FC9"/>
    <w:rsid w:val="001F168B"/>
    <w:rsid w:val="001F2459"/>
    <w:rsid w:val="001F54DD"/>
    <w:rsid w:val="001F5E1F"/>
    <w:rsid w:val="001F70EF"/>
    <w:rsid w:val="001F7831"/>
    <w:rsid w:val="00201BCE"/>
    <w:rsid w:val="002032F2"/>
    <w:rsid w:val="00204045"/>
    <w:rsid w:val="00204F11"/>
    <w:rsid w:val="0020712B"/>
    <w:rsid w:val="00207374"/>
    <w:rsid w:val="00207B66"/>
    <w:rsid w:val="0021230A"/>
    <w:rsid w:val="00212342"/>
    <w:rsid w:val="002129A7"/>
    <w:rsid w:val="002157AD"/>
    <w:rsid w:val="002174AD"/>
    <w:rsid w:val="002207AA"/>
    <w:rsid w:val="00223A17"/>
    <w:rsid w:val="00223C76"/>
    <w:rsid w:val="002258A6"/>
    <w:rsid w:val="00225CC3"/>
    <w:rsid w:val="00225D19"/>
    <w:rsid w:val="0022606D"/>
    <w:rsid w:val="002260A4"/>
    <w:rsid w:val="00226D86"/>
    <w:rsid w:val="00231728"/>
    <w:rsid w:val="00231FA5"/>
    <w:rsid w:val="00232E37"/>
    <w:rsid w:val="002374BD"/>
    <w:rsid w:val="00240E7C"/>
    <w:rsid w:val="0024206C"/>
    <w:rsid w:val="002424BE"/>
    <w:rsid w:val="00243018"/>
    <w:rsid w:val="00243197"/>
    <w:rsid w:val="00244A05"/>
    <w:rsid w:val="00245732"/>
    <w:rsid w:val="00246A0E"/>
    <w:rsid w:val="002475EE"/>
    <w:rsid w:val="00250404"/>
    <w:rsid w:val="0025112E"/>
    <w:rsid w:val="002573A9"/>
    <w:rsid w:val="00257CA3"/>
    <w:rsid w:val="00260C4B"/>
    <w:rsid w:val="002610D8"/>
    <w:rsid w:val="00261A09"/>
    <w:rsid w:val="00261EB8"/>
    <w:rsid w:val="002640B0"/>
    <w:rsid w:val="0026438F"/>
    <w:rsid w:val="00264E8C"/>
    <w:rsid w:val="00265C69"/>
    <w:rsid w:val="0026654C"/>
    <w:rsid w:val="00267C90"/>
    <w:rsid w:val="00270296"/>
    <w:rsid w:val="00270464"/>
    <w:rsid w:val="00271861"/>
    <w:rsid w:val="002734DA"/>
    <w:rsid w:val="002747EC"/>
    <w:rsid w:val="0027556E"/>
    <w:rsid w:val="00276205"/>
    <w:rsid w:val="00276F10"/>
    <w:rsid w:val="002811F5"/>
    <w:rsid w:val="0028197F"/>
    <w:rsid w:val="0028288A"/>
    <w:rsid w:val="0028334B"/>
    <w:rsid w:val="00283478"/>
    <w:rsid w:val="00285205"/>
    <w:rsid w:val="002855BF"/>
    <w:rsid w:val="00285F09"/>
    <w:rsid w:val="0028667F"/>
    <w:rsid w:val="00293C12"/>
    <w:rsid w:val="00296C05"/>
    <w:rsid w:val="002976F0"/>
    <w:rsid w:val="00297B5C"/>
    <w:rsid w:val="002A11A2"/>
    <w:rsid w:val="002A1E1B"/>
    <w:rsid w:val="002A30D8"/>
    <w:rsid w:val="002A5F55"/>
    <w:rsid w:val="002A70B5"/>
    <w:rsid w:val="002B08C6"/>
    <w:rsid w:val="002B1F65"/>
    <w:rsid w:val="002B2061"/>
    <w:rsid w:val="002B7992"/>
    <w:rsid w:val="002C00FE"/>
    <w:rsid w:val="002C2538"/>
    <w:rsid w:val="002C29D7"/>
    <w:rsid w:val="002C2B79"/>
    <w:rsid w:val="002C3631"/>
    <w:rsid w:val="002C4045"/>
    <w:rsid w:val="002C5A69"/>
    <w:rsid w:val="002C5E57"/>
    <w:rsid w:val="002D21DA"/>
    <w:rsid w:val="002D5971"/>
    <w:rsid w:val="002E43C2"/>
    <w:rsid w:val="002F083A"/>
    <w:rsid w:val="002F0D22"/>
    <w:rsid w:val="002F20C7"/>
    <w:rsid w:val="002F42E2"/>
    <w:rsid w:val="0030219B"/>
    <w:rsid w:val="00303814"/>
    <w:rsid w:val="0030705D"/>
    <w:rsid w:val="00310CFB"/>
    <w:rsid w:val="00311808"/>
    <w:rsid w:val="00311B17"/>
    <w:rsid w:val="00311FD4"/>
    <w:rsid w:val="003134E7"/>
    <w:rsid w:val="003172DC"/>
    <w:rsid w:val="00323F72"/>
    <w:rsid w:val="003247CC"/>
    <w:rsid w:val="00324EE2"/>
    <w:rsid w:val="00325AE3"/>
    <w:rsid w:val="00326069"/>
    <w:rsid w:val="003265FB"/>
    <w:rsid w:val="00326FD8"/>
    <w:rsid w:val="003325F2"/>
    <w:rsid w:val="00332C91"/>
    <w:rsid w:val="00341AC1"/>
    <w:rsid w:val="00341ADF"/>
    <w:rsid w:val="00342487"/>
    <w:rsid w:val="00342AAA"/>
    <w:rsid w:val="003457C2"/>
    <w:rsid w:val="00347AA6"/>
    <w:rsid w:val="0035046C"/>
    <w:rsid w:val="00351141"/>
    <w:rsid w:val="00351F37"/>
    <w:rsid w:val="0035462D"/>
    <w:rsid w:val="00355799"/>
    <w:rsid w:val="003605CB"/>
    <w:rsid w:val="00360966"/>
    <w:rsid w:val="00361E27"/>
    <w:rsid w:val="00362076"/>
    <w:rsid w:val="0036459E"/>
    <w:rsid w:val="00364B41"/>
    <w:rsid w:val="00366614"/>
    <w:rsid w:val="00370275"/>
    <w:rsid w:val="00371B36"/>
    <w:rsid w:val="003742D3"/>
    <w:rsid w:val="0037449D"/>
    <w:rsid w:val="00376A1A"/>
    <w:rsid w:val="00376C47"/>
    <w:rsid w:val="003770A3"/>
    <w:rsid w:val="003775D0"/>
    <w:rsid w:val="003779A2"/>
    <w:rsid w:val="00380285"/>
    <w:rsid w:val="00380CDB"/>
    <w:rsid w:val="00380E70"/>
    <w:rsid w:val="00383096"/>
    <w:rsid w:val="00383658"/>
    <w:rsid w:val="00383B8B"/>
    <w:rsid w:val="00383CED"/>
    <w:rsid w:val="003840F1"/>
    <w:rsid w:val="003841BA"/>
    <w:rsid w:val="0039109F"/>
    <w:rsid w:val="00391EAF"/>
    <w:rsid w:val="00392BA8"/>
    <w:rsid w:val="0039346C"/>
    <w:rsid w:val="003938CC"/>
    <w:rsid w:val="00394BB8"/>
    <w:rsid w:val="00396360"/>
    <w:rsid w:val="00397ACC"/>
    <w:rsid w:val="003A24BC"/>
    <w:rsid w:val="003A3B04"/>
    <w:rsid w:val="003A4070"/>
    <w:rsid w:val="003A41EF"/>
    <w:rsid w:val="003B15FC"/>
    <w:rsid w:val="003B3F03"/>
    <w:rsid w:val="003B40AD"/>
    <w:rsid w:val="003C08DD"/>
    <w:rsid w:val="003C1F83"/>
    <w:rsid w:val="003C4203"/>
    <w:rsid w:val="003C45DE"/>
    <w:rsid w:val="003C4E37"/>
    <w:rsid w:val="003C6ED7"/>
    <w:rsid w:val="003C7D79"/>
    <w:rsid w:val="003D0828"/>
    <w:rsid w:val="003D09AA"/>
    <w:rsid w:val="003D1C96"/>
    <w:rsid w:val="003D2C64"/>
    <w:rsid w:val="003D31A8"/>
    <w:rsid w:val="003D40C8"/>
    <w:rsid w:val="003D4E72"/>
    <w:rsid w:val="003D6DE9"/>
    <w:rsid w:val="003D6F71"/>
    <w:rsid w:val="003E10FE"/>
    <w:rsid w:val="003E16BE"/>
    <w:rsid w:val="003E29EF"/>
    <w:rsid w:val="003E2AF8"/>
    <w:rsid w:val="003E448E"/>
    <w:rsid w:val="003E4FC4"/>
    <w:rsid w:val="003E5A2A"/>
    <w:rsid w:val="003E727B"/>
    <w:rsid w:val="003F19F9"/>
    <w:rsid w:val="003F1D2E"/>
    <w:rsid w:val="003F2E5C"/>
    <w:rsid w:val="003F4E28"/>
    <w:rsid w:val="003F5533"/>
    <w:rsid w:val="003F5E74"/>
    <w:rsid w:val="003F688F"/>
    <w:rsid w:val="004006E8"/>
    <w:rsid w:val="00401855"/>
    <w:rsid w:val="00410504"/>
    <w:rsid w:val="00413281"/>
    <w:rsid w:val="00414125"/>
    <w:rsid w:val="004146E9"/>
    <w:rsid w:val="0041787A"/>
    <w:rsid w:val="00417EE3"/>
    <w:rsid w:val="004205BD"/>
    <w:rsid w:val="00420AC2"/>
    <w:rsid w:val="00424C6A"/>
    <w:rsid w:val="00425135"/>
    <w:rsid w:val="00426233"/>
    <w:rsid w:val="00427B0F"/>
    <w:rsid w:val="00430B4D"/>
    <w:rsid w:val="00430BBF"/>
    <w:rsid w:val="0043496C"/>
    <w:rsid w:val="00437EA5"/>
    <w:rsid w:val="00440195"/>
    <w:rsid w:val="00440312"/>
    <w:rsid w:val="004409BF"/>
    <w:rsid w:val="00441242"/>
    <w:rsid w:val="00442BB0"/>
    <w:rsid w:val="0044431E"/>
    <w:rsid w:val="0044471A"/>
    <w:rsid w:val="00445014"/>
    <w:rsid w:val="00446BE6"/>
    <w:rsid w:val="004502A5"/>
    <w:rsid w:val="004504DB"/>
    <w:rsid w:val="004528D7"/>
    <w:rsid w:val="00452EF4"/>
    <w:rsid w:val="00454533"/>
    <w:rsid w:val="00460838"/>
    <w:rsid w:val="00463364"/>
    <w:rsid w:val="00465587"/>
    <w:rsid w:val="00465DFB"/>
    <w:rsid w:val="00466C07"/>
    <w:rsid w:val="00467A32"/>
    <w:rsid w:val="004709CE"/>
    <w:rsid w:val="0047120A"/>
    <w:rsid w:val="004729BB"/>
    <w:rsid w:val="00474DF0"/>
    <w:rsid w:val="004754A2"/>
    <w:rsid w:val="00476D5F"/>
    <w:rsid w:val="00477455"/>
    <w:rsid w:val="004805D4"/>
    <w:rsid w:val="00480708"/>
    <w:rsid w:val="00480F90"/>
    <w:rsid w:val="004862F4"/>
    <w:rsid w:val="00486687"/>
    <w:rsid w:val="00490E7D"/>
    <w:rsid w:val="00492721"/>
    <w:rsid w:val="00495A70"/>
    <w:rsid w:val="00495D13"/>
    <w:rsid w:val="00495E3C"/>
    <w:rsid w:val="00497C86"/>
    <w:rsid w:val="004A0E2F"/>
    <w:rsid w:val="004A1F7B"/>
    <w:rsid w:val="004A3BFD"/>
    <w:rsid w:val="004A7C93"/>
    <w:rsid w:val="004A7F8F"/>
    <w:rsid w:val="004B2970"/>
    <w:rsid w:val="004B5233"/>
    <w:rsid w:val="004B5762"/>
    <w:rsid w:val="004B7A69"/>
    <w:rsid w:val="004C28C4"/>
    <w:rsid w:val="004C44D2"/>
    <w:rsid w:val="004C5BCE"/>
    <w:rsid w:val="004D0E42"/>
    <w:rsid w:val="004D173A"/>
    <w:rsid w:val="004D1EB0"/>
    <w:rsid w:val="004D32EB"/>
    <w:rsid w:val="004D3578"/>
    <w:rsid w:val="004D380D"/>
    <w:rsid w:val="004D42D6"/>
    <w:rsid w:val="004D4FFE"/>
    <w:rsid w:val="004D7685"/>
    <w:rsid w:val="004D76E2"/>
    <w:rsid w:val="004D774C"/>
    <w:rsid w:val="004E02DD"/>
    <w:rsid w:val="004E213A"/>
    <w:rsid w:val="004E2184"/>
    <w:rsid w:val="004E2DF9"/>
    <w:rsid w:val="004E3959"/>
    <w:rsid w:val="004E5193"/>
    <w:rsid w:val="004E6FD7"/>
    <w:rsid w:val="004F0E65"/>
    <w:rsid w:val="004F0F4A"/>
    <w:rsid w:val="004F1D47"/>
    <w:rsid w:val="004F406D"/>
    <w:rsid w:val="004F4540"/>
    <w:rsid w:val="004F57F6"/>
    <w:rsid w:val="004F73A7"/>
    <w:rsid w:val="00500C4F"/>
    <w:rsid w:val="00502C4A"/>
    <w:rsid w:val="00503171"/>
    <w:rsid w:val="005040E7"/>
    <w:rsid w:val="005067AA"/>
    <w:rsid w:val="00506C28"/>
    <w:rsid w:val="00513554"/>
    <w:rsid w:val="005137A4"/>
    <w:rsid w:val="005141B5"/>
    <w:rsid w:val="00514DFD"/>
    <w:rsid w:val="0052199A"/>
    <w:rsid w:val="005235F6"/>
    <w:rsid w:val="005250A1"/>
    <w:rsid w:val="00527524"/>
    <w:rsid w:val="00527DF5"/>
    <w:rsid w:val="00530DA2"/>
    <w:rsid w:val="0053293B"/>
    <w:rsid w:val="00533C60"/>
    <w:rsid w:val="00534DA0"/>
    <w:rsid w:val="00535150"/>
    <w:rsid w:val="005352C7"/>
    <w:rsid w:val="00535C74"/>
    <w:rsid w:val="0054225C"/>
    <w:rsid w:val="00542AB5"/>
    <w:rsid w:val="00543E6C"/>
    <w:rsid w:val="00547BB6"/>
    <w:rsid w:val="0055252A"/>
    <w:rsid w:val="0055311C"/>
    <w:rsid w:val="00553A62"/>
    <w:rsid w:val="005544F0"/>
    <w:rsid w:val="00560F13"/>
    <w:rsid w:val="005619A8"/>
    <w:rsid w:val="005619EF"/>
    <w:rsid w:val="0056286F"/>
    <w:rsid w:val="00565087"/>
    <w:rsid w:val="0056573F"/>
    <w:rsid w:val="00571279"/>
    <w:rsid w:val="00574966"/>
    <w:rsid w:val="005762BB"/>
    <w:rsid w:val="00576801"/>
    <w:rsid w:val="00577DF5"/>
    <w:rsid w:val="00577E59"/>
    <w:rsid w:val="005816DE"/>
    <w:rsid w:val="00583F83"/>
    <w:rsid w:val="0058410E"/>
    <w:rsid w:val="005861D7"/>
    <w:rsid w:val="00586783"/>
    <w:rsid w:val="00591D65"/>
    <w:rsid w:val="005924C1"/>
    <w:rsid w:val="0059305A"/>
    <w:rsid w:val="00595E68"/>
    <w:rsid w:val="005971CE"/>
    <w:rsid w:val="00597C44"/>
    <w:rsid w:val="005A13CF"/>
    <w:rsid w:val="005A207E"/>
    <w:rsid w:val="005A49C6"/>
    <w:rsid w:val="005A6078"/>
    <w:rsid w:val="005A6A33"/>
    <w:rsid w:val="005A6AC6"/>
    <w:rsid w:val="005A6BD5"/>
    <w:rsid w:val="005B0041"/>
    <w:rsid w:val="005B0F0C"/>
    <w:rsid w:val="005B4EF2"/>
    <w:rsid w:val="005B5094"/>
    <w:rsid w:val="005C1ED2"/>
    <w:rsid w:val="005C23C0"/>
    <w:rsid w:val="005C2C4F"/>
    <w:rsid w:val="005C4CFA"/>
    <w:rsid w:val="005C4FDE"/>
    <w:rsid w:val="005C537C"/>
    <w:rsid w:val="005C6172"/>
    <w:rsid w:val="005C68C2"/>
    <w:rsid w:val="005C7017"/>
    <w:rsid w:val="005D413A"/>
    <w:rsid w:val="005E029A"/>
    <w:rsid w:val="005E0B53"/>
    <w:rsid w:val="005E1B7F"/>
    <w:rsid w:val="005E6325"/>
    <w:rsid w:val="005E728A"/>
    <w:rsid w:val="005F0429"/>
    <w:rsid w:val="005F1435"/>
    <w:rsid w:val="005F7644"/>
    <w:rsid w:val="00600724"/>
    <w:rsid w:val="006009D5"/>
    <w:rsid w:val="006063A9"/>
    <w:rsid w:val="00607C4F"/>
    <w:rsid w:val="00610CEB"/>
    <w:rsid w:val="00611304"/>
    <w:rsid w:val="00611566"/>
    <w:rsid w:val="00612F0B"/>
    <w:rsid w:val="00613E57"/>
    <w:rsid w:val="0061734A"/>
    <w:rsid w:val="00620170"/>
    <w:rsid w:val="0062028A"/>
    <w:rsid w:val="00620F6A"/>
    <w:rsid w:val="00624269"/>
    <w:rsid w:val="00624312"/>
    <w:rsid w:val="0062466D"/>
    <w:rsid w:val="00630FFE"/>
    <w:rsid w:val="00633994"/>
    <w:rsid w:val="00634DB3"/>
    <w:rsid w:val="006432BF"/>
    <w:rsid w:val="006433C9"/>
    <w:rsid w:val="00644617"/>
    <w:rsid w:val="00645533"/>
    <w:rsid w:val="00646A1D"/>
    <w:rsid w:val="00646D99"/>
    <w:rsid w:val="0064722F"/>
    <w:rsid w:val="0065090E"/>
    <w:rsid w:val="0065237E"/>
    <w:rsid w:val="0065349E"/>
    <w:rsid w:val="0065605C"/>
    <w:rsid w:val="006563AF"/>
    <w:rsid w:val="00656910"/>
    <w:rsid w:val="00656ABB"/>
    <w:rsid w:val="006574C0"/>
    <w:rsid w:val="00660A40"/>
    <w:rsid w:val="006611F0"/>
    <w:rsid w:val="00661ACF"/>
    <w:rsid w:val="00662700"/>
    <w:rsid w:val="006629AD"/>
    <w:rsid w:val="00665C92"/>
    <w:rsid w:val="00665CA7"/>
    <w:rsid w:val="00666BA9"/>
    <w:rsid w:val="006710C0"/>
    <w:rsid w:val="00673080"/>
    <w:rsid w:val="00674428"/>
    <w:rsid w:val="00675C11"/>
    <w:rsid w:val="006801C0"/>
    <w:rsid w:val="006804B8"/>
    <w:rsid w:val="0068108E"/>
    <w:rsid w:val="00682EE0"/>
    <w:rsid w:val="00683697"/>
    <w:rsid w:val="00686D80"/>
    <w:rsid w:val="0068757B"/>
    <w:rsid w:val="00687850"/>
    <w:rsid w:val="00692AED"/>
    <w:rsid w:val="00692EEB"/>
    <w:rsid w:val="006952FE"/>
    <w:rsid w:val="00696821"/>
    <w:rsid w:val="00696C21"/>
    <w:rsid w:val="006974DF"/>
    <w:rsid w:val="00697D7A"/>
    <w:rsid w:val="006A305D"/>
    <w:rsid w:val="006A4828"/>
    <w:rsid w:val="006A4F04"/>
    <w:rsid w:val="006A5E6B"/>
    <w:rsid w:val="006A673E"/>
    <w:rsid w:val="006A7825"/>
    <w:rsid w:val="006B0D80"/>
    <w:rsid w:val="006B0F62"/>
    <w:rsid w:val="006B16E0"/>
    <w:rsid w:val="006B7259"/>
    <w:rsid w:val="006C225B"/>
    <w:rsid w:val="006C582F"/>
    <w:rsid w:val="006C66D8"/>
    <w:rsid w:val="006D03B2"/>
    <w:rsid w:val="006D0DBF"/>
    <w:rsid w:val="006D1E24"/>
    <w:rsid w:val="006D2904"/>
    <w:rsid w:val="006D2F3F"/>
    <w:rsid w:val="006D35DE"/>
    <w:rsid w:val="006D4810"/>
    <w:rsid w:val="006D4F5B"/>
    <w:rsid w:val="006D5C61"/>
    <w:rsid w:val="006D7994"/>
    <w:rsid w:val="006E1057"/>
    <w:rsid w:val="006E1417"/>
    <w:rsid w:val="006E2808"/>
    <w:rsid w:val="006E320E"/>
    <w:rsid w:val="006E38A8"/>
    <w:rsid w:val="006E4A3C"/>
    <w:rsid w:val="006F225A"/>
    <w:rsid w:val="006F4DED"/>
    <w:rsid w:val="006F6A2C"/>
    <w:rsid w:val="006F70C2"/>
    <w:rsid w:val="00700238"/>
    <w:rsid w:val="00700330"/>
    <w:rsid w:val="00701DFF"/>
    <w:rsid w:val="00702C5B"/>
    <w:rsid w:val="007035CE"/>
    <w:rsid w:val="007037C6"/>
    <w:rsid w:val="0070567F"/>
    <w:rsid w:val="00706836"/>
    <w:rsid w:val="007069DC"/>
    <w:rsid w:val="00707273"/>
    <w:rsid w:val="00707C5A"/>
    <w:rsid w:val="00710201"/>
    <w:rsid w:val="00710A94"/>
    <w:rsid w:val="00715DEE"/>
    <w:rsid w:val="00717EC8"/>
    <w:rsid w:val="007202DA"/>
    <w:rsid w:val="0072073A"/>
    <w:rsid w:val="0072166C"/>
    <w:rsid w:val="0072317B"/>
    <w:rsid w:val="00724C61"/>
    <w:rsid w:val="00727C41"/>
    <w:rsid w:val="007305B4"/>
    <w:rsid w:val="00731F1A"/>
    <w:rsid w:val="00732D4C"/>
    <w:rsid w:val="00732F07"/>
    <w:rsid w:val="0073326A"/>
    <w:rsid w:val="007342B5"/>
    <w:rsid w:val="00734A5B"/>
    <w:rsid w:val="007351A6"/>
    <w:rsid w:val="00735901"/>
    <w:rsid w:val="00735915"/>
    <w:rsid w:val="007361FF"/>
    <w:rsid w:val="00743695"/>
    <w:rsid w:val="00744E76"/>
    <w:rsid w:val="00745933"/>
    <w:rsid w:val="00747811"/>
    <w:rsid w:val="00747F04"/>
    <w:rsid w:val="00750017"/>
    <w:rsid w:val="007500E4"/>
    <w:rsid w:val="00751534"/>
    <w:rsid w:val="00751DDB"/>
    <w:rsid w:val="007528E6"/>
    <w:rsid w:val="00752BF6"/>
    <w:rsid w:val="00753EBA"/>
    <w:rsid w:val="00755B38"/>
    <w:rsid w:val="007567EE"/>
    <w:rsid w:val="00756BEE"/>
    <w:rsid w:val="00756FE6"/>
    <w:rsid w:val="007579C5"/>
    <w:rsid w:val="00757D40"/>
    <w:rsid w:val="00761600"/>
    <w:rsid w:val="00763C98"/>
    <w:rsid w:val="00763F0A"/>
    <w:rsid w:val="0076546F"/>
    <w:rsid w:val="007662B5"/>
    <w:rsid w:val="0076635B"/>
    <w:rsid w:val="007668F6"/>
    <w:rsid w:val="0076739E"/>
    <w:rsid w:val="0076741F"/>
    <w:rsid w:val="007759D1"/>
    <w:rsid w:val="007806EF"/>
    <w:rsid w:val="00781F0F"/>
    <w:rsid w:val="00782281"/>
    <w:rsid w:val="00783BC9"/>
    <w:rsid w:val="007850E8"/>
    <w:rsid w:val="007855CB"/>
    <w:rsid w:val="00786B9A"/>
    <w:rsid w:val="0078727C"/>
    <w:rsid w:val="0079049D"/>
    <w:rsid w:val="00790DDC"/>
    <w:rsid w:val="00791B23"/>
    <w:rsid w:val="007920C1"/>
    <w:rsid w:val="00793DC5"/>
    <w:rsid w:val="00793E81"/>
    <w:rsid w:val="00796823"/>
    <w:rsid w:val="007A2E55"/>
    <w:rsid w:val="007A4F81"/>
    <w:rsid w:val="007A7751"/>
    <w:rsid w:val="007A7A3E"/>
    <w:rsid w:val="007B18D8"/>
    <w:rsid w:val="007B197F"/>
    <w:rsid w:val="007B311F"/>
    <w:rsid w:val="007B4328"/>
    <w:rsid w:val="007B4F5C"/>
    <w:rsid w:val="007B6034"/>
    <w:rsid w:val="007B7016"/>
    <w:rsid w:val="007C095F"/>
    <w:rsid w:val="007C2DD0"/>
    <w:rsid w:val="007C3813"/>
    <w:rsid w:val="007C431E"/>
    <w:rsid w:val="007D01CA"/>
    <w:rsid w:val="007D1389"/>
    <w:rsid w:val="007D1410"/>
    <w:rsid w:val="007D20C5"/>
    <w:rsid w:val="007D35BC"/>
    <w:rsid w:val="007D3F6A"/>
    <w:rsid w:val="007D641D"/>
    <w:rsid w:val="007E02C9"/>
    <w:rsid w:val="007E0321"/>
    <w:rsid w:val="007E3BD7"/>
    <w:rsid w:val="007E44D4"/>
    <w:rsid w:val="007E4E67"/>
    <w:rsid w:val="007E6DDE"/>
    <w:rsid w:val="007F0904"/>
    <w:rsid w:val="007F0E0B"/>
    <w:rsid w:val="007F2CEA"/>
    <w:rsid w:val="007F2E08"/>
    <w:rsid w:val="007F4636"/>
    <w:rsid w:val="007F4874"/>
    <w:rsid w:val="007F5512"/>
    <w:rsid w:val="007F69CD"/>
    <w:rsid w:val="00801480"/>
    <w:rsid w:val="0080172C"/>
    <w:rsid w:val="00801FEE"/>
    <w:rsid w:val="00802486"/>
    <w:rsid w:val="0080259D"/>
    <w:rsid w:val="008028A4"/>
    <w:rsid w:val="008038BD"/>
    <w:rsid w:val="008039F0"/>
    <w:rsid w:val="00804E37"/>
    <w:rsid w:val="0080536A"/>
    <w:rsid w:val="0081115A"/>
    <w:rsid w:val="008124CB"/>
    <w:rsid w:val="00813245"/>
    <w:rsid w:val="00813B6F"/>
    <w:rsid w:val="00814010"/>
    <w:rsid w:val="008156A1"/>
    <w:rsid w:val="0081686B"/>
    <w:rsid w:val="00822485"/>
    <w:rsid w:val="00823301"/>
    <w:rsid w:val="00823576"/>
    <w:rsid w:val="00823C72"/>
    <w:rsid w:val="0082529E"/>
    <w:rsid w:val="0082568E"/>
    <w:rsid w:val="008260C1"/>
    <w:rsid w:val="00836329"/>
    <w:rsid w:val="00840DE0"/>
    <w:rsid w:val="008410E7"/>
    <w:rsid w:val="008415F3"/>
    <w:rsid w:val="008427FC"/>
    <w:rsid w:val="0084543E"/>
    <w:rsid w:val="00845892"/>
    <w:rsid w:val="00845A54"/>
    <w:rsid w:val="00845AD0"/>
    <w:rsid w:val="008502D1"/>
    <w:rsid w:val="008512DF"/>
    <w:rsid w:val="008522D1"/>
    <w:rsid w:val="00856343"/>
    <w:rsid w:val="00857010"/>
    <w:rsid w:val="008578D1"/>
    <w:rsid w:val="00857F43"/>
    <w:rsid w:val="008603AF"/>
    <w:rsid w:val="008607A8"/>
    <w:rsid w:val="00862162"/>
    <w:rsid w:val="008622C2"/>
    <w:rsid w:val="008624DB"/>
    <w:rsid w:val="00862C1C"/>
    <w:rsid w:val="0086354A"/>
    <w:rsid w:val="00864C9D"/>
    <w:rsid w:val="0086511D"/>
    <w:rsid w:val="00865322"/>
    <w:rsid w:val="00865422"/>
    <w:rsid w:val="00870B85"/>
    <w:rsid w:val="008718F3"/>
    <w:rsid w:val="008723A2"/>
    <w:rsid w:val="008755EF"/>
    <w:rsid w:val="00876114"/>
    <w:rsid w:val="008768CA"/>
    <w:rsid w:val="00876BD0"/>
    <w:rsid w:val="00876FD5"/>
    <w:rsid w:val="008776EB"/>
    <w:rsid w:val="00877D10"/>
    <w:rsid w:val="00877EF9"/>
    <w:rsid w:val="00880121"/>
    <w:rsid w:val="00880559"/>
    <w:rsid w:val="00880C4D"/>
    <w:rsid w:val="008840B3"/>
    <w:rsid w:val="008845DD"/>
    <w:rsid w:val="00887553"/>
    <w:rsid w:val="00887D54"/>
    <w:rsid w:val="008903D3"/>
    <w:rsid w:val="008909E6"/>
    <w:rsid w:val="008912DE"/>
    <w:rsid w:val="00891AC6"/>
    <w:rsid w:val="00893D05"/>
    <w:rsid w:val="008945F9"/>
    <w:rsid w:val="00896087"/>
    <w:rsid w:val="00896132"/>
    <w:rsid w:val="008A11D3"/>
    <w:rsid w:val="008A15B5"/>
    <w:rsid w:val="008A2EBC"/>
    <w:rsid w:val="008B384F"/>
    <w:rsid w:val="008B5306"/>
    <w:rsid w:val="008B7120"/>
    <w:rsid w:val="008B7366"/>
    <w:rsid w:val="008C04EE"/>
    <w:rsid w:val="008C18B7"/>
    <w:rsid w:val="008C1CEC"/>
    <w:rsid w:val="008C2370"/>
    <w:rsid w:val="008C2E2A"/>
    <w:rsid w:val="008C3057"/>
    <w:rsid w:val="008C4BA2"/>
    <w:rsid w:val="008C5A23"/>
    <w:rsid w:val="008C71C1"/>
    <w:rsid w:val="008D007E"/>
    <w:rsid w:val="008D026F"/>
    <w:rsid w:val="008D0F20"/>
    <w:rsid w:val="008D1BF0"/>
    <w:rsid w:val="008D2E4D"/>
    <w:rsid w:val="008D418B"/>
    <w:rsid w:val="008D456C"/>
    <w:rsid w:val="008D4E60"/>
    <w:rsid w:val="008D4EE6"/>
    <w:rsid w:val="008D7815"/>
    <w:rsid w:val="008D7955"/>
    <w:rsid w:val="008E1322"/>
    <w:rsid w:val="008E1416"/>
    <w:rsid w:val="008E2104"/>
    <w:rsid w:val="008E245A"/>
    <w:rsid w:val="008E5998"/>
    <w:rsid w:val="008E7D71"/>
    <w:rsid w:val="008F0C0D"/>
    <w:rsid w:val="008F0F32"/>
    <w:rsid w:val="008F16EA"/>
    <w:rsid w:val="008F396F"/>
    <w:rsid w:val="008F3DCD"/>
    <w:rsid w:val="008F45A4"/>
    <w:rsid w:val="008F5507"/>
    <w:rsid w:val="008F738D"/>
    <w:rsid w:val="009016D3"/>
    <w:rsid w:val="0090271F"/>
    <w:rsid w:val="00902DB9"/>
    <w:rsid w:val="009042C0"/>
    <w:rsid w:val="0090466A"/>
    <w:rsid w:val="00907135"/>
    <w:rsid w:val="00910441"/>
    <w:rsid w:val="009164F1"/>
    <w:rsid w:val="00920859"/>
    <w:rsid w:val="009220FF"/>
    <w:rsid w:val="00923655"/>
    <w:rsid w:val="0092492A"/>
    <w:rsid w:val="009279CA"/>
    <w:rsid w:val="00930F0E"/>
    <w:rsid w:val="00931838"/>
    <w:rsid w:val="00934FAB"/>
    <w:rsid w:val="00936071"/>
    <w:rsid w:val="009376CD"/>
    <w:rsid w:val="00940212"/>
    <w:rsid w:val="00940DE3"/>
    <w:rsid w:val="00941792"/>
    <w:rsid w:val="00942EC2"/>
    <w:rsid w:val="00944C5E"/>
    <w:rsid w:val="00945068"/>
    <w:rsid w:val="00945466"/>
    <w:rsid w:val="009458B4"/>
    <w:rsid w:val="00946C9B"/>
    <w:rsid w:val="00947015"/>
    <w:rsid w:val="00950AE9"/>
    <w:rsid w:val="00953B01"/>
    <w:rsid w:val="00954038"/>
    <w:rsid w:val="0095472E"/>
    <w:rsid w:val="0095511D"/>
    <w:rsid w:val="009555AA"/>
    <w:rsid w:val="00956385"/>
    <w:rsid w:val="0095640E"/>
    <w:rsid w:val="00956617"/>
    <w:rsid w:val="0096027C"/>
    <w:rsid w:val="0096147D"/>
    <w:rsid w:val="00961867"/>
    <w:rsid w:val="00961B32"/>
    <w:rsid w:val="00962509"/>
    <w:rsid w:val="00966485"/>
    <w:rsid w:val="00967EE7"/>
    <w:rsid w:val="00970DB3"/>
    <w:rsid w:val="00972A54"/>
    <w:rsid w:val="00972AD3"/>
    <w:rsid w:val="00974BB0"/>
    <w:rsid w:val="00975BCD"/>
    <w:rsid w:val="00977A7C"/>
    <w:rsid w:val="009804A0"/>
    <w:rsid w:val="00981170"/>
    <w:rsid w:val="009812E6"/>
    <w:rsid w:val="00984ED7"/>
    <w:rsid w:val="0098702A"/>
    <w:rsid w:val="00987609"/>
    <w:rsid w:val="00991198"/>
    <w:rsid w:val="009928A9"/>
    <w:rsid w:val="00992EF1"/>
    <w:rsid w:val="00994E14"/>
    <w:rsid w:val="00995175"/>
    <w:rsid w:val="009951FB"/>
    <w:rsid w:val="009967C6"/>
    <w:rsid w:val="009A0AF3"/>
    <w:rsid w:val="009A3D25"/>
    <w:rsid w:val="009A4591"/>
    <w:rsid w:val="009A4C6D"/>
    <w:rsid w:val="009B07CD"/>
    <w:rsid w:val="009B4D74"/>
    <w:rsid w:val="009C0F13"/>
    <w:rsid w:val="009C19E9"/>
    <w:rsid w:val="009C3662"/>
    <w:rsid w:val="009C7A97"/>
    <w:rsid w:val="009C7C89"/>
    <w:rsid w:val="009C7FF7"/>
    <w:rsid w:val="009D2315"/>
    <w:rsid w:val="009D273F"/>
    <w:rsid w:val="009D32CD"/>
    <w:rsid w:val="009D3AC1"/>
    <w:rsid w:val="009D6440"/>
    <w:rsid w:val="009D74A6"/>
    <w:rsid w:val="009D7C70"/>
    <w:rsid w:val="009E0E87"/>
    <w:rsid w:val="009E1965"/>
    <w:rsid w:val="009E2575"/>
    <w:rsid w:val="009E5C6F"/>
    <w:rsid w:val="009E7E2D"/>
    <w:rsid w:val="009F24BB"/>
    <w:rsid w:val="009F28CA"/>
    <w:rsid w:val="009F46D0"/>
    <w:rsid w:val="009F7805"/>
    <w:rsid w:val="00A051EF"/>
    <w:rsid w:val="00A06E02"/>
    <w:rsid w:val="00A078D2"/>
    <w:rsid w:val="00A10483"/>
    <w:rsid w:val="00A10F02"/>
    <w:rsid w:val="00A13655"/>
    <w:rsid w:val="00A13C17"/>
    <w:rsid w:val="00A14B5B"/>
    <w:rsid w:val="00A14B76"/>
    <w:rsid w:val="00A204CA"/>
    <w:rsid w:val="00A209D6"/>
    <w:rsid w:val="00A22738"/>
    <w:rsid w:val="00A23ADB"/>
    <w:rsid w:val="00A252A8"/>
    <w:rsid w:val="00A2548D"/>
    <w:rsid w:val="00A25702"/>
    <w:rsid w:val="00A30284"/>
    <w:rsid w:val="00A32D1D"/>
    <w:rsid w:val="00A33B1E"/>
    <w:rsid w:val="00A35595"/>
    <w:rsid w:val="00A35EB9"/>
    <w:rsid w:val="00A366AB"/>
    <w:rsid w:val="00A37211"/>
    <w:rsid w:val="00A37297"/>
    <w:rsid w:val="00A409AD"/>
    <w:rsid w:val="00A40E0A"/>
    <w:rsid w:val="00A41554"/>
    <w:rsid w:val="00A41874"/>
    <w:rsid w:val="00A430EC"/>
    <w:rsid w:val="00A44A85"/>
    <w:rsid w:val="00A45533"/>
    <w:rsid w:val="00A45578"/>
    <w:rsid w:val="00A46ABB"/>
    <w:rsid w:val="00A478F9"/>
    <w:rsid w:val="00A51C7B"/>
    <w:rsid w:val="00A52682"/>
    <w:rsid w:val="00A52B49"/>
    <w:rsid w:val="00A53142"/>
    <w:rsid w:val="00A53724"/>
    <w:rsid w:val="00A53F4C"/>
    <w:rsid w:val="00A53FD1"/>
    <w:rsid w:val="00A54B2B"/>
    <w:rsid w:val="00A55973"/>
    <w:rsid w:val="00A62C49"/>
    <w:rsid w:val="00A64439"/>
    <w:rsid w:val="00A708CB"/>
    <w:rsid w:val="00A7091A"/>
    <w:rsid w:val="00A73EB4"/>
    <w:rsid w:val="00A75383"/>
    <w:rsid w:val="00A763B9"/>
    <w:rsid w:val="00A82346"/>
    <w:rsid w:val="00A82EAD"/>
    <w:rsid w:val="00A848DE"/>
    <w:rsid w:val="00A91627"/>
    <w:rsid w:val="00A9587A"/>
    <w:rsid w:val="00A9671C"/>
    <w:rsid w:val="00A97828"/>
    <w:rsid w:val="00AA0E29"/>
    <w:rsid w:val="00AA1553"/>
    <w:rsid w:val="00AA36DA"/>
    <w:rsid w:val="00AA45F8"/>
    <w:rsid w:val="00AA5A90"/>
    <w:rsid w:val="00AA620E"/>
    <w:rsid w:val="00AA7817"/>
    <w:rsid w:val="00AB079F"/>
    <w:rsid w:val="00AB08DE"/>
    <w:rsid w:val="00AB1ADA"/>
    <w:rsid w:val="00AB2058"/>
    <w:rsid w:val="00AB3BC8"/>
    <w:rsid w:val="00AC0265"/>
    <w:rsid w:val="00AC169E"/>
    <w:rsid w:val="00AC2B94"/>
    <w:rsid w:val="00AC31C9"/>
    <w:rsid w:val="00AC632D"/>
    <w:rsid w:val="00AD0457"/>
    <w:rsid w:val="00AD0511"/>
    <w:rsid w:val="00AD1AF5"/>
    <w:rsid w:val="00AD628A"/>
    <w:rsid w:val="00AD7680"/>
    <w:rsid w:val="00AD77ED"/>
    <w:rsid w:val="00AD7F23"/>
    <w:rsid w:val="00AE0417"/>
    <w:rsid w:val="00AE2D48"/>
    <w:rsid w:val="00AE4A91"/>
    <w:rsid w:val="00AF47A3"/>
    <w:rsid w:val="00B00710"/>
    <w:rsid w:val="00B00F7D"/>
    <w:rsid w:val="00B011CB"/>
    <w:rsid w:val="00B047D2"/>
    <w:rsid w:val="00B04C8A"/>
    <w:rsid w:val="00B0500B"/>
    <w:rsid w:val="00B05380"/>
    <w:rsid w:val="00B05962"/>
    <w:rsid w:val="00B05B96"/>
    <w:rsid w:val="00B0668D"/>
    <w:rsid w:val="00B07F86"/>
    <w:rsid w:val="00B1257E"/>
    <w:rsid w:val="00B15449"/>
    <w:rsid w:val="00B16171"/>
    <w:rsid w:val="00B16C2F"/>
    <w:rsid w:val="00B20462"/>
    <w:rsid w:val="00B207AE"/>
    <w:rsid w:val="00B22D21"/>
    <w:rsid w:val="00B2321D"/>
    <w:rsid w:val="00B25A87"/>
    <w:rsid w:val="00B26FEF"/>
    <w:rsid w:val="00B27303"/>
    <w:rsid w:val="00B321DD"/>
    <w:rsid w:val="00B321F6"/>
    <w:rsid w:val="00B34BFA"/>
    <w:rsid w:val="00B37939"/>
    <w:rsid w:val="00B40904"/>
    <w:rsid w:val="00B423FB"/>
    <w:rsid w:val="00B4750F"/>
    <w:rsid w:val="00B47FD1"/>
    <w:rsid w:val="00B50948"/>
    <w:rsid w:val="00B516BB"/>
    <w:rsid w:val="00B52862"/>
    <w:rsid w:val="00B53795"/>
    <w:rsid w:val="00B54709"/>
    <w:rsid w:val="00B54ADD"/>
    <w:rsid w:val="00B55C85"/>
    <w:rsid w:val="00B624A9"/>
    <w:rsid w:val="00B655CF"/>
    <w:rsid w:val="00B74AFF"/>
    <w:rsid w:val="00B7538C"/>
    <w:rsid w:val="00B77591"/>
    <w:rsid w:val="00B8148C"/>
    <w:rsid w:val="00B81A62"/>
    <w:rsid w:val="00B82F7C"/>
    <w:rsid w:val="00B84DB2"/>
    <w:rsid w:val="00B878FA"/>
    <w:rsid w:val="00B93197"/>
    <w:rsid w:val="00B93333"/>
    <w:rsid w:val="00B9457F"/>
    <w:rsid w:val="00B949E5"/>
    <w:rsid w:val="00B95145"/>
    <w:rsid w:val="00B951A4"/>
    <w:rsid w:val="00B95AAD"/>
    <w:rsid w:val="00B965C4"/>
    <w:rsid w:val="00BA0B14"/>
    <w:rsid w:val="00BA3681"/>
    <w:rsid w:val="00BA438E"/>
    <w:rsid w:val="00BA61AF"/>
    <w:rsid w:val="00BB113D"/>
    <w:rsid w:val="00BB2478"/>
    <w:rsid w:val="00BB25DC"/>
    <w:rsid w:val="00BB4942"/>
    <w:rsid w:val="00BB5421"/>
    <w:rsid w:val="00BC08C0"/>
    <w:rsid w:val="00BC3555"/>
    <w:rsid w:val="00BC66E7"/>
    <w:rsid w:val="00BC7C7C"/>
    <w:rsid w:val="00BD067F"/>
    <w:rsid w:val="00BD2043"/>
    <w:rsid w:val="00BD2EF6"/>
    <w:rsid w:val="00BD365D"/>
    <w:rsid w:val="00BD3A30"/>
    <w:rsid w:val="00BD4776"/>
    <w:rsid w:val="00BD56AD"/>
    <w:rsid w:val="00BE0EB1"/>
    <w:rsid w:val="00BE5588"/>
    <w:rsid w:val="00BE7056"/>
    <w:rsid w:val="00BE7ABB"/>
    <w:rsid w:val="00BF0099"/>
    <w:rsid w:val="00BF0A4D"/>
    <w:rsid w:val="00BF31F0"/>
    <w:rsid w:val="00BF7F27"/>
    <w:rsid w:val="00C00529"/>
    <w:rsid w:val="00C008BC"/>
    <w:rsid w:val="00C014E0"/>
    <w:rsid w:val="00C04EC9"/>
    <w:rsid w:val="00C0580E"/>
    <w:rsid w:val="00C05C69"/>
    <w:rsid w:val="00C1185B"/>
    <w:rsid w:val="00C12B51"/>
    <w:rsid w:val="00C13B6C"/>
    <w:rsid w:val="00C13FDF"/>
    <w:rsid w:val="00C14355"/>
    <w:rsid w:val="00C15ADB"/>
    <w:rsid w:val="00C175EB"/>
    <w:rsid w:val="00C202AD"/>
    <w:rsid w:val="00C23CE8"/>
    <w:rsid w:val="00C2455C"/>
    <w:rsid w:val="00C24650"/>
    <w:rsid w:val="00C24E6F"/>
    <w:rsid w:val="00C2521E"/>
    <w:rsid w:val="00C25465"/>
    <w:rsid w:val="00C26217"/>
    <w:rsid w:val="00C266F3"/>
    <w:rsid w:val="00C31D25"/>
    <w:rsid w:val="00C33079"/>
    <w:rsid w:val="00C34868"/>
    <w:rsid w:val="00C37B64"/>
    <w:rsid w:val="00C41FBC"/>
    <w:rsid w:val="00C42776"/>
    <w:rsid w:val="00C42B36"/>
    <w:rsid w:val="00C44002"/>
    <w:rsid w:val="00C47913"/>
    <w:rsid w:val="00C47C6F"/>
    <w:rsid w:val="00C52526"/>
    <w:rsid w:val="00C53FE8"/>
    <w:rsid w:val="00C54B75"/>
    <w:rsid w:val="00C55A12"/>
    <w:rsid w:val="00C6014A"/>
    <w:rsid w:val="00C614F4"/>
    <w:rsid w:val="00C63900"/>
    <w:rsid w:val="00C6408F"/>
    <w:rsid w:val="00C6553E"/>
    <w:rsid w:val="00C6784F"/>
    <w:rsid w:val="00C67F93"/>
    <w:rsid w:val="00C700CE"/>
    <w:rsid w:val="00C724C0"/>
    <w:rsid w:val="00C74B5F"/>
    <w:rsid w:val="00C8067A"/>
    <w:rsid w:val="00C82597"/>
    <w:rsid w:val="00C82ED8"/>
    <w:rsid w:val="00C830DD"/>
    <w:rsid w:val="00C83533"/>
    <w:rsid w:val="00C83589"/>
    <w:rsid w:val="00C83A13"/>
    <w:rsid w:val="00C86E42"/>
    <w:rsid w:val="00C86F10"/>
    <w:rsid w:val="00C9068C"/>
    <w:rsid w:val="00C90C79"/>
    <w:rsid w:val="00C91005"/>
    <w:rsid w:val="00C92967"/>
    <w:rsid w:val="00C94469"/>
    <w:rsid w:val="00C94D8F"/>
    <w:rsid w:val="00CA1532"/>
    <w:rsid w:val="00CA1E40"/>
    <w:rsid w:val="00CA31C2"/>
    <w:rsid w:val="00CA36E1"/>
    <w:rsid w:val="00CA3AC0"/>
    <w:rsid w:val="00CA3D0C"/>
    <w:rsid w:val="00CA654B"/>
    <w:rsid w:val="00CA6DE1"/>
    <w:rsid w:val="00CB5561"/>
    <w:rsid w:val="00CB72B8"/>
    <w:rsid w:val="00CB7C21"/>
    <w:rsid w:val="00CC0B7F"/>
    <w:rsid w:val="00CC5F37"/>
    <w:rsid w:val="00CD0BA8"/>
    <w:rsid w:val="00CD331E"/>
    <w:rsid w:val="00CD3514"/>
    <w:rsid w:val="00CD4C7B"/>
    <w:rsid w:val="00CD58FE"/>
    <w:rsid w:val="00CD67B8"/>
    <w:rsid w:val="00CD79E3"/>
    <w:rsid w:val="00CD7FDF"/>
    <w:rsid w:val="00CE2159"/>
    <w:rsid w:val="00CE5879"/>
    <w:rsid w:val="00CE6CB8"/>
    <w:rsid w:val="00CE6EF9"/>
    <w:rsid w:val="00CE7D8C"/>
    <w:rsid w:val="00CF051C"/>
    <w:rsid w:val="00CF0C82"/>
    <w:rsid w:val="00CF2941"/>
    <w:rsid w:val="00CF2C02"/>
    <w:rsid w:val="00CF494C"/>
    <w:rsid w:val="00CF6B0F"/>
    <w:rsid w:val="00CF6E6E"/>
    <w:rsid w:val="00CF7C26"/>
    <w:rsid w:val="00D000B4"/>
    <w:rsid w:val="00D0072D"/>
    <w:rsid w:val="00D012B6"/>
    <w:rsid w:val="00D02863"/>
    <w:rsid w:val="00D02B86"/>
    <w:rsid w:val="00D038FF"/>
    <w:rsid w:val="00D042A7"/>
    <w:rsid w:val="00D10B9A"/>
    <w:rsid w:val="00D10C06"/>
    <w:rsid w:val="00D11856"/>
    <w:rsid w:val="00D13227"/>
    <w:rsid w:val="00D1464C"/>
    <w:rsid w:val="00D15A9F"/>
    <w:rsid w:val="00D15E09"/>
    <w:rsid w:val="00D163FF"/>
    <w:rsid w:val="00D174EC"/>
    <w:rsid w:val="00D21E23"/>
    <w:rsid w:val="00D224B0"/>
    <w:rsid w:val="00D224EE"/>
    <w:rsid w:val="00D22D25"/>
    <w:rsid w:val="00D242A2"/>
    <w:rsid w:val="00D25F2E"/>
    <w:rsid w:val="00D27313"/>
    <w:rsid w:val="00D31E8F"/>
    <w:rsid w:val="00D333F1"/>
    <w:rsid w:val="00D33AF2"/>
    <w:rsid w:val="00D33BE3"/>
    <w:rsid w:val="00D374E0"/>
    <w:rsid w:val="00D3792D"/>
    <w:rsid w:val="00D442EA"/>
    <w:rsid w:val="00D45F91"/>
    <w:rsid w:val="00D50304"/>
    <w:rsid w:val="00D5081A"/>
    <w:rsid w:val="00D51669"/>
    <w:rsid w:val="00D51C41"/>
    <w:rsid w:val="00D5411F"/>
    <w:rsid w:val="00D54262"/>
    <w:rsid w:val="00D544F1"/>
    <w:rsid w:val="00D54B3A"/>
    <w:rsid w:val="00D55E47"/>
    <w:rsid w:val="00D622EE"/>
    <w:rsid w:val="00D62E19"/>
    <w:rsid w:val="00D67C0C"/>
    <w:rsid w:val="00D67CD1"/>
    <w:rsid w:val="00D71855"/>
    <w:rsid w:val="00D718CD"/>
    <w:rsid w:val="00D721FA"/>
    <w:rsid w:val="00D72A6D"/>
    <w:rsid w:val="00D738D6"/>
    <w:rsid w:val="00D73C5A"/>
    <w:rsid w:val="00D75085"/>
    <w:rsid w:val="00D754C8"/>
    <w:rsid w:val="00D773D9"/>
    <w:rsid w:val="00D80795"/>
    <w:rsid w:val="00D812A2"/>
    <w:rsid w:val="00D81F64"/>
    <w:rsid w:val="00D82ADD"/>
    <w:rsid w:val="00D84134"/>
    <w:rsid w:val="00D84187"/>
    <w:rsid w:val="00D854BE"/>
    <w:rsid w:val="00D866CB"/>
    <w:rsid w:val="00D87C53"/>
    <w:rsid w:val="00D87E00"/>
    <w:rsid w:val="00D87FD2"/>
    <w:rsid w:val="00D90B48"/>
    <w:rsid w:val="00D9134D"/>
    <w:rsid w:val="00D919F1"/>
    <w:rsid w:val="00D91B23"/>
    <w:rsid w:val="00D933E1"/>
    <w:rsid w:val="00D96D11"/>
    <w:rsid w:val="00D96DD6"/>
    <w:rsid w:val="00DA02CC"/>
    <w:rsid w:val="00DA0446"/>
    <w:rsid w:val="00DA0BF0"/>
    <w:rsid w:val="00DA0E23"/>
    <w:rsid w:val="00DA4735"/>
    <w:rsid w:val="00DA5375"/>
    <w:rsid w:val="00DA7A03"/>
    <w:rsid w:val="00DA7E72"/>
    <w:rsid w:val="00DB0D05"/>
    <w:rsid w:val="00DB0DB8"/>
    <w:rsid w:val="00DB1818"/>
    <w:rsid w:val="00DB1C4C"/>
    <w:rsid w:val="00DB24B8"/>
    <w:rsid w:val="00DB2EED"/>
    <w:rsid w:val="00DB420B"/>
    <w:rsid w:val="00DB4EA8"/>
    <w:rsid w:val="00DB7A9F"/>
    <w:rsid w:val="00DC0F7C"/>
    <w:rsid w:val="00DC1D78"/>
    <w:rsid w:val="00DC309B"/>
    <w:rsid w:val="00DC4705"/>
    <w:rsid w:val="00DC4DA2"/>
    <w:rsid w:val="00DC5261"/>
    <w:rsid w:val="00DC6216"/>
    <w:rsid w:val="00DC7A1C"/>
    <w:rsid w:val="00DD0C1A"/>
    <w:rsid w:val="00DD43B9"/>
    <w:rsid w:val="00DD641E"/>
    <w:rsid w:val="00DD7733"/>
    <w:rsid w:val="00DE25D2"/>
    <w:rsid w:val="00DE290D"/>
    <w:rsid w:val="00DF2B83"/>
    <w:rsid w:val="00DF3431"/>
    <w:rsid w:val="00DF47C8"/>
    <w:rsid w:val="00DF76B1"/>
    <w:rsid w:val="00E00A74"/>
    <w:rsid w:val="00E00D10"/>
    <w:rsid w:val="00E01065"/>
    <w:rsid w:val="00E01817"/>
    <w:rsid w:val="00E025DC"/>
    <w:rsid w:val="00E04EB3"/>
    <w:rsid w:val="00E073B6"/>
    <w:rsid w:val="00E076DB"/>
    <w:rsid w:val="00E11875"/>
    <w:rsid w:val="00E1594D"/>
    <w:rsid w:val="00E17CA9"/>
    <w:rsid w:val="00E17E60"/>
    <w:rsid w:val="00E23FF9"/>
    <w:rsid w:val="00E24618"/>
    <w:rsid w:val="00E24DB0"/>
    <w:rsid w:val="00E25280"/>
    <w:rsid w:val="00E2779E"/>
    <w:rsid w:val="00E330EA"/>
    <w:rsid w:val="00E343E9"/>
    <w:rsid w:val="00E35E5C"/>
    <w:rsid w:val="00E36653"/>
    <w:rsid w:val="00E3686C"/>
    <w:rsid w:val="00E36E60"/>
    <w:rsid w:val="00E416FF"/>
    <w:rsid w:val="00E41A08"/>
    <w:rsid w:val="00E46C08"/>
    <w:rsid w:val="00E471CF"/>
    <w:rsid w:val="00E476D8"/>
    <w:rsid w:val="00E47818"/>
    <w:rsid w:val="00E502A0"/>
    <w:rsid w:val="00E50B54"/>
    <w:rsid w:val="00E50EF9"/>
    <w:rsid w:val="00E5323A"/>
    <w:rsid w:val="00E5446B"/>
    <w:rsid w:val="00E54DE6"/>
    <w:rsid w:val="00E55681"/>
    <w:rsid w:val="00E55883"/>
    <w:rsid w:val="00E55B79"/>
    <w:rsid w:val="00E56A7C"/>
    <w:rsid w:val="00E6122A"/>
    <w:rsid w:val="00E62835"/>
    <w:rsid w:val="00E63752"/>
    <w:rsid w:val="00E63873"/>
    <w:rsid w:val="00E63D04"/>
    <w:rsid w:val="00E64415"/>
    <w:rsid w:val="00E654D4"/>
    <w:rsid w:val="00E65B2C"/>
    <w:rsid w:val="00E672E2"/>
    <w:rsid w:val="00E6745E"/>
    <w:rsid w:val="00E7273A"/>
    <w:rsid w:val="00E72F7F"/>
    <w:rsid w:val="00E7363D"/>
    <w:rsid w:val="00E745AA"/>
    <w:rsid w:val="00E75324"/>
    <w:rsid w:val="00E764BB"/>
    <w:rsid w:val="00E76821"/>
    <w:rsid w:val="00E76AE7"/>
    <w:rsid w:val="00E77645"/>
    <w:rsid w:val="00E82A21"/>
    <w:rsid w:val="00E82EE4"/>
    <w:rsid w:val="00E83697"/>
    <w:rsid w:val="00E8525F"/>
    <w:rsid w:val="00E859B6"/>
    <w:rsid w:val="00E907A7"/>
    <w:rsid w:val="00E923B0"/>
    <w:rsid w:val="00E92B94"/>
    <w:rsid w:val="00E9426F"/>
    <w:rsid w:val="00E956B1"/>
    <w:rsid w:val="00EA0623"/>
    <w:rsid w:val="00EA1625"/>
    <w:rsid w:val="00EA2A51"/>
    <w:rsid w:val="00EA39D6"/>
    <w:rsid w:val="00EA3EC6"/>
    <w:rsid w:val="00EA4CC8"/>
    <w:rsid w:val="00EA58E9"/>
    <w:rsid w:val="00EA66C9"/>
    <w:rsid w:val="00EB4BAF"/>
    <w:rsid w:val="00EB525C"/>
    <w:rsid w:val="00EB5301"/>
    <w:rsid w:val="00EB7D1D"/>
    <w:rsid w:val="00EC0502"/>
    <w:rsid w:val="00EC0C06"/>
    <w:rsid w:val="00EC1344"/>
    <w:rsid w:val="00EC1CDE"/>
    <w:rsid w:val="00EC21BE"/>
    <w:rsid w:val="00EC3DA3"/>
    <w:rsid w:val="00EC4A25"/>
    <w:rsid w:val="00EC5BBD"/>
    <w:rsid w:val="00ED0D1F"/>
    <w:rsid w:val="00ED0FC7"/>
    <w:rsid w:val="00ED1588"/>
    <w:rsid w:val="00ED3BB0"/>
    <w:rsid w:val="00ED41E8"/>
    <w:rsid w:val="00ED5544"/>
    <w:rsid w:val="00EE2E39"/>
    <w:rsid w:val="00EE4466"/>
    <w:rsid w:val="00EE490B"/>
    <w:rsid w:val="00EE492E"/>
    <w:rsid w:val="00EF03C1"/>
    <w:rsid w:val="00EF21D0"/>
    <w:rsid w:val="00EF31E9"/>
    <w:rsid w:val="00EF3BBF"/>
    <w:rsid w:val="00EF612C"/>
    <w:rsid w:val="00EF6B43"/>
    <w:rsid w:val="00EF747D"/>
    <w:rsid w:val="00F0058F"/>
    <w:rsid w:val="00F01686"/>
    <w:rsid w:val="00F025A2"/>
    <w:rsid w:val="00F02EAE"/>
    <w:rsid w:val="00F036E9"/>
    <w:rsid w:val="00F04A4F"/>
    <w:rsid w:val="00F05520"/>
    <w:rsid w:val="00F06316"/>
    <w:rsid w:val="00F0687C"/>
    <w:rsid w:val="00F06962"/>
    <w:rsid w:val="00F07388"/>
    <w:rsid w:val="00F07D03"/>
    <w:rsid w:val="00F10B7C"/>
    <w:rsid w:val="00F11501"/>
    <w:rsid w:val="00F1189D"/>
    <w:rsid w:val="00F130F9"/>
    <w:rsid w:val="00F16054"/>
    <w:rsid w:val="00F2026E"/>
    <w:rsid w:val="00F202FC"/>
    <w:rsid w:val="00F21C82"/>
    <w:rsid w:val="00F2210A"/>
    <w:rsid w:val="00F2527A"/>
    <w:rsid w:val="00F2623F"/>
    <w:rsid w:val="00F300ED"/>
    <w:rsid w:val="00F30C86"/>
    <w:rsid w:val="00F31372"/>
    <w:rsid w:val="00F31D57"/>
    <w:rsid w:val="00F31DCD"/>
    <w:rsid w:val="00F34519"/>
    <w:rsid w:val="00F349E1"/>
    <w:rsid w:val="00F34A74"/>
    <w:rsid w:val="00F350AD"/>
    <w:rsid w:val="00F3628C"/>
    <w:rsid w:val="00F36DD8"/>
    <w:rsid w:val="00F37743"/>
    <w:rsid w:val="00F41B8A"/>
    <w:rsid w:val="00F4264E"/>
    <w:rsid w:val="00F4266B"/>
    <w:rsid w:val="00F4450D"/>
    <w:rsid w:val="00F448B3"/>
    <w:rsid w:val="00F46417"/>
    <w:rsid w:val="00F50C22"/>
    <w:rsid w:val="00F51AD9"/>
    <w:rsid w:val="00F527D1"/>
    <w:rsid w:val="00F54A3D"/>
    <w:rsid w:val="00F54CB0"/>
    <w:rsid w:val="00F54F8F"/>
    <w:rsid w:val="00F54FCF"/>
    <w:rsid w:val="00F55802"/>
    <w:rsid w:val="00F5736D"/>
    <w:rsid w:val="00F579CD"/>
    <w:rsid w:val="00F653B8"/>
    <w:rsid w:val="00F65A63"/>
    <w:rsid w:val="00F6714D"/>
    <w:rsid w:val="00F71A61"/>
    <w:rsid w:val="00F71B89"/>
    <w:rsid w:val="00F729EB"/>
    <w:rsid w:val="00F73205"/>
    <w:rsid w:val="00F7353C"/>
    <w:rsid w:val="00F76F8F"/>
    <w:rsid w:val="00F82E22"/>
    <w:rsid w:val="00F832FD"/>
    <w:rsid w:val="00F83E13"/>
    <w:rsid w:val="00F86469"/>
    <w:rsid w:val="00F908DE"/>
    <w:rsid w:val="00F910AC"/>
    <w:rsid w:val="00F92CD2"/>
    <w:rsid w:val="00F93205"/>
    <w:rsid w:val="00F932D2"/>
    <w:rsid w:val="00F93C67"/>
    <w:rsid w:val="00F941DF"/>
    <w:rsid w:val="00F945BE"/>
    <w:rsid w:val="00F94EDE"/>
    <w:rsid w:val="00FA1266"/>
    <w:rsid w:val="00FA13FA"/>
    <w:rsid w:val="00FA191D"/>
    <w:rsid w:val="00FA54BC"/>
    <w:rsid w:val="00FB0E88"/>
    <w:rsid w:val="00FB0FF4"/>
    <w:rsid w:val="00FB16A0"/>
    <w:rsid w:val="00FB1EC9"/>
    <w:rsid w:val="00FB26F0"/>
    <w:rsid w:val="00FB309A"/>
    <w:rsid w:val="00FB36FA"/>
    <w:rsid w:val="00FB3BF9"/>
    <w:rsid w:val="00FB5EE3"/>
    <w:rsid w:val="00FB5F3E"/>
    <w:rsid w:val="00FB6ED4"/>
    <w:rsid w:val="00FB7BBE"/>
    <w:rsid w:val="00FC1192"/>
    <w:rsid w:val="00FC1631"/>
    <w:rsid w:val="00FC3B54"/>
    <w:rsid w:val="00FC3DFA"/>
    <w:rsid w:val="00FC5221"/>
    <w:rsid w:val="00FC5AA6"/>
    <w:rsid w:val="00FD121B"/>
    <w:rsid w:val="00FD41A4"/>
    <w:rsid w:val="00FD5468"/>
    <w:rsid w:val="00FD56F5"/>
    <w:rsid w:val="00FD786A"/>
    <w:rsid w:val="00FD7FB6"/>
    <w:rsid w:val="00FE0CAC"/>
    <w:rsid w:val="00FE106D"/>
    <w:rsid w:val="00FE251B"/>
    <w:rsid w:val="00FE4D90"/>
    <w:rsid w:val="00FE6524"/>
    <w:rsid w:val="00FE753A"/>
    <w:rsid w:val="00FE7BC0"/>
    <w:rsid w:val="00FF4158"/>
    <w:rsid w:val="029AC95F"/>
    <w:rsid w:val="0629F40F"/>
    <w:rsid w:val="069EEBE3"/>
    <w:rsid w:val="097D8735"/>
    <w:rsid w:val="0C0900AD"/>
    <w:rsid w:val="15C31269"/>
    <w:rsid w:val="15E4736C"/>
    <w:rsid w:val="1635E721"/>
    <w:rsid w:val="1661FAD7"/>
    <w:rsid w:val="1CCFD7BB"/>
    <w:rsid w:val="27DDA2E1"/>
    <w:rsid w:val="2D79260B"/>
    <w:rsid w:val="2F6A9557"/>
    <w:rsid w:val="33B78D41"/>
    <w:rsid w:val="38013437"/>
    <w:rsid w:val="38065E86"/>
    <w:rsid w:val="412B7F13"/>
    <w:rsid w:val="444DE7B1"/>
    <w:rsid w:val="45027EEC"/>
    <w:rsid w:val="489E5CA0"/>
    <w:rsid w:val="4DBCFF5E"/>
    <w:rsid w:val="4DE04DAA"/>
    <w:rsid w:val="4E7BA96B"/>
    <w:rsid w:val="4EE92462"/>
    <w:rsid w:val="5802FD9D"/>
    <w:rsid w:val="64D82EDB"/>
    <w:rsid w:val="6666AD0D"/>
    <w:rsid w:val="6B85F811"/>
    <w:rsid w:val="71A1727A"/>
    <w:rsid w:val="73CA3571"/>
    <w:rsid w:val="74BEAD64"/>
    <w:rsid w:val="7B5659EE"/>
    <w:rsid w:val="7C05EBC0"/>
    <w:rsid w:val="7D1A0E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Segoe U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90B4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SimSun" w:hAnsi="SimSun"/>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SimSun" w:hAnsi="SimSun"/>
      <w:b/>
      <w:noProof/>
      <w:sz w:val="18"/>
      <w:lang w:eastAsia="ja-JP"/>
    </w:rPr>
  </w:style>
  <w:style w:type="paragraph" w:customStyle="1" w:styleId="ZD">
    <w:name w:val="ZD"/>
    <w:pPr>
      <w:framePr w:wrap="notBeside" w:vAnchor="page" w:hAnchor="margin" w:y="15764"/>
      <w:widowControl w:val="0"/>
    </w:pPr>
    <w:rPr>
      <w:rFonts w:ascii="SimSun" w:hAnsi="SimSu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SimSun" w:hAnsi="SimSun"/>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S Mincho" w:hAnsi="MS Mincho"/>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SimSun" w:hAnsi="SimSun"/>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MS Mincho" w:hAnsi="MS Mincho"/>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SimSun" w:hAnsi="SimSu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SimSun" w:hAnsi="SimSun"/>
      <w:noProof/>
      <w:sz w:val="40"/>
      <w:lang w:eastAsia="en-US"/>
    </w:rPr>
  </w:style>
  <w:style w:type="paragraph" w:customStyle="1" w:styleId="ZB">
    <w:name w:val="ZB"/>
    <w:pPr>
      <w:framePr w:w="10206" w:h="284" w:hRule="exact" w:wrap="notBeside" w:vAnchor="page" w:hAnchor="margin" w:y="1986"/>
      <w:widowControl w:val="0"/>
      <w:ind w:right="28"/>
      <w:jc w:val="right"/>
    </w:pPr>
    <w:rPr>
      <w:rFonts w:ascii="SimSun" w:hAnsi="SimSun"/>
      <w:i/>
      <w:noProof/>
      <w:lang w:eastAsia="en-US"/>
    </w:rPr>
  </w:style>
  <w:style w:type="paragraph" w:customStyle="1" w:styleId="ZT">
    <w:name w:val="ZT"/>
    <w:pPr>
      <w:framePr w:wrap="notBeside" w:hAnchor="margin" w:yAlign="center"/>
      <w:widowControl w:val="0"/>
      <w:spacing w:line="240" w:lineRule="atLeast"/>
      <w:jc w:val="right"/>
    </w:pPr>
    <w:rPr>
      <w:rFonts w:ascii="SimSun" w:hAnsi="SimSu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SimSun" w:hAnsi="SimSun"/>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SimSun" w:hAnsi="SimSun"/>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SimSun" w:hAnsi="SimSun"/>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SimSun" w:hAnsi="SimSun"/>
      <w:b/>
      <w:noProof/>
      <w:sz w:val="18"/>
      <w:lang w:eastAsia="ja-JP"/>
    </w:rPr>
  </w:style>
  <w:style w:type="paragraph" w:customStyle="1" w:styleId="CRCoverPage">
    <w:name w:val="CR Cover Page"/>
    <w:rsid w:val="00CD4C7B"/>
    <w:pPr>
      <w:spacing w:after="120"/>
    </w:pPr>
    <w:rPr>
      <w:rFonts w:ascii="SimSun" w:eastAsia="Helvetica" w:hAnsi="SimSun"/>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SimSun" w:hAnsi="SimSun"/>
      <w:sz w:val="18"/>
      <w:szCs w:val="18"/>
    </w:rPr>
  </w:style>
  <w:style w:type="character" w:customStyle="1" w:styleId="BalloonTextChar">
    <w:name w:val="Balloon Text Char"/>
    <w:basedOn w:val="DefaultParagraphFont"/>
    <w:link w:val="BalloonText"/>
    <w:rsid w:val="00B27303"/>
    <w:rPr>
      <w:rFonts w:ascii="SimSun" w:hAnsi="SimSun"/>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SimSun" w:hAnsi="SimSun"/>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SimSun" w:eastAsia="Helvetica" w:hAnsi="SimSun"/>
      <w:szCs w:val="24"/>
      <w:lang w:eastAsia="en-GB"/>
    </w:rPr>
  </w:style>
  <w:style w:type="character" w:customStyle="1" w:styleId="Doc-text2Char">
    <w:name w:val="Doc-text2 Char"/>
    <w:link w:val="Doc-text2"/>
    <w:qFormat/>
    <w:rsid w:val="004E2DF9"/>
    <w:rPr>
      <w:rFonts w:ascii="SimSun" w:eastAsia="Helvetica" w:hAnsi="SimSun"/>
      <w:szCs w:val="24"/>
    </w:rPr>
  </w:style>
  <w:style w:type="paragraph" w:customStyle="1" w:styleId="paragraph">
    <w:name w:val="paragraph"/>
    <w:basedOn w:val="Normal"/>
    <w:rsid w:val="001847D4"/>
    <w:pPr>
      <w:spacing w:before="100" w:beforeAutospacing="1" w:after="100" w:afterAutospacing="1"/>
    </w:pPr>
    <w:rPr>
      <w:sz w:val="24"/>
      <w:szCs w:val="24"/>
      <w:lang w:val="de-DE" w:eastAsia="de-DE"/>
    </w:rPr>
  </w:style>
  <w:style w:type="character" w:customStyle="1" w:styleId="normaltextrun">
    <w:name w:val="normaltextrun"/>
    <w:basedOn w:val="DefaultParagraphFont"/>
    <w:rsid w:val="001847D4"/>
  </w:style>
  <w:style w:type="character" w:customStyle="1" w:styleId="eop">
    <w:name w:val="eop"/>
    <w:basedOn w:val="DefaultParagraphFont"/>
    <w:rsid w:val="001847D4"/>
  </w:style>
  <w:style w:type="paragraph" w:styleId="NoSpacing">
    <w:name w:val="No Spacing"/>
    <w:uiPriority w:val="1"/>
    <w:qFormat/>
    <w:rsid w:val="007A4F81"/>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7A4F81"/>
    <w:rPr>
      <w:rFonts w:asciiTheme="minorHAnsi" w:eastAsiaTheme="minorHAnsi" w:hAnsiTheme="minorHAnsi" w:cstheme="minorBidi"/>
      <w:sz w:val="22"/>
      <w:szCs w:val="22"/>
      <w:lang w:val="en-US"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7A4F81"/>
    <w:pPr>
      <w:spacing w:after="160" w:line="25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uiPriority w:val="59"/>
    <w:rsid w:val="003770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2EE4"/>
    <w:rPr>
      <w:color w:val="2B579A"/>
      <w:shd w:val="clear" w:color="auto" w:fill="E1DFDD"/>
    </w:rPr>
  </w:style>
  <w:style w:type="paragraph" w:styleId="Revision">
    <w:name w:val="Revision"/>
    <w:hidden/>
    <w:uiPriority w:val="99"/>
    <w:semiHidden/>
    <w:rsid w:val="00D812A2"/>
    <w:rPr>
      <w:lang w:eastAsia="en-US"/>
    </w:rPr>
  </w:style>
  <w:style w:type="character" w:customStyle="1" w:styleId="Heading2Char">
    <w:name w:val="Heading 2 Char"/>
    <w:basedOn w:val="DefaultParagraphFont"/>
    <w:link w:val="Heading2"/>
    <w:rsid w:val="00130A6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363957">
      <w:bodyDiv w:val="1"/>
      <w:marLeft w:val="0"/>
      <w:marRight w:val="0"/>
      <w:marTop w:val="0"/>
      <w:marBottom w:val="0"/>
      <w:divBdr>
        <w:top w:val="none" w:sz="0" w:space="0" w:color="auto"/>
        <w:left w:val="none" w:sz="0" w:space="0" w:color="auto"/>
        <w:bottom w:val="none" w:sz="0" w:space="0" w:color="auto"/>
        <w:right w:val="none" w:sz="0" w:space="0" w:color="auto"/>
      </w:divBdr>
      <w:divsChild>
        <w:div w:id="1726753175">
          <w:marLeft w:val="0"/>
          <w:marRight w:val="0"/>
          <w:marTop w:val="0"/>
          <w:marBottom w:val="0"/>
          <w:divBdr>
            <w:top w:val="none" w:sz="0" w:space="0" w:color="auto"/>
            <w:left w:val="none" w:sz="0" w:space="0" w:color="auto"/>
            <w:bottom w:val="none" w:sz="0" w:space="0" w:color="auto"/>
            <w:right w:val="none" w:sz="0" w:space="0" w:color="auto"/>
          </w:divBdr>
          <w:divsChild>
            <w:div w:id="136653955">
              <w:marLeft w:val="0"/>
              <w:marRight w:val="0"/>
              <w:marTop w:val="0"/>
              <w:marBottom w:val="0"/>
              <w:divBdr>
                <w:top w:val="none" w:sz="0" w:space="0" w:color="auto"/>
                <w:left w:val="none" w:sz="0" w:space="0" w:color="auto"/>
                <w:bottom w:val="none" w:sz="0" w:space="0" w:color="auto"/>
                <w:right w:val="none" w:sz="0" w:space="0" w:color="auto"/>
              </w:divBdr>
              <w:divsChild>
                <w:div w:id="505708027">
                  <w:marLeft w:val="0"/>
                  <w:marRight w:val="0"/>
                  <w:marTop w:val="0"/>
                  <w:marBottom w:val="0"/>
                  <w:divBdr>
                    <w:top w:val="none" w:sz="0" w:space="0" w:color="auto"/>
                    <w:left w:val="none" w:sz="0" w:space="0" w:color="auto"/>
                    <w:bottom w:val="none" w:sz="0" w:space="0" w:color="auto"/>
                    <w:right w:val="none" w:sz="0" w:space="0" w:color="auto"/>
                  </w:divBdr>
                </w:div>
                <w:div w:id="1178692747">
                  <w:marLeft w:val="0"/>
                  <w:marRight w:val="0"/>
                  <w:marTop w:val="0"/>
                  <w:marBottom w:val="0"/>
                  <w:divBdr>
                    <w:top w:val="none" w:sz="0" w:space="0" w:color="auto"/>
                    <w:left w:val="none" w:sz="0" w:space="0" w:color="auto"/>
                    <w:bottom w:val="none" w:sz="0" w:space="0" w:color="auto"/>
                    <w:right w:val="none" w:sz="0" w:space="0" w:color="auto"/>
                  </w:divBdr>
                </w:div>
                <w:div w:id="1461534059">
                  <w:marLeft w:val="0"/>
                  <w:marRight w:val="0"/>
                  <w:marTop w:val="0"/>
                  <w:marBottom w:val="0"/>
                  <w:divBdr>
                    <w:top w:val="none" w:sz="0" w:space="0" w:color="auto"/>
                    <w:left w:val="none" w:sz="0" w:space="0" w:color="auto"/>
                    <w:bottom w:val="none" w:sz="0" w:space="0" w:color="auto"/>
                    <w:right w:val="none" w:sz="0" w:space="0" w:color="auto"/>
                  </w:divBdr>
                </w:div>
                <w:div w:id="1531065541">
                  <w:marLeft w:val="0"/>
                  <w:marRight w:val="0"/>
                  <w:marTop w:val="0"/>
                  <w:marBottom w:val="0"/>
                  <w:divBdr>
                    <w:top w:val="none" w:sz="0" w:space="0" w:color="auto"/>
                    <w:left w:val="none" w:sz="0" w:space="0" w:color="auto"/>
                    <w:bottom w:val="none" w:sz="0" w:space="0" w:color="auto"/>
                    <w:right w:val="none" w:sz="0" w:space="0" w:color="auto"/>
                  </w:divBdr>
                </w:div>
                <w:div w:id="1652907045">
                  <w:marLeft w:val="0"/>
                  <w:marRight w:val="0"/>
                  <w:marTop w:val="0"/>
                  <w:marBottom w:val="0"/>
                  <w:divBdr>
                    <w:top w:val="none" w:sz="0" w:space="0" w:color="auto"/>
                    <w:left w:val="none" w:sz="0" w:space="0" w:color="auto"/>
                    <w:bottom w:val="none" w:sz="0" w:space="0" w:color="auto"/>
                    <w:right w:val="none" w:sz="0" w:space="0" w:color="auto"/>
                  </w:divBdr>
                </w:div>
              </w:divsChild>
            </w:div>
            <w:div w:id="238444256">
              <w:marLeft w:val="0"/>
              <w:marRight w:val="0"/>
              <w:marTop w:val="0"/>
              <w:marBottom w:val="0"/>
              <w:divBdr>
                <w:top w:val="none" w:sz="0" w:space="0" w:color="auto"/>
                <w:left w:val="none" w:sz="0" w:space="0" w:color="auto"/>
                <w:bottom w:val="none" w:sz="0" w:space="0" w:color="auto"/>
                <w:right w:val="none" w:sz="0" w:space="0" w:color="auto"/>
              </w:divBdr>
              <w:divsChild>
                <w:div w:id="186138239">
                  <w:marLeft w:val="0"/>
                  <w:marRight w:val="0"/>
                  <w:marTop w:val="0"/>
                  <w:marBottom w:val="0"/>
                  <w:divBdr>
                    <w:top w:val="none" w:sz="0" w:space="0" w:color="auto"/>
                    <w:left w:val="none" w:sz="0" w:space="0" w:color="auto"/>
                    <w:bottom w:val="none" w:sz="0" w:space="0" w:color="auto"/>
                    <w:right w:val="none" w:sz="0" w:space="0" w:color="auto"/>
                  </w:divBdr>
                </w:div>
                <w:div w:id="441807497">
                  <w:marLeft w:val="0"/>
                  <w:marRight w:val="0"/>
                  <w:marTop w:val="0"/>
                  <w:marBottom w:val="0"/>
                  <w:divBdr>
                    <w:top w:val="none" w:sz="0" w:space="0" w:color="auto"/>
                    <w:left w:val="none" w:sz="0" w:space="0" w:color="auto"/>
                    <w:bottom w:val="none" w:sz="0" w:space="0" w:color="auto"/>
                    <w:right w:val="none" w:sz="0" w:space="0" w:color="auto"/>
                  </w:divBdr>
                </w:div>
                <w:div w:id="991133422">
                  <w:marLeft w:val="0"/>
                  <w:marRight w:val="0"/>
                  <w:marTop w:val="0"/>
                  <w:marBottom w:val="0"/>
                  <w:divBdr>
                    <w:top w:val="none" w:sz="0" w:space="0" w:color="auto"/>
                    <w:left w:val="none" w:sz="0" w:space="0" w:color="auto"/>
                    <w:bottom w:val="none" w:sz="0" w:space="0" w:color="auto"/>
                    <w:right w:val="none" w:sz="0" w:space="0" w:color="auto"/>
                  </w:divBdr>
                </w:div>
              </w:divsChild>
            </w:div>
            <w:div w:id="391387404">
              <w:marLeft w:val="0"/>
              <w:marRight w:val="0"/>
              <w:marTop w:val="0"/>
              <w:marBottom w:val="0"/>
              <w:divBdr>
                <w:top w:val="none" w:sz="0" w:space="0" w:color="auto"/>
                <w:left w:val="none" w:sz="0" w:space="0" w:color="auto"/>
                <w:bottom w:val="none" w:sz="0" w:space="0" w:color="auto"/>
                <w:right w:val="none" w:sz="0" w:space="0" w:color="auto"/>
              </w:divBdr>
              <w:divsChild>
                <w:div w:id="176314127">
                  <w:marLeft w:val="0"/>
                  <w:marRight w:val="0"/>
                  <w:marTop w:val="0"/>
                  <w:marBottom w:val="0"/>
                  <w:divBdr>
                    <w:top w:val="none" w:sz="0" w:space="0" w:color="auto"/>
                    <w:left w:val="none" w:sz="0" w:space="0" w:color="auto"/>
                    <w:bottom w:val="none" w:sz="0" w:space="0" w:color="auto"/>
                    <w:right w:val="none" w:sz="0" w:space="0" w:color="auto"/>
                  </w:divBdr>
                </w:div>
                <w:div w:id="782724344">
                  <w:marLeft w:val="0"/>
                  <w:marRight w:val="0"/>
                  <w:marTop w:val="0"/>
                  <w:marBottom w:val="0"/>
                  <w:divBdr>
                    <w:top w:val="none" w:sz="0" w:space="0" w:color="auto"/>
                    <w:left w:val="none" w:sz="0" w:space="0" w:color="auto"/>
                    <w:bottom w:val="none" w:sz="0" w:space="0" w:color="auto"/>
                    <w:right w:val="none" w:sz="0" w:space="0" w:color="auto"/>
                  </w:divBdr>
                </w:div>
                <w:div w:id="1239287217">
                  <w:marLeft w:val="0"/>
                  <w:marRight w:val="0"/>
                  <w:marTop w:val="0"/>
                  <w:marBottom w:val="0"/>
                  <w:divBdr>
                    <w:top w:val="none" w:sz="0" w:space="0" w:color="auto"/>
                    <w:left w:val="none" w:sz="0" w:space="0" w:color="auto"/>
                    <w:bottom w:val="none" w:sz="0" w:space="0" w:color="auto"/>
                    <w:right w:val="none" w:sz="0" w:space="0" w:color="auto"/>
                  </w:divBdr>
                </w:div>
                <w:div w:id="1371222628">
                  <w:marLeft w:val="0"/>
                  <w:marRight w:val="0"/>
                  <w:marTop w:val="0"/>
                  <w:marBottom w:val="0"/>
                  <w:divBdr>
                    <w:top w:val="none" w:sz="0" w:space="0" w:color="auto"/>
                    <w:left w:val="none" w:sz="0" w:space="0" w:color="auto"/>
                    <w:bottom w:val="none" w:sz="0" w:space="0" w:color="auto"/>
                    <w:right w:val="none" w:sz="0" w:space="0" w:color="auto"/>
                  </w:divBdr>
                </w:div>
                <w:div w:id="1711034524">
                  <w:marLeft w:val="0"/>
                  <w:marRight w:val="0"/>
                  <w:marTop w:val="0"/>
                  <w:marBottom w:val="0"/>
                  <w:divBdr>
                    <w:top w:val="none" w:sz="0" w:space="0" w:color="auto"/>
                    <w:left w:val="none" w:sz="0" w:space="0" w:color="auto"/>
                    <w:bottom w:val="none" w:sz="0" w:space="0" w:color="auto"/>
                    <w:right w:val="none" w:sz="0" w:space="0" w:color="auto"/>
                  </w:divBdr>
                </w:div>
              </w:divsChild>
            </w:div>
            <w:div w:id="410812023">
              <w:marLeft w:val="0"/>
              <w:marRight w:val="0"/>
              <w:marTop w:val="0"/>
              <w:marBottom w:val="0"/>
              <w:divBdr>
                <w:top w:val="none" w:sz="0" w:space="0" w:color="auto"/>
                <w:left w:val="none" w:sz="0" w:space="0" w:color="auto"/>
                <w:bottom w:val="none" w:sz="0" w:space="0" w:color="auto"/>
                <w:right w:val="none" w:sz="0" w:space="0" w:color="auto"/>
              </w:divBdr>
              <w:divsChild>
                <w:div w:id="57825146">
                  <w:marLeft w:val="0"/>
                  <w:marRight w:val="0"/>
                  <w:marTop w:val="0"/>
                  <w:marBottom w:val="0"/>
                  <w:divBdr>
                    <w:top w:val="none" w:sz="0" w:space="0" w:color="auto"/>
                    <w:left w:val="none" w:sz="0" w:space="0" w:color="auto"/>
                    <w:bottom w:val="none" w:sz="0" w:space="0" w:color="auto"/>
                    <w:right w:val="none" w:sz="0" w:space="0" w:color="auto"/>
                  </w:divBdr>
                </w:div>
              </w:divsChild>
            </w:div>
            <w:div w:id="467210625">
              <w:marLeft w:val="0"/>
              <w:marRight w:val="0"/>
              <w:marTop w:val="0"/>
              <w:marBottom w:val="0"/>
              <w:divBdr>
                <w:top w:val="none" w:sz="0" w:space="0" w:color="auto"/>
                <w:left w:val="none" w:sz="0" w:space="0" w:color="auto"/>
                <w:bottom w:val="none" w:sz="0" w:space="0" w:color="auto"/>
                <w:right w:val="none" w:sz="0" w:space="0" w:color="auto"/>
              </w:divBdr>
              <w:divsChild>
                <w:div w:id="671569256">
                  <w:marLeft w:val="0"/>
                  <w:marRight w:val="0"/>
                  <w:marTop w:val="0"/>
                  <w:marBottom w:val="0"/>
                  <w:divBdr>
                    <w:top w:val="none" w:sz="0" w:space="0" w:color="auto"/>
                    <w:left w:val="none" w:sz="0" w:space="0" w:color="auto"/>
                    <w:bottom w:val="none" w:sz="0" w:space="0" w:color="auto"/>
                    <w:right w:val="none" w:sz="0" w:space="0" w:color="auto"/>
                  </w:divBdr>
                </w:div>
                <w:div w:id="828522011">
                  <w:marLeft w:val="0"/>
                  <w:marRight w:val="0"/>
                  <w:marTop w:val="0"/>
                  <w:marBottom w:val="0"/>
                  <w:divBdr>
                    <w:top w:val="none" w:sz="0" w:space="0" w:color="auto"/>
                    <w:left w:val="none" w:sz="0" w:space="0" w:color="auto"/>
                    <w:bottom w:val="none" w:sz="0" w:space="0" w:color="auto"/>
                    <w:right w:val="none" w:sz="0" w:space="0" w:color="auto"/>
                  </w:divBdr>
                </w:div>
                <w:div w:id="893465362">
                  <w:marLeft w:val="0"/>
                  <w:marRight w:val="0"/>
                  <w:marTop w:val="0"/>
                  <w:marBottom w:val="0"/>
                  <w:divBdr>
                    <w:top w:val="none" w:sz="0" w:space="0" w:color="auto"/>
                    <w:left w:val="none" w:sz="0" w:space="0" w:color="auto"/>
                    <w:bottom w:val="none" w:sz="0" w:space="0" w:color="auto"/>
                    <w:right w:val="none" w:sz="0" w:space="0" w:color="auto"/>
                  </w:divBdr>
                </w:div>
                <w:div w:id="1756628763">
                  <w:marLeft w:val="0"/>
                  <w:marRight w:val="0"/>
                  <w:marTop w:val="0"/>
                  <w:marBottom w:val="0"/>
                  <w:divBdr>
                    <w:top w:val="none" w:sz="0" w:space="0" w:color="auto"/>
                    <w:left w:val="none" w:sz="0" w:space="0" w:color="auto"/>
                    <w:bottom w:val="none" w:sz="0" w:space="0" w:color="auto"/>
                    <w:right w:val="none" w:sz="0" w:space="0" w:color="auto"/>
                  </w:divBdr>
                </w:div>
                <w:div w:id="1759131341">
                  <w:marLeft w:val="0"/>
                  <w:marRight w:val="0"/>
                  <w:marTop w:val="0"/>
                  <w:marBottom w:val="0"/>
                  <w:divBdr>
                    <w:top w:val="none" w:sz="0" w:space="0" w:color="auto"/>
                    <w:left w:val="none" w:sz="0" w:space="0" w:color="auto"/>
                    <w:bottom w:val="none" w:sz="0" w:space="0" w:color="auto"/>
                    <w:right w:val="none" w:sz="0" w:space="0" w:color="auto"/>
                  </w:divBdr>
                </w:div>
              </w:divsChild>
            </w:div>
            <w:div w:id="527567398">
              <w:marLeft w:val="0"/>
              <w:marRight w:val="0"/>
              <w:marTop w:val="0"/>
              <w:marBottom w:val="0"/>
              <w:divBdr>
                <w:top w:val="none" w:sz="0" w:space="0" w:color="auto"/>
                <w:left w:val="none" w:sz="0" w:space="0" w:color="auto"/>
                <w:bottom w:val="none" w:sz="0" w:space="0" w:color="auto"/>
                <w:right w:val="none" w:sz="0" w:space="0" w:color="auto"/>
              </w:divBdr>
              <w:divsChild>
                <w:div w:id="155919429">
                  <w:marLeft w:val="0"/>
                  <w:marRight w:val="0"/>
                  <w:marTop w:val="0"/>
                  <w:marBottom w:val="0"/>
                  <w:divBdr>
                    <w:top w:val="none" w:sz="0" w:space="0" w:color="auto"/>
                    <w:left w:val="none" w:sz="0" w:space="0" w:color="auto"/>
                    <w:bottom w:val="none" w:sz="0" w:space="0" w:color="auto"/>
                    <w:right w:val="none" w:sz="0" w:space="0" w:color="auto"/>
                  </w:divBdr>
                </w:div>
                <w:div w:id="460730233">
                  <w:marLeft w:val="0"/>
                  <w:marRight w:val="0"/>
                  <w:marTop w:val="0"/>
                  <w:marBottom w:val="0"/>
                  <w:divBdr>
                    <w:top w:val="none" w:sz="0" w:space="0" w:color="auto"/>
                    <w:left w:val="none" w:sz="0" w:space="0" w:color="auto"/>
                    <w:bottom w:val="none" w:sz="0" w:space="0" w:color="auto"/>
                    <w:right w:val="none" w:sz="0" w:space="0" w:color="auto"/>
                  </w:divBdr>
                </w:div>
                <w:div w:id="1070663925">
                  <w:marLeft w:val="0"/>
                  <w:marRight w:val="0"/>
                  <w:marTop w:val="0"/>
                  <w:marBottom w:val="0"/>
                  <w:divBdr>
                    <w:top w:val="none" w:sz="0" w:space="0" w:color="auto"/>
                    <w:left w:val="none" w:sz="0" w:space="0" w:color="auto"/>
                    <w:bottom w:val="none" w:sz="0" w:space="0" w:color="auto"/>
                    <w:right w:val="none" w:sz="0" w:space="0" w:color="auto"/>
                  </w:divBdr>
                </w:div>
                <w:div w:id="1535927750">
                  <w:marLeft w:val="0"/>
                  <w:marRight w:val="0"/>
                  <w:marTop w:val="0"/>
                  <w:marBottom w:val="0"/>
                  <w:divBdr>
                    <w:top w:val="none" w:sz="0" w:space="0" w:color="auto"/>
                    <w:left w:val="none" w:sz="0" w:space="0" w:color="auto"/>
                    <w:bottom w:val="none" w:sz="0" w:space="0" w:color="auto"/>
                    <w:right w:val="none" w:sz="0" w:space="0" w:color="auto"/>
                  </w:divBdr>
                </w:div>
                <w:div w:id="2129660288">
                  <w:marLeft w:val="0"/>
                  <w:marRight w:val="0"/>
                  <w:marTop w:val="0"/>
                  <w:marBottom w:val="0"/>
                  <w:divBdr>
                    <w:top w:val="none" w:sz="0" w:space="0" w:color="auto"/>
                    <w:left w:val="none" w:sz="0" w:space="0" w:color="auto"/>
                    <w:bottom w:val="none" w:sz="0" w:space="0" w:color="auto"/>
                    <w:right w:val="none" w:sz="0" w:space="0" w:color="auto"/>
                  </w:divBdr>
                </w:div>
              </w:divsChild>
            </w:div>
            <w:div w:id="872768330">
              <w:marLeft w:val="0"/>
              <w:marRight w:val="0"/>
              <w:marTop w:val="0"/>
              <w:marBottom w:val="0"/>
              <w:divBdr>
                <w:top w:val="none" w:sz="0" w:space="0" w:color="auto"/>
                <w:left w:val="none" w:sz="0" w:space="0" w:color="auto"/>
                <w:bottom w:val="none" w:sz="0" w:space="0" w:color="auto"/>
                <w:right w:val="none" w:sz="0" w:space="0" w:color="auto"/>
              </w:divBdr>
              <w:divsChild>
                <w:div w:id="614824303">
                  <w:marLeft w:val="0"/>
                  <w:marRight w:val="0"/>
                  <w:marTop w:val="0"/>
                  <w:marBottom w:val="0"/>
                  <w:divBdr>
                    <w:top w:val="none" w:sz="0" w:space="0" w:color="auto"/>
                    <w:left w:val="none" w:sz="0" w:space="0" w:color="auto"/>
                    <w:bottom w:val="none" w:sz="0" w:space="0" w:color="auto"/>
                    <w:right w:val="none" w:sz="0" w:space="0" w:color="auto"/>
                  </w:divBdr>
                </w:div>
                <w:div w:id="1306395794">
                  <w:marLeft w:val="0"/>
                  <w:marRight w:val="0"/>
                  <w:marTop w:val="0"/>
                  <w:marBottom w:val="0"/>
                  <w:divBdr>
                    <w:top w:val="none" w:sz="0" w:space="0" w:color="auto"/>
                    <w:left w:val="none" w:sz="0" w:space="0" w:color="auto"/>
                    <w:bottom w:val="none" w:sz="0" w:space="0" w:color="auto"/>
                    <w:right w:val="none" w:sz="0" w:space="0" w:color="auto"/>
                  </w:divBdr>
                </w:div>
              </w:divsChild>
            </w:div>
            <w:div w:id="1038895929">
              <w:marLeft w:val="0"/>
              <w:marRight w:val="0"/>
              <w:marTop w:val="0"/>
              <w:marBottom w:val="0"/>
              <w:divBdr>
                <w:top w:val="none" w:sz="0" w:space="0" w:color="auto"/>
                <w:left w:val="none" w:sz="0" w:space="0" w:color="auto"/>
                <w:bottom w:val="none" w:sz="0" w:space="0" w:color="auto"/>
                <w:right w:val="none" w:sz="0" w:space="0" w:color="auto"/>
              </w:divBdr>
              <w:divsChild>
                <w:div w:id="977883877">
                  <w:marLeft w:val="0"/>
                  <w:marRight w:val="0"/>
                  <w:marTop w:val="0"/>
                  <w:marBottom w:val="0"/>
                  <w:divBdr>
                    <w:top w:val="none" w:sz="0" w:space="0" w:color="auto"/>
                    <w:left w:val="none" w:sz="0" w:space="0" w:color="auto"/>
                    <w:bottom w:val="none" w:sz="0" w:space="0" w:color="auto"/>
                    <w:right w:val="none" w:sz="0" w:space="0" w:color="auto"/>
                  </w:divBdr>
                </w:div>
              </w:divsChild>
            </w:div>
            <w:div w:id="1444105355">
              <w:marLeft w:val="0"/>
              <w:marRight w:val="0"/>
              <w:marTop w:val="0"/>
              <w:marBottom w:val="0"/>
              <w:divBdr>
                <w:top w:val="none" w:sz="0" w:space="0" w:color="auto"/>
                <w:left w:val="none" w:sz="0" w:space="0" w:color="auto"/>
                <w:bottom w:val="none" w:sz="0" w:space="0" w:color="auto"/>
                <w:right w:val="none" w:sz="0" w:space="0" w:color="auto"/>
              </w:divBdr>
              <w:divsChild>
                <w:div w:id="383260601">
                  <w:marLeft w:val="0"/>
                  <w:marRight w:val="0"/>
                  <w:marTop w:val="0"/>
                  <w:marBottom w:val="0"/>
                  <w:divBdr>
                    <w:top w:val="none" w:sz="0" w:space="0" w:color="auto"/>
                    <w:left w:val="none" w:sz="0" w:space="0" w:color="auto"/>
                    <w:bottom w:val="none" w:sz="0" w:space="0" w:color="auto"/>
                    <w:right w:val="none" w:sz="0" w:space="0" w:color="auto"/>
                  </w:divBdr>
                </w:div>
                <w:div w:id="706102063">
                  <w:marLeft w:val="0"/>
                  <w:marRight w:val="0"/>
                  <w:marTop w:val="0"/>
                  <w:marBottom w:val="0"/>
                  <w:divBdr>
                    <w:top w:val="none" w:sz="0" w:space="0" w:color="auto"/>
                    <w:left w:val="none" w:sz="0" w:space="0" w:color="auto"/>
                    <w:bottom w:val="none" w:sz="0" w:space="0" w:color="auto"/>
                    <w:right w:val="none" w:sz="0" w:space="0" w:color="auto"/>
                  </w:divBdr>
                </w:div>
                <w:div w:id="843784482">
                  <w:marLeft w:val="0"/>
                  <w:marRight w:val="0"/>
                  <w:marTop w:val="0"/>
                  <w:marBottom w:val="0"/>
                  <w:divBdr>
                    <w:top w:val="none" w:sz="0" w:space="0" w:color="auto"/>
                    <w:left w:val="none" w:sz="0" w:space="0" w:color="auto"/>
                    <w:bottom w:val="none" w:sz="0" w:space="0" w:color="auto"/>
                    <w:right w:val="none" w:sz="0" w:space="0" w:color="auto"/>
                  </w:divBdr>
                </w:div>
                <w:div w:id="2018190304">
                  <w:marLeft w:val="0"/>
                  <w:marRight w:val="0"/>
                  <w:marTop w:val="0"/>
                  <w:marBottom w:val="0"/>
                  <w:divBdr>
                    <w:top w:val="none" w:sz="0" w:space="0" w:color="auto"/>
                    <w:left w:val="none" w:sz="0" w:space="0" w:color="auto"/>
                    <w:bottom w:val="none" w:sz="0" w:space="0" w:color="auto"/>
                    <w:right w:val="none" w:sz="0" w:space="0" w:color="auto"/>
                  </w:divBdr>
                </w:div>
                <w:div w:id="2097940453">
                  <w:marLeft w:val="0"/>
                  <w:marRight w:val="0"/>
                  <w:marTop w:val="0"/>
                  <w:marBottom w:val="0"/>
                  <w:divBdr>
                    <w:top w:val="none" w:sz="0" w:space="0" w:color="auto"/>
                    <w:left w:val="none" w:sz="0" w:space="0" w:color="auto"/>
                    <w:bottom w:val="none" w:sz="0" w:space="0" w:color="auto"/>
                    <w:right w:val="none" w:sz="0" w:space="0" w:color="auto"/>
                  </w:divBdr>
                </w:div>
              </w:divsChild>
            </w:div>
            <w:div w:id="1946036866">
              <w:marLeft w:val="0"/>
              <w:marRight w:val="0"/>
              <w:marTop w:val="0"/>
              <w:marBottom w:val="0"/>
              <w:divBdr>
                <w:top w:val="none" w:sz="0" w:space="0" w:color="auto"/>
                <w:left w:val="none" w:sz="0" w:space="0" w:color="auto"/>
                <w:bottom w:val="none" w:sz="0" w:space="0" w:color="auto"/>
                <w:right w:val="none" w:sz="0" w:space="0" w:color="auto"/>
              </w:divBdr>
              <w:divsChild>
                <w:div w:id="195168000">
                  <w:marLeft w:val="0"/>
                  <w:marRight w:val="0"/>
                  <w:marTop w:val="0"/>
                  <w:marBottom w:val="0"/>
                  <w:divBdr>
                    <w:top w:val="none" w:sz="0" w:space="0" w:color="auto"/>
                    <w:left w:val="none" w:sz="0" w:space="0" w:color="auto"/>
                    <w:bottom w:val="none" w:sz="0" w:space="0" w:color="auto"/>
                    <w:right w:val="none" w:sz="0" w:space="0" w:color="auto"/>
                  </w:divBdr>
                </w:div>
                <w:div w:id="205027026">
                  <w:marLeft w:val="0"/>
                  <w:marRight w:val="0"/>
                  <w:marTop w:val="0"/>
                  <w:marBottom w:val="0"/>
                  <w:divBdr>
                    <w:top w:val="none" w:sz="0" w:space="0" w:color="auto"/>
                    <w:left w:val="none" w:sz="0" w:space="0" w:color="auto"/>
                    <w:bottom w:val="none" w:sz="0" w:space="0" w:color="auto"/>
                    <w:right w:val="none" w:sz="0" w:space="0" w:color="auto"/>
                  </w:divBdr>
                </w:div>
                <w:div w:id="270478759">
                  <w:marLeft w:val="0"/>
                  <w:marRight w:val="0"/>
                  <w:marTop w:val="0"/>
                  <w:marBottom w:val="0"/>
                  <w:divBdr>
                    <w:top w:val="none" w:sz="0" w:space="0" w:color="auto"/>
                    <w:left w:val="none" w:sz="0" w:space="0" w:color="auto"/>
                    <w:bottom w:val="none" w:sz="0" w:space="0" w:color="auto"/>
                    <w:right w:val="none" w:sz="0" w:space="0" w:color="auto"/>
                  </w:divBdr>
                </w:div>
              </w:divsChild>
            </w:div>
            <w:div w:id="1979913614">
              <w:marLeft w:val="0"/>
              <w:marRight w:val="0"/>
              <w:marTop w:val="0"/>
              <w:marBottom w:val="0"/>
              <w:divBdr>
                <w:top w:val="none" w:sz="0" w:space="0" w:color="auto"/>
                <w:left w:val="none" w:sz="0" w:space="0" w:color="auto"/>
                <w:bottom w:val="none" w:sz="0" w:space="0" w:color="auto"/>
                <w:right w:val="none" w:sz="0" w:space="0" w:color="auto"/>
              </w:divBdr>
              <w:divsChild>
                <w:div w:id="1467311717">
                  <w:marLeft w:val="0"/>
                  <w:marRight w:val="0"/>
                  <w:marTop w:val="0"/>
                  <w:marBottom w:val="0"/>
                  <w:divBdr>
                    <w:top w:val="none" w:sz="0" w:space="0" w:color="auto"/>
                    <w:left w:val="none" w:sz="0" w:space="0" w:color="auto"/>
                    <w:bottom w:val="none" w:sz="0" w:space="0" w:color="auto"/>
                    <w:right w:val="none" w:sz="0" w:space="0" w:color="auto"/>
                  </w:divBdr>
                </w:div>
                <w:div w:id="1609315948">
                  <w:marLeft w:val="0"/>
                  <w:marRight w:val="0"/>
                  <w:marTop w:val="0"/>
                  <w:marBottom w:val="0"/>
                  <w:divBdr>
                    <w:top w:val="none" w:sz="0" w:space="0" w:color="auto"/>
                    <w:left w:val="none" w:sz="0" w:space="0" w:color="auto"/>
                    <w:bottom w:val="none" w:sz="0" w:space="0" w:color="auto"/>
                    <w:right w:val="none" w:sz="0" w:space="0" w:color="auto"/>
                  </w:divBdr>
                </w:div>
              </w:divsChild>
            </w:div>
            <w:div w:id="2053382788">
              <w:marLeft w:val="0"/>
              <w:marRight w:val="0"/>
              <w:marTop w:val="0"/>
              <w:marBottom w:val="0"/>
              <w:divBdr>
                <w:top w:val="none" w:sz="0" w:space="0" w:color="auto"/>
                <w:left w:val="none" w:sz="0" w:space="0" w:color="auto"/>
                <w:bottom w:val="none" w:sz="0" w:space="0" w:color="auto"/>
                <w:right w:val="none" w:sz="0" w:space="0" w:color="auto"/>
              </w:divBdr>
              <w:divsChild>
                <w:div w:id="357194445">
                  <w:marLeft w:val="0"/>
                  <w:marRight w:val="0"/>
                  <w:marTop w:val="0"/>
                  <w:marBottom w:val="0"/>
                  <w:divBdr>
                    <w:top w:val="none" w:sz="0" w:space="0" w:color="auto"/>
                    <w:left w:val="none" w:sz="0" w:space="0" w:color="auto"/>
                    <w:bottom w:val="none" w:sz="0" w:space="0" w:color="auto"/>
                    <w:right w:val="none" w:sz="0" w:space="0" w:color="auto"/>
                  </w:divBdr>
                </w:div>
                <w:div w:id="1127435533">
                  <w:marLeft w:val="0"/>
                  <w:marRight w:val="0"/>
                  <w:marTop w:val="0"/>
                  <w:marBottom w:val="0"/>
                  <w:divBdr>
                    <w:top w:val="none" w:sz="0" w:space="0" w:color="auto"/>
                    <w:left w:val="none" w:sz="0" w:space="0" w:color="auto"/>
                    <w:bottom w:val="none" w:sz="0" w:space="0" w:color="auto"/>
                    <w:right w:val="none" w:sz="0" w:space="0" w:color="auto"/>
                  </w:divBdr>
                </w:div>
                <w:div w:id="1462966577">
                  <w:marLeft w:val="0"/>
                  <w:marRight w:val="0"/>
                  <w:marTop w:val="0"/>
                  <w:marBottom w:val="0"/>
                  <w:divBdr>
                    <w:top w:val="none" w:sz="0" w:space="0" w:color="auto"/>
                    <w:left w:val="none" w:sz="0" w:space="0" w:color="auto"/>
                    <w:bottom w:val="none" w:sz="0" w:space="0" w:color="auto"/>
                    <w:right w:val="none" w:sz="0" w:space="0" w:color="auto"/>
                  </w:divBdr>
                </w:div>
                <w:div w:id="1523788735">
                  <w:marLeft w:val="0"/>
                  <w:marRight w:val="0"/>
                  <w:marTop w:val="0"/>
                  <w:marBottom w:val="0"/>
                  <w:divBdr>
                    <w:top w:val="none" w:sz="0" w:space="0" w:color="auto"/>
                    <w:left w:val="none" w:sz="0" w:space="0" w:color="auto"/>
                    <w:bottom w:val="none" w:sz="0" w:space="0" w:color="auto"/>
                    <w:right w:val="none" w:sz="0" w:space="0" w:color="auto"/>
                  </w:divBdr>
                </w:div>
              </w:divsChild>
            </w:div>
            <w:div w:id="2111463959">
              <w:marLeft w:val="0"/>
              <w:marRight w:val="0"/>
              <w:marTop w:val="0"/>
              <w:marBottom w:val="0"/>
              <w:divBdr>
                <w:top w:val="none" w:sz="0" w:space="0" w:color="auto"/>
                <w:left w:val="none" w:sz="0" w:space="0" w:color="auto"/>
                <w:bottom w:val="none" w:sz="0" w:space="0" w:color="auto"/>
                <w:right w:val="none" w:sz="0" w:space="0" w:color="auto"/>
              </w:divBdr>
              <w:divsChild>
                <w:div w:id="185295192">
                  <w:marLeft w:val="0"/>
                  <w:marRight w:val="0"/>
                  <w:marTop w:val="0"/>
                  <w:marBottom w:val="0"/>
                  <w:divBdr>
                    <w:top w:val="none" w:sz="0" w:space="0" w:color="auto"/>
                    <w:left w:val="none" w:sz="0" w:space="0" w:color="auto"/>
                    <w:bottom w:val="none" w:sz="0" w:space="0" w:color="auto"/>
                    <w:right w:val="none" w:sz="0" w:space="0" w:color="auto"/>
                  </w:divBdr>
                </w:div>
                <w:div w:id="444497428">
                  <w:marLeft w:val="0"/>
                  <w:marRight w:val="0"/>
                  <w:marTop w:val="0"/>
                  <w:marBottom w:val="0"/>
                  <w:divBdr>
                    <w:top w:val="none" w:sz="0" w:space="0" w:color="auto"/>
                    <w:left w:val="none" w:sz="0" w:space="0" w:color="auto"/>
                    <w:bottom w:val="none" w:sz="0" w:space="0" w:color="auto"/>
                    <w:right w:val="none" w:sz="0" w:space="0" w:color="auto"/>
                  </w:divBdr>
                </w:div>
                <w:div w:id="509834932">
                  <w:marLeft w:val="0"/>
                  <w:marRight w:val="0"/>
                  <w:marTop w:val="0"/>
                  <w:marBottom w:val="0"/>
                  <w:divBdr>
                    <w:top w:val="none" w:sz="0" w:space="0" w:color="auto"/>
                    <w:left w:val="none" w:sz="0" w:space="0" w:color="auto"/>
                    <w:bottom w:val="none" w:sz="0" w:space="0" w:color="auto"/>
                    <w:right w:val="none" w:sz="0" w:space="0" w:color="auto"/>
                  </w:divBdr>
                </w:div>
                <w:div w:id="140413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 w:id="1725718247">
      <w:bodyDiv w:val="1"/>
      <w:marLeft w:val="0"/>
      <w:marRight w:val="0"/>
      <w:marTop w:val="0"/>
      <w:marBottom w:val="0"/>
      <w:divBdr>
        <w:top w:val="none" w:sz="0" w:space="0" w:color="auto"/>
        <w:left w:val="none" w:sz="0" w:space="0" w:color="auto"/>
        <w:bottom w:val="none" w:sz="0" w:space="0" w:color="auto"/>
        <w:right w:val="none" w:sz="0" w:space="0" w:color="auto"/>
      </w:divBdr>
    </w:div>
    <w:div w:id="202343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3414</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22135</CharactersWithSpaces>
  <SharedDoc>false</SharedDoc>
  <HyperlinkBase/>
  <HLinks>
    <vt:vector size="84" baseType="variant">
      <vt:variant>
        <vt:i4>3080283</vt:i4>
      </vt:variant>
      <vt:variant>
        <vt:i4>39</vt:i4>
      </vt:variant>
      <vt:variant>
        <vt:i4>0</vt:i4>
      </vt:variant>
      <vt:variant>
        <vt:i4>5</vt:i4>
      </vt:variant>
      <vt:variant>
        <vt:lpwstr>mailto:taylan.sahin@nokia.com</vt:lpwstr>
      </vt:variant>
      <vt:variant>
        <vt:lpwstr/>
      </vt:variant>
      <vt:variant>
        <vt:i4>6422550</vt:i4>
      </vt:variant>
      <vt:variant>
        <vt:i4>36</vt:i4>
      </vt:variant>
      <vt:variant>
        <vt:i4>0</vt:i4>
      </vt:variant>
      <vt:variant>
        <vt:i4>5</vt:i4>
      </vt:variant>
      <vt:variant>
        <vt:lpwstr>mailto:prajwal.keshavamurthy@nokia.com</vt:lpwstr>
      </vt:variant>
      <vt:variant>
        <vt:lpwstr/>
      </vt:variant>
      <vt:variant>
        <vt:i4>3080283</vt:i4>
      </vt:variant>
      <vt:variant>
        <vt:i4>33</vt:i4>
      </vt:variant>
      <vt:variant>
        <vt:i4>0</vt:i4>
      </vt:variant>
      <vt:variant>
        <vt:i4>5</vt:i4>
      </vt:variant>
      <vt:variant>
        <vt:lpwstr>mailto:taylan.sahin@nokia.com</vt:lpwstr>
      </vt:variant>
      <vt:variant>
        <vt:lpwstr/>
      </vt:variant>
      <vt:variant>
        <vt:i4>6684745</vt:i4>
      </vt:variant>
      <vt:variant>
        <vt:i4>30</vt:i4>
      </vt:variant>
      <vt:variant>
        <vt:i4>0</vt:i4>
      </vt:variant>
      <vt:variant>
        <vt:i4>5</vt:i4>
      </vt:variant>
      <vt:variant>
        <vt:lpwstr>mailto:oana-elena.barbu@nokia.com</vt:lpwstr>
      </vt:variant>
      <vt:variant>
        <vt:lpwstr/>
      </vt:variant>
      <vt:variant>
        <vt:i4>2097245</vt:i4>
      </vt:variant>
      <vt:variant>
        <vt:i4>27</vt:i4>
      </vt:variant>
      <vt:variant>
        <vt:i4>0</vt:i4>
      </vt:variant>
      <vt:variant>
        <vt:i4>5</vt:i4>
      </vt:variant>
      <vt:variant>
        <vt:lpwstr>mailto:stepan.kucera@nokia.com</vt:lpwstr>
      </vt:variant>
      <vt:variant>
        <vt:lpwstr/>
      </vt:variant>
      <vt:variant>
        <vt:i4>3080283</vt:i4>
      </vt:variant>
      <vt:variant>
        <vt:i4>24</vt:i4>
      </vt:variant>
      <vt:variant>
        <vt:i4>0</vt:i4>
      </vt:variant>
      <vt:variant>
        <vt:i4>5</vt:i4>
      </vt:variant>
      <vt:variant>
        <vt:lpwstr>mailto:taylan.sahin@nokia.com</vt:lpwstr>
      </vt:variant>
      <vt:variant>
        <vt:lpwstr/>
      </vt:variant>
      <vt:variant>
        <vt:i4>2555998</vt:i4>
      </vt:variant>
      <vt:variant>
        <vt:i4>21</vt:i4>
      </vt:variant>
      <vt:variant>
        <vt:i4>0</vt:i4>
      </vt:variant>
      <vt:variant>
        <vt:i4>5</vt:i4>
      </vt:variant>
      <vt:variant>
        <vt:lpwstr>mailto:ryan.keating@nokia.com</vt:lpwstr>
      </vt:variant>
      <vt:variant>
        <vt:lpwstr/>
      </vt:variant>
      <vt:variant>
        <vt:i4>2555998</vt:i4>
      </vt:variant>
      <vt:variant>
        <vt:i4>18</vt:i4>
      </vt:variant>
      <vt:variant>
        <vt:i4>0</vt:i4>
      </vt:variant>
      <vt:variant>
        <vt:i4>5</vt:i4>
      </vt:variant>
      <vt:variant>
        <vt:lpwstr>mailto:ryan.keating@nokia.com</vt:lpwstr>
      </vt:variant>
      <vt:variant>
        <vt:lpwstr/>
      </vt:variant>
      <vt:variant>
        <vt:i4>3080283</vt:i4>
      </vt:variant>
      <vt:variant>
        <vt:i4>15</vt:i4>
      </vt:variant>
      <vt:variant>
        <vt:i4>0</vt:i4>
      </vt:variant>
      <vt:variant>
        <vt:i4>5</vt:i4>
      </vt:variant>
      <vt:variant>
        <vt:lpwstr>mailto:taylan.sahin@nokia.com</vt:lpwstr>
      </vt:variant>
      <vt:variant>
        <vt:lpwstr/>
      </vt:variant>
      <vt:variant>
        <vt:i4>4653102</vt:i4>
      </vt:variant>
      <vt:variant>
        <vt:i4>12</vt:i4>
      </vt:variant>
      <vt:variant>
        <vt:i4>0</vt:i4>
      </vt:variant>
      <vt:variant>
        <vt:i4>5</vt:i4>
      </vt:variant>
      <vt:variant>
        <vt:lpwstr>mailto:diomidis.michalopoulos@nokia.com</vt:lpwstr>
      </vt:variant>
      <vt:variant>
        <vt:lpwstr/>
      </vt:variant>
      <vt:variant>
        <vt:i4>3080283</vt:i4>
      </vt:variant>
      <vt:variant>
        <vt:i4>9</vt:i4>
      </vt:variant>
      <vt:variant>
        <vt:i4>0</vt:i4>
      </vt:variant>
      <vt:variant>
        <vt:i4>5</vt:i4>
      </vt:variant>
      <vt:variant>
        <vt:lpwstr>mailto:taylan.sahin@nokia.com</vt:lpwstr>
      </vt:variant>
      <vt:variant>
        <vt:lpwstr/>
      </vt:variant>
      <vt:variant>
        <vt:i4>6422550</vt:i4>
      </vt:variant>
      <vt:variant>
        <vt:i4>6</vt:i4>
      </vt:variant>
      <vt:variant>
        <vt:i4>0</vt:i4>
      </vt:variant>
      <vt:variant>
        <vt:i4>5</vt:i4>
      </vt:variant>
      <vt:variant>
        <vt:lpwstr>mailto:prajwal.keshavamurthy@nokia.com</vt:lpwstr>
      </vt:variant>
      <vt:variant>
        <vt:lpwstr/>
      </vt:variant>
      <vt:variant>
        <vt:i4>2555998</vt:i4>
      </vt:variant>
      <vt:variant>
        <vt:i4>3</vt:i4>
      </vt:variant>
      <vt:variant>
        <vt:i4>0</vt:i4>
      </vt:variant>
      <vt:variant>
        <vt:i4>5</vt:i4>
      </vt:variant>
      <vt:variant>
        <vt:lpwstr>mailto:ryan.keating@nokia.com</vt:lpwstr>
      </vt:variant>
      <vt:variant>
        <vt:lpwstr/>
      </vt:variant>
      <vt:variant>
        <vt:i4>2097245</vt:i4>
      </vt:variant>
      <vt:variant>
        <vt:i4>0</vt:i4>
      </vt:variant>
      <vt:variant>
        <vt:i4>0</vt:i4>
      </vt:variant>
      <vt:variant>
        <vt:i4>5</vt:i4>
      </vt:variant>
      <vt:variant>
        <vt:lpwstr>mailto:stepan.kucera@nokia.com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2023-02-17T07:08:00Z</dcterms:created>
  <dcterms:modified xsi:type="dcterms:W3CDTF">2023-02-17T07:09:00Z</dcterms:modified>
  <cp:category/>
</cp:coreProperties>
</file>