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0B51028E" w:rsidR="00AD4681" w:rsidRDefault="00AD4681" w:rsidP="00AD4681">
      <w:pPr>
        <w:pStyle w:val="Header"/>
        <w:tabs>
          <w:tab w:val="right" w:pos="9639"/>
        </w:tabs>
        <w:jc w:val="both"/>
        <w:rPr>
          <w:rFonts w:cs="Arial"/>
          <w:sz w:val="24"/>
          <w:lang w:eastAsia="zh-CN"/>
        </w:rPr>
      </w:pPr>
      <w:r>
        <w:rPr>
          <w:rFonts w:cs="Arial"/>
          <w:sz w:val="24"/>
          <w:lang w:eastAsia="zh-CN"/>
        </w:rPr>
        <w:t>3GPP TSG-RAN WG2 Meeting #1</w:t>
      </w:r>
      <w:r w:rsidR="007B0317">
        <w:rPr>
          <w:rFonts w:cs="Arial"/>
          <w:sz w:val="24"/>
          <w:lang w:eastAsia="zh-CN"/>
        </w:rPr>
        <w:t>2</w:t>
      </w:r>
      <w:r w:rsidR="00775C5B">
        <w:rPr>
          <w:rFonts w:cs="Arial"/>
          <w:sz w:val="24"/>
          <w:lang w:eastAsia="zh-CN"/>
        </w:rPr>
        <w:t>1</w:t>
      </w:r>
      <w:r>
        <w:rPr>
          <w:rFonts w:cs="Arial"/>
          <w:sz w:val="24"/>
          <w:lang w:eastAsia="zh-CN"/>
        </w:rPr>
        <w:t xml:space="preserve"> </w:t>
      </w:r>
      <w:r w:rsidR="007B0317">
        <w:rPr>
          <w:rFonts w:cs="Arial"/>
          <w:sz w:val="24"/>
          <w:lang w:eastAsia="zh-CN"/>
        </w:rPr>
        <w:t>meeting</w:t>
      </w:r>
      <w:r>
        <w:rPr>
          <w:rFonts w:cs="Arial"/>
          <w:sz w:val="24"/>
          <w:lang w:eastAsia="zh-CN"/>
        </w:rPr>
        <w:tab/>
      </w:r>
      <w:r w:rsidR="006A3568" w:rsidRPr="006A3568">
        <w:rPr>
          <w:rFonts w:cs="Arial"/>
          <w:sz w:val="24"/>
          <w:lang w:eastAsia="zh-CN"/>
        </w:rPr>
        <w:t>R2-2300502</w:t>
      </w:r>
    </w:p>
    <w:p w14:paraId="194FD871" w14:textId="188ED611" w:rsidR="00824529" w:rsidRDefault="00775C5B" w:rsidP="00AD4681">
      <w:pPr>
        <w:pStyle w:val="Header"/>
        <w:tabs>
          <w:tab w:val="right" w:pos="9639"/>
        </w:tabs>
        <w:jc w:val="both"/>
        <w:rPr>
          <w:rFonts w:cs="Arial"/>
          <w:sz w:val="24"/>
          <w:lang w:eastAsia="zh-CN"/>
        </w:rPr>
      </w:pPr>
      <w:r>
        <w:rPr>
          <w:rFonts w:cs="Arial"/>
          <w:sz w:val="24"/>
          <w:lang w:eastAsia="zh-CN"/>
        </w:rPr>
        <w:t>Athens</w:t>
      </w:r>
      <w:r w:rsidR="00F64F78" w:rsidRPr="00C74D81">
        <w:rPr>
          <w:rFonts w:cs="Arial"/>
          <w:sz w:val="24"/>
          <w:lang w:eastAsia="zh-CN"/>
        </w:rPr>
        <w:t xml:space="preserve">, </w:t>
      </w:r>
      <w:r>
        <w:rPr>
          <w:rFonts w:cs="Arial"/>
          <w:sz w:val="24"/>
          <w:lang w:eastAsia="zh-CN"/>
        </w:rPr>
        <w:t>27</w:t>
      </w:r>
      <w:r w:rsidR="00F64F78">
        <w:rPr>
          <w:rFonts w:cs="Arial"/>
          <w:sz w:val="24"/>
          <w:vertAlign w:val="superscript"/>
          <w:lang w:eastAsia="zh-CN"/>
        </w:rPr>
        <w:t>th</w:t>
      </w:r>
      <w:r w:rsidR="00F64F78" w:rsidRPr="002C2DE8">
        <w:rPr>
          <w:rFonts w:cs="Arial"/>
          <w:sz w:val="24"/>
          <w:lang w:eastAsia="zh-CN"/>
        </w:rPr>
        <w:t xml:space="preserve"> </w:t>
      </w:r>
      <w:r>
        <w:rPr>
          <w:rFonts w:cs="Arial"/>
          <w:sz w:val="24"/>
          <w:lang w:eastAsia="zh-CN"/>
        </w:rPr>
        <w:t>February</w:t>
      </w:r>
      <w:r w:rsidR="00F64F78" w:rsidRPr="002C2DE8">
        <w:rPr>
          <w:rFonts w:cs="Arial"/>
          <w:sz w:val="24"/>
          <w:lang w:eastAsia="zh-CN"/>
        </w:rPr>
        <w:t xml:space="preserve"> – </w:t>
      </w:r>
      <w:r>
        <w:rPr>
          <w:rFonts w:cs="Arial"/>
          <w:sz w:val="24"/>
          <w:lang w:eastAsia="zh-CN"/>
        </w:rPr>
        <w:t>0</w:t>
      </w:r>
      <w:r w:rsidR="00E27A1C">
        <w:rPr>
          <w:rFonts w:cs="Arial"/>
          <w:sz w:val="24"/>
          <w:lang w:eastAsia="zh-CN"/>
        </w:rPr>
        <w:t>3</w:t>
      </w:r>
      <w:r w:rsidR="00E27A1C">
        <w:rPr>
          <w:rFonts w:cs="Arial"/>
          <w:sz w:val="24"/>
          <w:vertAlign w:val="superscript"/>
          <w:lang w:eastAsia="zh-CN"/>
        </w:rPr>
        <w:t>r</w:t>
      </w:r>
      <w:r>
        <w:rPr>
          <w:rFonts w:cs="Arial"/>
          <w:sz w:val="24"/>
          <w:vertAlign w:val="superscript"/>
          <w:lang w:eastAsia="zh-CN"/>
        </w:rPr>
        <w:t>d</w:t>
      </w:r>
      <w:r w:rsidR="00F64F78" w:rsidRPr="002C2DE8">
        <w:rPr>
          <w:rFonts w:cs="Arial"/>
          <w:sz w:val="24"/>
          <w:lang w:eastAsia="zh-CN"/>
        </w:rPr>
        <w:t xml:space="preserve"> </w:t>
      </w:r>
      <w:r>
        <w:rPr>
          <w:rFonts w:cs="Arial"/>
          <w:sz w:val="24"/>
          <w:lang w:eastAsia="zh-CN"/>
        </w:rPr>
        <w:t>March</w:t>
      </w:r>
      <w:r w:rsidR="00F64F78" w:rsidRPr="00C74D81">
        <w:rPr>
          <w:rFonts w:cs="Arial"/>
          <w:sz w:val="24"/>
          <w:lang w:eastAsia="zh-CN"/>
        </w:rPr>
        <w:t>, 202</w:t>
      </w:r>
      <w:r>
        <w:rPr>
          <w:rFonts w:cs="Arial"/>
          <w:sz w:val="24"/>
          <w:lang w:eastAsia="zh-CN"/>
        </w:rPr>
        <w:t>3</w:t>
      </w:r>
      <w:r w:rsidR="00F64F78">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E27A1C"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2370A257"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691FF9">
        <w:rPr>
          <w:rFonts w:eastAsia="SimSun" w:cs="Arial"/>
          <w:b/>
          <w:bCs/>
          <w:kern w:val="2"/>
          <w:sz w:val="24"/>
          <w:szCs w:val="22"/>
          <w:lang w:val="en-US" w:eastAsia="zh-CN"/>
        </w:rPr>
        <w:t>8.5.</w:t>
      </w:r>
      <w:r w:rsidR="007536CE">
        <w:rPr>
          <w:rFonts w:eastAsia="SimSun" w:cs="Arial"/>
          <w:b/>
          <w:bCs/>
          <w:kern w:val="2"/>
          <w:sz w:val="24"/>
          <w:szCs w:val="22"/>
          <w:lang w:val="en-US" w:eastAsia="zh-CN"/>
        </w:rPr>
        <w:t>2</w:t>
      </w:r>
      <w:r w:rsidR="007256BA">
        <w:rPr>
          <w:rFonts w:eastAsia="SimSun" w:cs="Arial" w:hint="eastAsia"/>
          <w:b/>
          <w:bCs/>
          <w:kern w:val="2"/>
          <w:sz w:val="24"/>
          <w:szCs w:val="22"/>
          <w:lang w:val="en-US" w:eastAsia="zh-CN"/>
        </w:rPr>
        <w:t>.</w:t>
      </w:r>
      <w:r w:rsidR="007536CE">
        <w:rPr>
          <w:rFonts w:eastAsia="SimSun" w:cs="Arial"/>
          <w:b/>
          <w:bCs/>
          <w:kern w:val="2"/>
          <w:sz w:val="24"/>
          <w:szCs w:val="22"/>
          <w:lang w:val="en-US" w:eastAsia="zh-CN"/>
        </w:rPr>
        <w:t>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3A836F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91FF9">
        <w:rPr>
          <w:rFonts w:ascii="Arial" w:hAnsi="Arial" w:cs="Arial"/>
          <w:b/>
          <w:bCs/>
          <w:sz w:val="24"/>
        </w:rPr>
        <w:t xml:space="preserve">Discussion on </w:t>
      </w:r>
      <w:r w:rsidR="007536CE" w:rsidRPr="007536CE">
        <w:rPr>
          <w:rFonts w:ascii="Arial" w:hAnsi="Arial" w:cs="Arial"/>
          <w:b/>
          <w:bCs/>
          <w:sz w:val="24"/>
        </w:rPr>
        <w:t>PDU prioritization</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EC5AB9" w14:textId="3B7EF55D" w:rsidR="00B85086" w:rsidRDefault="00B85086" w:rsidP="00B85086">
      <w:pPr>
        <w:pStyle w:val="Reference"/>
        <w:numPr>
          <w:ilvl w:val="0"/>
          <w:numId w:val="0"/>
        </w:numPr>
        <w:rPr>
          <w:rFonts w:eastAsia="DengXian"/>
          <w:kern w:val="2"/>
        </w:rPr>
      </w:pPr>
      <w:r>
        <w:rPr>
          <w:rFonts w:eastAsia="DengXian" w:hint="eastAsia"/>
          <w:kern w:val="2"/>
        </w:rPr>
        <w:t>R</w:t>
      </w:r>
      <w:r>
        <w:rPr>
          <w:rFonts w:eastAsia="DengXian"/>
          <w:kern w:val="2"/>
        </w:rPr>
        <w:t>AN2#1</w:t>
      </w:r>
      <w:r w:rsidR="00F82BC7">
        <w:rPr>
          <w:rFonts w:eastAsia="DengXian"/>
          <w:kern w:val="2"/>
        </w:rPr>
        <w:t>20</w:t>
      </w:r>
      <w:r>
        <w:rPr>
          <w:rFonts w:eastAsia="DengXian"/>
          <w:kern w:val="2"/>
        </w:rPr>
        <w:t xml:space="preserve"> has discussed </w:t>
      </w:r>
      <w:r w:rsidRPr="00E47DCB">
        <w:rPr>
          <w:rFonts w:eastAsia="DengXian"/>
          <w:kern w:val="2"/>
        </w:rPr>
        <w:t>XR-</w:t>
      </w:r>
      <w:r w:rsidR="007536CE">
        <w:rPr>
          <w:rFonts w:eastAsia="DengXian"/>
          <w:kern w:val="2"/>
        </w:rPr>
        <w:t xml:space="preserve">awareness </w:t>
      </w:r>
      <w:r>
        <w:rPr>
          <w:rFonts w:eastAsia="DengXian"/>
          <w:kern w:val="2"/>
        </w:rPr>
        <w:t>in RAN and reached the following agreement in [</w:t>
      </w:r>
      <w:r w:rsidR="00907578">
        <w:rPr>
          <w:rFonts w:eastAsia="DengXian"/>
          <w:kern w:val="2"/>
        </w:rPr>
        <w:t>2</w:t>
      </w:r>
      <w:r>
        <w:rPr>
          <w:rFonts w:eastAsia="DengXian"/>
          <w:kern w:val="2"/>
        </w:rPr>
        <w:t>]:</w:t>
      </w:r>
    </w:p>
    <w:tbl>
      <w:tblPr>
        <w:tblStyle w:val="TableGrid"/>
        <w:tblW w:w="0" w:type="auto"/>
        <w:tblLook w:val="04A0" w:firstRow="1" w:lastRow="0" w:firstColumn="1" w:lastColumn="0" w:noHBand="0" w:noVBand="1"/>
      </w:tblPr>
      <w:tblGrid>
        <w:gridCol w:w="9629"/>
      </w:tblGrid>
      <w:tr w:rsidR="00431FAC" w14:paraId="4A234C02" w14:textId="77777777" w:rsidTr="00431FAC">
        <w:tc>
          <w:tcPr>
            <w:tcW w:w="9629" w:type="dxa"/>
          </w:tcPr>
          <w:p w14:paraId="030B9B64" w14:textId="274DAC9D" w:rsidR="00F82BC7" w:rsidRPr="00F82BC7" w:rsidRDefault="00F82BC7" w:rsidP="001F13F1">
            <w:pPr>
              <w:pStyle w:val="ListParagraph"/>
              <w:numPr>
                <w:ilvl w:val="0"/>
                <w:numId w:val="30"/>
              </w:numPr>
              <w:spacing w:before="120" w:after="120"/>
              <w:ind w:firstLineChars="0"/>
              <w:rPr>
                <w:rFonts w:eastAsia="DengXian"/>
              </w:rPr>
            </w:pPr>
            <w:r w:rsidRPr="00F82BC7">
              <w:rPr>
                <w:rFonts w:eastAsia="DengXian"/>
              </w:rPr>
              <w:t>N1N excluded</w:t>
            </w:r>
            <w:r w:rsidRPr="00F82BC7">
              <w:rPr>
                <w:rFonts w:eastAsia="DengXian" w:hint="eastAsia"/>
                <w:lang w:eastAsia="zh-CN"/>
              </w:rPr>
              <w:t>.</w:t>
            </w:r>
            <w:r w:rsidRPr="00F82BC7">
              <w:rPr>
                <w:rFonts w:eastAsia="DengXian"/>
                <w:lang w:eastAsia="zh-CN"/>
              </w:rPr>
              <w:t xml:space="preserve"> </w:t>
            </w:r>
            <w:r w:rsidRPr="00F82BC7">
              <w:rPr>
                <w:rFonts w:eastAsia="DengXian"/>
              </w:rPr>
              <w:t xml:space="preserve">Splitting DRB into multiple LCH (DC like) FFS. Should try to understand why we would need to treat PDU sets differently over the radio and why different PDU sets are </w:t>
            </w:r>
            <w:proofErr w:type="spellStart"/>
            <w:r w:rsidRPr="00F82BC7">
              <w:rPr>
                <w:rFonts w:eastAsia="DengXian"/>
              </w:rPr>
              <w:t>muxed</w:t>
            </w:r>
            <w:proofErr w:type="spellEnd"/>
            <w:r w:rsidRPr="00F82BC7">
              <w:rPr>
                <w:rFonts w:eastAsia="DengXian"/>
              </w:rPr>
              <w:t xml:space="preserve"> over same flows. Also need to understand need for reordering. Send LS to SA2/SA4 in R2-2212993</w:t>
            </w:r>
          </w:p>
          <w:p w14:paraId="6F54F6EF" w14:textId="77777777" w:rsidR="00F82BC7" w:rsidRPr="00F82BC7" w:rsidRDefault="00F82BC7" w:rsidP="00F82BC7">
            <w:pPr>
              <w:pStyle w:val="ListParagraph"/>
              <w:spacing w:before="120" w:after="120"/>
              <w:ind w:left="360" w:firstLineChars="0" w:firstLine="0"/>
              <w:rPr>
                <w:rFonts w:eastAsia="DengXian"/>
              </w:rPr>
            </w:pPr>
            <w:r w:rsidRPr="00F82BC7">
              <w:rPr>
                <w:rFonts w:eastAsia="DengXian"/>
              </w:rPr>
              <w:t>For Uplink</w:t>
            </w:r>
          </w:p>
          <w:p w14:paraId="3D5DBE40" w14:textId="77777777" w:rsidR="00431FAC" w:rsidRDefault="00F82BC7" w:rsidP="00F82BC7">
            <w:pPr>
              <w:pStyle w:val="ListParagraph"/>
              <w:numPr>
                <w:ilvl w:val="0"/>
                <w:numId w:val="30"/>
              </w:numPr>
              <w:spacing w:before="120" w:after="120"/>
              <w:ind w:firstLineChars="0"/>
              <w:rPr>
                <w:rFonts w:eastAsia="DengXian"/>
              </w:rPr>
            </w:pPr>
            <w:r w:rsidRPr="00F82BC7">
              <w:rPr>
                <w:rFonts w:eastAsia="DengXian"/>
              </w:rPr>
              <w:t>Agree that UE identifies PDU Sets / Bursts. In-band marking not needed. Further information considered if BSR is not enough.</w:t>
            </w:r>
            <w:r>
              <w:rPr>
                <w:rFonts w:eastAsia="DengXian"/>
              </w:rPr>
              <w:t xml:space="preserve"> </w:t>
            </w:r>
            <w:r w:rsidRPr="00F82BC7">
              <w:rPr>
                <w:rFonts w:eastAsia="DengXian"/>
              </w:rPr>
              <w:t>Handling of discard FFS.</w:t>
            </w:r>
            <w:r>
              <w:rPr>
                <w:rFonts w:eastAsia="DengXian"/>
              </w:rPr>
              <w:t xml:space="preserve"> </w:t>
            </w:r>
            <w:r w:rsidRPr="00F82BC7">
              <w:rPr>
                <w:rFonts w:eastAsia="DengXian"/>
              </w:rPr>
              <w:t>Mention agreements in SA2 LS (see email discussion 298)</w:t>
            </w:r>
          </w:p>
          <w:p w14:paraId="1978CB7D" w14:textId="7D580778" w:rsidR="00F82BC7" w:rsidRPr="007536CE" w:rsidRDefault="00F82BC7" w:rsidP="00F82BC7">
            <w:pPr>
              <w:pStyle w:val="ListParagraph"/>
              <w:numPr>
                <w:ilvl w:val="0"/>
                <w:numId w:val="30"/>
              </w:numPr>
              <w:spacing w:before="120" w:after="120"/>
              <w:ind w:firstLineChars="0"/>
              <w:rPr>
                <w:rFonts w:eastAsia="DengXian"/>
              </w:rPr>
            </w:pPr>
            <w:r w:rsidRPr="00F82BC7">
              <w:rPr>
                <w:rFonts w:eastAsia="DengXian"/>
              </w:rPr>
              <w:t>If delay-aware LCP is introduced, need the ability to turn it off. SRBs not impacted.</w:t>
            </w:r>
            <w:r>
              <w:rPr>
                <w:rFonts w:eastAsia="DengXian"/>
              </w:rPr>
              <w:t xml:space="preserve"> </w:t>
            </w:r>
            <w:r w:rsidRPr="00F82BC7">
              <w:rPr>
                <w:rFonts w:eastAsia="DengXian"/>
              </w:rPr>
              <w:t>Not considered further unless fundamental issues are identified.</w:t>
            </w:r>
          </w:p>
        </w:tc>
      </w:tr>
    </w:tbl>
    <w:p w14:paraId="7D732F16" w14:textId="0F8A2858" w:rsidR="00BD160A" w:rsidRPr="00BD160A" w:rsidRDefault="00BD160A" w:rsidP="00BD160A">
      <w:pPr>
        <w:spacing w:beforeLines="50" w:before="156" w:afterLines="50" w:after="156"/>
        <w:rPr>
          <w:rFonts w:ascii="Times New Roman" w:eastAsia="DengXian" w:hAnsi="Times New Roman"/>
          <w:sz w:val="20"/>
          <w:szCs w:val="20"/>
          <w:lang w:val="en-GB"/>
        </w:rPr>
      </w:pPr>
      <w:r w:rsidRPr="00BD160A">
        <w:rPr>
          <w:rFonts w:ascii="Times New Roman" w:eastAsia="DengXian" w:hAnsi="Times New Roman"/>
          <w:sz w:val="20"/>
          <w:szCs w:val="20"/>
          <w:lang w:val="en-GB"/>
        </w:rPr>
        <w:t xml:space="preserve">In this contribution we </w:t>
      </w:r>
      <w:r w:rsidR="001D5F42">
        <w:rPr>
          <w:rFonts w:ascii="Times New Roman" w:eastAsia="DengXian" w:hAnsi="Times New Roman"/>
          <w:sz w:val="20"/>
          <w:szCs w:val="20"/>
          <w:lang w:val="en-GB"/>
        </w:rPr>
        <w:t xml:space="preserve">further </w:t>
      </w:r>
      <w:r w:rsidRPr="00BD160A">
        <w:rPr>
          <w:rFonts w:ascii="Times New Roman" w:eastAsia="DengXian" w:hAnsi="Times New Roman"/>
          <w:sz w:val="20"/>
          <w:szCs w:val="20"/>
          <w:lang w:val="en-GB"/>
        </w:rPr>
        <w:t xml:space="preserve">discuss the </w:t>
      </w:r>
      <w:r w:rsidR="007536CE">
        <w:rPr>
          <w:rFonts w:ascii="Times New Roman" w:eastAsia="DengXian" w:hAnsi="Times New Roman"/>
          <w:sz w:val="20"/>
          <w:szCs w:val="20"/>
          <w:lang w:val="en-GB"/>
        </w:rPr>
        <w:t xml:space="preserve">impacts of </w:t>
      </w:r>
      <w:r w:rsidR="007536CE" w:rsidRPr="007536CE">
        <w:rPr>
          <w:rFonts w:ascii="Times New Roman" w:eastAsia="DengXian" w:hAnsi="Times New Roman"/>
          <w:sz w:val="20"/>
          <w:szCs w:val="20"/>
          <w:lang w:val="en-GB"/>
        </w:rPr>
        <w:t>XR</w:t>
      </w:r>
      <w:r w:rsidR="007536CE">
        <w:rPr>
          <w:rFonts w:ascii="Times New Roman" w:eastAsia="DengXian" w:hAnsi="Times New Roman"/>
          <w:sz w:val="20"/>
          <w:szCs w:val="20"/>
          <w:lang w:val="en-GB"/>
        </w:rPr>
        <w:t>-</w:t>
      </w:r>
      <w:r w:rsidR="007536CE" w:rsidRPr="007536CE">
        <w:rPr>
          <w:rFonts w:ascii="Times New Roman" w:eastAsia="DengXian" w:hAnsi="Times New Roman"/>
          <w:sz w:val="20"/>
          <w:szCs w:val="20"/>
          <w:lang w:val="en-GB"/>
        </w:rPr>
        <w:t xml:space="preserve">awareness </w:t>
      </w:r>
      <w:r w:rsidR="007536CE">
        <w:rPr>
          <w:rFonts w:ascii="Times New Roman" w:eastAsia="DengXian" w:hAnsi="Times New Roman"/>
          <w:sz w:val="20"/>
          <w:szCs w:val="20"/>
          <w:lang w:val="en-GB"/>
        </w:rPr>
        <w:t xml:space="preserve">on the </w:t>
      </w:r>
      <w:r w:rsidR="007536CE" w:rsidRPr="007536CE">
        <w:rPr>
          <w:rFonts w:ascii="Times New Roman" w:eastAsia="DengXian" w:hAnsi="Times New Roman"/>
          <w:sz w:val="20"/>
          <w:szCs w:val="20"/>
          <w:lang w:val="en-GB"/>
        </w:rPr>
        <w:t>traffic prioritization of XR traffic</w:t>
      </w:r>
      <w:r w:rsidR="007536CE">
        <w:rPr>
          <w:rFonts w:ascii="Times New Roman" w:eastAsia="DengXian" w:hAnsi="Times New Roman"/>
          <w:sz w:val="20"/>
          <w:szCs w:val="20"/>
          <w:lang w:val="en-GB"/>
        </w:rPr>
        <w:t xml:space="preserve">; we take </w:t>
      </w:r>
      <w:proofErr w:type="gramStart"/>
      <w:r w:rsidR="007536CE">
        <w:rPr>
          <w:rFonts w:ascii="Times New Roman" w:eastAsia="DengXian" w:hAnsi="Times New Roman"/>
          <w:sz w:val="20"/>
          <w:szCs w:val="20"/>
          <w:lang w:val="en-GB"/>
        </w:rPr>
        <w:t>in particular a</w:t>
      </w:r>
      <w:proofErr w:type="gramEnd"/>
      <w:r w:rsidR="007536CE">
        <w:rPr>
          <w:rFonts w:ascii="Times New Roman" w:eastAsia="DengXian" w:hAnsi="Times New Roman"/>
          <w:sz w:val="20"/>
          <w:szCs w:val="20"/>
          <w:lang w:val="en-GB"/>
        </w:rPr>
        <w:t xml:space="preserve"> closer look on the potential impacts </w:t>
      </w:r>
      <w:r w:rsidR="007536CE" w:rsidRPr="007536CE">
        <w:rPr>
          <w:rFonts w:ascii="Times New Roman" w:eastAsia="DengXian" w:hAnsi="Times New Roman"/>
          <w:sz w:val="20"/>
          <w:szCs w:val="20"/>
          <w:lang w:val="en-GB"/>
        </w:rPr>
        <w:t xml:space="preserve">to </w:t>
      </w:r>
      <w:r w:rsidR="007536CE">
        <w:rPr>
          <w:rFonts w:ascii="Times New Roman" w:eastAsia="DengXian" w:hAnsi="Times New Roman"/>
          <w:sz w:val="20"/>
          <w:szCs w:val="20"/>
          <w:lang w:val="en-GB"/>
        </w:rPr>
        <w:t xml:space="preserve">the </w:t>
      </w:r>
      <w:r w:rsidR="007536CE" w:rsidRPr="007536CE">
        <w:rPr>
          <w:rFonts w:ascii="Times New Roman" w:eastAsia="DengXian" w:hAnsi="Times New Roman"/>
          <w:sz w:val="20"/>
          <w:szCs w:val="20"/>
          <w:lang w:val="en-GB"/>
        </w:rPr>
        <w:t>LCP mechanism</w:t>
      </w:r>
      <w:r>
        <w:rPr>
          <w:rFonts w:ascii="Times New Roman" w:eastAsia="DengXian" w:hAnsi="Times New Roman"/>
          <w:sz w:val="20"/>
          <w:szCs w:val="20"/>
          <w:lang w:val="en-GB"/>
        </w:rPr>
        <w:t>.</w:t>
      </w:r>
      <w:r w:rsidRPr="00BD160A">
        <w:rPr>
          <w:rFonts w:ascii="Times New Roman" w:eastAsia="DengXian" w:hAnsi="Times New Roman"/>
          <w:sz w:val="20"/>
          <w:szCs w:val="20"/>
          <w:lang w:val="en-GB"/>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A995E7B" w14:textId="287B124F" w:rsidR="00DD2848" w:rsidRDefault="00DD2848" w:rsidP="00B53A0F">
      <w:pPr>
        <w:rPr>
          <w:rFonts w:ascii="Times New Roman" w:eastAsia="DengXian" w:hAnsi="Times New Roman"/>
          <w:sz w:val="20"/>
          <w:szCs w:val="20"/>
          <w:lang w:val="en-GB"/>
        </w:rPr>
      </w:pPr>
      <w:r>
        <w:rPr>
          <w:rFonts w:ascii="Times New Roman" w:eastAsia="DengXian" w:hAnsi="Times New Roman"/>
          <w:sz w:val="20"/>
          <w:szCs w:val="20"/>
          <w:lang w:val="en-GB"/>
        </w:rPr>
        <w:t xml:space="preserve">In </w:t>
      </w:r>
      <w:r w:rsidR="0033102A">
        <w:rPr>
          <w:rFonts w:ascii="Times New Roman" w:eastAsia="DengXian" w:hAnsi="Times New Roman"/>
          <w:sz w:val="20"/>
          <w:szCs w:val="20"/>
          <w:lang w:val="en-GB"/>
        </w:rPr>
        <w:t xml:space="preserve">previous RAN1/2 meetings it was concluded that </w:t>
      </w:r>
      <w:r w:rsidR="0033102A" w:rsidRPr="00FA1009">
        <w:rPr>
          <w:rFonts w:ascii="Times New Roman" w:hAnsi="Times New Roman"/>
          <w:sz w:val="20"/>
          <w:szCs w:val="20"/>
          <w:lang w:val="en-GB"/>
        </w:rPr>
        <w:t>XR</w:t>
      </w:r>
      <w:r w:rsidR="0033102A">
        <w:rPr>
          <w:rFonts w:ascii="Times New Roman" w:hAnsi="Times New Roman"/>
          <w:sz w:val="20"/>
          <w:szCs w:val="20"/>
          <w:lang w:val="en-GB"/>
        </w:rPr>
        <w:t>-</w:t>
      </w:r>
      <w:r w:rsidR="0033102A" w:rsidRPr="00FA1009">
        <w:rPr>
          <w:rFonts w:ascii="Times New Roman" w:hAnsi="Times New Roman"/>
          <w:sz w:val="20"/>
          <w:szCs w:val="20"/>
          <w:lang w:val="en-GB"/>
        </w:rPr>
        <w:t xml:space="preserve">awareness information </w:t>
      </w:r>
      <w:r w:rsidR="0033102A">
        <w:rPr>
          <w:rFonts w:ascii="Times New Roman" w:hAnsi="Times New Roman"/>
          <w:sz w:val="20"/>
          <w:szCs w:val="20"/>
          <w:lang w:val="en-GB"/>
        </w:rPr>
        <w:t>provided from the core network</w:t>
      </w:r>
      <w:r w:rsidR="0033102A" w:rsidRPr="00FA1009">
        <w:rPr>
          <w:rFonts w:ascii="Times New Roman" w:hAnsi="Times New Roman"/>
          <w:sz w:val="20"/>
          <w:szCs w:val="20"/>
          <w:lang w:val="en-GB"/>
        </w:rPr>
        <w:t xml:space="preserve"> </w:t>
      </w:r>
      <w:r w:rsidR="0033102A">
        <w:rPr>
          <w:rFonts w:ascii="Times New Roman" w:hAnsi="Times New Roman"/>
          <w:sz w:val="20"/>
          <w:szCs w:val="20"/>
          <w:lang w:val="en-GB"/>
        </w:rPr>
        <w:t xml:space="preserve">is </w:t>
      </w:r>
      <w:r w:rsidR="0033102A" w:rsidRPr="00FA1009">
        <w:rPr>
          <w:rFonts w:ascii="Times New Roman" w:hAnsi="Times New Roman"/>
          <w:sz w:val="20"/>
          <w:szCs w:val="20"/>
          <w:lang w:val="en-GB"/>
        </w:rPr>
        <w:t>helpful for the XR-specific power saving enhancement</w:t>
      </w:r>
      <w:r w:rsidR="0033102A">
        <w:rPr>
          <w:rFonts w:ascii="Times New Roman" w:hAnsi="Times New Roman"/>
          <w:sz w:val="20"/>
          <w:szCs w:val="20"/>
          <w:lang w:val="en-GB"/>
        </w:rPr>
        <w:t>s and capacity enhancements</w:t>
      </w:r>
      <w:r>
        <w:rPr>
          <w:rFonts w:ascii="Times New Roman" w:eastAsia="DengXian" w:hAnsi="Times New Roman"/>
          <w:sz w:val="20"/>
          <w:szCs w:val="20"/>
          <w:lang w:val="en-GB"/>
        </w:rPr>
        <w:t xml:space="preserve">. </w:t>
      </w:r>
      <w:r>
        <w:rPr>
          <w:rFonts w:ascii="Times New Roman" w:eastAsia="DengXian" w:hAnsi="Times New Roman"/>
          <w:sz w:val="20"/>
          <w:szCs w:val="20"/>
          <w:lang w:val="en-GB"/>
        </w:rPr>
        <w:br/>
      </w:r>
    </w:p>
    <w:p w14:paraId="5E2FDA4E" w14:textId="77777777" w:rsidR="007536CE" w:rsidRPr="00FE5434" w:rsidRDefault="007536CE" w:rsidP="007536CE">
      <w:pPr>
        <w:rPr>
          <w:rFonts w:ascii="Times New Roman" w:eastAsia="DengXian" w:hAnsi="Times New Roman"/>
          <w:kern w:val="0"/>
          <w:sz w:val="20"/>
          <w:szCs w:val="20"/>
          <w:lang w:val="en-GB" w:eastAsia="x-none"/>
        </w:rPr>
      </w:pPr>
      <w:r w:rsidRPr="00FE5434">
        <w:rPr>
          <w:rFonts w:ascii="Times New Roman" w:eastAsia="DengXian" w:hAnsi="Times New Roman"/>
          <w:kern w:val="0"/>
          <w:sz w:val="20"/>
          <w:szCs w:val="20"/>
          <w:lang w:val="en-GB" w:eastAsia="x-none"/>
        </w:rPr>
        <w:t xml:space="preserve">The current LCP procedure is ordering the LCHs which are entitled to multiplex data onto UL resources allocated by an UL resource allocation (grant) according to their logical channel priority. The set of LCHs which is allowed to map data to an UL resource is determined by the configured LCH restrictions, </w:t>
      </w:r>
      <w:proofErr w:type="gramStart"/>
      <w:r w:rsidRPr="00FE5434">
        <w:rPr>
          <w:rFonts w:ascii="Times New Roman" w:eastAsia="DengXian" w:hAnsi="Times New Roman"/>
          <w:kern w:val="0"/>
          <w:sz w:val="20"/>
          <w:szCs w:val="20"/>
          <w:lang w:val="en-GB" w:eastAsia="x-none"/>
        </w:rPr>
        <w:t>i.e.</w:t>
      </w:r>
      <w:proofErr w:type="gramEnd"/>
      <w:r w:rsidRPr="00FE5434">
        <w:rPr>
          <w:rFonts w:ascii="Times New Roman" w:eastAsia="DengXian" w:hAnsi="Times New Roman"/>
          <w:kern w:val="0"/>
          <w:sz w:val="20"/>
          <w:szCs w:val="20"/>
          <w:lang w:val="en-GB" w:eastAsia="x-none"/>
        </w:rPr>
        <w:t xml:space="preserve"> only those LCHs which are satisfying all the configured LCH restrictions are considered for the subsequent LCP/multiplexing procedure. UL resources are allocated to the LCHs in a strict priority order starting with the highest priority LCH. </w:t>
      </w:r>
    </w:p>
    <w:p w14:paraId="6CD6D101" w14:textId="66FAAF1C" w:rsidR="007536CE" w:rsidRDefault="007536CE" w:rsidP="007536CE">
      <w:pPr>
        <w:rPr>
          <w:rFonts w:ascii="Times New Roman" w:eastAsia="DengXian" w:hAnsi="Times New Roman"/>
          <w:kern w:val="0"/>
          <w:sz w:val="20"/>
          <w:szCs w:val="20"/>
          <w:lang w:val="en-GB" w:eastAsia="x-none"/>
        </w:rPr>
      </w:pPr>
      <w:r w:rsidRPr="00FE5434">
        <w:rPr>
          <w:rFonts w:ascii="Times New Roman" w:eastAsia="DengXian" w:hAnsi="Times New Roman"/>
          <w:kern w:val="0"/>
          <w:sz w:val="20"/>
          <w:szCs w:val="20"/>
          <w:lang w:val="en-GB" w:eastAsia="x-none"/>
        </w:rPr>
        <w:t xml:space="preserve">Many of the XR and CG use cases are characterised by quasi-periodic traffic (with possible jitter) with high data rate in DL (i.e., video steam) combined with the frequent UL (i.e., pose/control update) and/or UL video stream. Both DL and UL traffic are also characterized by relatively strict </w:t>
      </w:r>
      <w:r w:rsidR="002E32EC">
        <w:rPr>
          <w:rFonts w:ascii="Times New Roman" w:eastAsia="DengXian" w:hAnsi="Times New Roman"/>
          <w:kern w:val="0"/>
          <w:sz w:val="20"/>
          <w:szCs w:val="20"/>
          <w:lang w:val="en-GB" w:eastAsia="x-none"/>
        </w:rPr>
        <w:t xml:space="preserve">PDU set </w:t>
      </w:r>
      <w:r w:rsidRPr="00FE5434">
        <w:rPr>
          <w:rFonts w:ascii="Times New Roman" w:eastAsia="DengXian" w:hAnsi="Times New Roman"/>
          <w:kern w:val="0"/>
          <w:sz w:val="20"/>
          <w:szCs w:val="20"/>
          <w:lang w:val="en-GB" w:eastAsia="x-none"/>
        </w:rPr>
        <w:t>delay budget (P</w:t>
      </w:r>
      <w:r w:rsidR="002E32EC">
        <w:rPr>
          <w:rFonts w:ascii="Times New Roman" w:eastAsia="DengXian" w:hAnsi="Times New Roman"/>
          <w:kern w:val="0"/>
          <w:sz w:val="20"/>
          <w:szCs w:val="20"/>
          <w:lang w:val="en-GB" w:eastAsia="x-none"/>
        </w:rPr>
        <w:t>S</w:t>
      </w:r>
      <w:r w:rsidRPr="00FE5434">
        <w:rPr>
          <w:rFonts w:ascii="Times New Roman" w:eastAsia="DengXian" w:hAnsi="Times New Roman"/>
          <w:kern w:val="0"/>
          <w:sz w:val="20"/>
          <w:szCs w:val="20"/>
          <w:lang w:val="en-GB" w:eastAsia="x-none"/>
        </w:rPr>
        <w:t xml:space="preserve">DB). In order to support a sufficiently high capacity, </w:t>
      </w:r>
      <w:proofErr w:type="gramStart"/>
      <w:r w:rsidRPr="00FE5434">
        <w:rPr>
          <w:rFonts w:ascii="Times New Roman" w:eastAsia="DengXian" w:hAnsi="Times New Roman"/>
          <w:kern w:val="0"/>
          <w:sz w:val="20"/>
          <w:szCs w:val="20"/>
          <w:lang w:val="en-GB" w:eastAsia="x-none"/>
        </w:rPr>
        <w:t>i.e.</w:t>
      </w:r>
      <w:proofErr w:type="gramEnd"/>
      <w:r w:rsidRPr="00FE5434">
        <w:rPr>
          <w:rFonts w:ascii="Times New Roman" w:eastAsia="DengXian" w:hAnsi="Times New Roman"/>
          <w:kern w:val="0"/>
          <w:sz w:val="20"/>
          <w:szCs w:val="20"/>
          <w:lang w:val="en-GB" w:eastAsia="x-none"/>
        </w:rPr>
        <w:t xml:space="preserve"> number of served UEs which fulfil the service requirements, it is important to ensure that packets are received within the projected delay budget, e.g. </w:t>
      </w:r>
      <w:r>
        <w:rPr>
          <w:rFonts w:ascii="Times New Roman" w:eastAsia="DengXian" w:hAnsi="Times New Roman"/>
          <w:kern w:val="0"/>
          <w:sz w:val="20"/>
          <w:szCs w:val="20"/>
          <w:lang w:val="en-GB" w:eastAsia="x-none"/>
        </w:rPr>
        <w:t>PDU set delay budget (PSDB)</w:t>
      </w:r>
      <w:r w:rsidRPr="00FE5434">
        <w:rPr>
          <w:rFonts w:ascii="Times New Roman" w:eastAsia="DengXian" w:hAnsi="Times New Roman"/>
          <w:kern w:val="0"/>
          <w:sz w:val="20"/>
          <w:szCs w:val="20"/>
          <w:lang w:val="en-GB" w:eastAsia="x-none"/>
        </w:rPr>
        <w:t>. Since application layer doesn’t benefit from packets which are received beyond its P</w:t>
      </w:r>
      <w:r>
        <w:rPr>
          <w:rFonts w:ascii="Times New Roman" w:eastAsia="DengXian" w:hAnsi="Times New Roman"/>
          <w:kern w:val="0"/>
          <w:sz w:val="20"/>
          <w:szCs w:val="20"/>
          <w:lang w:val="en-GB" w:eastAsia="x-none"/>
        </w:rPr>
        <w:t>S</w:t>
      </w:r>
      <w:r w:rsidRPr="00FE5434">
        <w:rPr>
          <w:rFonts w:ascii="Times New Roman" w:eastAsia="DengXian" w:hAnsi="Times New Roman"/>
          <w:kern w:val="0"/>
          <w:sz w:val="20"/>
          <w:szCs w:val="20"/>
          <w:lang w:val="en-GB" w:eastAsia="x-none"/>
        </w:rPr>
        <w:t xml:space="preserve">DB, </w:t>
      </w:r>
      <w:proofErr w:type="gramStart"/>
      <w:r w:rsidRPr="00FE5434">
        <w:rPr>
          <w:rFonts w:ascii="Times New Roman" w:eastAsia="DengXian" w:hAnsi="Times New Roman"/>
          <w:kern w:val="0"/>
          <w:sz w:val="20"/>
          <w:szCs w:val="20"/>
          <w:lang w:val="en-GB" w:eastAsia="x-none"/>
        </w:rPr>
        <w:t>e.g.</w:t>
      </w:r>
      <w:proofErr w:type="gramEnd"/>
      <w:r w:rsidRPr="00FE5434">
        <w:rPr>
          <w:rFonts w:ascii="Times New Roman" w:eastAsia="DengXian" w:hAnsi="Times New Roman"/>
          <w:kern w:val="0"/>
          <w:sz w:val="20"/>
          <w:szCs w:val="20"/>
          <w:lang w:val="en-GB" w:eastAsia="x-none"/>
        </w:rPr>
        <w:t xml:space="preserve"> packets are dropped, it’s of vital importance that data packets are successfully received within the associated delay boundaries. </w:t>
      </w:r>
    </w:p>
    <w:p w14:paraId="3A1CAEE5" w14:textId="796E6C57" w:rsidR="002E32EC" w:rsidRDefault="002E32EC" w:rsidP="007536CE">
      <w:pPr>
        <w:rPr>
          <w:rFonts w:ascii="Times New Roman" w:eastAsia="DengXian" w:hAnsi="Times New Roman"/>
          <w:kern w:val="0"/>
          <w:sz w:val="20"/>
          <w:szCs w:val="20"/>
          <w:lang w:val="en-GB" w:eastAsia="x-none"/>
        </w:rPr>
      </w:pPr>
    </w:p>
    <w:p w14:paraId="1C3F4E0D" w14:textId="015299E7" w:rsidR="002E32EC" w:rsidRDefault="003A57D4" w:rsidP="007536C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Even though a good number of companies proposed to consider in addition to the logical channel priority also the remaining delay budget during intra-UE prioritization procedure (LCP), it was agreed i</w:t>
      </w:r>
      <w:r w:rsidR="002E32EC">
        <w:rPr>
          <w:rFonts w:ascii="Times New Roman" w:eastAsia="DengXian" w:hAnsi="Times New Roman"/>
          <w:kern w:val="0"/>
          <w:sz w:val="20"/>
          <w:szCs w:val="20"/>
          <w:lang w:val="en-GB" w:eastAsia="x-none"/>
        </w:rPr>
        <w:t xml:space="preserve">n RAN2#120 meeting that </w:t>
      </w:r>
      <w:r>
        <w:rPr>
          <w:rFonts w:ascii="Times New Roman" w:eastAsia="DengXian" w:hAnsi="Times New Roman"/>
          <w:kern w:val="0"/>
          <w:sz w:val="20"/>
          <w:szCs w:val="20"/>
          <w:lang w:val="en-GB" w:eastAsia="x-none"/>
        </w:rPr>
        <w:t xml:space="preserve">LCP procedure doesn’t consider a </w:t>
      </w:r>
      <w:proofErr w:type="gramStart"/>
      <w:r>
        <w:rPr>
          <w:rFonts w:ascii="Times New Roman" w:eastAsia="DengXian" w:hAnsi="Times New Roman"/>
          <w:kern w:val="0"/>
          <w:sz w:val="20"/>
          <w:szCs w:val="20"/>
          <w:lang w:val="en-GB" w:eastAsia="x-none"/>
        </w:rPr>
        <w:t>delay criteria</w:t>
      </w:r>
      <w:proofErr w:type="gramEnd"/>
      <w:r w:rsidR="002E32EC" w:rsidRPr="003A57D4">
        <w:rPr>
          <w:rFonts w:ascii="Times New Roman" w:eastAsia="DengXian" w:hAnsi="Times New Roman"/>
          <w:kern w:val="0"/>
          <w:sz w:val="20"/>
          <w:szCs w:val="20"/>
          <w:lang w:val="en-GB" w:eastAsia="x-none"/>
        </w:rPr>
        <w:t xml:space="preserve"> unless fundamental issues are identified</w:t>
      </w:r>
      <w:r>
        <w:rPr>
          <w:rFonts w:ascii="Times New Roman" w:eastAsia="DengXian" w:hAnsi="Times New Roman"/>
          <w:kern w:val="0"/>
          <w:sz w:val="20"/>
          <w:szCs w:val="20"/>
          <w:lang w:val="en-GB" w:eastAsia="x-none"/>
        </w:rPr>
        <w:t>.</w:t>
      </w:r>
    </w:p>
    <w:p w14:paraId="3CC18F3F" w14:textId="68A130D6" w:rsidR="002E32EC" w:rsidRDefault="002E32EC" w:rsidP="007536CE">
      <w:pPr>
        <w:rPr>
          <w:rFonts w:ascii="Times New Roman" w:eastAsia="DengXian" w:hAnsi="Times New Roman"/>
          <w:kern w:val="0"/>
          <w:sz w:val="20"/>
          <w:szCs w:val="20"/>
          <w:lang w:val="en-GB" w:eastAsia="x-none"/>
        </w:rPr>
      </w:pPr>
    </w:p>
    <w:p w14:paraId="480BB5C1" w14:textId="77777777" w:rsidR="001B3FCB" w:rsidRPr="0047735E" w:rsidRDefault="001B3FCB" w:rsidP="001B3FCB">
      <w:pPr>
        <w:rPr>
          <w:rFonts w:ascii="Times New Roman" w:eastAsia="DengXian" w:hAnsi="Times New Roman"/>
          <w:kern w:val="0"/>
          <w:sz w:val="20"/>
          <w:szCs w:val="20"/>
          <w:lang w:val="en-GB" w:eastAsia="x-none"/>
        </w:rPr>
      </w:pPr>
      <w:r w:rsidRPr="0047735E">
        <w:rPr>
          <w:rFonts w:ascii="Times New Roman" w:eastAsia="DengXian" w:hAnsi="Times New Roman"/>
          <w:kern w:val="0"/>
          <w:sz w:val="20"/>
          <w:szCs w:val="20"/>
          <w:lang w:val="en-GB" w:eastAsia="x-none"/>
        </w:rPr>
        <w:t xml:space="preserve">According to the current QoS architecture, there is a 2-step mapping of IP-flows to QoS flows (NAS) and from QoS flows to DRBs (Access Stratum). NAS level packet filters in the UE and in the 5GC associate UL and DL packets of IP flows with QoS Flows. </w:t>
      </w:r>
      <w:r w:rsidRPr="0047735E">
        <w:rPr>
          <w:rFonts w:ascii="Times New Roman" w:eastAsia="DengXian" w:hAnsi="Times New Roman" w:hint="eastAsia"/>
          <w:kern w:val="0"/>
          <w:sz w:val="20"/>
          <w:szCs w:val="20"/>
          <w:lang w:val="en-GB" w:eastAsia="x-none"/>
        </w:rPr>
        <w:t>Similarly, a QoS flow is mapped to a DRB based on AS mapping rule</w:t>
      </w:r>
      <w:r w:rsidRPr="0047735E">
        <w:rPr>
          <w:rFonts w:ascii="Times New Roman" w:eastAsia="DengXian" w:hAnsi="Times New Roman"/>
          <w:kern w:val="0"/>
          <w:sz w:val="20"/>
          <w:szCs w:val="20"/>
          <w:lang w:val="en-GB" w:eastAsia="x-none"/>
        </w:rPr>
        <w:t>s. There is one-to-one mapping relationship between IP flow and QoS flow and between for the QoS flow to DRB mapping in the current specification.</w:t>
      </w:r>
    </w:p>
    <w:p w14:paraId="2ED8A3AB" w14:textId="77777777" w:rsidR="001B3FCB" w:rsidRDefault="001B3FCB" w:rsidP="00FF1B27">
      <w:pPr>
        <w:jc w:val="left"/>
        <w:rPr>
          <w:rFonts w:ascii="Times New Roman" w:eastAsia="DengXian" w:hAnsi="Times New Roman"/>
          <w:b/>
          <w:bCs/>
          <w:kern w:val="0"/>
          <w:sz w:val="20"/>
          <w:szCs w:val="20"/>
          <w:lang w:val="en-GB" w:eastAsia="x-none"/>
        </w:rPr>
      </w:pPr>
    </w:p>
    <w:p w14:paraId="6EB8EC20" w14:textId="504C268F" w:rsidR="00406376" w:rsidRPr="001B3FCB" w:rsidRDefault="001B3FCB" w:rsidP="00406376">
      <w:pPr>
        <w:rPr>
          <w:rFonts w:ascii="Times New Roman" w:eastAsia="DengXian" w:hAnsi="Times New Roman"/>
          <w:kern w:val="0"/>
          <w:sz w:val="20"/>
          <w:szCs w:val="20"/>
          <w:lang w:val="en-GB" w:eastAsia="x-none"/>
        </w:rPr>
      </w:pPr>
      <w:r w:rsidRPr="001B3FCB">
        <w:rPr>
          <w:rFonts w:ascii="Times New Roman" w:eastAsia="DengXian" w:hAnsi="Times New Roman"/>
          <w:kern w:val="0"/>
          <w:sz w:val="20"/>
          <w:szCs w:val="20"/>
          <w:lang w:val="en-GB" w:eastAsia="x-none"/>
        </w:rPr>
        <w:t xml:space="preserve">In RAN2#119bis meeting there was some discussion on the Layer 2 structure. </w:t>
      </w:r>
      <w:r w:rsidR="00406376" w:rsidRPr="001B3FCB">
        <w:rPr>
          <w:rFonts w:ascii="Times New Roman" w:eastAsia="DengXian" w:hAnsi="Times New Roman"/>
          <w:kern w:val="0"/>
          <w:sz w:val="20"/>
          <w:szCs w:val="20"/>
          <w:lang w:val="en-GB" w:eastAsia="x-none"/>
        </w:rPr>
        <w:t xml:space="preserve">Depending on how the mapping of PDU sets onto QoS flows is done in the NAS and how QoS flows are mapped onto DRBs in the AS, </w:t>
      </w:r>
      <w:r>
        <w:rPr>
          <w:rFonts w:ascii="Times New Roman" w:eastAsia="DengXian" w:hAnsi="Times New Roman"/>
          <w:kern w:val="0"/>
          <w:sz w:val="20"/>
          <w:szCs w:val="20"/>
          <w:lang w:val="en-GB" w:eastAsia="x-none"/>
        </w:rPr>
        <w:t xml:space="preserve">the following mapping alternatives be </w:t>
      </w:r>
      <w:r w:rsidR="00406376" w:rsidRPr="001B3FCB">
        <w:rPr>
          <w:rFonts w:ascii="Times New Roman" w:eastAsia="DengXian" w:hAnsi="Times New Roman"/>
          <w:kern w:val="0"/>
          <w:sz w:val="20"/>
          <w:szCs w:val="20"/>
          <w:lang w:val="en-GB" w:eastAsia="x-none"/>
        </w:rPr>
        <w:t>distinguish</w:t>
      </w:r>
      <w:r>
        <w:rPr>
          <w:rFonts w:ascii="Times New Roman" w:eastAsia="DengXian" w:hAnsi="Times New Roman"/>
          <w:kern w:val="0"/>
          <w:sz w:val="20"/>
          <w:szCs w:val="20"/>
          <w:lang w:val="en-GB" w:eastAsia="x-none"/>
        </w:rPr>
        <w:t>ed</w:t>
      </w:r>
      <w:r w:rsidR="00406376" w:rsidRPr="001B3FCB">
        <w:rPr>
          <w:rFonts w:ascii="Times New Roman" w:eastAsia="DengXian" w:hAnsi="Times New Roman"/>
          <w:kern w:val="0"/>
          <w:sz w:val="20"/>
          <w:szCs w:val="20"/>
          <w:lang w:val="en-GB" w:eastAsia="x-none"/>
        </w:rPr>
        <w:t>:</w:t>
      </w:r>
      <w:r>
        <w:rPr>
          <w:rFonts w:ascii="Times New Roman" w:eastAsia="DengXian" w:hAnsi="Times New Roman"/>
          <w:kern w:val="0"/>
          <w:sz w:val="20"/>
          <w:szCs w:val="20"/>
          <w:lang w:val="en-GB" w:eastAsia="x-none"/>
        </w:rPr>
        <w:br/>
      </w:r>
    </w:p>
    <w:p w14:paraId="53D2C3B7" w14:textId="77777777" w:rsidR="003A57D4" w:rsidRPr="001B3FCB" w:rsidRDefault="003A57D4" w:rsidP="003A57D4">
      <w:pPr>
        <w:rPr>
          <w:rFonts w:ascii="Times New Roman" w:eastAsia="DengXian" w:hAnsi="Times New Roman"/>
          <w:kern w:val="0"/>
          <w:sz w:val="20"/>
          <w:szCs w:val="20"/>
          <w:lang w:val="en-GB" w:eastAsia="x-none"/>
        </w:rPr>
      </w:pPr>
      <w:r w:rsidRPr="001B3FCB">
        <w:rPr>
          <w:rFonts w:ascii="Times New Roman" w:eastAsia="DengXian" w:hAnsi="Times New Roman"/>
          <w:kern w:val="0"/>
          <w:sz w:val="20"/>
          <w:szCs w:val="20"/>
          <w:lang w:val="en-GB" w:eastAsia="x-none"/>
        </w:rPr>
        <w:t xml:space="preserve">In </w:t>
      </w:r>
      <w:r>
        <w:rPr>
          <w:rFonts w:ascii="Times New Roman" w:eastAsia="DengXian" w:hAnsi="Times New Roman"/>
          <w:kern w:val="0"/>
          <w:sz w:val="20"/>
          <w:szCs w:val="20"/>
          <w:lang w:val="en-GB" w:eastAsia="x-none"/>
        </w:rPr>
        <w:t xml:space="preserve">recent </w:t>
      </w:r>
      <w:r w:rsidRPr="001B3FCB">
        <w:rPr>
          <w:rFonts w:ascii="Times New Roman" w:eastAsia="DengXian" w:hAnsi="Times New Roman"/>
          <w:kern w:val="0"/>
          <w:sz w:val="20"/>
          <w:szCs w:val="20"/>
          <w:lang w:val="en-GB" w:eastAsia="x-none"/>
        </w:rPr>
        <w:t>RAN2</w:t>
      </w:r>
      <w:r>
        <w:rPr>
          <w:rFonts w:ascii="Times New Roman" w:eastAsia="DengXian" w:hAnsi="Times New Roman"/>
          <w:kern w:val="0"/>
          <w:sz w:val="20"/>
          <w:szCs w:val="20"/>
          <w:lang w:val="en-GB" w:eastAsia="x-none"/>
        </w:rPr>
        <w:t xml:space="preserve"> </w:t>
      </w:r>
      <w:r w:rsidRPr="001B3FCB">
        <w:rPr>
          <w:rFonts w:ascii="Times New Roman" w:eastAsia="DengXian" w:hAnsi="Times New Roman"/>
          <w:kern w:val="0"/>
          <w:sz w:val="20"/>
          <w:szCs w:val="20"/>
          <w:lang w:val="en-GB" w:eastAsia="x-none"/>
        </w:rPr>
        <w:t>meeting</w:t>
      </w:r>
      <w:r>
        <w:rPr>
          <w:rFonts w:ascii="Times New Roman" w:eastAsia="DengXian" w:hAnsi="Times New Roman"/>
          <w:kern w:val="0"/>
          <w:sz w:val="20"/>
          <w:szCs w:val="20"/>
          <w:lang w:val="en-GB" w:eastAsia="x-none"/>
        </w:rPr>
        <w:t>s</w:t>
      </w:r>
      <w:r w:rsidRPr="001B3FCB">
        <w:rPr>
          <w:rFonts w:ascii="Times New Roman" w:eastAsia="DengXian" w:hAnsi="Times New Roman"/>
          <w:kern w:val="0"/>
          <w:sz w:val="20"/>
          <w:szCs w:val="20"/>
          <w:lang w:val="en-GB" w:eastAsia="x-none"/>
        </w:rPr>
        <w:t xml:space="preserve"> there was some discussion on the Layer 2 structure. Depending on how the mapping of PDU sets onto QoS flows is done in the NAS and how QoS flows are mapped onto DRBs in the AS, </w:t>
      </w:r>
      <w:r>
        <w:rPr>
          <w:rFonts w:ascii="Times New Roman" w:eastAsia="DengXian" w:hAnsi="Times New Roman"/>
          <w:kern w:val="0"/>
          <w:sz w:val="20"/>
          <w:szCs w:val="20"/>
          <w:lang w:val="en-GB" w:eastAsia="x-none"/>
        </w:rPr>
        <w:t>the following mapping alternatives are under consideration for XR services according to the latest TR38.835</w:t>
      </w:r>
      <w:r w:rsidRPr="001B3FCB">
        <w:rPr>
          <w:rFonts w:ascii="Times New Roman" w:eastAsia="DengXian" w:hAnsi="Times New Roman"/>
          <w:kern w:val="0"/>
          <w:sz w:val="20"/>
          <w:szCs w:val="20"/>
          <w:lang w:val="en-GB" w:eastAsia="x-none"/>
        </w:rPr>
        <w:t>:</w:t>
      </w:r>
      <w:r>
        <w:rPr>
          <w:rFonts w:ascii="Times New Roman" w:eastAsia="DengXian" w:hAnsi="Times New Roman"/>
          <w:kern w:val="0"/>
          <w:sz w:val="20"/>
          <w:szCs w:val="20"/>
          <w:lang w:val="en-GB" w:eastAsia="x-none"/>
        </w:rPr>
        <w:br/>
      </w:r>
    </w:p>
    <w:p w14:paraId="57AB22B7" w14:textId="77777777" w:rsidR="003A57D4" w:rsidRPr="00E87C4C" w:rsidRDefault="003A57D4" w:rsidP="003A57D4">
      <w:pPr>
        <w:pStyle w:val="B1"/>
      </w:pPr>
      <w:r w:rsidRPr="00E87C4C">
        <w:t>-</w:t>
      </w:r>
      <w:r w:rsidRPr="00E87C4C">
        <w:tab/>
        <w:t>111: one-to-one mapping between types of PDU sets and QoS flows in the NAS and one-to-one mapping between QoS flows and DRBs in the AS. From a Layer 2 structure viewpoint, this alternative is already possible and requires as many DRBs as types of PDU sets. Providing different QoS for the types of PDU sets sent in different DRBs is already possible.</w:t>
      </w:r>
    </w:p>
    <w:p w14:paraId="5B5F9B26" w14:textId="77777777" w:rsidR="003A57D4" w:rsidRPr="00E87C4C" w:rsidRDefault="003A57D4" w:rsidP="003A57D4">
      <w:pPr>
        <w:pStyle w:val="B1"/>
      </w:pPr>
      <w:r w:rsidRPr="00E87C4C">
        <w:t>-</w:t>
      </w:r>
      <w:r w:rsidRPr="00E87C4C">
        <w:tab/>
        <w:t>NN1: one-to-one mapping between types of PDU sets and QoS flows in the NAS and possible multiplexing of QoS flows in one DRB in the AS. From a Layer 2structure viewpoint, this alternative is already possible but gives each QoS flows multiplexed in a DRB the same QoS. Providing different QoS for the types of PDU sets (</w:t>
      </w:r>
      <w:proofErr w:type="gramStart"/>
      <w:r w:rsidRPr="00E87C4C">
        <w:t>i.e.</w:t>
      </w:r>
      <w:proofErr w:type="gramEnd"/>
      <w:r w:rsidRPr="00E87C4C">
        <w:t xml:space="preserve"> QoS flows) multiplexed in a single DRB is currently not possible.</w:t>
      </w:r>
    </w:p>
    <w:p w14:paraId="7DCFE462" w14:textId="77777777" w:rsidR="003A57D4" w:rsidRPr="00E87C4C" w:rsidRDefault="003A57D4" w:rsidP="003A57D4">
      <w:pPr>
        <w:pStyle w:val="B1"/>
      </w:pPr>
      <w:r w:rsidRPr="00E87C4C">
        <w:t>-</w:t>
      </w:r>
      <w:r w:rsidRPr="00E87C4C">
        <w:tab/>
        <w:t>N11: possible multiplexing of types of PDU sets in one QoS flow in the NAS and one-to-one mapping between QoS flows and DRBs in the AS. From a Layer 2 structure viewpoint, this alternative is already possible but gives each QoS flow/DRB one QoS. Providing different QoS for the types of PDU sets multiplexed in a single QoS flow/DRB is currently not possible.</w:t>
      </w:r>
    </w:p>
    <w:p w14:paraId="2B796CCD" w14:textId="77777777" w:rsidR="003A57D4" w:rsidRPr="00E87C4C" w:rsidRDefault="003A57D4" w:rsidP="003A57D4">
      <w:pPr>
        <w:pStyle w:val="TF"/>
      </w:pPr>
      <w:r w:rsidRPr="00DB333D">
        <w:rPr>
          <w:noProof/>
        </w:rPr>
        <w:drawing>
          <wp:inline distT="0" distB="0" distL="0" distR="0" wp14:anchorId="17A77518" wp14:editId="0E43E134">
            <wp:extent cx="4543425" cy="2163445"/>
            <wp:effectExtent l="0" t="0" r="952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rotWithShape="1">
                    <a:blip r:embed="rId8" cstate="print">
                      <a:extLst>
                        <a:ext uri="{28A0092B-C50C-407E-A947-70E740481C1C}">
                          <a14:useLocalDpi xmlns:a14="http://schemas.microsoft.com/office/drawing/2010/main" val="0"/>
                        </a:ext>
                      </a:extLst>
                    </a:blip>
                    <a:srcRect l="1" r="25786"/>
                    <a:stretch/>
                  </pic:blipFill>
                  <pic:spPr bwMode="auto">
                    <a:xfrm>
                      <a:off x="0" y="0"/>
                      <a:ext cx="4543425" cy="2163445"/>
                    </a:xfrm>
                    <a:prstGeom prst="rect">
                      <a:avLst/>
                    </a:prstGeom>
                    <a:ln>
                      <a:noFill/>
                    </a:ln>
                    <a:extLst>
                      <a:ext uri="{53640926-AAD7-44D8-BBD7-CCE9431645EC}">
                        <a14:shadowObscured xmlns:a14="http://schemas.microsoft.com/office/drawing/2010/main"/>
                      </a:ext>
                    </a:extLst>
                  </pic:spPr>
                </pic:pic>
              </a:graphicData>
            </a:graphic>
          </wp:inline>
        </w:drawing>
      </w:r>
    </w:p>
    <w:p w14:paraId="6C4FCF35" w14:textId="77777777" w:rsidR="003A57D4" w:rsidRPr="00E87C4C" w:rsidRDefault="003A57D4" w:rsidP="003A57D4">
      <w:pPr>
        <w:pStyle w:val="TF"/>
      </w:pPr>
      <w:r w:rsidRPr="00E87C4C">
        <w:t xml:space="preserve">Figure </w:t>
      </w:r>
      <w:r w:rsidRPr="001B3FCB">
        <w:rPr>
          <w:lang w:val="en-US"/>
        </w:rPr>
        <w:t>1</w:t>
      </w:r>
      <w:r w:rsidRPr="00E87C4C">
        <w:t>: Mapping Alternatives</w:t>
      </w:r>
    </w:p>
    <w:p w14:paraId="4CCD232F" w14:textId="77777777" w:rsidR="003A57D4" w:rsidRDefault="003A57D4" w:rsidP="003A57D4">
      <w:pPr>
        <w:jc w:val="left"/>
        <w:rPr>
          <w:rFonts w:ascii="Times New Roman" w:eastAsia="DengXian" w:hAnsi="Times New Roman"/>
          <w:b/>
          <w:bCs/>
          <w:kern w:val="0"/>
          <w:sz w:val="20"/>
          <w:szCs w:val="20"/>
          <w:lang w:val="en-GB" w:eastAsia="x-none"/>
        </w:rPr>
      </w:pPr>
    </w:p>
    <w:p w14:paraId="73E4F95B" w14:textId="487380CC" w:rsidR="003A57D4" w:rsidRDefault="003A57D4" w:rsidP="00D17375">
      <w:pPr>
        <w:jc w:val="left"/>
        <w:rPr>
          <w:rFonts w:ascii="Times New Roman" w:eastAsia="DengXian" w:hAnsi="Times New Roman"/>
          <w:kern w:val="0"/>
          <w:sz w:val="20"/>
          <w:szCs w:val="20"/>
          <w:lang w:val="en-GB" w:eastAsia="x-none"/>
        </w:rPr>
      </w:pPr>
      <w:r w:rsidRPr="002626E1">
        <w:rPr>
          <w:rFonts w:ascii="Times New Roman" w:eastAsia="MS Mincho" w:hAnsi="Times New Roman"/>
          <w:kern w:val="0"/>
          <w:sz w:val="20"/>
          <w:szCs w:val="20"/>
          <w:lang w:val="en-GB" w:eastAsia="en-US"/>
        </w:rPr>
        <w:t>In mapping alternative 111 and NN1 different type</w:t>
      </w:r>
      <w:r>
        <w:rPr>
          <w:rFonts w:ascii="Times New Roman" w:eastAsia="MS Mincho" w:hAnsi="Times New Roman"/>
          <w:kern w:val="0"/>
          <w:sz w:val="20"/>
          <w:szCs w:val="20"/>
          <w:lang w:val="en-GB" w:eastAsia="en-US"/>
        </w:rPr>
        <w:t>s</w:t>
      </w:r>
      <w:r w:rsidRPr="002626E1">
        <w:rPr>
          <w:rFonts w:ascii="Times New Roman" w:eastAsia="MS Mincho" w:hAnsi="Times New Roman"/>
          <w:kern w:val="0"/>
          <w:sz w:val="20"/>
          <w:szCs w:val="20"/>
          <w:lang w:val="en-GB" w:eastAsia="en-US"/>
        </w:rPr>
        <w:t xml:space="preserve"> of PDU set, </w:t>
      </w:r>
      <w:proofErr w:type="gramStart"/>
      <w:r w:rsidRPr="002626E1">
        <w:rPr>
          <w:rFonts w:ascii="Times New Roman" w:eastAsia="MS Mincho" w:hAnsi="Times New Roman"/>
          <w:kern w:val="0"/>
          <w:sz w:val="20"/>
          <w:szCs w:val="20"/>
          <w:lang w:val="en-GB" w:eastAsia="en-US"/>
        </w:rPr>
        <w:t>e.g.</w:t>
      </w:r>
      <w:proofErr w:type="gramEnd"/>
      <w:r w:rsidRPr="002626E1">
        <w:rPr>
          <w:rFonts w:ascii="Times New Roman" w:eastAsia="MS Mincho" w:hAnsi="Times New Roman"/>
          <w:kern w:val="0"/>
          <w:sz w:val="20"/>
          <w:szCs w:val="20"/>
          <w:lang w:val="en-GB" w:eastAsia="en-US"/>
        </w:rPr>
        <w:t xml:space="preserve"> PDU sets with different importance level, are mapped onto different QoS-flows.</w:t>
      </w:r>
      <w:r w:rsidRPr="00C70DC2">
        <w:rPr>
          <w:rFonts w:ascii="Times New Roman" w:eastAsia="DengXian" w:hAnsi="Times New Roman"/>
          <w:kern w:val="0"/>
          <w:sz w:val="20"/>
          <w:szCs w:val="20"/>
          <w:lang w:val="en-GB" w:eastAsia="x-none"/>
        </w:rPr>
        <w:t xml:space="preserve"> Assuming a 1:1 mapping between QoS flow and DRB, </w:t>
      </w:r>
      <w:proofErr w:type="gramStart"/>
      <w:r w:rsidRPr="00C70DC2">
        <w:rPr>
          <w:rFonts w:ascii="Times New Roman" w:eastAsia="DengXian" w:hAnsi="Times New Roman"/>
          <w:kern w:val="0"/>
          <w:sz w:val="20"/>
          <w:szCs w:val="20"/>
          <w:lang w:val="en-GB" w:eastAsia="x-none"/>
        </w:rPr>
        <w:t>i.e.</w:t>
      </w:r>
      <w:proofErr w:type="gramEnd"/>
      <w:r w:rsidRPr="00C70DC2">
        <w:rPr>
          <w:rFonts w:ascii="Times New Roman" w:eastAsia="DengXian" w:hAnsi="Times New Roman"/>
          <w:kern w:val="0"/>
          <w:sz w:val="20"/>
          <w:szCs w:val="20"/>
          <w:lang w:val="en-GB" w:eastAsia="x-none"/>
        </w:rPr>
        <w:t xml:space="preserve"> Alternative 111 in figure</w:t>
      </w:r>
      <w:r>
        <w:rPr>
          <w:rFonts w:ascii="Times New Roman" w:eastAsia="DengXian" w:hAnsi="Times New Roman"/>
          <w:kern w:val="0"/>
          <w:sz w:val="20"/>
          <w:szCs w:val="20"/>
          <w:lang w:val="en-GB" w:eastAsia="x-none"/>
        </w:rPr>
        <w:t xml:space="preserve"> 1</w:t>
      </w:r>
      <w:r w:rsidRPr="00C70DC2">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we see no impact on the Prioritization procedure (LCP), i.e. legacy LCP </w:t>
      </w:r>
      <w:r w:rsidRPr="00C70DC2">
        <w:rPr>
          <w:rFonts w:ascii="Times New Roman" w:eastAsia="DengXian" w:hAnsi="Times New Roman"/>
          <w:kern w:val="0"/>
          <w:sz w:val="20"/>
          <w:szCs w:val="20"/>
          <w:lang w:val="en-GB" w:eastAsia="x-none"/>
        </w:rPr>
        <w:t>can be reused</w:t>
      </w:r>
      <w:r>
        <w:rPr>
          <w:rFonts w:ascii="Times New Roman" w:eastAsia="DengXian" w:hAnsi="Times New Roman"/>
          <w:kern w:val="0"/>
          <w:sz w:val="20"/>
          <w:szCs w:val="20"/>
          <w:lang w:val="en-GB" w:eastAsia="x-none"/>
        </w:rPr>
        <w:t>.</w:t>
      </w:r>
      <w:r w:rsidRPr="00C70DC2">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For example, if I-frames are </w:t>
      </w:r>
      <w:r>
        <w:rPr>
          <w:rFonts w:ascii="Times New Roman" w:eastAsia="DengXian" w:hAnsi="Times New Roman"/>
          <w:kern w:val="0"/>
          <w:sz w:val="20"/>
          <w:szCs w:val="20"/>
          <w:lang w:val="en-GB" w:eastAsia="x-none"/>
        </w:rPr>
        <w:lastRenderedPageBreak/>
        <w:t xml:space="preserve">carried on a different QoS-flow/DRB compared to P/B frames a distinguished treatment/QoS handling of PDU sets/data based on the importance of the PDU set/data is already possible with current L2 procedures. </w:t>
      </w:r>
    </w:p>
    <w:p w14:paraId="1220F41E" w14:textId="1541ECDB" w:rsidR="00D17375" w:rsidRDefault="00D17375" w:rsidP="00D17375">
      <w:pPr>
        <w:jc w:val="left"/>
        <w:rPr>
          <w:rFonts w:ascii="Times New Roman" w:eastAsia="DengXian" w:hAnsi="Times New Roman"/>
          <w:kern w:val="0"/>
          <w:sz w:val="20"/>
          <w:szCs w:val="20"/>
          <w:lang w:val="en-GB" w:eastAsia="x-none"/>
        </w:rPr>
      </w:pPr>
    </w:p>
    <w:p w14:paraId="323F072E" w14:textId="7FB9D898" w:rsidR="003A57D4" w:rsidRPr="000D293B" w:rsidRDefault="000D293B" w:rsidP="003A57D4">
      <w:pPr>
        <w:jc w:val="left"/>
        <w:rPr>
          <w:rFonts w:ascii="Times New Roman" w:eastAsia="DengXian" w:hAnsi="Times New Roman"/>
          <w:b/>
          <w:bCs/>
          <w:kern w:val="0"/>
          <w:sz w:val="20"/>
          <w:szCs w:val="20"/>
          <w:lang w:val="en-GB" w:eastAsia="x-none"/>
        </w:rPr>
      </w:pPr>
      <w:r w:rsidRPr="000D293B">
        <w:rPr>
          <w:rFonts w:ascii="Times New Roman" w:eastAsia="DengXian" w:hAnsi="Times New Roman"/>
          <w:b/>
          <w:bCs/>
          <w:kern w:val="0"/>
          <w:sz w:val="20"/>
          <w:szCs w:val="20"/>
          <w:lang w:val="en-GB" w:eastAsia="x-none"/>
        </w:rPr>
        <w:t>Proposal1: mapping alternative 111 doesn’t require any changes to the legacy LCP/prioritization procedure</w:t>
      </w:r>
    </w:p>
    <w:p w14:paraId="17B72F2A" w14:textId="77777777" w:rsidR="000D293B" w:rsidRDefault="000D293B" w:rsidP="003A57D4">
      <w:pPr>
        <w:jc w:val="left"/>
        <w:rPr>
          <w:rFonts w:ascii="Times New Roman" w:eastAsia="DengXian" w:hAnsi="Times New Roman"/>
          <w:kern w:val="0"/>
          <w:sz w:val="20"/>
          <w:szCs w:val="20"/>
          <w:lang w:val="en-GB" w:eastAsia="x-none"/>
        </w:rPr>
      </w:pPr>
    </w:p>
    <w:p w14:paraId="16869279" w14:textId="7A79AA97" w:rsidR="003A57D4" w:rsidRDefault="003A57D4" w:rsidP="003A57D4">
      <w:pPr>
        <w:jc w:val="left"/>
        <w:rPr>
          <w:rFonts w:ascii="Times New Roman" w:eastAsia="DengXian" w:hAnsi="Times New Roman"/>
          <w:kern w:val="0"/>
          <w:sz w:val="20"/>
          <w:szCs w:val="20"/>
          <w:lang w:val="en-GB" w:eastAsia="x-none"/>
        </w:rPr>
      </w:pPr>
      <w:r w:rsidRPr="0047735E">
        <w:rPr>
          <w:rFonts w:ascii="Times New Roman" w:eastAsia="DengXian" w:hAnsi="Times New Roman"/>
          <w:kern w:val="0"/>
          <w:sz w:val="20"/>
          <w:szCs w:val="20"/>
          <w:lang w:val="en-GB" w:eastAsia="x-none"/>
        </w:rPr>
        <w:t xml:space="preserve">According to </w:t>
      </w:r>
      <w:r>
        <w:rPr>
          <w:rFonts w:ascii="Times New Roman" w:eastAsia="DengXian" w:hAnsi="Times New Roman"/>
          <w:kern w:val="0"/>
          <w:sz w:val="20"/>
          <w:szCs w:val="20"/>
          <w:lang w:val="en-GB" w:eastAsia="x-none"/>
        </w:rPr>
        <w:t>SA2 [1] d</w:t>
      </w:r>
      <w:r w:rsidRPr="008458C5">
        <w:rPr>
          <w:rFonts w:ascii="Times New Roman" w:eastAsia="DengXian" w:hAnsi="Times New Roman"/>
          <w:kern w:val="0"/>
          <w:sz w:val="20"/>
          <w:szCs w:val="20"/>
          <w:lang w:val="en-GB" w:eastAsia="x-none"/>
        </w:rPr>
        <w:t xml:space="preserve">ifferent types of PDU set can be mapped into the same QoS flow </w:t>
      </w:r>
      <w:r>
        <w:rPr>
          <w:rFonts w:ascii="Times New Roman" w:eastAsia="DengXian" w:hAnsi="Times New Roman"/>
          <w:kern w:val="0"/>
          <w:sz w:val="20"/>
          <w:szCs w:val="20"/>
          <w:lang w:val="en-GB" w:eastAsia="x-none"/>
        </w:rPr>
        <w:t xml:space="preserve">(mapping alternative N11) </w:t>
      </w:r>
      <w:r w:rsidRPr="008458C5">
        <w:rPr>
          <w:rFonts w:ascii="Times New Roman" w:eastAsia="DengXian" w:hAnsi="Times New Roman"/>
          <w:kern w:val="0"/>
          <w:sz w:val="20"/>
          <w:szCs w:val="20"/>
          <w:lang w:val="en-GB" w:eastAsia="x-none"/>
        </w:rPr>
        <w:t xml:space="preserve">if their PDU set QoS parameters (and other QoS characteristics, </w:t>
      </w:r>
      <w:proofErr w:type="gramStart"/>
      <w:r w:rsidRPr="008458C5">
        <w:rPr>
          <w:rFonts w:ascii="Times New Roman" w:eastAsia="DengXian" w:hAnsi="Times New Roman"/>
          <w:kern w:val="0"/>
          <w:sz w:val="20"/>
          <w:szCs w:val="20"/>
          <w:lang w:val="en-GB" w:eastAsia="x-none"/>
        </w:rPr>
        <w:t>e.g.</w:t>
      </w:r>
      <w:proofErr w:type="gramEnd"/>
      <w:r w:rsidRPr="008458C5">
        <w:rPr>
          <w:rFonts w:ascii="Times New Roman" w:eastAsia="DengXian" w:hAnsi="Times New Roman"/>
          <w:kern w:val="0"/>
          <w:sz w:val="20"/>
          <w:szCs w:val="20"/>
          <w:lang w:val="en-GB" w:eastAsia="x-none"/>
        </w:rPr>
        <w:t xml:space="preserve"> 5QI, ARP) are the same. </w:t>
      </w:r>
      <w:r>
        <w:rPr>
          <w:rFonts w:ascii="Times New Roman" w:eastAsia="DengXian" w:hAnsi="Times New Roman"/>
          <w:kern w:val="0"/>
          <w:sz w:val="20"/>
          <w:szCs w:val="20"/>
          <w:lang w:val="en-GB" w:eastAsia="x-none"/>
        </w:rPr>
        <w:t>Furthermore, d</w:t>
      </w:r>
      <w:r w:rsidRPr="008458C5">
        <w:rPr>
          <w:rFonts w:ascii="Times New Roman" w:eastAsia="DengXian" w:hAnsi="Times New Roman"/>
          <w:kern w:val="0"/>
          <w:sz w:val="20"/>
          <w:szCs w:val="20"/>
          <w:lang w:val="en-GB" w:eastAsia="x-none"/>
        </w:rPr>
        <w:t>ifferent PDU sets within one QoS flow can be associated with different ‘PDU Set importance’ information.</w:t>
      </w:r>
      <w:r>
        <w:rPr>
          <w:rFonts w:ascii="Times New Roman" w:eastAsia="DengXian" w:hAnsi="Times New Roman"/>
          <w:kern w:val="0"/>
          <w:sz w:val="20"/>
          <w:szCs w:val="20"/>
          <w:lang w:val="en-GB" w:eastAsia="x-none"/>
        </w:rPr>
        <w:t xml:space="preserve"> In our understanding one valid configuration for XR service is</w:t>
      </w:r>
      <w:r w:rsidRPr="0047735E">
        <w:rPr>
          <w:rFonts w:ascii="Times New Roman" w:eastAsia="DengXian" w:hAnsi="Times New Roman"/>
          <w:kern w:val="0"/>
          <w:sz w:val="20"/>
          <w:szCs w:val="20"/>
          <w:lang w:val="en-GB" w:eastAsia="x-none"/>
        </w:rPr>
        <w:t xml:space="preserve"> that for example all video packets, e.g. I-frame, P/B frame, of a XR application </w:t>
      </w:r>
      <w:r>
        <w:rPr>
          <w:rFonts w:ascii="Times New Roman" w:eastAsia="DengXian" w:hAnsi="Times New Roman"/>
          <w:kern w:val="0"/>
          <w:sz w:val="20"/>
          <w:szCs w:val="20"/>
          <w:lang w:val="en-GB" w:eastAsia="x-none"/>
        </w:rPr>
        <w:t>are</w:t>
      </w:r>
      <w:r w:rsidRPr="0047735E">
        <w:rPr>
          <w:rFonts w:ascii="Times New Roman" w:eastAsia="DengXian" w:hAnsi="Times New Roman"/>
          <w:kern w:val="0"/>
          <w:sz w:val="20"/>
          <w:szCs w:val="20"/>
          <w:lang w:val="en-GB" w:eastAsia="x-none"/>
        </w:rPr>
        <w:t xml:space="preserve"> transmitted within a single </w:t>
      </w:r>
      <w:r>
        <w:rPr>
          <w:rFonts w:ascii="Times New Roman" w:eastAsia="DengXian" w:hAnsi="Times New Roman"/>
          <w:kern w:val="0"/>
          <w:sz w:val="20"/>
          <w:szCs w:val="20"/>
          <w:lang w:val="en-GB" w:eastAsia="x-none"/>
        </w:rPr>
        <w:t>QoS</w:t>
      </w:r>
      <w:r w:rsidRPr="0047735E">
        <w:rPr>
          <w:rFonts w:ascii="Times New Roman" w:eastAsia="DengXian" w:hAnsi="Times New Roman"/>
          <w:kern w:val="0"/>
          <w:sz w:val="20"/>
          <w:szCs w:val="20"/>
          <w:lang w:val="en-GB" w:eastAsia="x-none"/>
        </w:rPr>
        <w:t xml:space="preserve">-flow. </w:t>
      </w:r>
      <w:r>
        <w:rPr>
          <w:rFonts w:ascii="Times New Roman" w:eastAsia="DengXian" w:hAnsi="Times New Roman"/>
          <w:kern w:val="0"/>
          <w:sz w:val="20"/>
          <w:szCs w:val="20"/>
          <w:lang w:val="en-GB" w:eastAsia="x-none"/>
        </w:rPr>
        <w:t>However, s</w:t>
      </w:r>
      <w:r w:rsidRPr="0047735E">
        <w:rPr>
          <w:rFonts w:ascii="Times New Roman" w:eastAsia="DengXian" w:hAnsi="Times New Roman"/>
          <w:kern w:val="0"/>
          <w:sz w:val="20"/>
          <w:szCs w:val="20"/>
          <w:lang w:val="en-GB" w:eastAsia="x-none"/>
        </w:rPr>
        <w:t xml:space="preserve">ince the P-frame and the B-frame are encoded based on the I-frame, it can be assumed that I-frames are more important than P/B-frames. </w:t>
      </w:r>
      <w:r>
        <w:rPr>
          <w:rFonts w:ascii="Times New Roman" w:eastAsia="DengXian" w:hAnsi="Times New Roman"/>
          <w:kern w:val="0"/>
          <w:sz w:val="20"/>
          <w:szCs w:val="20"/>
          <w:lang w:val="en-GB" w:eastAsia="x-none"/>
        </w:rPr>
        <w:t xml:space="preserve">Therefore, I-frames may be associated with a higher importance level compared to the P/B-frames. </w:t>
      </w:r>
    </w:p>
    <w:p w14:paraId="2868099A" w14:textId="36AEBB0C" w:rsidR="00394283" w:rsidRDefault="003A57D4" w:rsidP="003A57D4">
      <w:pPr>
        <w:jc w:val="left"/>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According to [1] one QoS flow is associated with one PSER and one PSDB at any time. Therefore, mapping two different QoS flows (with e.g., different QoS requirements like PSER and PSDB) onto the same DRB – as in alternative NN1 - does not allow to provide</w:t>
      </w:r>
      <w:r w:rsidRPr="00EB1B41">
        <w:rPr>
          <w:rFonts w:ascii="Times New Roman" w:eastAsia="DengXian" w:hAnsi="Times New Roman"/>
          <w:kern w:val="0"/>
          <w:sz w:val="20"/>
          <w:szCs w:val="20"/>
          <w:lang w:val="en-GB" w:eastAsia="x-none"/>
        </w:rPr>
        <w:t xml:space="preserve"> different QoS for the types of PDU sets multiplexed in a single DRB</w:t>
      </w:r>
      <w:r>
        <w:rPr>
          <w:rFonts w:ascii="Times New Roman" w:eastAsia="DengXian" w:hAnsi="Times New Roman"/>
          <w:kern w:val="0"/>
          <w:sz w:val="20"/>
          <w:szCs w:val="20"/>
          <w:lang w:val="en-GB" w:eastAsia="x-none"/>
        </w:rPr>
        <w:t xml:space="preserve"> unless some enhancements in the L2 protocol stack/procedure are considered. </w:t>
      </w:r>
      <w:r w:rsidR="00394283">
        <w:rPr>
          <w:rFonts w:ascii="Times New Roman" w:eastAsia="DengXian" w:hAnsi="Times New Roman"/>
          <w:kern w:val="0"/>
          <w:sz w:val="20"/>
          <w:szCs w:val="20"/>
          <w:lang w:val="en-GB" w:eastAsia="x-none"/>
        </w:rPr>
        <w:t>Given that one QoS flow is associated with one PSER at any time</w:t>
      </w:r>
      <w:r w:rsidR="009257F9">
        <w:rPr>
          <w:rFonts w:ascii="Times New Roman" w:eastAsia="DengXian" w:hAnsi="Times New Roman"/>
          <w:kern w:val="0"/>
          <w:sz w:val="20"/>
          <w:szCs w:val="20"/>
          <w:lang w:val="en-GB" w:eastAsia="x-none"/>
        </w:rPr>
        <w:t xml:space="preserve"> </w:t>
      </w:r>
      <w:r w:rsidR="00394283">
        <w:rPr>
          <w:rFonts w:ascii="Times New Roman" w:eastAsia="DengXian" w:hAnsi="Times New Roman"/>
          <w:kern w:val="0"/>
          <w:sz w:val="20"/>
          <w:szCs w:val="20"/>
          <w:lang w:val="en-GB" w:eastAsia="x-none"/>
        </w:rPr>
        <w:t xml:space="preserve">[1], it </w:t>
      </w:r>
      <w:r w:rsidR="009257F9">
        <w:rPr>
          <w:rFonts w:ascii="Times New Roman" w:eastAsia="DengXian" w:hAnsi="Times New Roman"/>
          <w:kern w:val="0"/>
          <w:sz w:val="20"/>
          <w:szCs w:val="20"/>
          <w:lang w:val="en-GB" w:eastAsia="x-none"/>
        </w:rPr>
        <w:t xml:space="preserve">may </w:t>
      </w:r>
      <w:r w:rsidR="00394283">
        <w:rPr>
          <w:rFonts w:ascii="Times New Roman" w:eastAsia="DengXian" w:hAnsi="Times New Roman"/>
          <w:kern w:val="0"/>
          <w:sz w:val="20"/>
          <w:szCs w:val="20"/>
          <w:lang w:val="en-GB" w:eastAsia="x-none"/>
        </w:rPr>
        <w:t>indicate that there is no need to treat PDU sets differently</w:t>
      </w:r>
      <w:r w:rsidR="009257F9">
        <w:rPr>
          <w:rFonts w:ascii="Times New Roman" w:eastAsia="DengXian" w:hAnsi="Times New Roman"/>
          <w:kern w:val="0"/>
          <w:sz w:val="20"/>
          <w:szCs w:val="20"/>
          <w:lang w:val="en-GB" w:eastAsia="x-none"/>
        </w:rPr>
        <w:t xml:space="preserve"> over the air interface</w:t>
      </w:r>
      <w:r w:rsidR="00394283">
        <w:rPr>
          <w:rFonts w:ascii="Times New Roman" w:eastAsia="DengXian" w:hAnsi="Times New Roman"/>
          <w:kern w:val="0"/>
          <w:sz w:val="20"/>
          <w:szCs w:val="20"/>
          <w:lang w:val="en-GB" w:eastAsia="x-none"/>
        </w:rPr>
        <w:t>.</w:t>
      </w:r>
    </w:p>
    <w:p w14:paraId="0BD3F988" w14:textId="71B9D0C6" w:rsidR="00394283" w:rsidRDefault="00394283" w:rsidP="003A57D4">
      <w:pPr>
        <w:jc w:val="left"/>
        <w:rPr>
          <w:rFonts w:ascii="Times New Roman" w:eastAsia="DengXian" w:hAnsi="Times New Roman"/>
          <w:kern w:val="0"/>
          <w:sz w:val="20"/>
          <w:szCs w:val="20"/>
          <w:lang w:val="en-GB" w:eastAsia="x-none"/>
        </w:rPr>
      </w:pPr>
    </w:p>
    <w:p w14:paraId="3449BA7F" w14:textId="7969A2A8" w:rsidR="009257F9" w:rsidRDefault="009257F9" w:rsidP="003A57D4">
      <w:pPr>
        <w:jc w:val="left"/>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Nevertheless, SA2 also concluded that the importance level of a PDU set may be used for PDU set level packet discarding in the presence of congestion. </w:t>
      </w:r>
    </w:p>
    <w:p w14:paraId="649203A3" w14:textId="592036EF" w:rsidR="009257F9" w:rsidRDefault="009257F9" w:rsidP="003A57D4">
      <w:pPr>
        <w:jc w:val="left"/>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It seems that the only scenario where there may be a need </w:t>
      </w:r>
      <w:r w:rsidRPr="0047735E">
        <w:rPr>
          <w:rFonts w:ascii="Times New Roman" w:eastAsia="DengXian" w:hAnsi="Times New Roman"/>
          <w:kern w:val="0"/>
          <w:sz w:val="20"/>
          <w:szCs w:val="20"/>
          <w:lang w:val="en-GB" w:eastAsia="x-none"/>
        </w:rPr>
        <w:t xml:space="preserve">to </w:t>
      </w:r>
      <w:r>
        <w:rPr>
          <w:rFonts w:ascii="Times New Roman" w:eastAsia="DengXian" w:hAnsi="Times New Roman"/>
          <w:kern w:val="0"/>
          <w:sz w:val="20"/>
          <w:szCs w:val="20"/>
          <w:lang w:val="en-GB" w:eastAsia="x-none"/>
        </w:rPr>
        <w:t xml:space="preserve">prioritize respectively treat data/PDU sets differently based on the associated </w:t>
      </w:r>
      <w:r w:rsidRPr="0047735E">
        <w:rPr>
          <w:rFonts w:ascii="Times New Roman" w:eastAsia="DengXian" w:hAnsi="Times New Roman"/>
          <w:kern w:val="0"/>
          <w:sz w:val="20"/>
          <w:szCs w:val="20"/>
          <w:lang w:val="en-GB" w:eastAsia="x-none"/>
        </w:rPr>
        <w:t xml:space="preserve">importance </w:t>
      </w:r>
      <w:r>
        <w:rPr>
          <w:rFonts w:ascii="Times New Roman" w:eastAsia="DengXian" w:hAnsi="Times New Roman"/>
          <w:kern w:val="0"/>
          <w:sz w:val="20"/>
          <w:szCs w:val="20"/>
          <w:lang w:val="en-GB" w:eastAsia="x-none"/>
        </w:rPr>
        <w:t>w</w:t>
      </w:r>
      <w:r w:rsidRPr="0047735E">
        <w:rPr>
          <w:rFonts w:ascii="Times New Roman" w:eastAsia="DengXian" w:hAnsi="Times New Roman"/>
          <w:kern w:val="0"/>
          <w:sz w:val="20"/>
          <w:szCs w:val="20"/>
          <w:lang w:val="en-GB" w:eastAsia="x-none"/>
        </w:rPr>
        <w:t>ithin a single QoS flow or single DRB</w:t>
      </w:r>
      <w:r>
        <w:rPr>
          <w:rFonts w:ascii="Times New Roman" w:eastAsia="DengXian" w:hAnsi="Times New Roman"/>
          <w:kern w:val="0"/>
          <w:sz w:val="20"/>
          <w:szCs w:val="20"/>
          <w:lang w:val="en-GB" w:eastAsia="x-none"/>
        </w:rPr>
        <w:t xml:space="preserve"> is during congestion on the uplink. </w:t>
      </w:r>
    </w:p>
    <w:p w14:paraId="742586B2" w14:textId="6C02D889" w:rsidR="009257F9" w:rsidRDefault="009257F9" w:rsidP="003A57D4">
      <w:pPr>
        <w:jc w:val="left"/>
        <w:rPr>
          <w:rFonts w:ascii="Times New Roman" w:eastAsia="DengXian" w:hAnsi="Times New Roman"/>
          <w:kern w:val="0"/>
          <w:sz w:val="20"/>
          <w:szCs w:val="20"/>
          <w:lang w:val="en-GB" w:eastAsia="x-none"/>
        </w:rPr>
      </w:pPr>
    </w:p>
    <w:p w14:paraId="6E8E1359" w14:textId="095597F4" w:rsidR="00394283" w:rsidRPr="00DF4A49" w:rsidRDefault="00DF4A49" w:rsidP="003A57D4">
      <w:pPr>
        <w:jc w:val="left"/>
        <w:rPr>
          <w:rFonts w:ascii="Times New Roman" w:eastAsia="DengXian" w:hAnsi="Times New Roman"/>
          <w:b/>
          <w:bCs/>
          <w:kern w:val="0"/>
          <w:sz w:val="20"/>
          <w:szCs w:val="20"/>
          <w:lang w:val="en-GB" w:eastAsia="x-none"/>
        </w:rPr>
      </w:pPr>
      <w:r w:rsidRPr="00DF4A49">
        <w:rPr>
          <w:rFonts w:ascii="Times New Roman" w:eastAsia="DengXian" w:hAnsi="Times New Roman"/>
          <w:b/>
          <w:bCs/>
          <w:kern w:val="0"/>
          <w:sz w:val="20"/>
          <w:szCs w:val="20"/>
          <w:lang w:val="en-GB" w:eastAsia="x-none"/>
        </w:rPr>
        <w:t>Observation</w:t>
      </w:r>
      <w:r w:rsidR="00D75224">
        <w:rPr>
          <w:rFonts w:ascii="Times New Roman" w:eastAsia="DengXian" w:hAnsi="Times New Roman"/>
          <w:b/>
          <w:bCs/>
          <w:kern w:val="0"/>
          <w:sz w:val="20"/>
          <w:szCs w:val="20"/>
          <w:lang w:val="en-GB" w:eastAsia="x-none"/>
        </w:rPr>
        <w:t xml:space="preserve"> 1</w:t>
      </w:r>
      <w:r w:rsidRPr="00DF4A49">
        <w:rPr>
          <w:rFonts w:ascii="Times New Roman" w:eastAsia="DengXian" w:hAnsi="Times New Roman"/>
          <w:b/>
          <w:bCs/>
          <w:kern w:val="0"/>
          <w:sz w:val="20"/>
          <w:szCs w:val="20"/>
          <w:lang w:val="en-GB" w:eastAsia="x-none"/>
        </w:rPr>
        <w:t xml:space="preserve">: </w:t>
      </w:r>
      <w:r>
        <w:rPr>
          <w:rFonts w:ascii="Times New Roman" w:eastAsia="DengXian" w:hAnsi="Times New Roman"/>
          <w:b/>
          <w:bCs/>
          <w:kern w:val="0"/>
          <w:sz w:val="20"/>
          <w:szCs w:val="20"/>
          <w:lang w:val="en-GB" w:eastAsia="x-none"/>
        </w:rPr>
        <w:t>D</w:t>
      </w:r>
      <w:r w:rsidRPr="00DF4A49">
        <w:rPr>
          <w:rFonts w:ascii="Times New Roman" w:eastAsia="DengXian" w:hAnsi="Times New Roman"/>
          <w:b/>
          <w:bCs/>
          <w:kern w:val="0"/>
          <w:sz w:val="20"/>
          <w:szCs w:val="20"/>
          <w:lang w:val="en-GB" w:eastAsia="x-none"/>
        </w:rPr>
        <w:t>uring congestion on the air interface (UL) PDU sets may be treated differently based on the associated importance level</w:t>
      </w:r>
      <w:r>
        <w:rPr>
          <w:rFonts w:ascii="Times New Roman" w:eastAsia="DengXian" w:hAnsi="Times New Roman"/>
          <w:b/>
          <w:bCs/>
          <w:kern w:val="0"/>
          <w:sz w:val="20"/>
          <w:szCs w:val="20"/>
          <w:lang w:val="en-GB" w:eastAsia="x-none"/>
        </w:rPr>
        <w:t xml:space="preserve">, </w:t>
      </w:r>
      <w:proofErr w:type="gramStart"/>
      <w:r>
        <w:rPr>
          <w:rFonts w:ascii="Times New Roman" w:eastAsia="DengXian" w:hAnsi="Times New Roman"/>
          <w:b/>
          <w:bCs/>
          <w:kern w:val="0"/>
          <w:sz w:val="20"/>
          <w:szCs w:val="20"/>
          <w:lang w:val="en-GB" w:eastAsia="x-none"/>
        </w:rPr>
        <w:t>e.g.</w:t>
      </w:r>
      <w:proofErr w:type="gramEnd"/>
      <w:r>
        <w:rPr>
          <w:rFonts w:ascii="Times New Roman" w:eastAsia="DengXian" w:hAnsi="Times New Roman"/>
          <w:b/>
          <w:bCs/>
          <w:kern w:val="0"/>
          <w:sz w:val="20"/>
          <w:szCs w:val="20"/>
          <w:lang w:val="en-GB" w:eastAsia="x-none"/>
        </w:rPr>
        <w:t xml:space="preserve"> PDU set of higher importance is prioritized and PDU set of low importance may be discarded.</w:t>
      </w:r>
    </w:p>
    <w:p w14:paraId="68CF9194" w14:textId="77777777" w:rsidR="003A57D4" w:rsidRDefault="003A57D4" w:rsidP="003A57D4">
      <w:pPr>
        <w:rPr>
          <w:rFonts w:ascii="Times New Roman" w:eastAsia="DengXian" w:hAnsi="Times New Roman"/>
          <w:kern w:val="0"/>
          <w:sz w:val="20"/>
          <w:szCs w:val="20"/>
          <w:lang w:val="en-GB" w:eastAsia="x-none"/>
        </w:rPr>
      </w:pPr>
    </w:p>
    <w:p w14:paraId="7E10CA55" w14:textId="77777777" w:rsidR="003A57D4" w:rsidRDefault="00000000" w:rsidP="003A57D4">
      <w:pPr>
        <w:keepNext/>
      </w:pPr>
      <w:r>
        <w:rPr>
          <w:noProof/>
        </w:rPr>
        <w:lastRenderedPageBreak/>
        <w:object w:dxaOrig="1440" w:dyaOrig="1440" w14:anchorId="05C0E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78.1pt;margin-top:36.6pt;width:180.55pt;height:332.05pt;z-index:251658240;mso-position-horizontal-relative:text;mso-position-vertical-relative:text" wrapcoords="9411 98 9411 11019 7170 11166 6812 11312 6812 13360 5198 13701 5019 13799 5019 14140 4212 14189 3047 14676 3047 14920 2241 15115 2061 15261 2151 15700 90 15798 -90 15847 -90 18187 2151 18821 2689 18821 2689 19601 179 19650 -90 19698 0 21502 21600 21502 21600 19747 21241 19650 18822 19601 18822 18821 19449 18821 21600 18236 21600 15895 21241 15798 19359 15700 19270 15310 18553 14823 16312 13799 14788 13360 14788 11800 15326 11800 16939 11214 16939 98 9411 98">
            <v:imagedata r:id="rId9" o:title=""/>
            <w10:wrap type="tight"/>
          </v:shape>
          <o:OLEObject Type="Embed" ProgID="Visio.Drawing.11" ShapeID="_x0000_s2050" DrawAspect="Content" ObjectID="_1738065459" r:id="rId10"/>
        </w:object>
      </w:r>
      <w:r w:rsidR="003A57D4">
        <w:object w:dxaOrig="5485" w:dyaOrig="11068" w14:anchorId="5547D0B3">
          <v:shape id="_x0000_i1026" type="#_x0000_t75" style="width:180pt;height:363.75pt" o:ole="">
            <v:imagedata r:id="rId11" o:title=""/>
          </v:shape>
          <o:OLEObject Type="Embed" ProgID="Visio.Drawing.11" ShapeID="_x0000_i1026" DrawAspect="Content" ObjectID="_1738065458" r:id="rId12"/>
        </w:object>
      </w:r>
    </w:p>
    <w:p w14:paraId="652F0A79" w14:textId="77777777" w:rsidR="003A57D4" w:rsidRDefault="003A57D4" w:rsidP="003A57D4">
      <w:pPr>
        <w:pStyle w:val="Caption"/>
        <w:rPr>
          <w:rFonts w:ascii="Times New Roman" w:eastAsia="DengXian" w:hAnsi="Times New Roman"/>
          <w:kern w:val="0"/>
          <w:lang w:val="en-GB" w:eastAsia="x-none"/>
        </w:rPr>
      </w:pPr>
      <w:r>
        <w:t xml:space="preserve">               </w:t>
      </w:r>
      <w:r w:rsidRPr="002626E1">
        <w:rPr>
          <w:b/>
          <w:bCs/>
        </w:rPr>
        <w:t>Figure 2</w:t>
      </w:r>
      <w:r w:rsidRPr="000B3B1F">
        <w:t xml:space="preserve"> </w:t>
      </w:r>
      <w:r>
        <w:t xml:space="preserve">                                               </w:t>
      </w:r>
      <w:r w:rsidRPr="002626E1">
        <w:rPr>
          <w:b/>
          <w:bCs/>
        </w:rPr>
        <w:t>Figure 3</w:t>
      </w:r>
    </w:p>
    <w:p w14:paraId="58B1BDDD" w14:textId="77777777" w:rsidR="003A57D4" w:rsidRDefault="003A57D4" w:rsidP="003A57D4">
      <w:pPr>
        <w:pStyle w:val="Caption"/>
      </w:pPr>
    </w:p>
    <w:p w14:paraId="35CDB56E" w14:textId="77777777" w:rsidR="003A57D4" w:rsidRDefault="003A57D4" w:rsidP="003A57D4">
      <w:pPr>
        <w:keepNext/>
      </w:pPr>
      <w:r>
        <w:t xml:space="preserve">                    </w:t>
      </w:r>
    </w:p>
    <w:p w14:paraId="2FB61740" w14:textId="77777777" w:rsidR="003A57D4" w:rsidRDefault="003A57D4" w:rsidP="003A57D4">
      <w:pPr>
        <w:rPr>
          <w:rFonts w:ascii="Times New Roman" w:eastAsia="DengXian" w:hAnsi="Times New Roman"/>
          <w:kern w:val="0"/>
          <w:sz w:val="20"/>
          <w:szCs w:val="20"/>
          <w:lang w:val="en-GB" w:eastAsia="x-none"/>
        </w:rPr>
      </w:pPr>
    </w:p>
    <w:p w14:paraId="201C4401" w14:textId="060957AB" w:rsidR="00E1022F" w:rsidRDefault="003A57D4" w:rsidP="003A57D4">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The two figures above illustrate the two different </w:t>
      </w:r>
      <w:r w:rsidR="00E1022F">
        <w:rPr>
          <w:rFonts w:ascii="Times New Roman" w:eastAsia="DengXian" w:hAnsi="Times New Roman"/>
          <w:kern w:val="0"/>
          <w:sz w:val="20"/>
          <w:szCs w:val="20"/>
          <w:lang w:val="en-GB" w:eastAsia="x-none"/>
        </w:rPr>
        <w:t xml:space="preserve">DRB-to-LCH </w:t>
      </w:r>
      <w:r>
        <w:rPr>
          <w:rFonts w:ascii="Times New Roman" w:eastAsia="DengXian" w:hAnsi="Times New Roman"/>
          <w:kern w:val="0"/>
          <w:sz w:val="20"/>
          <w:szCs w:val="20"/>
          <w:lang w:val="en-GB" w:eastAsia="x-none"/>
        </w:rPr>
        <w:t>mapping alternatives</w:t>
      </w:r>
      <w:r w:rsidR="00E1022F">
        <w:rPr>
          <w:rFonts w:ascii="Times New Roman" w:eastAsia="DengXian" w:hAnsi="Times New Roman"/>
          <w:kern w:val="0"/>
          <w:sz w:val="20"/>
          <w:szCs w:val="20"/>
          <w:lang w:val="en-GB" w:eastAsia="x-none"/>
        </w:rPr>
        <w:t xml:space="preserve"> for the case that different PDU sets are mapped to one QoS flow</w:t>
      </w:r>
      <w:r>
        <w:rPr>
          <w:rFonts w:ascii="Times New Roman" w:eastAsia="DengXian" w:hAnsi="Times New Roman"/>
          <w:kern w:val="0"/>
          <w:sz w:val="20"/>
          <w:szCs w:val="20"/>
          <w:lang w:val="en-GB" w:eastAsia="x-none"/>
        </w:rPr>
        <w:t xml:space="preserve">. The colour of the packets represents the associated importance level, </w:t>
      </w:r>
      <w:proofErr w:type="gramStart"/>
      <w:r>
        <w:rPr>
          <w:rFonts w:ascii="Times New Roman" w:eastAsia="DengXian" w:hAnsi="Times New Roman"/>
          <w:kern w:val="0"/>
          <w:sz w:val="20"/>
          <w:szCs w:val="20"/>
          <w:lang w:val="en-GB" w:eastAsia="x-none"/>
        </w:rPr>
        <w:t>i.e.</w:t>
      </w:r>
      <w:proofErr w:type="gramEnd"/>
      <w:r>
        <w:rPr>
          <w:rFonts w:ascii="Times New Roman" w:eastAsia="DengXian" w:hAnsi="Times New Roman"/>
          <w:kern w:val="0"/>
          <w:sz w:val="20"/>
          <w:szCs w:val="20"/>
          <w:lang w:val="en-GB" w:eastAsia="x-none"/>
        </w:rPr>
        <w:t xml:space="preserve"> green packets (I-frame) having the highest importance level. In the recent RAN2 meetings there was some discussion to support a L2 protocol stack/bearer where one PDCP entity can be mapped to multiple RLC channels/entities - </w:t>
      </w:r>
      <w:proofErr w:type="gramStart"/>
      <w:r>
        <w:rPr>
          <w:rFonts w:ascii="Times New Roman" w:eastAsia="DengXian" w:hAnsi="Times New Roman"/>
          <w:kern w:val="0"/>
          <w:sz w:val="20"/>
          <w:szCs w:val="20"/>
          <w:lang w:val="en-GB" w:eastAsia="x-none"/>
        </w:rPr>
        <w:t>similar to</w:t>
      </w:r>
      <w:proofErr w:type="gramEnd"/>
      <w:r>
        <w:rPr>
          <w:rFonts w:ascii="Times New Roman" w:eastAsia="DengXian" w:hAnsi="Times New Roman"/>
          <w:kern w:val="0"/>
          <w:sz w:val="20"/>
          <w:szCs w:val="20"/>
          <w:lang w:val="en-GB" w:eastAsia="x-none"/>
        </w:rPr>
        <w:t xml:space="preserve"> the split bearer architecture as shown in figure 3 - in order to allow mapping of data of a different importance level to a separate LCH. </w:t>
      </w:r>
      <w:r w:rsidR="009257F9">
        <w:rPr>
          <w:rFonts w:ascii="Times New Roman" w:eastAsia="DengXian" w:hAnsi="Times New Roman"/>
          <w:kern w:val="0"/>
          <w:sz w:val="20"/>
          <w:szCs w:val="20"/>
          <w:lang w:val="en-GB" w:eastAsia="x-none"/>
        </w:rPr>
        <w:br/>
      </w:r>
    </w:p>
    <w:p w14:paraId="77115325" w14:textId="45A50D72" w:rsidR="003A57D4" w:rsidRDefault="00E1022F" w:rsidP="00E1022F">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Comparing the two DRB-to-LCH mapping alternatives, we think that in case there is a 1:1 mapping for DRB-to-LCH (figure 2) the current LCP procedure doesn’t allow to treat PDU sets differently in case of congestion.</w:t>
      </w:r>
      <w:r>
        <w:rPr>
          <w:rFonts w:ascii="Times New Roman" w:eastAsia="DengXian" w:hAnsi="Times New Roman"/>
          <w:kern w:val="0"/>
          <w:sz w:val="20"/>
          <w:szCs w:val="20"/>
          <w:lang w:val="en-GB" w:eastAsia="x-none"/>
        </w:rPr>
        <w:br/>
      </w:r>
      <w:r w:rsidR="003A57D4" w:rsidRPr="001D4A95">
        <w:rPr>
          <w:rFonts w:ascii="Times New Roman" w:eastAsia="DengXian" w:hAnsi="Times New Roman"/>
          <w:kern w:val="0"/>
          <w:sz w:val="20"/>
          <w:szCs w:val="20"/>
          <w:lang w:val="en-GB" w:eastAsia="x-none"/>
        </w:rPr>
        <w:t>For example,</w:t>
      </w:r>
      <w:r w:rsidR="003A57D4">
        <w:rPr>
          <w:rFonts w:ascii="Times New Roman" w:eastAsia="DengXian" w:hAnsi="Times New Roman"/>
          <w:kern w:val="0"/>
          <w:sz w:val="20"/>
          <w:szCs w:val="20"/>
          <w:lang w:val="en-GB" w:eastAsia="x-none"/>
        </w:rPr>
        <w:t xml:space="preserve"> there might be a scenario</w:t>
      </w:r>
      <w:r w:rsidR="003A57D4" w:rsidRPr="001D4A95">
        <w:rPr>
          <w:rFonts w:ascii="Times New Roman" w:eastAsia="DengXian" w:hAnsi="Times New Roman"/>
          <w:kern w:val="0"/>
          <w:sz w:val="20"/>
          <w:szCs w:val="20"/>
          <w:lang w:val="en-GB" w:eastAsia="x-none"/>
        </w:rPr>
        <w:t xml:space="preserve">, when I-frames </w:t>
      </w:r>
      <w:r w:rsidR="003A57D4">
        <w:rPr>
          <w:rFonts w:ascii="Times New Roman" w:eastAsia="DengXian" w:hAnsi="Times New Roman"/>
          <w:kern w:val="0"/>
          <w:sz w:val="20"/>
          <w:szCs w:val="20"/>
          <w:lang w:val="en-GB" w:eastAsia="x-none"/>
        </w:rPr>
        <w:t>are</w:t>
      </w:r>
      <w:r w:rsidR="003A57D4" w:rsidRPr="001D4A95">
        <w:rPr>
          <w:rFonts w:ascii="Times New Roman" w:eastAsia="DengXian" w:hAnsi="Times New Roman"/>
          <w:kern w:val="0"/>
          <w:sz w:val="20"/>
          <w:szCs w:val="20"/>
          <w:lang w:val="en-GB" w:eastAsia="x-none"/>
        </w:rPr>
        <w:t xml:space="preserve"> arriving at the next period, </w:t>
      </w:r>
      <w:r w:rsidR="003A57D4">
        <w:rPr>
          <w:rFonts w:ascii="Times New Roman" w:eastAsia="DengXian" w:hAnsi="Times New Roman"/>
          <w:kern w:val="0"/>
          <w:sz w:val="20"/>
          <w:szCs w:val="20"/>
          <w:lang w:val="en-GB" w:eastAsia="x-none"/>
        </w:rPr>
        <w:t xml:space="preserve">that </w:t>
      </w:r>
      <w:r w:rsidR="003A57D4" w:rsidRPr="001D4A95">
        <w:rPr>
          <w:rFonts w:ascii="Times New Roman" w:eastAsia="DengXian" w:hAnsi="Times New Roman"/>
          <w:kern w:val="0"/>
          <w:sz w:val="20"/>
          <w:szCs w:val="20"/>
          <w:lang w:val="en-GB" w:eastAsia="x-none"/>
        </w:rPr>
        <w:t>some P-frames may be still pending at the PDCP</w:t>
      </w:r>
      <w:r w:rsidR="003A57D4">
        <w:rPr>
          <w:rFonts w:ascii="Times New Roman" w:eastAsia="DengXian" w:hAnsi="Times New Roman"/>
          <w:kern w:val="0"/>
          <w:sz w:val="20"/>
          <w:szCs w:val="20"/>
          <w:lang w:val="en-GB" w:eastAsia="x-none"/>
        </w:rPr>
        <w:t>/RLC</w:t>
      </w:r>
      <w:r w:rsidR="003A57D4" w:rsidRPr="001D4A95">
        <w:rPr>
          <w:rFonts w:ascii="Times New Roman" w:eastAsia="DengXian" w:hAnsi="Times New Roman"/>
          <w:kern w:val="0"/>
          <w:sz w:val="20"/>
          <w:szCs w:val="20"/>
          <w:lang w:val="en-GB" w:eastAsia="x-none"/>
        </w:rPr>
        <w:t xml:space="preserve"> entity due to congestion</w:t>
      </w:r>
      <w:r w:rsidR="003A57D4">
        <w:rPr>
          <w:rFonts w:ascii="Times New Roman" w:eastAsia="DengXian" w:hAnsi="Times New Roman"/>
          <w:kern w:val="0"/>
          <w:sz w:val="20"/>
          <w:szCs w:val="20"/>
          <w:lang w:val="en-GB" w:eastAsia="x-none"/>
        </w:rPr>
        <w:t xml:space="preserve"> on the Uplink</w:t>
      </w:r>
      <w:r w:rsidR="003A57D4" w:rsidRPr="001D4A95">
        <w:rPr>
          <w:rFonts w:ascii="Times New Roman" w:eastAsia="DengXian" w:hAnsi="Times New Roman"/>
          <w:kern w:val="0"/>
          <w:sz w:val="20"/>
          <w:szCs w:val="20"/>
          <w:lang w:val="en-GB" w:eastAsia="x-none"/>
        </w:rPr>
        <w:t>. Intra-UE prioritization</w:t>
      </w:r>
      <w:r w:rsidR="003A57D4">
        <w:rPr>
          <w:rFonts w:ascii="Times New Roman" w:eastAsia="DengXian" w:hAnsi="Times New Roman"/>
          <w:kern w:val="0"/>
          <w:sz w:val="20"/>
          <w:szCs w:val="20"/>
          <w:lang w:val="en-GB" w:eastAsia="x-none"/>
        </w:rPr>
        <w:t xml:space="preserve">, </w:t>
      </w:r>
      <w:proofErr w:type="gramStart"/>
      <w:r w:rsidR="003A57D4">
        <w:rPr>
          <w:rFonts w:ascii="Times New Roman" w:eastAsia="DengXian" w:hAnsi="Times New Roman"/>
          <w:kern w:val="0"/>
          <w:sz w:val="20"/>
          <w:szCs w:val="20"/>
          <w:lang w:val="en-GB" w:eastAsia="x-none"/>
        </w:rPr>
        <w:t>e.g.</w:t>
      </w:r>
      <w:proofErr w:type="gramEnd"/>
      <w:r w:rsidR="003A57D4">
        <w:rPr>
          <w:rFonts w:ascii="Times New Roman" w:eastAsia="DengXian" w:hAnsi="Times New Roman"/>
          <w:kern w:val="0"/>
          <w:sz w:val="20"/>
          <w:szCs w:val="20"/>
          <w:lang w:val="en-GB" w:eastAsia="x-none"/>
        </w:rPr>
        <w:t xml:space="preserve"> LCP procedure, </w:t>
      </w:r>
      <w:r w:rsidR="003A57D4" w:rsidRPr="001D4A95">
        <w:rPr>
          <w:rFonts w:ascii="Times New Roman" w:eastAsia="DengXian" w:hAnsi="Times New Roman"/>
          <w:kern w:val="0"/>
          <w:sz w:val="20"/>
          <w:szCs w:val="20"/>
          <w:lang w:val="en-GB" w:eastAsia="x-none"/>
        </w:rPr>
        <w:t xml:space="preserve">should </w:t>
      </w:r>
      <w:r w:rsidR="003A57D4">
        <w:rPr>
          <w:rFonts w:ascii="Times New Roman" w:eastAsia="DengXian" w:hAnsi="Times New Roman"/>
          <w:kern w:val="0"/>
          <w:sz w:val="20"/>
          <w:szCs w:val="20"/>
          <w:lang w:val="en-GB" w:eastAsia="x-none"/>
        </w:rPr>
        <w:t xml:space="preserve">basically </w:t>
      </w:r>
      <w:r w:rsidR="003A57D4" w:rsidRPr="001D4A95">
        <w:rPr>
          <w:rFonts w:ascii="Times New Roman" w:eastAsia="DengXian" w:hAnsi="Times New Roman"/>
          <w:kern w:val="0"/>
          <w:sz w:val="20"/>
          <w:szCs w:val="20"/>
          <w:lang w:val="en-GB" w:eastAsia="x-none"/>
        </w:rPr>
        <w:t xml:space="preserve">ensure that the I-frame PDUs are transmitted rather than the </w:t>
      </w:r>
      <w:r w:rsidR="003A57D4">
        <w:rPr>
          <w:rFonts w:ascii="Times New Roman" w:eastAsia="DengXian" w:hAnsi="Times New Roman"/>
          <w:kern w:val="0"/>
          <w:sz w:val="20"/>
          <w:szCs w:val="20"/>
          <w:lang w:val="en-GB" w:eastAsia="x-none"/>
        </w:rPr>
        <w:t xml:space="preserve">pending </w:t>
      </w:r>
      <w:r w:rsidR="003A57D4" w:rsidRPr="001D4A95">
        <w:rPr>
          <w:rFonts w:ascii="Times New Roman" w:eastAsia="DengXian" w:hAnsi="Times New Roman"/>
          <w:kern w:val="0"/>
          <w:sz w:val="20"/>
          <w:szCs w:val="20"/>
          <w:lang w:val="en-GB" w:eastAsia="x-none"/>
        </w:rPr>
        <w:t xml:space="preserve">P-frame PDUs. Additionally, </w:t>
      </w:r>
      <w:r w:rsidR="003A57D4">
        <w:rPr>
          <w:rFonts w:ascii="Times New Roman" w:eastAsia="DengXian" w:hAnsi="Times New Roman"/>
          <w:kern w:val="0"/>
          <w:sz w:val="20"/>
          <w:szCs w:val="20"/>
          <w:lang w:val="en-GB" w:eastAsia="x-none"/>
        </w:rPr>
        <w:t xml:space="preserve">UE should </w:t>
      </w:r>
      <w:r w:rsidR="003A57D4" w:rsidRPr="001D4A95">
        <w:rPr>
          <w:rFonts w:ascii="Times New Roman" w:eastAsia="DengXian" w:hAnsi="Times New Roman"/>
          <w:kern w:val="0"/>
          <w:sz w:val="20"/>
          <w:szCs w:val="20"/>
          <w:lang w:val="en-GB" w:eastAsia="x-none"/>
        </w:rPr>
        <w:t xml:space="preserve">discard the </w:t>
      </w:r>
      <w:r w:rsidR="003A57D4">
        <w:rPr>
          <w:rFonts w:ascii="Times New Roman" w:eastAsia="DengXian" w:hAnsi="Times New Roman"/>
          <w:kern w:val="0"/>
          <w:sz w:val="20"/>
          <w:szCs w:val="20"/>
          <w:lang w:val="en-GB" w:eastAsia="x-none"/>
        </w:rPr>
        <w:t>SDUs/</w:t>
      </w:r>
      <w:r w:rsidR="003A57D4" w:rsidRPr="001D4A95">
        <w:rPr>
          <w:rFonts w:ascii="Times New Roman" w:eastAsia="DengXian" w:hAnsi="Times New Roman"/>
          <w:kern w:val="0"/>
          <w:sz w:val="20"/>
          <w:szCs w:val="20"/>
          <w:lang w:val="en-GB" w:eastAsia="x-none"/>
        </w:rPr>
        <w:t xml:space="preserve">PDUs belonging to </w:t>
      </w:r>
      <w:r w:rsidR="003A57D4">
        <w:rPr>
          <w:rFonts w:ascii="Times New Roman" w:eastAsia="DengXian" w:hAnsi="Times New Roman"/>
          <w:kern w:val="0"/>
          <w:sz w:val="20"/>
          <w:szCs w:val="20"/>
          <w:lang w:val="en-GB" w:eastAsia="x-none"/>
        </w:rPr>
        <w:t xml:space="preserve">a previous </w:t>
      </w:r>
      <w:r w:rsidR="003A57D4" w:rsidRPr="001D4A95">
        <w:rPr>
          <w:rFonts w:ascii="Times New Roman" w:eastAsia="DengXian" w:hAnsi="Times New Roman"/>
          <w:kern w:val="0"/>
          <w:sz w:val="20"/>
          <w:szCs w:val="20"/>
          <w:lang w:val="en-GB" w:eastAsia="x-none"/>
        </w:rPr>
        <w:t xml:space="preserve">P-frame </w:t>
      </w:r>
      <w:r w:rsidR="003A57D4">
        <w:rPr>
          <w:rFonts w:ascii="Times New Roman" w:eastAsia="DengXian" w:hAnsi="Times New Roman"/>
          <w:kern w:val="0"/>
          <w:sz w:val="20"/>
          <w:szCs w:val="20"/>
          <w:lang w:val="en-GB" w:eastAsia="x-none"/>
        </w:rPr>
        <w:t>(packets of lower importance)</w:t>
      </w:r>
      <w:r w:rsidR="003A57D4" w:rsidRPr="001D4A95">
        <w:rPr>
          <w:rFonts w:ascii="Times New Roman" w:eastAsia="DengXian" w:hAnsi="Times New Roman"/>
          <w:kern w:val="0"/>
          <w:sz w:val="20"/>
          <w:szCs w:val="20"/>
          <w:lang w:val="en-GB" w:eastAsia="x-none"/>
        </w:rPr>
        <w:t xml:space="preserve">, </w:t>
      </w:r>
      <w:r w:rsidR="003A57D4">
        <w:rPr>
          <w:rFonts w:ascii="Times New Roman" w:eastAsia="DengXian" w:hAnsi="Times New Roman"/>
          <w:kern w:val="0"/>
          <w:sz w:val="20"/>
          <w:szCs w:val="20"/>
          <w:lang w:val="en-GB" w:eastAsia="x-none"/>
        </w:rPr>
        <w:t>since they will be of no use for the user experience.</w:t>
      </w:r>
    </w:p>
    <w:p w14:paraId="1BEEDF33" w14:textId="77777777" w:rsidR="00E1022F" w:rsidRDefault="003A57D4" w:rsidP="003A57D4">
      <w:pPr>
        <w:jc w:val="left"/>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If I-frames and P/B-frames are carried on the same LCH as shown in figure 2 it will be difficult </w:t>
      </w:r>
      <w:r w:rsidR="00E1022F">
        <w:rPr>
          <w:rFonts w:ascii="Times New Roman" w:eastAsia="DengXian" w:hAnsi="Times New Roman"/>
          <w:kern w:val="0"/>
          <w:sz w:val="20"/>
          <w:szCs w:val="20"/>
          <w:lang w:val="en-GB" w:eastAsia="x-none"/>
        </w:rPr>
        <w:t xml:space="preserve">though </w:t>
      </w:r>
      <w:r>
        <w:rPr>
          <w:rFonts w:ascii="Times New Roman" w:eastAsia="DengXian" w:hAnsi="Times New Roman"/>
          <w:kern w:val="0"/>
          <w:sz w:val="20"/>
          <w:szCs w:val="20"/>
          <w:lang w:val="en-GB" w:eastAsia="x-none"/>
        </w:rPr>
        <w:t xml:space="preserve">to prioritize the packets of higher importance,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in the presence of congestion, since all packets of a LCH are treated with the same priority during LCP procedure today. </w:t>
      </w:r>
    </w:p>
    <w:p w14:paraId="22B0B004" w14:textId="77777777" w:rsidR="00E1022F" w:rsidRDefault="00E1022F" w:rsidP="003A57D4">
      <w:pPr>
        <w:jc w:val="left"/>
        <w:rPr>
          <w:rFonts w:ascii="Times New Roman" w:eastAsia="DengXian" w:hAnsi="Times New Roman"/>
          <w:kern w:val="0"/>
          <w:sz w:val="20"/>
          <w:szCs w:val="20"/>
          <w:lang w:val="en-GB" w:eastAsia="x-none"/>
        </w:rPr>
      </w:pPr>
    </w:p>
    <w:p w14:paraId="6EAF981E" w14:textId="51BC888C" w:rsidR="003A57D4" w:rsidRDefault="00E1022F" w:rsidP="003A57D4">
      <w:pPr>
        <w:jc w:val="left"/>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lastRenderedPageBreak/>
        <w:t>On the other w</w:t>
      </w:r>
      <w:r w:rsidR="003A57D4">
        <w:rPr>
          <w:rFonts w:ascii="Times New Roman" w:eastAsia="DengXian" w:hAnsi="Times New Roman"/>
          <w:kern w:val="0"/>
          <w:sz w:val="20"/>
          <w:szCs w:val="20"/>
          <w:lang w:val="en-GB" w:eastAsia="x-none"/>
        </w:rPr>
        <w:t xml:space="preserve">e could reuse though the current LCP procedure when packets of a different importance level are mapped to a different RLC/LCH. Similar may apply for the discarding operation, </w:t>
      </w:r>
      <w:proofErr w:type="spellStart"/>
      <w:r w:rsidR="003A57D4">
        <w:rPr>
          <w:rFonts w:ascii="Times New Roman" w:eastAsia="DengXian" w:hAnsi="Times New Roman"/>
          <w:kern w:val="0"/>
          <w:sz w:val="20"/>
          <w:szCs w:val="20"/>
          <w:lang w:val="en-GB" w:eastAsia="x-none"/>
        </w:rPr>
        <w:t>e.g</w:t>
      </w:r>
      <w:proofErr w:type="spellEnd"/>
      <w:r w:rsidR="003A57D4">
        <w:rPr>
          <w:rFonts w:ascii="Times New Roman" w:eastAsia="DengXian" w:hAnsi="Times New Roman"/>
          <w:kern w:val="0"/>
          <w:sz w:val="20"/>
          <w:szCs w:val="20"/>
          <w:lang w:val="en-GB" w:eastAsia="x-none"/>
        </w:rPr>
        <w:t xml:space="preserve"> when packets are routed to different RLCs/LCHs based on the associated importance level it may be easier from implementation perspective to support discarding packets of a certain importance level.</w:t>
      </w:r>
    </w:p>
    <w:p w14:paraId="177C9597" w14:textId="77777777" w:rsidR="00E1022F" w:rsidRDefault="00E1022F" w:rsidP="003A57D4">
      <w:pPr>
        <w:pStyle w:val="B1"/>
        <w:ind w:left="0" w:firstLine="0"/>
        <w:rPr>
          <w:rFonts w:eastAsia="DengXian"/>
          <w:lang w:eastAsia="x-none"/>
        </w:rPr>
      </w:pPr>
      <w:r>
        <w:rPr>
          <w:rFonts w:eastAsia="DengXian"/>
          <w:lang w:eastAsia="x-none"/>
        </w:rPr>
        <w:t>Therefore, depending on which DRB-to-LCH mapping is supported for the case that different PDU sets are carried by the same QoS flow/DRB some enhancements to the LCP procedure may be required.</w:t>
      </w:r>
    </w:p>
    <w:p w14:paraId="4B7B2C93" w14:textId="7B5B80F2" w:rsidR="00E1022F" w:rsidRPr="00D75224" w:rsidRDefault="00E1022F" w:rsidP="003A57D4">
      <w:pPr>
        <w:pStyle w:val="B1"/>
        <w:ind w:left="0" w:firstLine="0"/>
        <w:rPr>
          <w:rFonts w:eastAsia="DengXian"/>
          <w:b/>
          <w:bCs/>
          <w:lang w:eastAsia="x-none"/>
        </w:rPr>
      </w:pPr>
      <w:r w:rsidRPr="00D75224">
        <w:rPr>
          <w:rFonts w:eastAsia="DengXian"/>
          <w:b/>
          <w:bCs/>
          <w:lang w:eastAsia="x-none"/>
        </w:rPr>
        <w:t>Observation</w:t>
      </w:r>
      <w:r w:rsidR="00D75224">
        <w:rPr>
          <w:rFonts w:eastAsia="DengXian"/>
          <w:b/>
          <w:bCs/>
          <w:lang w:eastAsia="x-none"/>
        </w:rPr>
        <w:t xml:space="preserve"> 2</w:t>
      </w:r>
      <w:r w:rsidRPr="00D75224">
        <w:rPr>
          <w:rFonts w:eastAsia="DengXian"/>
          <w:b/>
          <w:bCs/>
          <w:lang w:eastAsia="x-none"/>
        </w:rPr>
        <w:t xml:space="preserve">: </w:t>
      </w:r>
      <w:r w:rsidR="00D75224" w:rsidRPr="00D75224">
        <w:rPr>
          <w:rFonts w:eastAsia="DengXian"/>
          <w:b/>
          <w:bCs/>
          <w:lang w:eastAsia="x-none"/>
        </w:rPr>
        <w:t xml:space="preserve">If different PDU sets, </w:t>
      </w:r>
      <w:proofErr w:type="gramStart"/>
      <w:r w:rsidR="00D75224" w:rsidRPr="00D75224">
        <w:rPr>
          <w:rFonts w:eastAsia="DengXian"/>
          <w:b/>
          <w:bCs/>
          <w:lang w:eastAsia="x-none"/>
        </w:rPr>
        <w:t>e.g.</w:t>
      </w:r>
      <w:proofErr w:type="gramEnd"/>
      <w:r w:rsidR="00D75224" w:rsidRPr="00D75224">
        <w:rPr>
          <w:rFonts w:eastAsia="DengXian"/>
          <w:b/>
          <w:bCs/>
          <w:lang w:eastAsia="x-none"/>
        </w:rPr>
        <w:t xml:space="preserve"> PDU sets associated with a different importance level, are mapped to one LCH, some enhancements to the LCP procedure are required when prioritization of high importance PDU sets </w:t>
      </w:r>
      <w:r w:rsidR="00D75224">
        <w:rPr>
          <w:rFonts w:eastAsia="DengXian"/>
          <w:b/>
          <w:bCs/>
          <w:lang w:eastAsia="x-none"/>
        </w:rPr>
        <w:t xml:space="preserve">should be </w:t>
      </w:r>
      <w:r w:rsidR="00D75224" w:rsidRPr="00D75224">
        <w:rPr>
          <w:rFonts w:eastAsia="DengXian"/>
          <w:b/>
          <w:bCs/>
          <w:lang w:eastAsia="x-none"/>
        </w:rPr>
        <w:t>support</w:t>
      </w:r>
      <w:r w:rsidR="00D75224">
        <w:rPr>
          <w:rFonts w:eastAsia="DengXian"/>
          <w:b/>
          <w:bCs/>
          <w:lang w:eastAsia="x-none"/>
        </w:rPr>
        <w:t>ed</w:t>
      </w:r>
      <w:r w:rsidR="00D75224" w:rsidRPr="00D75224">
        <w:rPr>
          <w:rFonts w:eastAsia="DengXian"/>
          <w:b/>
          <w:bCs/>
          <w:lang w:eastAsia="x-none"/>
        </w:rPr>
        <w:t xml:space="preserve"> in the case of UL congestion. </w:t>
      </w:r>
    </w:p>
    <w:p w14:paraId="6A02F80A" w14:textId="0BA36C6F" w:rsidR="007B1C40" w:rsidRPr="00D75224" w:rsidRDefault="00D75224" w:rsidP="003A57D4">
      <w:pPr>
        <w:pStyle w:val="B1"/>
        <w:ind w:left="0" w:firstLine="0"/>
        <w:rPr>
          <w:rFonts w:eastAsiaTheme="minorEastAsia"/>
          <w:b/>
          <w:bCs/>
        </w:rPr>
      </w:pPr>
      <w:r w:rsidRPr="00D75224">
        <w:rPr>
          <w:rFonts w:eastAsia="DengXian"/>
          <w:b/>
          <w:bCs/>
          <w:lang w:eastAsia="x-none"/>
        </w:rPr>
        <w:t xml:space="preserve">Proposal 2: no impact to LCP/prioritization procedure is needed </w:t>
      </w:r>
      <w:r>
        <w:rPr>
          <w:rFonts w:eastAsia="DengXian"/>
          <w:b/>
          <w:bCs/>
          <w:lang w:eastAsia="x-none"/>
        </w:rPr>
        <w:t>for alternative N11 and NN1, if</w:t>
      </w:r>
      <w:r w:rsidRPr="00D75224">
        <w:rPr>
          <w:rFonts w:eastAsia="DengXian"/>
          <w:b/>
          <w:bCs/>
          <w:lang w:eastAsia="x-none"/>
        </w:rPr>
        <w:t xml:space="preserve"> one DRB can be mapped to multiple RLC/LCHs.  </w:t>
      </w:r>
      <w:r w:rsidR="00E1022F" w:rsidRPr="00D75224">
        <w:rPr>
          <w:rFonts w:eastAsia="DengXian"/>
          <w:b/>
          <w:bCs/>
          <w:lang w:eastAsia="x-none"/>
        </w:rPr>
        <w:t xml:space="preserve"> </w:t>
      </w:r>
      <w:r w:rsidR="003A57D4" w:rsidRPr="00D75224">
        <w:rPr>
          <w:rFonts w:eastAsia="DengXian"/>
          <w:b/>
          <w:bCs/>
          <w:lang w:eastAsia="x-none"/>
        </w:rPr>
        <w:t xml:space="preserve">   </w:t>
      </w:r>
      <w:r w:rsidR="007B1C40" w:rsidRPr="00D75224">
        <w:rPr>
          <w:rFonts w:eastAsia="Malgun Gothic"/>
          <w:b/>
          <w:bCs/>
          <w:sz w:val="22"/>
          <w:lang w:eastAsia="ko-KR"/>
        </w:rPr>
        <w:br/>
      </w:r>
    </w:p>
    <w:bookmarkEnd w:id="4"/>
    <w:p w14:paraId="37A4AA56" w14:textId="001A01E6" w:rsidR="00CE3390" w:rsidRPr="00FF1B27" w:rsidRDefault="00CE3390" w:rsidP="00FF1B27">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34728836" w14:textId="7DC74BA7"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7B1C40" w:rsidRPr="00BD160A">
        <w:rPr>
          <w:rFonts w:ascii="Times New Roman" w:eastAsia="DengXian" w:hAnsi="Times New Roman"/>
          <w:sz w:val="20"/>
          <w:szCs w:val="20"/>
          <w:lang w:val="en-GB"/>
        </w:rPr>
        <w:t xml:space="preserve">the </w:t>
      </w:r>
      <w:r w:rsidR="007B1C40">
        <w:rPr>
          <w:rFonts w:ascii="Times New Roman" w:eastAsia="DengXian" w:hAnsi="Times New Roman"/>
          <w:sz w:val="20"/>
          <w:szCs w:val="20"/>
          <w:lang w:val="en-GB"/>
        </w:rPr>
        <w:t xml:space="preserve">impacts of </w:t>
      </w:r>
      <w:r w:rsidR="007B1C40" w:rsidRPr="007536CE">
        <w:rPr>
          <w:rFonts w:ascii="Times New Roman" w:eastAsia="DengXian" w:hAnsi="Times New Roman"/>
          <w:sz w:val="20"/>
          <w:szCs w:val="20"/>
          <w:lang w:val="en-GB"/>
        </w:rPr>
        <w:t>XR</w:t>
      </w:r>
      <w:r w:rsidR="007B1C40">
        <w:rPr>
          <w:rFonts w:ascii="Times New Roman" w:eastAsia="DengXian" w:hAnsi="Times New Roman"/>
          <w:sz w:val="20"/>
          <w:szCs w:val="20"/>
          <w:lang w:val="en-GB"/>
        </w:rPr>
        <w:t>-</w:t>
      </w:r>
      <w:r w:rsidR="007B1C40" w:rsidRPr="007536CE">
        <w:rPr>
          <w:rFonts w:ascii="Times New Roman" w:eastAsia="DengXian" w:hAnsi="Times New Roman"/>
          <w:sz w:val="20"/>
          <w:szCs w:val="20"/>
          <w:lang w:val="en-GB"/>
        </w:rPr>
        <w:t xml:space="preserve">awareness </w:t>
      </w:r>
      <w:r w:rsidR="007B1C40">
        <w:rPr>
          <w:rFonts w:ascii="Times New Roman" w:eastAsia="DengXian" w:hAnsi="Times New Roman"/>
          <w:sz w:val="20"/>
          <w:szCs w:val="20"/>
          <w:lang w:val="en-GB"/>
        </w:rPr>
        <w:t xml:space="preserve">on the </w:t>
      </w:r>
      <w:r w:rsidR="007B1C40" w:rsidRPr="007536CE">
        <w:rPr>
          <w:rFonts w:ascii="Times New Roman" w:eastAsia="DengXian" w:hAnsi="Times New Roman"/>
          <w:sz w:val="20"/>
          <w:szCs w:val="20"/>
          <w:lang w:val="en-GB"/>
        </w:rPr>
        <w:t>traffic prioritization of XR traffic</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1209DF6F" w14:textId="3686FA32" w:rsidR="00D75224" w:rsidRDefault="00D75224" w:rsidP="00D75224">
      <w:pPr>
        <w:jc w:val="left"/>
        <w:rPr>
          <w:rFonts w:ascii="Times New Roman" w:eastAsia="DengXian" w:hAnsi="Times New Roman"/>
          <w:b/>
          <w:bCs/>
          <w:kern w:val="0"/>
          <w:sz w:val="20"/>
          <w:szCs w:val="20"/>
          <w:lang w:val="en-GB" w:eastAsia="x-none"/>
        </w:rPr>
      </w:pPr>
      <w:r w:rsidRPr="000D293B">
        <w:rPr>
          <w:rFonts w:ascii="Times New Roman" w:eastAsia="DengXian" w:hAnsi="Times New Roman"/>
          <w:b/>
          <w:bCs/>
          <w:kern w:val="0"/>
          <w:sz w:val="20"/>
          <w:szCs w:val="20"/>
          <w:lang w:val="en-GB" w:eastAsia="x-none"/>
        </w:rPr>
        <w:t>Proposal</w:t>
      </w:r>
      <w:r>
        <w:rPr>
          <w:rFonts w:ascii="Times New Roman" w:eastAsia="DengXian" w:hAnsi="Times New Roman"/>
          <w:b/>
          <w:bCs/>
          <w:kern w:val="0"/>
          <w:sz w:val="20"/>
          <w:szCs w:val="20"/>
          <w:lang w:val="en-GB" w:eastAsia="x-none"/>
        </w:rPr>
        <w:t xml:space="preserve"> </w:t>
      </w:r>
      <w:r w:rsidRPr="000D293B">
        <w:rPr>
          <w:rFonts w:ascii="Times New Roman" w:eastAsia="DengXian" w:hAnsi="Times New Roman"/>
          <w:b/>
          <w:bCs/>
          <w:kern w:val="0"/>
          <w:sz w:val="20"/>
          <w:szCs w:val="20"/>
          <w:lang w:val="en-GB" w:eastAsia="x-none"/>
        </w:rPr>
        <w:t>1: mapping alternative 111 doesn’t require any changes to the legacy LCP/prioritization procedure</w:t>
      </w:r>
      <w:r>
        <w:rPr>
          <w:rFonts w:ascii="Times New Roman" w:eastAsia="DengXian" w:hAnsi="Times New Roman"/>
          <w:b/>
          <w:bCs/>
          <w:kern w:val="0"/>
          <w:sz w:val="20"/>
          <w:szCs w:val="20"/>
          <w:lang w:val="en-GB" w:eastAsia="x-none"/>
        </w:rPr>
        <w:br/>
      </w:r>
    </w:p>
    <w:p w14:paraId="0661C083" w14:textId="2383CADA" w:rsidR="00D75224" w:rsidRPr="00DF4A49" w:rsidRDefault="00D75224" w:rsidP="00D75224">
      <w:pPr>
        <w:jc w:val="left"/>
        <w:rPr>
          <w:rFonts w:ascii="Times New Roman" w:eastAsia="DengXian" w:hAnsi="Times New Roman"/>
          <w:b/>
          <w:bCs/>
          <w:kern w:val="0"/>
          <w:sz w:val="20"/>
          <w:szCs w:val="20"/>
          <w:lang w:val="en-GB" w:eastAsia="x-none"/>
        </w:rPr>
      </w:pPr>
      <w:r w:rsidRPr="00DF4A49">
        <w:rPr>
          <w:rFonts w:ascii="Times New Roman" w:eastAsia="DengXian" w:hAnsi="Times New Roman"/>
          <w:b/>
          <w:bCs/>
          <w:kern w:val="0"/>
          <w:sz w:val="20"/>
          <w:szCs w:val="20"/>
          <w:lang w:val="en-GB" w:eastAsia="x-none"/>
        </w:rPr>
        <w:t>Observation</w:t>
      </w:r>
      <w:r>
        <w:rPr>
          <w:rFonts w:ascii="Times New Roman" w:eastAsia="DengXian" w:hAnsi="Times New Roman"/>
          <w:b/>
          <w:bCs/>
          <w:kern w:val="0"/>
          <w:sz w:val="20"/>
          <w:szCs w:val="20"/>
          <w:lang w:val="en-GB" w:eastAsia="x-none"/>
        </w:rPr>
        <w:t xml:space="preserve"> 1</w:t>
      </w:r>
      <w:r w:rsidRPr="00DF4A49">
        <w:rPr>
          <w:rFonts w:ascii="Times New Roman" w:eastAsia="DengXian" w:hAnsi="Times New Roman"/>
          <w:b/>
          <w:bCs/>
          <w:kern w:val="0"/>
          <w:sz w:val="20"/>
          <w:szCs w:val="20"/>
          <w:lang w:val="en-GB" w:eastAsia="x-none"/>
        </w:rPr>
        <w:t xml:space="preserve">: </w:t>
      </w:r>
      <w:r>
        <w:rPr>
          <w:rFonts w:ascii="Times New Roman" w:eastAsia="DengXian" w:hAnsi="Times New Roman"/>
          <w:b/>
          <w:bCs/>
          <w:kern w:val="0"/>
          <w:sz w:val="20"/>
          <w:szCs w:val="20"/>
          <w:lang w:val="en-GB" w:eastAsia="x-none"/>
        </w:rPr>
        <w:t>D</w:t>
      </w:r>
      <w:r w:rsidRPr="00DF4A49">
        <w:rPr>
          <w:rFonts w:ascii="Times New Roman" w:eastAsia="DengXian" w:hAnsi="Times New Roman"/>
          <w:b/>
          <w:bCs/>
          <w:kern w:val="0"/>
          <w:sz w:val="20"/>
          <w:szCs w:val="20"/>
          <w:lang w:val="en-GB" w:eastAsia="x-none"/>
        </w:rPr>
        <w:t>uring congestion on the air interface (UL) PDU sets may be treated differently based on the associated importance level</w:t>
      </w:r>
      <w:r>
        <w:rPr>
          <w:rFonts w:ascii="Times New Roman" w:eastAsia="DengXian" w:hAnsi="Times New Roman"/>
          <w:b/>
          <w:bCs/>
          <w:kern w:val="0"/>
          <w:sz w:val="20"/>
          <w:szCs w:val="20"/>
          <w:lang w:val="en-GB" w:eastAsia="x-none"/>
        </w:rPr>
        <w:t xml:space="preserve">, </w:t>
      </w:r>
      <w:proofErr w:type="gramStart"/>
      <w:r>
        <w:rPr>
          <w:rFonts w:ascii="Times New Roman" w:eastAsia="DengXian" w:hAnsi="Times New Roman"/>
          <w:b/>
          <w:bCs/>
          <w:kern w:val="0"/>
          <w:sz w:val="20"/>
          <w:szCs w:val="20"/>
          <w:lang w:val="en-GB" w:eastAsia="x-none"/>
        </w:rPr>
        <w:t>e.g.</w:t>
      </w:r>
      <w:proofErr w:type="gramEnd"/>
      <w:r>
        <w:rPr>
          <w:rFonts w:ascii="Times New Roman" w:eastAsia="DengXian" w:hAnsi="Times New Roman"/>
          <w:b/>
          <w:bCs/>
          <w:kern w:val="0"/>
          <w:sz w:val="20"/>
          <w:szCs w:val="20"/>
          <w:lang w:val="en-GB" w:eastAsia="x-none"/>
        </w:rPr>
        <w:t xml:space="preserve"> PDU set of higher importance is prioritized and PDU set of low importance may be discarded.</w:t>
      </w:r>
    </w:p>
    <w:p w14:paraId="76E62A89" w14:textId="6F23076D" w:rsidR="00D75224" w:rsidRPr="00D75224" w:rsidRDefault="00D75224" w:rsidP="00D75224">
      <w:pPr>
        <w:pStyle w:val="B1"/>
        <w:ind w:left="0" w:firstLine="0"/>
        <w:rPr>
          <w:rFonts w:eastAsia="DengXian"/>
          <w:b/>
          <w:bCs/>
          <w:lang w:eastAsia="x-none"/>
        </w:rPr>
      </w:pPr>
      <w:r>
        <w:rPr>
          <w:rFonts w:eastAsia="DengXian"/>
          <w:b/>
          <w:bCs/>
          <w:lang w:eastAsia="x-none"/>
        </w:rPr>
        <w:br/>
      </w:r>
      <w:r w:rsidRPr="00D75224">
        <w:rPr>
          <w:rFonts w:eastAsia="DengXian"/>
          <w:b/>
          <w:bCs/>
          <w:lang w:eastAsia="x-none"/>
        </w:rPr>
        <w:t>Observation</w:t>
      </w:r>
      <w:r>
        <w:rPr>
          <w:rFonts w:eastAsia="DengXian"/>
          <w:b/>
          <w:bCs/>
          <w:lang w:eastAsia="x-none"/>
        </w:rPr>
        <w:t xml:space="preserve"> 2</w:t>
      </w:r>
      <w:r w:rsidRPr="00D75224">
        <w:rPr>
          <w:rFonts w:eastAsia="DengXian"/>
          <w:b/>
          <w:bCs/>
          <w:lang w:eastAsia="x-none"/>
        </w:rPr>
        <w:t xml:space="preserve">: If different PDU sets, </w:t>
      </w:r>
      <w:proofErr w:type="gramStart"/>
      <w:r w:rsidRPr="00D75224">
        <w:rPr>
          <w:rFonts w:eastAsia="DengXian"/>
          <w:b/>
          <w:bCs/>
          <w:lang w:eastAsia="x-none"/>
        </w:rPr>
        <w:t>e.g.</w:t>
      </w:r>
      <w:proofErr w:type="gramEnd"/>
      <w:r w:rsidRPr="00D75224">
        <w:rPr>
          <w:rFonts w:eastAsia="DengXian"/>
          <w:b/>
          <w:bCs/>
          <w:lang w:eastAsia="x-none"/>
        </w:rPr>
        <w:t xml:space="preserve"> PDU sets associated with a different importance level, are mapped to one LCH, some enhancements to the LCP procedure are required when prioritization of high importance PDU sets </w:t>
      </w:r>
      <w:r>
        <w:rPr>
          <w:rFonts w:eastAsia="DengXian"/>
          <w:b/>
          <w:bCs/>
          <w:lang w:eastAsia="x-none"/>
        </w:rPr>
        <w:t xml:space="preserve">should be </w:t>
      </w:r>
      <w:r w:rsidRPr="00D75224">
        <w:rPr>
          <w:rFonts w:eastAsia="DengXian"/>
          <w:b/>
          <w:bCs/>
          <w:lang w:eastAsia="x-none"/>
        </w:rPr>
        <w:t>support</w:t>
      </w:r>
      <w:r>
        <w:rPr>
          <w:rFonts w:eastAsia="DengXian"/>
          <w:b/>
          <w:bCs/>
          <w:lang w:eastAsia="x-none"/>
        </w:rPr>
        <w:t>ed</w:t>
      </w:r>
      <w:r w:rsidRPr="00D75224">
        <w:rPr>
          <w:rFonts w:eastAsia="DengXian"/>
          <w:b/>
          <w:bCs/>
          <w:lang w:eastAsia="x-none"/>
        </w:rPr>
        <w:t xml:space="preserve"> in the case of UL congestion. </w:t>
      </w:r>
    </w:p>
    <w:p w14:paraId="5D4584BB" w14:textId="76FAB13E" w:rsidR="00C47DF2" w:rsidRPr="00D75224" w:rsidRDefault="00D75224" w:rsidP="00D75224">
      <w:pPr>
        <w:rPr>
          <w:rFonts w:ascii="Times New Roman" w:eastAsia="DengXian" w:hAnsi="Times New Roman"/>
          <w:b/>
          <w:bCs/>
          <w:kern w:val="0"/>
          <w:sz w:val="20"/>
          <w:szCs w:val="20"/>
          <w:lang w:val="en-GB" w:eastAsia="x-none"/>
        </w:rPr>
      </w:pPr>
      <w:r w:rsidRPr="00D75224">
        <w:rPr>
          <w:rFonts w:ascii="Times New Roman" w:eastAsia="DengXian" w:hAnsi="Times New Roman"/>
          <w:b/>
          <w:bCs/>
          <w:kern w:val="0"/>
          <w:sz w:val="20"/>
          <w:szCs w:val="20"/>
          <w:lang w:val="en-GB" w:eastAsia="x-none"/>
        </w:rPr>
        <w:t>Proposal 2: no impact to LCP/prioritization procedure is needed for alternative N11 and NN1, if one DRB can be mapped to multiple RLC/LCHs.</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69F883D1" w:rsidR="002E4027" w:rsidRDefault="00915B07" w:rsidP="003657DD">
      <w:pPr>
        <w:pStyle w:val="References"/>
      </w:pPr>
      <w:r>
        <w:t>RAN</w:t>
      </w:r>
      <w:r w:rsidR="004464C4">
        <w:t>1</w:t>
      </w:r>
      <w:r>
        <w:t>#11</w:t>
      </w:r>
      <w:r w:rsidR="004464C4">
        <w:t>0</w:t>
      </w:r>
      <w:r>
        <w:t>-e chairman note</w:t>
      </w:r>
      <w:r w:rsidR="007B5C1F">
        <w:t>.</w:t>
      </w:r>
    </w:p>
    <w:p w14:paraId="4E38746D" w14:textId="44B53EA3" w:rsidR="00BA3CA0" w:rsidRDefault="00915B07" w:rsidP="0087552C">
      <w:pPr>
        <w:pStyle w:val="References"/>
      </w:pPr>
      <w:r>
        <w:t>RAN2#11</w:t>
      </w:r>
      <w:r w:rsidR="004464C4">
        <w:t>9</w:t>
      </w:r>
      <w:r>
        <w:t>-e chairman note.</w:t>
      </w:r>
    </w:p>
    <w:sectPr w:rsidR="00BA3CA0" w:rsidSect="00590698">
      <w:footerReference w:type="default" r:id="rId13"/>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72839" w14:textId="77777777" w:rsidR="0054519E" w:rsidRDefault="0054519E">
      <w:r>
        <w:separator/>
      </w:r>
    </w:p>
  </w:endnote>
  <w:endnote w:type="continuationSeparator" w:id="0">
    <w:p w14:paraId="136103C4" w14:textId="77777777" w:rsidR="0054519E" w:rsidRDefault="00545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94575" w14:textId="77777777" w:rsidR="0054519E" w:rsidRDefault="0054519E">
      <w:r>
        <w:separator/>
      </w:r>
    </w:p>
  </w:footnote>
  <w:footnote w:type="continuationSeparator" w:id="0">
    <w:p w14:paraId="52F70A1F" w14:textId="77777777" w:rsidR="0054519E" w:rsidRDefault="005451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542CFD"/>
    <w:multiLevelType w:val="hybridMultilevel"/>
    <w:tmpl w:val="3558D6CC"/>
    <w:lvl w:ilvl="0" w:tplc="48B81C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7"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656472"/>
    <w:multiLevelType w:val="hybridMultilevel"/>
    <w:tmpl w:val="58C848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5F080E94"/>
    <w:multiLevelType w:val="hybridMultilevel"/>
    <w:tmpl w:val="D9F2B0CE"/>
    <w:lvl w:ilvl="0" w:tplc="48B81CF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5E1805"/>
    <w:multiLevelType w:val="hybridMultilevel"/>
    <w:tmpl w:val="E1D2C01E"/>
    <w:lvl w:ilvl="0" w:tplc="48B81CFE">
      <w:start w:val="1"/>
      <w:numFmt w:val="bullet"/>
      <w:lvlText w:val="•"/>
      <w:lvlJc w:val="left"/>
      <w:pPr>
        <w:ind w:left="1256" w:hanging="420"/>
      </w:pPr>
      <w:rPr>
        <w:rFonts w:ascii="Arial" w:hAnsi="Arial" w:hint="default"/>
      </w:rPr>
    </w:lvl>
    <w:lvl w:ilvl="1" w:tplc="04090003" w:tentative="1">
      <w:start w:val="1"/>
      <w:numFmt w:val="bullet"/>
      <w:lvlText w:val=""/>
      <w:lvlJc w:val="left"/>
      <w:pPr>
        <w:ind w:left="1676" w:hanging="420"/>
      </w:pPr>
      <w:rPr>
        <w:rFonts w:ascii="Wingdings" w:hAnsi="Wingdings" w:hint="default"/>
      </w:rPr>
    </w:lvl>
    <w:lvl w:ilvl="2" w:tplc="04090005" w:tentative="1">
      <w:start w:val="1"/>
      <w:numFmt w:val="bullet"/>
      <w:lvlText w:val=""/>
      <w:lvlJc w:val="left"/>
      <w:pPr>
        <w:ind w:left="2096" w:hanging="420"/>
      </w:pPr>
      <w:rPr>
        <w:rFonts w:ascii="Wingdings" w:hAnsi="Wingdings" w:hint="default"/>
      </w:rPr>
    </w:lvl>
    <w:lvl w:ilvl="3" w:tplc="04090001" w:tentative="1">
      <w:start w:val="1"/>
      <w:numFmt w:val="bullet"/>
      <w:lvlText w:val=""/>
      <w:lvlJc w:val="left"/>
      <w:pPr>
        <w:ind w:left="2516" w:hanging="420"/>
      </w:pPr>
      <w:rPr>
        <w:rFonts w:ascii="Wingdings" w:hAnsi="Wingdings" w:hint="default"/>
      </w:rPr>
    </w:lvl>
    <w:lvl w:ilvl="4" w:tplc="04090003" w:tentative="1">
      <w:start w:val="1"/>
      <w:numFmt w:val="bullet"/>
      <w:lvlText w:val=""/>
      <w:lvlJc w:val="left"/>
      <w:pPr>
        <w:ind w:left="2936" w:hanging="420"/>
      </w:pPr>
      <w:rPr>
        <w:rFonts w:ascii="Wingdings" w:hAnsi="Wingdings" w:hint="default"/>
      </w:rPr>
    </w:lvl>
    <w:lvl w:ilvl="5" w:tplc="04090005" w:tentative="1">
      <w:start w:val="1"/>
      <w:numFmt w:val="bullet"/>
      <w:lvlText w:val=""/>
      <w:lvlJc w:val="left"/>
      <w:pPr>
        <w:ind w:left="3356" w:hanging="420"/>
      </w:pPr>
      <w:rPr>
        <w:rFonts w:ascii="Wingdings" w:hAnsi="Wingdings" w:hint="default"/>
      </w:rPr>
    </w:lvl>
    <w:lvl w:ilvl="6" w:tplc="04090001" w:tentative="1">
      <w:start w:val="1"/>
      <w:numFmt w:val="bullet"/>
      <w:lvlText w:val=""/>
      <w:lvlJc w:val="left"/>
      <w:pPr>
        <w:ind w:left="3776" w:hanging="420"/>
      </w:pPr>
      <w:rPr>
        <w:rFonts w:ascii="Wingdings" w:hAnsi="Wingdings" w:hint="default"/>
      </w:rPr>
    </w:lvl>
    <w:lvl w:ilvl="7" w:tplc="04090003" w:tentative="1">
      <w:start w:val="1"/>
      <w:numFmt w:val="bullet"/>
      <w:lvlText w:val=""/>
      <w:lvlJc w:val="left"/>
      <w:pPr>
        <w:ind w:left="4196" w:hanging="420"/>
      </w:pPr>
      <w:rPr>
        <w:rFonts w:ascii="Wingdings" w:hAnsi="Wingdings" w:hint="default"/>
      </w:rPr>
    </w:lvl>
    <w:lvl w:ilvl="8" w:tplc="04090005" w:tentative="1">
      <w:start w:val="1"/>
      <w:numFmt w:val="bullet"/>
      <w:lvlText w:val=""/>
      <w:lvlJc w:val="left"/>
      <w:pPr>
        <w:ind w:left="4616" w:hanging="420"/>
      </w:pPr>
      <w:rPr>
        <w:rFonts w:ascii="Wingdings" w:hAnsi="Wingdings" w:hint="default"/>
      </w:rPr>
    </w:lvl>
  </w:abstractNum>
  <w:abstractNum w:abstractNumId="31"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08827219">
    <w:abstractNumId w:val="21"/>
  </w:num>
  <w:num w:numId="2" w16cid:durableId="1828128158">
    <w:abstractNumId w:val="3"/>
  </w:num>
  <w:num w:numId="3" w16cid:durableId="326446368">
    <w:abstractNumId w:val="29"/>
  </w:num>
  <w:num w:numId="4" w16cid:durableId="197546959">
    <w:abstractNumId w:val="28"/>
  </w:num>
  <w:num w:numId="5" w16cid:durableId="505940551">
    <w:abstractNumId w:val="13"/>
  </w:num>
  <w:num w:numId="6" w16cid:durableId="242572097">
    <w:abstractNumId w:val="19"/>
  </w:num>
  <w:num w:numId="7" w16cid:durableId="1385835911">
    <w:abstractNumId w:val="4"/>
  </w:num>
  <w:num w:numId="8" w16cid:durableId="1663922931">
    <w:abstractNumId w:val="15"/>
  </w:num>
  <w:num w:numId="9" w16cid:durableId="462386461">
    <w:abstractNumId w:val="12"/>
  </w:num>
  <w:num w:numId="10" w16cid:durableId="1016079503">
    <w:abstractNumId w:val="11"/>
  </w:num>
  <w:num w:numId="11" w16cid:durableId="1271625700">
    <w:abstractNumId w:val="25"/>
  </w:num>
  <w:num w:numId="12" w16cid:durableId="615254779">
    <w:abstractNumId w:val="32"/>
  </w:num>
  <w:num w:numId="13" w16cid:durableId="1452893096">
    <w:abstractNumId w:val="16"/>
  </w:num>
  <w:num w:numId="14" w16cid:durableId="626669021">
    <w:abstractNumId w:val="9"/>
  </w:num>
  <w:num w:numId="15" w16cid:durableId="177472392">
    <w:abstractNumId w:val="10"/>
  </w:num>
  <w:num w:numId="16" w16cid:durableId="1048990051">
    <w:abstractNumId w:val="0"/>
  </w:num>
  <w:num w:numId="17" w16cid:durableId="150995504">
    <w:abstractNumId w:val="1"/>
  </w:num>
  <w:num w:numId="18" w16cid:durableId="353573777">
    <w:abstractNumId w:val="26"/>
  </w:num>
  <w:num w:numId="19" w16cid:durableId="1180924829">
    <w:abstractNumId w:val="23"/>
  </w:num>
  <w:num w:numId="20" w16cid:durableId="1916355774">
    <w:abstractNumId w:val="7"/>
  </w:num>
  <w:num w:numId="21" w16cid:durableId="1423843187">
    <w:abstractNumId w:val="33"/>
  </w:num>
  <w:num w:numId="22" w16cid:durableId="606618442">
    <w:abstractNumId w:val="17"/>
  </w:num>
  <w:num w:numId="23" w16cid:durableId="692654015">
    <w:abstractNumId w:val="8"/>
  </w:num>
  <w:num w:numId="24" w16cid:durableId="2129813173">
    <w:abstractNumId w:val="27"/>
  </w:num>
  <w:num w:numId="25" w16cid:durableId="1529945985">
    <w:abstractNumId w:val="31"/>
  </w:num>
  <w:num w:numId="26" w16cid:durableId="1520269211">
    <w:abstractNumId w:val="5"/>
  </w:num>
  <w:num w:numId="27" w16cid:durableId="921455930">
    <w:abstractNumId w:val="2"/>
  </w:num>
  <w:num w:numId="28" w16cid:durableId="483204727">
    <w:abstractNumId w:val="20"/>
  </w:num>
  <w:num w:numId="29" w16cid:durableId="2080469860">
    <w:abstractNumId w:val="18"/>
  </w:num>
  <w:num w:numId="30" w16cid:durableId="1976107467">
    <w:abstractNumId w:val="22"/>
  </w:num>
  <w:num w:numId="31" w16cid:durableId="1774008979">
    <w:abstractNumId w:val="14"/>
  </w:num>
  <w:num w:numId="32" w16cid:durableId="1947154107">
    <w:abstractNumId w:val="24"/>
  </w:num>
  <w:num w:numId="33" w16cid:durableId="1407805996">
    <w:abstractNumId w:val="6"/>
  </w:num>
  <w:num w:numId="34" w16cid:durableId="1763065858">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3B50"/>
    <w:rsid w:val="00014205"/>
    <w:rsid w:val="00014A15"/>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6088"/>
    <w:rsid w:val="000966B5"/>
    <w:rsid w:val="0009722A"/>
    <w:rsid w:val="000A0FB2"/>
    <w:rsid w:val="000A12BD"/>
    <w:rsid w:val="000A268A"/>
    <w:rsid w:val="000A3166"/>
    <w:rsid w:val="000A3459"/>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D11"/>
    <w:rsid w:val="000D0F7F"/>
    <w:rsid w:val="000D16F8"/>
    <w:rsid w:val="000D18D0"/>
    <w:rsid w:val="000D1C3D"/>
    <w:rsid w:val="000D1C46"/>
    <w:rsid w:val="000D293B"/>
    <w:rsid w:val="000D2D17"/>
    <w:rsid w:val="000D2F10"/>
    <w:rsid w:val="000D344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6170"/>
    <w:rsid w:val="000E627D"/>
    <w:rsid w:val="000E6D3E"/>
    <w:rsid w:val="000E6E4D"/>
    <w:rsid w:val="000E6ED6"/>
    <w:rsid w:val="000E7085"/>
    <w:rsid w:val="000E70FC"/>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047"/>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6234"/>
    <w:rsid w:val="00126CD3"/>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D6A"/>
    <w:rsid w:val="00157E95"/>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80448"/>
    <w:rsid w:val="00180AD9"/>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912"/>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22ED"/>
    <w:rsid w:val="001A2524"/>
    <w:rsid w:val="001A2916"/>
    <w:rsid w:val="001A2EB3"/>
    <w:rsid w:val="001A30DF"/>
    <w:rsid w:val="001A311E"/>
    <w:rsid w:val="001A33A2"/>
    <w:rsid w:val="001A4140"/>
    <w:rsid w:val="001A4577"/>
    <w:rsid w:val="001A5CCA"/>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3FCB"/>
    <w:rsid w:val="001B52FD"/>
    <w:rsid w:val="001B53D9"/>
    <w:rsid w:val="001B60AB"/>
    <w:rsid w:val="001B6168"/>
    <w:rsid w:val="001B631C"/>
    <w:rsid w:val="001B637F"/>
    <w:rsid w:val="001B7772"/>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DDB"/>
    <w:rsid w:val="001D5AED"/>
    <w:rsid w:val="001D5F42"/>
    <w:rsid w:val="001D603B"/>
    <w:rsid w:val="001D6509"/>
    <w:rsid w:val="001D69F7"/>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F37"/>
    <w:rsid w:val="001E6E2B"/>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7FF"/>
    <w:rsid w:val="0021088D"/>
    <w:rsid w:val="00210A1E"/>
    <w:rsid w:val="002110DC"/>
    <w:rsid w:val="00211165"/>
    <w:rsid w:val="002111DB"/>
    <w:rsid w:val="002114D6"/>
    <w:rsid w:val="00211C8E"/>
    <w:rsid w:val="00212277"/>
    <w:rsid w:val="002131CD"/>
    <w:rsid w:val="00214439"/>
    <w:rsid w:val="00215427"/>
    <w:rsid w:val="002157D8"/>
    <w:rsid w:val="002157E6"/>
    <w:rsid w:val="00215F8F"/>
    <w:rsid w:val="002165D5"/>
    <w:rsid w:val="002167EE"/>
    <w:rsid w:val="00216801"/>
    <w:rsid w:val="0021682D"/>
    <w:rsid w:val="00216997"/>
    <w:rsid w:val="002178F2"/>
    <w:rsid w:val="00217966"/>
    <w:rsid w:val="002179F3"/>
    <w:rsid w:val="00220113"/>
    <w:rsid w:val="00220639"/>
    <w:rsid w:val="002216CF"/>
    <w:rsid w:val="00222408"/>
    <w:rsid w:val="00222EC3"/>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507B7"/>
    <w:rsid w:val="00250DE6"/>
    <w:rsid w:val="00250F57"/>
    <w:rsid w:val="00251344"/>
    <w:rsid w:val="002515A1"/>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687"/>
    <w:rsid w:val="0026418A"/>
    <w:rsid w:val="00264194"/>
    <w:rsid w:val="002641F9"/>
    <w:rsid w:val="002644C3"/>
    <w:rsid w:val="0026581A"/>
    <w:rsid w:val="00265BDF"/>
    <w:rsid w:val="00266334"/>
    <w:rsid w:val="002664E5"/>
    <w:rsid w:val="00266AB0"/>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44D0"/>
    <w:rsid w:val="002B4CF9"/>
    <w:rsid w:val="002B5823"/>
    <w:rsid w:val="002B5843"/>
    <w:rsid w:val="002B5FD8"/>
    <w:rsid w:val="002B6411"/>
    <w:rsid w:val="002B668A"/>
    <w:rsid w:val="002B6B0F"/>
    <w:rsid w:val="002B6C49"/>
    <w:rsid w:val="002B6DD2"/>
    <w:rsid w:val="002B71A7"/>
    <w:rsid w:val="002C037F"/>
    <w:rsid w:val="002C0D21"/>
    <w:rsid w:val="002C1293"/>
    <w:rsid w:val="002C258A"/>
    <w:rsid w:val="002C26D2"/>
    <w:rsid w:val="002C2D45"/>
    <w:rsid w:val="002C2DE8"/>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2EC"/>
    <w:rsid w:val="002E3C05"/>
    <w:rsid w:val="002E4027"/>
    <w:rsid w:val="002E49C4"/>
    <w:rsid w:val="002E53FE"/>
    <w:rsid w:val="002E595D"/>
    <w:rsid w:val="002E65F2"/>
    <w:rsid w:val="002E6D6A"/>
    <w:rsid w:val="002E773B"/>
    <w:rsid w:val="002E797D"/>
    <w:rsid w:val="002E798E"/>
    <w:rsid w:val="002E7C85"/>
    <w:rsid w:val="002F03E9"/>
    <w:rsid w:val="002F07F7"/>
    <w:rsid w:val="002F0DC8"/>
    <w:rsid w:val="002F0F64"/>
    <w:rsid w:val="002F1305"/>
    <w:rsid w:val="002F1564"/>
    <w:rsid w:val="002F1DE0"/>
    <w:rsid w:val="002F223B"/>
    <w:rsid w:val="002F23E5"/>
    <w:rsid w:val="002F26B3"/>
    <w:rsid w:val="002F2A95"/>
    <w:rsid w:val="002F2D2B"/>
    <w:rsid w:val="002F3234"/>
    <w:rsid w:val="002F3D1C"/>
    <w:rsid w:val="002F3DC2"/>
    <w:rsid w:val="002F4687"/>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B20"/>
    <w:rsid w:val="003118A8"/>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707"/>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8AF"/>
    <w:rsid w:val="00351AF3"/>
    <w:rsid w:val="00352186"/>
    <w:rsid w:val="00352CAA"/>
    <w:rsid w:val="00353C50"/>
    <w:rsid w:val="00353D89"/>
    <w:rsid w:val="00353EAF"/>
    <w:rsid w:val="00353F0C"/>
    <w:rsid w:val="0035435F"/>
    <w:rsid w:val="003545E6"/>
    <w:rsid w:val="0035525B"/>
    <w:rsid w:val="00355D4A"/>
    <w:rsid w:val="00355E25"/>
    <w:rsid w:val="00356B41"/>
    <w:rsid w:val="00356BA2"/>
    <w:rsid w:val="00357417"/>
    <w:rsid w:val="00357A78"/>
    <w:rsid w:val="00360537"/>
    <w:rsid w:val="00360CF3"/>
    <w:rsid w:val="003612B3"/>
    <w:rsid w:val="003621DA"/>
    <w:rsid w:val="003624F8"/>
    <w:rsid w:val="003632FF"/>
    <w:rsid w:val="00363B83"/>
    <w:rsid w:val="00364853"/>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4283"/>
    <w:rsid w:val="00396D98"/>
    <w:rsid w:val="00397188"/>
    <w:rsid w:val="00397B37"/>
    <w:rsid w:val="00397D28"/>
    <w:rsid w:val="003A03FC"/>
    <w:rsid w:val="003A191B"/>
    <w:rsid w:val="003A2995"/>
    <w:rsid w:val="003A38C7"/>
    <w:rsid w:val="003A530A"/>
    <w:rsid w:val="003A57D4"/>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3E0"/>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7D3"/>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18F"/>
    <w:rsid w:val="003E5560"/>
    <w:rsid w:val="003E565D"/>
    <w:rsid w:val="003E577C"/>
    <w:rsid w:val="003E5B7D"/>
    <w:rsid w:val="003E5C30"/>
    <w:rsid w:val="003E6664"/>
    <w:rsid w:val="003E7785"/>
    <w:rsid w:val="003F003E"/>
    <w:rsid w:val="003F07D3"/>
    <w:rsid w:val="003F16D0"/>
    <w:rsid w:val="003F2089"/>
    <w:rsid w:val="003F2C70"/>
    <w:rsid w:val="003F325E"/>
    <w:rsid w:val="003F4816"/>
    <w:rsid w:val="003F5497"/>
    <w:rsid w:val="003F6E45"/>
    <w:rsid w:val="003F6E8F"/>
    <w:rsid w:val="0040046C"/>
    <w:rsid w:val="00401797"/>
    <w:rsid w:val="004025BA"/>
    <w:rsid w:val="00402969"/>
    <w:rsid w:val="00402A40"/>
    <w:rsid w:val="00404114"/>
    <w:rsid w:val="00406376"/>
    <w:rsid w:val="00406C5B"/>
    <w:rsid w:val="00406F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2857"/>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35E"/>
    <w:rsid w:val="0047740A"/>
    <w:rsid w:val="00477CD0"/>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EED"/>
    <w:rsid w:val="004B5679"/>
    <w:rsid w:val="004B63FA"/>
    <w:rsid w:val="004B65BA"/>
    <w:rsid w:val="004B6B57"/>
    <w:rsid w:val="004B6C2D"/>
    <w:rsid w:val="004C060B"/>
    <w:rsid w:val="004C0736"/>
    <w:rsid w:val="004C09A7"/>
    <w:rsid w:val="004C0BA0"/>
    <w:rsid w:val="004C1134"/>
    <w:rsid w:val="004C15D9"/>
    <w:rsid w:val="004C1BCA"/>
    <w:rsid w:val="004C255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2099"/>
    <w:rsid w:val="004F20E3"/>
    <w:rsid w:val="004F20EC"/>
    <w:rsid w:val="004F23C5"/>
    <w:rsid w:val="004F2945"/>
    <w:rsid w:val="004F29F9"/>
    <w:rsid w:val="004F2E3A"/>
    <w:rsid w:val="004F4989"/>
    <w:rsid w:val="004F4D8E"/>
    <w:rsid w:val="004F52D5"/>
    <w:rsid w:val="004F5399"/>
    <w:rsid w:val="004F5786"/>
    <w:rsid w:val="004F5DB3"/>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683"/>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27F05"/>
    <w:rsid w:val="005317FA"/>
    <w:rsid w:val="00531828"/>
    <w:rsid w:val="00531B95"/>
    <w:rsid w:val="00532568"/>
    <w:rsid w:val="005329C7"/>
    <w:rsid w:val="00533D8E"/>
    <w:rsid w:val="00534A20"/>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19E"/>
    <w:rsid w:val="005453A0"/>
    <w:rsid w:val="00545625"/>
    <w:rsid w:val="00547B7F"/>
    <w:rsid w:val="00547D36"/>
    <w:rsid w:val="00550529"/>
    <w:rsid w:val="0055054C"/>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733A"/>
    <w:rsid w:val="00557748"/>
    <w:rsid w:val="00561BAA"/>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40E1"/>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389"/>
    <w:rsid w:val="005E567B"/>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07DA0"/>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37F86"/>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1F50"/>
    <w:rsid w:val="006A21AD"/>
    <w:rsid w:val="006A2405"/>
    <w:rsid w:val="006A257D"/>
    <w:rsid w:val="006A3351"/>
    <w:rsid w:val="006A3427"/>
    <w:rsid w:val="006A3568"/>
    <w:rsid w:val="006A4331"/>
    <w:rsid w:val="006A43EC"/>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D63"/>
    <w:rsid w:val="006E3EE5"/>
    <w:rsid w:val="006E3F06"/>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FD0"/>
    <w:rsid w:val="007008B6"/>
    <w:rsid w:val="00701F70"/>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539"/>
    <w:rsid w:val="0071283A"/>
    <w:rsid w:val="007129D5"/>
    <w:rsid w:val="00712EA7"/>
    <w:rsid w:val="007135F4"/>
    <w:rsid w:val="00713FEB"/>
    <w:rsid w:val="007141DD"/>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717"/>
    <w:rsid w:val="00727A53"/>
    <w:rsid w:val="00730402"/>
    <w:rsid w:val="00730A99"/>
    <w:rsid w:val="007314BF"/>
    <w:rsid w:val="0073178F"/>
    <w:rsid w:val="00731EA0"/>
    <w:rsid w:val="007328FC"/>
    <w:rsid w:val="007336B7"/>
    <w:rsid w:val="0073377F"/>
    <w:rsid w:val="007342F2"/>
    <w:rsid w:val="00734E53"/>
    <w:rsid w:val="00735CE8"/>
    <w:rsid w:val="00736B02"/>
    <w:rsid w:val="00737AB3"/>
    <w:rsid w:val="00737B41"/>
    <w:rsid w:val="007404C9"/>
    <w:rsid w:val="0074191C"/>
    <w:rsid w:val="00741B20"/>
    <w:rsid w:val="00741F73"/>
    <w:rsid w:val="00742C04"/>
    <w:rsid w:val="00742E8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43DA"/>
    <w:rsid w:val="007546A8"/>
    <w:rsid w:val="0075497E"/>
    <w:rsid w:val="00754EC4"/>
    <w:rsid w:val="007550A3"/>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080"/>
    <w:rsid w:val="007723C5"/>
    <w:rsid w:val="007728EA"/>
    <w:rsid w:val="0077345A"/>
    <w:rsid w:val="00773806"/>
    <w:rsid w:val="007742D6"/>
    <w:rsid w:val="0077444E"/>
    <w:rsid w:val="00774B9D"/>
    <w:rsid w:val="00774C1E"/>
    <w:rsid w:val="00775408"/>
    <w:rsid w:val="007754D1"/>
    <w:rsid w:val="007757E0"/>
    <w:rsid w:val="00775C5B"/>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8B7"/>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317"/>
    <w:rsid w:val="007B05D3"/>
    <w:rsid w:val="007B1A5C"/>
    <w:rsid w:val="007B1C40"/>
    <w:rsid w:val="007B1FD8"/>
    <w:rsid w:val="007B2BD5"/>
    <w:rsid w:val="007B327C"/>
    <w:rsid w:val="007B4281"/>
    <w:rsid w:val="007B4C76"/>
    <w:rsid w:val="007B542E"/>
    <w:rsid w:val="007B5C1F"/>
    <w:rsid w:val="007B5D62"/>
    <w:rsid w:val="007B60A7"/>
    <w:rsid w:val="007B6D21"/>
    <w:rsid w:val="007C0508"/>
    <w:rsid w:val="007C0E18"/>
    <w:rsid w:val="007C1E9C"/>
    <w:rsid w:val="007C1F20"/>
    <w:rsid w:val="007C2690"/>
    <w:rsid w:val="007C26B7"/>
    <w:rsid w:val="007C32E1"/>
    <w:rsid w:val="007C3BD8"/>
    <w:rsid w:val="007C46DD"/>
    <w:rsid w:val="007C48F1"/>
    <w:rsid w:val="007C54FF"/>
    <w:rsid w:val="007C6748"/>
    <w:rsid w:val="007C6CA5"/>
    <w:rsid w:val="007C70A8"/>
    <w:rsid w:val="007C7349"/>
    <w:rsid w:val="007D0136"/>
    <w:rsid w:val="007D03AB"/>
    <w:rsid w:val="007D08AA"/>
    <w:rsid w:val="007D0A75"/>
    <w:rsid w:val="007D1236"/>
    <w:rsid w:val="007D16A2"/>
    <w:rsid w:val="007D19AC"/>
    <w:rsid w:val="007D1A0F"/>
    <w:rsid w:val="007D2D70"/>
    <w:rsid w:val="007D2FF5"/>
    <w:rsid w:val="007D37E3"/>
    <w:rsid w:val="007D3A99"/>
    <w:rsid w:val="007D3E74"/>
    <w:rsid w:val="007D3EE1"/>
    <w:rsid w:val="007D4910"/>
    <w:rsid w:val="007D49AD"/>
    <w:rsid w:val="007D4B89"/>
    <w:rsid w:val="007D53D8"/>
    <w:rsid w:val="007D59D6"/>
    <w:rsid w:val="007D62DB"/>
    <w:rsid w:val="007E0885"/>
    <w:rsid w:val="007E0D86"/>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2"/>
    <w:rsid w:val="00802EBE"/>
    <w:rsid w:val="008043F7"/>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258"/>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8C9"/>
    <w:rsid w:val="0087112F"/>
    <w:rsid w:val="00871E69"/>
    <w:rsid w:val="008720A2"/>
    <w:rsid w:val="008729FE"/>
    <w:rsid w:val="008741E3"/>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86"/>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6302"/>
    <w:rsid w:val="00906A22"/>
    <w:rsid w:val="00906F36"/>
    <w:rsid w:val="009074E2"/>
    <w:rsid w:val="00907578"/>
    <w:rsid w:val="00907AA7"/>
    <w:rsid w:val="00907C6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FD7"/>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7F9"/>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210"/>
    <w:rsid w:val="00937D5D"/>
    <w:rsid w:val="009402A0"/>
    <w:rsid w:val="00941093"/>
    <w:rsid w:val="00941344"/>
    <w:rsid w:val="00941887"/>
    <w:rsid w:val="00941BA4"/>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6F57"/>
    <w:rsid w:val="009572E1"/>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1C89"/>
    <w:rsid w:val="0099241A"/>
    <w:rsid w:val="009929F5"/>
    <w:rsid w:val="00993C1F"/>
    <w:rsid w:val="00993F16"/>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23A5"/>
    <w:rsid w:val="009A2E36"/>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646B"/>
    <w:rsid w:val="00A0681F"/>
    <w:rsid w:val="00A100A4"/>
    <w:rsid w:val="00A105C8"/>
    <w:rsid w:val="00A10B99"/>
    <w:rsid w:val="00A10E34"/>
    <w:rsid w:val="00A113FC"/>
    <w:rsid w:val="00A11B90"/>
    <w:rsid w:val="00A11BBA"/>
    <w:rsid w:val="00A125C0"/>
    <w:rsid w:val="00A13CE2"/>
    <w:rsid w:val="00A1422C"/>
    <w:rsid w:val="00A14BA4"/>
    <w:rsid w:val="00A14DF7"/>
    <w:rsid w:val="00A150DC"/>
    <w:rsid w:val="00A1517F"/>
    <w:rsid w:val="00A15B81"/>
    <w:rsid w:val="00A15EC1"/>
    <w:rsid w:val="00A15FA2"/>
    <w:rsid w:val="00A161B7"/>
    <w:rsid w:val="00A162AC"/>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7278"/>
    <w:rsid w:val="00A402A8"/>
    <w:rsid w:val="00A40398"/>
    <w:rsid w:val="00A404C5"/>
    <w:rsid w:val="00A40E50"/>
    <w:rsid w:val="00A40FB5"/>
    <w:rsid w:val="00A410C4"/>
    <w:rsid w:val="00A41528"/>
    <w:rsid w:val="00A41BED"/>
    <w:rsid w:val="00A4207E"/>
    <w:rsid w:val="00A42537"/>
    <w:rsid w:val="00A425F1"/>
    <w:rsid w:val="00A42A7D"/>
    <w:rsid w:val="00A42BAC"/>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CE0"/>
    <w:rsid w:val="00A53E9F"/>
    <w:rsid w:val="00A53EA9"/>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BF2"/>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F16"/>
    <w:rsid w:val="00A843BE"/>
    <w:rsid w:val="00A8470B"/>
    <w:rsid w:val="00A84D2E"/>
    <w:rsid w:val="00A84E73"/>
    <w:rsid w:val="00A85897"/>
    <w:rsid w:val="00A85DB4"/>
    <w:rsid w:val="00A8601A"/>
    <w:rsid w:val="00A86031"/>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2ED1"/>
    <w:rsid w:val="00AA304C"/>
    <w:rsid w:val="00AA35F2"/>
    <w:rsid w:val="00AA3AAA"/>
    <w:rsid w:val="00AA4098"/>
    <w:rsid w:val="00AA524B"/>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E8"/>
    <w:rsid w:val="00B32278"/>
    <w:rsid w:val="00B332FA"/>
    <w:rsid w:val="00B33C93"/>
    <w:rsid w:val="00B3439E"/>
    <w:rsid w:val="00B3442E"/>
    <w:rsid w:val="00B3576E"/>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A7C"/>
    <w:rsid w:val="00B46C19"/>
    <w:rsid w:val="00B46FF9"/>
    <w:rsid w:val="00B47714"/>
    <w:rsid w:val="00B47FDA"/>
    <w:rsid w:val="00B5062A"/>
    <w:rsid w:val="00B50B1E"/>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5005"/>
    <w:rsid w:val="00B76045"/>
    <w:rsid w:val="00B76932"/>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9F8"/>
    <w:rsid w:val="00B84A29"/>
    <w:rsid w:val="00B84A75"/>
    <w:rsid w:val="00B85086"/>
    <w:rsid w:val="00B85769"/>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C9"/>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549"/>
    <w:rsid w:val="00BD4ED6"/>
    <w:rsid w:val="00BD4EE5"/>
    <w:rsid w:val="00BD4F29"/>
    <w:rsid w:val="00BD514C"/>
    <w:rsid w:val="00BD5674"/>
    <w:rsid w:val="00BD643D"/>
    <w:rsid w:val="00BD6D59"/>
    <w:rsid w:val="00BD76EA"/>
    <w:rsid w:val="00BD78C2"/>
    <w:rsid w:val="00BD7A0E"/>
    <w:rsid w:val="00BD7B16"/>
    <w:rsid w:val="00BD7BDA"/>
    <w:rsid w:val="00BE1798"/>
    <w:rsid w:val="00BE22D0"/>
    <w:rsid w:val="00BE2622"/>
    <w:rsid w:val="00BE367C"/>
    <w:rsid w:val="00BE3BBA"/>
    <w:rsid w:val="00BE5105"/>
    <w:rsid w:val="00BE5512"/>
    <w:rsid w:val="00BE62B3"/>
    <w:rsid w:val="00BE7260"/>
    <w:rsid w:val="00BE7325"/>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144"/>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4B8"/>
    <w:rsid w:val="00C2791F"/>
    <w:rsid w:val="00C27E5B"/>
    <w:rsid w:val="00C303A5"/>
    <w:rsid w:val="00C3081D"/>
    <w:rsid w:val="00C30FC7"/>
    <w:rsid w:val="00C315D8"/>
    <w:rsid w:val="00C3388D"/>
    <w:rsid w:val="00C33D24"/>
    <w:rsid w:val="00C33E4E"/>
    <w:rsid w:val="00C346DB"/>
    <w:rsid w:val="00C35583"/>
    <w:rsid w:val="00C35866"/>
    <w:rsid w:val="00C36408"/>
    <w:rsid w:val="00C37378"/>
    <w:rsid w:val="00C40217"/>
    <w:rsid w:val="00C40251"/>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47DF2"/>
    <w:rsid w:val="00C5015D"/>
    <w:rsid w:val="00C508D6"/>
    <w:rsid w:val="00C50956"/>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8BD"/>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56"/>
    <w:rsid w:val="00C770AD"/>
    <w:rsid w:val="00C77404"/>
    <w:rsid w:val="00C8011D"/>
    <w:rsid w:val="00C80408"/>
    <w:rsid w:val="00C80F84"/>
    <w:rsid w:val="00C81F17"/>
    <w:rsid w:val="00C82085"/>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841"/>
    <w:rsid w:val="00C949F7"/>
    <w:rsid w:val="00C95777"/>
    <w:rsid w:val="00C95E90"/>
    <w:rsid w:val="00C9683D"/>
    <w:rsid w:val="00C96868"/>
    <w:rsid w:val="00C9694D"/>
    <w:rsid w:val="00C9740D"/>
    <w:rsid w:val="00C975AA"/>
    <w:rsid w:val="00C97710"/>
    <w:rsid w:val="00C97A7E"/>
    <w:rsid w:val="00CA0576"/>
    <w:rsid w:val="00CA3104"/>
    <w:rsid w:val="00CA3486"/>
    <w:rsid w:val="00CA3AA2"/>
    <w:rsid w:val="00CA40BF"/>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12B3"/>
    <w:rsid w:val="00CE243D"/>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5DA7"/>
    <w:rsid w:val="00D170D5"/>
    <w:rsid w:val="00D1719A"/>
    <w:rsid w:val="00D17375"/>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16"/>
    <w:rsid w:val="00D52072"/>
    <w:rsid w:val="00D5344C"/>
    <w:rsid w:val="00D53514"/>
    <w:rsid w:val="00D543E3"/>
    <w:rsid w:val="00D54924"/>
    <w:rsid w:val="00D54AE9"/>
    <w:rsid w:val="00D54DD6"/>
    <w:rsid w:val="00D55CF6"/>
    <w:rsid w:val="00D5603D"/>
    <w:rsid w:val="00D562B8"/>
    <w:rsid w:val="00D5642C"/>
    <w:rsid w:val="00D5753E"/>
    <w:rsid w:val="00D57938"/>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5224"/>
    <w:rsid w:val="00D766CC"/>
    <w:rsid w:val="00D76B87"/>
    <w:rsid w:val="00D77158"/>
    <w:rsid w:val="00D77D3B"/>
    <w:rsid w:val="00D80576"/>
    <w:rsid w:val="00D8057A"/>
    <w:rsid w:val="00D80C09"/>
    <w:rsid w:val="00D811AB"/>
    <w:rsid w:val="00D815E4"/>
    <w:rsid w:val="00D818DD"/>
    <w:rsid w:val="00D81B1E"/>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4553"/>
    <w:rsid w:val="00DF47EE"/>
    <w:rsid w:val="00DF4A49"/>
    <w:rsid w:val="00DF4B3E"/>
    <w:rsid w:val="00DF4D70"/>
    <w:rsid w:val="00DF51BE"/>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3682"/>
    <w:rsid w:val="00E03789"/>
    <w:rsid w:val="00E03FE1"/>
    <w:rsid w:val="00E05134"/>
    <w:rsid w:val="00E052E8"/>
    <w:rsid w:val="00E05D91"/>
    <w:rsid w:val="00E06758"/>
    <w:rsid w:val="00E06C5D"/>
    <w:rsid w:val="00E07154"/>
    <w:rsid w:val="00E07F6D"/>
    <w:rsid w:val="00E1022F"/>
    <w:rsid w:val="00E10474"/>
    <w:rsid w:val="00E10847"/>
    <w:rsid w:val="00E11C63"/>
    <w:rsid w:val="00E12097"/>
    <w:rsid w:val="00E121C6"/>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27A1C"/>
    <w:rsid w:val="00E30612"/>
    <w:rsid w:val="00E30623"/>
    <w:rsid w:val="00E31785"/>
    <w:rsid w:val="00E321F2"/>
    <w:rsid w:val="00E32AE1"/>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B39"/>
    <w:rsid w:val="00E65263"/>
    <w:rsid w:val="00E6544C"/>
    <w:rsid w:val="00E66B36"/>
    <w:rsid w:val="00E66E96"/>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FFF"/>
    <w:rsid w:val="00E7509C"/>
    <w:rsid w:val="00E76036"/>
    <w:rsid w:val="00E763E5"/>
    <w:rsid w:val="00E76AA5"/>
    <w:rsid w:val="00E76C18"/>
    <w:rsid w:val="00E76E31"/>
    <w:rsid w:val="00E80909"/>
    <w:rsid w:val="00E80D40"/>
    <w:rsid w:val="00E81068"/>
    <w:rsid w:val="00E8184E"/>
    <w:rsid w:val="00E81D1B"/>
    <w:rsid w:val="00E81F94"/>
    <w:rsid w:val="00E8201D"/>
    <w:rsid w:val="00E82149"/>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502"/>
    <w:rsid w:val="00E97EB1"/>
    <w:rsid w:val="00EA0275"/>
    <w:rsid w:val="00EA1595"/>
    <w:rsid w:val="00EA161C"/>
    <w:rsid w:val="00EA232F"/>
    <w:rsid w:val="00EA2669"/>
    <w:rsid w:val="00EA2C7A"/>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0D34"/>
    <w:rsid w:val="00ED0E9C"/>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6E10"/>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12E"/>
    <w:rsid w:val="00F31C14"/>
    <w:rsid w:val="00F3247D"/>
    <w:rsid w:val="00F32AAD"/>
    <w:rsid w:val="00F32E5D"/>
    <w:rsid w:val="00F331D2"/>
    <w:rsid w:val="00F34306"/>
    <w:rsid w:val="00F34519"/>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2BC7"/>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95E"/>
    <w:rsid w:val="00F91EC8"/>
    <w:rsid w:val="00F926EC"/>
    <w:rsid w:val="00F929C4"/>
    <w:rsid w:val="00F92AC9"/>
    <w:rsid w:val="00F94234"/>
    <w:rsid w:val="00F94689"/>
    <w:rsid w:val="00F9489D"/>
    <w:rsid w:val="00F950FB"/>
    <w:rsid w:val="00F95BA8"/>
    <w:rsid w:val="00F9620D"/>
    <w:rsid w:val="00F9660B"/>
    <w:rsid w:val="00F96C11"/>
    <w:rsid w:val="00F97070"/>
    <w:rsid w:val="00F97361"/>
    <w:rsid w:val="00F97DBE"/>
    <w:rsid w:val="00F97EA2"/>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EF7"/>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39DE"/>
    <w:rsid w:val="00FD4BAB"/>
    <w:rsid w:val="00FD69E6"/>
    <w:rsid w:val="00FD6EC3"/>
    <w:rsid w:val="00FD6F98"/>
    <w:rsid w:val="00FD71FB"/>
    <w:rsid w:val="00FD7FFB"/>
    <w:rsid w:val="00FE06DC"/>
    <w:rsid w:val="00FE0AB9"/>
    <w:rsid w:val="00FE0AE2"/>
    <w:rsid w:val="00FE1313"/>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EEE"/>
    <w:rsid w:val="00FF6F7C"/>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rsid w:val="009E7617"/>
    <w:pPr>
      <w:widowControl/>
      <w:numPr>
        <w:numId w:val="31"/>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character" w:styleId="Emphasis">
    <w:name w:val="Emphasis"/>
    <w:basedOn w:val="DefaultParagraphFont"/>
    <w:uiPriority w:val="20"/>
    <w:qFormat/>
    <w:rsid w:val="00A70BF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04632963">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1715</Words>
  <Characters>9782</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2</cp:revision>
  <cp:lastPrinted>2012-10-30T00:20:00Z</cp:lastPrinted>
  <dcterms:created xsi:type="dcterms:W3CDTF">2023-02-16T13:30:00Z</dcterms:created>
  <dcterms:modified xsi:type="dcterms:W3CDTF">2023-02-16T13:30:00Z</dcterms:modified>
</cp:coreProperties>
</file>