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7FCF76" w14:textId="42E45DA9" w:rsidR="004D2AB3" w:rsidRDefault="00061108" w:rsidP="00061108">
      <w:pPr>
        <w:pStyle w:val="Header"/>
        <w:rPr>
          <w:sz w:val="22"/>
          <w:szCs w:val="22"/>
          <w:lang w:val="en-GB"/>
        </w:rPr>
      </w:pPr>
      <w:r w:rsidRPr="00061108">
        <w:rPr>
          <w:sz w:val="22"/>
          <w:szCs w:val="22"/>
          <w:lang w:val="en-GB"/>
        </w:rPr>
        <w:t>3GPP TSG RAN2 Meeting #121</w:t>
      </w:r>
      <w:r w:rsidRPr="00061108">
        <w:rPr>
          <w:sz w:val="22"/>
          <w:szCs w:val="22"/>
          <w:lang w:val="en-GB"/>
        </w:rPr>
        <w:tab/>
      </w:r>
      <w:r>
        <w:rPr>
          <w:sz w:val="22"/>
          <w:szCs w:val="22"/>
          <w:lang w:val="en-GB"/>
        </w:rPr>
        <w:tab/>
      </w:r>
      <w:r w:rsidR="00C21B99" w:rsidRPr="00C21B99">
        <w:rPr>
          <w:sz w:val="22"/>
          <w:szCs w:val="22"/>
          <w:lang w:val="en-GB"/>
        </w:rPr>
        <w:t>R2-2300495</w:t>
      </w:r>
    </w:p>
    <w:p w14:paraId="4F46CA9E" w14:textId="77777777" w:rsidR="00061108" w:rsidRDefault="00061108" w:rsidP="00061108">
      <w:pPr>
        <w:pStyle w:val="Header"/>
        <w:rPr>
          <w:sz w:val="22"/>
          <w:szCs w:val="22"/>
          <w:lang w:val="en-GB"/>
        </w:rPr>
      </w:pPr>
      <w:r w:rsidRPr="00061108">
        <w:rPr>
          <w:sz w:val="22"/>
          <w:szCs w:val="22"/>
          <w:lang w:val="en-GB"/>
        </w:rPr>
        <w:t>Athens, 27 February – 3 March, 2023</w:t>
      </w:r>
      <w:r w:rsidR="00E17614">
        <w:rPr>
          <w:sz w:val="22"/>
          <w:szCs w:val="22"/>
          <w:lang w:val="en-GB"/>
        </w:rPr>
        <w:t xml:space="preserve">  </w:t>
      </w:r>
    </w:p>
    <w:p w14:paraId="69D7E6D6" w14:textId="77777777" w:rsidR="00E17614" w:rsidRPr="00FE126A" w:rsidRDefault="00E17614" w:rsidP="00061108">
      <w:pPr>
        <w:pStyle w:val="Header"/>
        <w:rPr>
          <w:sz w:val="22"/>
          <w:szCs w:val="22"/>
          <w:lang w:val="en-GB"/>
        </w:rPr>
      </w:pPr>
      <w:r>
        <w:rPr>
          <w:sz w:val="22"/>
          <w:szCs w:val="22"/>
          <w:lang w:val="en-GB"/>
        </w:rPr>
        <w:t xml:space="preserve">                                 </w:t>
      </w:r>
    </w:p>
    <w:p w14:paraId="1ABF9EF9" w14:textId="5E6CAA73" w:rsidR="00E17614" w:rsidRPr="004D2AB3" w:rsidRDefault="00E17614" w:rsidP="00E17614">
      <w:pPr>
        <w:pStyle w:val="Header"/>
        <w:tabs>
          <w:tab w:val="clear" w:pos="4536"/>
          <w:tab w:val="left" w:pos="1910"/>
        </w:tabs>
        <w:ind w:left="1800" w:hanging="1800"/>
        <w:jc w:val="both"/>
        <w:rPr>
          <w:rFonts w:eastAsia="SimSun" w:cs="Arial"/>
          <w:color w:val="FF0000"/>
          <w:sz w:val="22"/>
          <w:szCs w:val="22"/>
          <w:lang w:eastAsia="zh-CN"/>
        </w:rPr>
      </w:pPr>
      <w:r w:rsidRPr="009C0469">
        <w:rPr>
          <w:rFonts w:cs="Arial"/>
          <w:sz w:val="22"/>
          <w:szCs w:val="22"/>
        </w:rPr>
        <w:t>Source:</w:t>
      </w:r>
      <w:r w:rsidRPr="009C0469">
        <w:rPr>
          <w:rFonts w:cs="Arial"/>
          <w:sz w:val="22"/>
          <w:szCs w:val="22"/>
        </w:rPr>
        <w:tab/>
      </w:r>
      <w:r w:rsidR="00061108">
        <w:rPr>
          <w:rFonts w:eastAsia="SimSun" w:cs="Arial"/>
          <w:sz w:val="22"/>
          <w:szCs w:val="22"/>
          <w:lang w:eastAsia="zh-CN"/>
        </w:rPr>
        <w:t>Telit</w:t>
      </w:r>
      <w:r w:rsidR="004D2AB3">
        <w:rPr>
          <w:rFonts w:eastAsia="SimSun" w:cs="Arial"/>
          <w:sz w:val="22"/>
          <w:szCs w:val="22"/>
          <w:lang w:eastAsia="zh-CN"/>
        </w:rPr>
        <w:t>, D</w:t>
      </w:r>
      <w:r w:rsidR="00D0142C">
        <w:rPr>
          <w:rFonts w:eastAsia="SimSun" w:cs="Arial"/>
          <w:sz w:val="22"/>
          <w:szCs w:val="22"/>
          <w:lang w:eastAsia="zh-CN"/>
        </w:rPr>
        <w:t xml:space="preserve">eutsche </w:t>
      </w:r>
      <w:r w:rsidR="004D2AB3">
        <w:rPr>
          <w:rFonts w:eastAsia="SimSun" w:cs="Arial"/>
          <w:sz w:val="22"/>
          <w:szCs w:val="22"/>
          <w:lang w:eastAsia="zh-CN"/>
        </w:rPr>
        <w:t>T</w:t>
      </w:r>
      <w:r w:rsidR="00D0142C">
        <w:rPr>
          <w:rFonts w:eastAsia="SimSun" w:cs="Arial"/>
          <w:sz w:val="22"/>
          <w:szCs w:val="22"/>
          <w:lang w:eastAsia="zh-CN"/>
        </w:rPr>
        <w:t>elekom</w:t>
      </w:r>
    </w:p>
    <w:p w14:paraId="44427A44" w14:textId="77777777" w:rsidR="00E17614" w:rsidRPr="00474E49" w:rsidRDefault="00E17614" w:rsidP="00D6250C">
      <w:pPr>
        <w:pStyle w:val="Header"/>
        <w:tabs>
          <w:tab w:val="clear" w:pos="4536"/>
          <w:tab w:val="left" w:pos="1800"/>
        </w:tabs>
        <w:ind w:left="1800" w:hanging="1800"/>
        <w:jc w:val="both"/>
        <w:rPr>
          <w:sz w:val="22"/>
          <w:szCs w:val="22"/>
          <w:lang w:val="en-GB"/>
        </w:rPr>
      </w:pPr>
      <w:r w:rsidRPr="009C0469">
        <w:rPr>
          <w:rFonts w:cs="Arial"/>
          <w:sz w:val="22"/>
          <w:szCs w:val="22"/>
        </w:rPr>
        <w:t>Title:</w:t>
      </w:r>
      <w:bookmarkStart w:id="0" w:name="Title"/>
      <w:bookmarkEnd w:id="0"/>
      <w:r w:rsidRPr="009C0469">
        <w:rPr>
          <w:rFonts w:cs="Arial"/>
          <w:sz w:val="22"/>
          <w:szCs w:val="22"/>
        </w:rPr>
        <w:tab/>
      </w:r>
      <w:r w:rsidR="00D6250C">
        <w:rPr>
          <w:rFonts w:cs="Arial"/>
          <w:sz w:val="22"/>
          <w:szCs w:val="22"/>
        </w:rPr>
        <w:tab/>
      </w:r>
      <w:r w:rsidR="00C21B99" w:rsidRPr="00C21B99">
        <w:rPr>
          <w:rFonts w:cs="Arial"/>
          <w:sz w:val="22"/>
          <w:szCs w:val="22"/>
        </w:rPr>
        <w:t>Further considerations on AS deactivation due to discontinuous coverage</w:t>
      </w:r>
    </w:p>
    <w:p w14:paraId="45596B4E" w14:textId="77777777" w:rsidR="00D6250C" w:rsidRDefault="00D6250C" w:rsidP="00E17614">
      <w:pPr>
        <w:pStyle w:val="Header"/>
        <w:tabs>
          <w:tab w:val="clear" w:pos="4536"/>
          <w:tab w:val="left" w:pos="1800"/>
        </w:tabs>
        <w:jc w:val="both"/>
        <w:rPr>
          <w:rFonts w:cs="Arial"/>
          <w:sz w:val="22"/>
          <w:szCs w:val="22"/>
        </w:rPr>
      </w:pPr>
    </w:p>
    <w:p w14:paraId="127658B2" w14:textId="77777777" w:rsidR="00E17614" w:rsidRPr="00076E3A" w:rsidRDefault="00E17614" w:rsidP="00E17614">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C21B99">
        <w:rPr>
          <w:rFonts w:cs="Arial"/>
          <w:b w:val="0"/>
          <w:bCs/>
          <w:sz w:val="24"/>
          <w:lang w:val="de-DE"/>
        </w:rPr>
        <w:t>7.2.1</w:t>
      </w:r>
    </w:p>
    <w:p w14:paraId="61355178" w14:textId="77777777" w:rsidR="00E17614" w:rsidRPr="00B81B31" w:rsidRDefault="00E17614" w:rsidP="00E17614">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55835A42" w14:textId="77777777" w:rsidR="00E17614" w:rsidRPr="00E2577D" w:rsidRDefault="00E17614" w:rsidP="00E17614">
      <w:pPr>
        <w:pBdr>
          <w:bottom w:val="single" w:sz="4" w:space="1" w:color="auto"/>
        </w:pBdr>
        <w:tabs>
          <w:tab w:val="left" w:pos="2552"/>
        </w:tabs>
        <w:jc w:val="both"/>
      </w:pPr>
    </w:p>
    <w:p w14:paraId="2B2A84DF" w14:textId="77777777" w:rsidR="00E17614" w:rsidRPr="00D62F40" w:rsidRDefault="00E17614" w:rsidP="00E17614">
      <w:pPr>
        <w:pStyle w:val="Heading1"/>
        <w:jc w:val="both"/>
        <w:rPr>
          <w:szCs w:val="28"/>
        </w:rPr>
      </w:pPr>
      <w:bookmarkStart w:id="3" w:name="_Ref528762725"/>
      <w:r w:rsidRPr="00D62F40">
        <w:rPr>
          <w:szCs w:val="28"/>
        </w:rPr>
        <w:t>Introduction</w:t>
      </w:r>
      <w:bookmarkEnd w:id="3"/>
    </w:p>
    <w:p w14:paraId="19383242" w14:textId="09D3F78A" w:rsidR="00AF0885" w:rsidRPr="007E0746" w:rsidRDefault="00AF0885" w:rsidP="002557F6">
      <w:pPr>
        <w:snapToGrid w:val="0"/>
        <w:spacing w:before="180" w:after="120" w:line="288" w:lineRule="auto"/>
        <w:jc w:val="both"/>
        <w:rPr>
          <w:rFonts w:eastAsiaTheme="minorEastAsia" w:cstheme="minorHAnsi"/>
          <w:szCs w:val="20"/>
          <w:lang w:eastAsia="zh-CN"/>
        </w:rPr>
      </w:pPr>
      <w:r w:rsidRPr="007E0746">
        <w:rPr>
          <w:rFonts w:eastAsiaTheme="minorEastAsia" w:cstheme="minorHAnsi"/>
          <w:szCs w:val="20"/>
          <w:lang w:eastAsia="zh-CN"/>
        </w:rPr>
        <w:t xml:space="preserve">In the previous RAN Plenary meeting, RAN#98-e, the agreed CR 0859rev1 to 36.304 (R2-2213080), the proposed change to paragraph 4.1 referring to the clarification added for idle mode operation during discontinuous coverage, was not agreed as concerns were raised on the impacts related </w:t>
      </w:r>
      <w:r w:rsidR="00C07A90">
        <w:rPr>
          <w:rFonts w:eastAsiaTheme="minorEastAsia" w:cstheme="minorHAnsi"/>
          <w:szCs w:val="20"/>
          <w:lang w:eastAsia="zh-CN"/>
        </w:rPr>
        <w:t xml:space="preserve">to </w:t>
      </w:r>
      <w:r w:rsidRPr="007E0746">
        <w:rPr>
          <w:rFonts w:eastAsiaTheme="minorEastAsia" w:cstheme="minorHAnsi"/>
          <w:szCs w:val="20"/>
          <w:lang w:eastAsia="zh-CN"/>
        </w:rPr>
        <w:t>refraining from idle mode tasks when being in discontinuous coverage.</w:t>
      </w:r>
    </w:p>
    <w:p w14:paraId="6963BBA8" w14:textId="01026242" w:rsidR="0054367B" w:rsidRPr="007E0746" w:rsidRDefault="00AF0885" w:rsidP="002557F6">
      <w:pPr>
        <w:snapToGrid w:val="0"/>
        <w:spacing w:before="180" w:after="120" w:line="288" w:lineRule="auto"/>
        <w:jc w:val="both"/>
        <w:rPr>
          <w:rFonts w:eastAsiaTheme="minorEastAsia" w:cstheme="minorHAnsi"/>
          <w:szCs w:val="20"/>
          <w:lang w:eastAsia="zh-CN"/>
        </w:rPr>
      </w:pPr>
      <w:r w:rsidRPr="007E0746">
        <w:rPr>
          <w:rFonts w:eastAsiaTheme="minorEastAsia" w:cstheme="minorHAnsi"/>
          <w:szCs w:val="20"/>
          <w:lang w:eastAsia="zh-CN"/>
        </w:rPr>
        <w:t>We share the concerns that were raise</w:t>
      </w:r>
      <w:r w:rsidR="0054367B" w:rsidRPr="007E0746">
        <w:rPr>
          <w:rFonts w:eastAsiaTheme="minorEastAsia" w:cstheme="minorHAnsi"/>
          <w:szCs w:val="20"/>
          <w:lang w:eastAsia="zh-CN"/>
        </w:rPr>
        <w:t>d</w:t>
      </w:r>
      <w:r w:rsidRPr="007E0746">
        <w:rPr>
          <w:rFonts w:eastAsiaTheme="minorEastAsia" w:cstheme="minorHAnsi"/>
          <w:szCs w:val="20"/>
          <w:lang w:eastAsia="zh-CN"/>
        </w:rPr>
        <w:t xml:space="preserve"> and support the related clarification attempt. </w:t>
      </w:r>
      <w:r w:rsidR="004076D0">
        <w:rPr>
          <w:rFonts w:eastAsiaTheme="minorEastAsia" w:cstheme="minorHAnsi"/>
          <w:szCs w:val="20"/>
          <w:lang w:eastAsia="zh-CN"/>
        </w:rPr>
        <w:t>B</w:t>
      </w:r>
      <w:r w:rsidRPr="007E0746">
        <w:rPr>
          <w:rFonts w:eastAsiaTheme="minorEastAsia" w:cstheme="minorHAnsi"/>
          <w:szCs w:val="20"/>
          <w:lang w:eastAsia="zh-CN"/>
        </w:rPr>
        <w:t>esides the main concern</w:t>
      </w:r>
      <w:r w:rsidR="00C07A90">
        <w:rPr>
          <w:rFonts w:eastAsiaTheme="minorEastAsia" w:cstheme="minorHAnsi"/>
          <w:szCs w:val="20"/>
          <w:lang w:eastAsia="zh-CN"/>
        </w:rPr>
        <w:t>,</w:t>
      </w:r>
      <w:r w:rsidRPr="007E0746">
        <w:rPr>
          <w:rFonts w:eastAsiaTheme="minorEastAsia" w:cstheme="minorHAnsi"/>
          <w:szCs w:val="20"/>
          <w:lang w:eastAsia="zh-CN"/>
        </w:rPr>
        <w:t xml:space="preserve"> which could lead to unreachability </w:t>
      </w:r>
      <w:r w:rsidR="0054367B" w:rsidRPr="007E0746">
        <w:rPr>
          <w:rFonts w:eastAsiaTheme="minorEastAsia" w:cstheme="minorHAnsi"/>
          <w:szCs w:val="20"/>
          <w:lang w:eastAsia="zh-CN"/>
        </w:rPr>
        <w:t>situations and cause user disappointment</w:t>
      </w:r>
      <w:r w:rsidR="002557F6">
        <w:rPr>
          <w:rFonts w:eastAsiaTheme="minorEastAsia" w:cstheme="minorHAnsi"/>
          <w:szCs w:val="20"/>
          <w:lang w:eastAsia="zh-CN"/>
        </w:rPr>
        <w:t xml:space="preserve"> </w:t>
      </w:r>
      <w:r w:rsidR="00C07A90">
        <w:rPr>
          <w:rFonts w:eastAsiaTheme="minorEastAsia" w:cstheme="minorHAnsi"/>
          <w:szCs w:val="20"/>
          <w:lang w:eastAsia="zh-CN"/>
        </w:rPr>
        <w:t>i</w:t>
      </w:r>
      <w:r w:rsidR="0054367B" w:rsidRPr="007E0746">
        <w:rPr>
          <w:rFonts w:eastAsiaTheme="minorEastAsia" w:cstheme="minorHAnsi"/>
          <w:szCs w:val="20"/>
          <w:lang w:eastAsia="zh-CN"/>
        </w:rPr>
        <w:t>.e.</w:t>
      </w:r>
      <w:r w:rsidR="00C07A90">
        <w:rPr>
          <w:rFonts w:eastAsiaTheme="minorEastAsia" w:cstheme="minorHAnsi"/>
          <w:szCs w:val="20"/>
          <w:lang w:eastAsia="zh-CN"/>
        </w:rPr>
        <w:t>,</w:t>
      </w:r>
      <w:r w:rsidR="0054367B" w:rsidRPr="007E0746">
        <w:rPr>
          <w:rFonts w:eastAsiaTheme="minorEastAsia" w:cstheme="minorHAnsi"/>
          <w:szCs w:val="20"/>
          <w:lang w:eastAsia="zh-CN"/>
        </w:rPr>
        <w:t xml:space="preserve"> having entered a small TN coverage hole, having re-</w:t>
      </w:r>
      <w:r w:rsidR="00A719D6" w:rsidRPr="007E0746">
        <w:rPr>
          <w:rFonts w:eastAsiaTheme="minorEastAsia" w:cstheme="minorHAnsi"/>
          <w:szCs w:val="20"/>
          <w:lang w:eastAsia="zh-CN"/>
        </w:rPr>
        <w:t>located</w:t>
      </w:r>
      <w:r w:rsidR="0054367B" w:rsidRPr="007E0746">
        <w:rPr>
          <w:rFonts w:eastAsiaTheme="minorEastAsia" w:cstheme="minorHAnsi"/>
          <w:szCs w:val="20"/>
          <w:lang w:eastAsia="zh-CN"/>
        </w:rPr>
        <w:t xml:space="preserve"> to a NTN network and receiving information on NTN discontinuous coverage and discontinuing AS tasks with respect to TN also</w:t>
      </w:r>
      <w:r w:rsidR="004076D0">
        <w:rPr>
          <w:rFonts w:eastAsiaTheme="minorEastAsia" w:cstheme="minorHAnsi"/>
          <w:szCs w:val="20"/>
          <w:lang w:eastAsia="zh-CN"/>
        </w:rPr>
        <w:t>,</w:t>
      </w:r>
    </w:p>
    <w:p w14:paraId="32231604" w14:textId="1A9E77CD" w:rsidR="001F7EE8" w:rsidRPr="007E0746" w:rsidRDefault="004076D0" w:rsidP="002557F6">
      <w:pPr>
        <w:snapToGrid w:val="0"/>
        <w:spacing w:before="180" w:after="120" w:line="288" w:lineRule="auto"/>
        <w:jc w:val="both"/>
        <w:rPr>
          <w:rFonts w:eastAsiaTheme="minorEastAsia" w:cstheme="minorHAnsi"/>
          <w:szCs w:val="20"/>
          <w:lang w:eastAsia="zh-CN"/>
        </w:rPr>
      </w:pPr>
      <w:r>
        <w:rPr>
          <w:rFonts w:eastAsiaTheme="minorEastAsia" w:cstheme="minorHAnsi"/>
          <w:szCs w:val="20"/>
          <w:lang w:eastAsia="zh-CN"/>
        </w:rPr>
        <w:t>t</w:t>
      </w:r>
      <w:r w:rsidR="00A719D6" w:rsidRPr="007E0746">
        <w:rPr>
          <w:rFonts w:eastAsiaTheme="minorEastAsia" w:cstheme="minorHAnsi"/>
          <w:szCs w:val="20"/>
          <w:lang w:eastAsia="zh-CN"/>
        </w:rPr>
        <w:t>his could lead to a situation where TN network is already available again, but not or just after remarkable delay would be detected by the UE</w:t>
      </w:r>
      <w:r>
        <w:rPr>
          <w:rFonts w:eastAsiaTheme="minorEastAsia" w:cstheme="minorHAnsi"/>
          <w:szCs w:val="20"/>
          <w:lang w:eastAsia="zh-CN"/>
        </w:rPr>
        <w:t>, a fact</w:t>
      </w:r>
      <w:r w:rsidR="00A719D6" w:rsidRPr="007E0746">
        <w:rPr>
          <w:rFonts w:eastAsiaTheme="minorEastAsia" w:cstheme="minorHAnsi"/>
          <w:szCs w:val="20"/>
          <w:lang w:eastAsia="zh-CN"/>
        </w:rPr>
        <w:t xml:space="preserve"> </w:t>
      </w:r>
      <w:r>
        <w:rPr>
          <w:rFonts w:eastAsiaTheme="minorEastAsia" w:cstheme="minorHAnsi"/>
          <w:szCs w:val="20"/>
          <w:lang w:eastAsia="zh-CN"/>
        </w:rPr>
        <w:t>that</w:t>
      </w:r>
      <w:r w:rsidRPr="007E0746">
        <w:rPr>
          <w:rFonts w:eastAsiaTheme="minorEastAsia" w:cstheme="minorHAnsi"/>
          <w:szCs w:val="20"/>
          <w:lang w:eastAsia="zh-CN"/>
        </w:rPr>
        <w:t xml:space="preserve"> </w:t>
      </w:r>
      <w:r w:rsidR="00A719D6" w:rsidRPr="007E0746">
        <w:rPr>
          <w:rFonts w:eastAsiaTheme="minorEastAsia" w:cstheme="minorHAnsi"/>
          <w:szCs w:val="20"/>
          <w:lang w:eastAsia="zh-CN"/>
        </w:rPr>
        <w:t xml:space="preserve">could lead to unsatisfied users/applications </w:t>
      </w:r>
      <w:r>
        <w:rPr>
          <w:rFonts w:eastAsiaTheme="minorEastAsia" w:cstheme="minorHAnsi"/>
          <w:szCs w:val="20"/>
          <w:lang w:eastAsia="zh-CN"/>
        </w:rPr>
        <w:t>and</w:t>
      </w:r>
      <w:r w:rsidRPr="007E0746">
        <w:rPr>
          <w:rFonts w:eastAsiaTheme="minorEastAsia" w:cstheme="minorHAnsi"/>
          <w:szCs w:val="20"/>
          <w:lang w:eastAsia="zh-CN"/>
        </w:rPr>
        <w:t xml:space="preserve"> </w:t>
      </w:r>
      <w:r w:rsidR="00A719D6" w:rsidRPr="007E0746">
        <w:rPr>
          <w:rFonts w:eastAsiaTheme="minorEastAsia" w:cstheme="minorHAnsi"/>
          <w:szCs w:val="20"/>
          <w:lang w:eastAsia="zh-CN"/>
        </w:rPr>
        <w:t>should be avoided.</w:t>
      </w:r>
      <w:r w:rsidR="00A32B6F">
        <w:rPr>
          <w:rFonts w:eastAsiaTheme="minorEastAsia" w:cstheme="minorHAnsi"/>
          <w:szCs w:val="20"/>
          <w:lang w:eastAsia="zh-CN"/>
        </w:rPr>
        <w:t xml:space="preserve"> </w:t>
      </w:r>
      <w:r w:rsidR="0054367B" w:rsidRPr="007E0746">
        <w:rPr>
          <w:rFonts w:eastAsiaTheme="minorEastAsia" w:cstheme="minorHAnsi"/>
          <w:szCs w:val="20"/>
          <w:lang w:eastAsia="zh-CN"/>
        </w:rPr>
        <w:t>Related clarification proposals were issued to this meeting</w:t>
      </w:r>
      <w:r w:rsidR="004D2AB3">
        <w:rPr>
          <w:rFonts w:eastAsiaTheme="minorEastAsia" w:cstheme="minorHAnsi"/>
          <w:szCs w:val="20"/>
          <w:lang w:eastAsia="zh-CN"/>
        </w:rPr>
        <w:t xml:space="preserve"> [1], [2]</w:t>
      </w:r>
      <w:r w:rsidR="0054367B" w:rsidRPr="007E0746">
        <w:rPr>
          <w:rFonts w:eastAsiaTheme="minorEastAsia" w:cstheme="minorHAnsi"/>
          <w:szCs w:val="20"/>
          <w:lang w:eastAsia="zh-CN"/>
        </w:rPr>
        <w:t>.</w:t>
      </w:r>
    </w:p>
    <w:p w14:paraId="07106635" w14:textId="1AC8F6D0" w:rsidR="0054367B" w:rsidRPr="007E0746" w:rsidRDefault="00A719D6" w:rsidP="002557F6">
      <w:pPr>
        <w:snapToGrid w:val="0"/>
        <w:spacing w:before="180" w:after="120" w:line="288" w:lineRule="auto"/>
        <w:jc w:val="both"/>
        <w:rPr>
          <w:rFonts w:eastAsiaTheme="minorEastAsia" w:cstheme="minorHAnsi"/>
          <w:szCs w:val="20"/>
          <w:lang w:eastAsia="zh-CN"/>
        </w:rPr>
      </w:pPr>
      <w:r w:rsidRPr="007E0746">
        <w:rPr>
          <w:rFonts w:eastAsiaTheme="minorEastAsia" w:cstheme="minorHAnsi"/>
          <w:szCs w:val="20"/>
          <w:lang w:eastAsia="zh-CN"/>
        </w:rPr>
        <w:t>However, there are also other scenarios</w:t>
      </w:r>
      <w:r w:rsidR="004076D0">
        <w:rPr>
          <w:rFonts w:eastAsiaTheme="minorEastAsia" w:cstheme="minorHAnsi"/>
          <w:szCs w:val="20"/>
          <w:lang w:eastAsia="zh-CN"/>
        </w:rPr>
        <w:t>,</w:t>
      </w:r>
      <w:r w:rsidRPr="007E0746">
        <w:rPr>
          <w:rFonts w:eastAsiaTheme="minorEastAsia" w:cstheme="minorHAnsi"/>
          <w:szCs w:val="20"/>
          <w:lang w:eastAsia="zh-CN"/>
        </w:rPr>
        <w:t xml:space="preserve"> for </w:t>
      </w:r>
      <w:r w:rsidR="004076D0">
        <w:rPr>
          <w:rFonts w:eastAsiaTheme="minorEastAsia" w:cstheme="minorHAnsi"/>
          <w:szCs w:val="20"/>
          <w:lang w:eastAsia="zh-CN"/>
        </w:rPr>
        <w:t>instance,</w:t>
      </w:r>
      <w:r w:rsidRPr="007E0746">
        <w:rPr>
          <w:rFonts w:eastAsiaTheme="minorEastAsia" w:cstheme="minorHAnsi"/>
          <w:szCs w:val="20"/>
          <w:lang w:eastAsia="zh-CN"/>
        </w:rPr>
        <w:t xml:space="preserve"> the same tracking and trace application or Iot device</w:t>
      </w:r>
      <w:r w:rsidR="004076D0">
        <w:rPr>
          <w:rFonts w:eastAsiaTheme="minorEastAsia" w:cstheme="minorHAnsi"/>
          <w:szCs w:val="20"/>
          <w:lang w:eastAsia="zh-CN"/>
        </w:rPr>
        <w:t>,</w:t>
      </w:r>
      <w:r w:rsidR="00E92C7B" w:rsidRPr="007E0746">
        <w:rPr>
          <w:rFonts w:eastAsiaTheme="minorEastAsia" w:cstheme="minorHAnsi"/>
          <w:szCs w:val="20"/>
          <w:lang w:eastAsia="zh-CN"/>
        </w:rPr>
        <w:t xml:space="preserve"> where the continuous activity towards TN netwo</w:t>
      </w:r>
      <w:r w:rsidR="0053346D" w:rsidRPr="007E0746">
        <w:rPr>
          <w:rFonts w:eastAsiaTheme="minorEastAsia" w:cstheme="minorHAnsi"/>
          <w:szCs w:val="20"/>
          <w:lang w:eastAsia="zh-CN"/>
        </w:rPr>
        <w:t>r</w:t>
      </w:r>
      <w:r w:rsidR="00E92C7B" w:rsidRPr="007E0746">
        <w:rPr>
          <w:rFonts w:eastAsiaTheme="minorEastAsia" w:cstheme="minorHAnsi"/>
          <w:szCs w:val="20"/>
          <w:lang w:eastAsia="zh-CN"/>
        </w:rPr>
        <w:t>k for “unlimited” time</w:t>
      </w:r>
      <w:r w:rsidRPr="007E0746">
        <w:rPr>
          <w:rFonts w:eastAsiaTheme="minorEastAsia" w:cstheme="minorHAnsi"/>
          <w:szCs w:val="20"/>
          <w:lang w:eastAsia="zh-CN"/>
        </w:rPr>
        <w:t xml:space="preserve"> would lead to unnecessary power consumption</w:t>
      </w:r>
      <w:r w:rsidR="00E92C7B" w:rsidRPr="007E0746">
        <w:rPr>
          <w:rFonts w:eastAsiaTheme="minorEastAsia" w:cstheme="minorHAnsi"/>
          <w:szCs w:val="20"/>
          <w:lang w:eastAsia="zh-CN"/>
        </w:rPr>
        <w:t>.</w:t>
      </w:r>
    </w:p>
    <w:p w14:paraId="1B2DAF10" w14:textId="77777777" w:rsidR="00A719D6" w:rsidRPr="007E0746" w:rsidRDefault="00A719D6" w:rsidP="002557F6">
      <w:pPr>
        <w:snapToGrid w:val="0"/>
        <w:spacing w:before="180" w:after="120" w:line="288" w:lineRule="auto"/>
        <w:jc w:val="both"/>
        <w:rPr>
          <w:rFonts w:eastAsiaTheme="minorEastAsia" w:cstheme="minorHAnsi"/>
          <w:szCs w:val="20"/>
          <w:lang w:eastAsia="zh-CN"/>
        </w:rPr>
      </w:pPr>
      <w:r w:rsidRPr="007E0746">
        <w:rPr>
          <w:rFonts w:eastAsiaTheme="minorEastAsia" w:cstheme="minorHAnsi"/>
          <w:szCs w:val="20"/>
          <w:lang w:eastAsia="zh-CN"/>
        </w:rPr>
        <w:t xml:space="preserve">These scenarios are outlined hereafter and it is proposed to start discussion on an </w:t>
      </w:r>
      <w:r w:rsidR="00E92C7B" w:rsidRPr="007E0746">
        <w:rPr>
          <w:rFonts w:eastAsiaTheme="minorEastAsia" w:cstheme="minorHAnsi"/>
          <w:szCs w:val="20"/>
          <w:lang w:eastAsia="zh-CN"/>
        </w:rPr>
        <w:t xml:space="preserve">enhancement to the current proposed solution. The related power saving aspect is considered to be important. However, it is not intended to delay the proposed agreements related to </w:t>
      </w:r>
      <w:r w:rsidR="0053346D" w:rsidRPr="007E0746">
        <w:rPr>
          <w:rFonts w:eastAsiaTheme="minorEastAsia" w:cstheme="minorHAnsi"/>
          <w:szCs w:val="20"/>
          <w:lang w:eastAsia="zh-CN"/>
        </w:rPr>
        <w:t xml:space="preserve">continuation of the AS idle mode tasks towards the TN network, </w:t>
      </w:r>
      <w:r w:rsidR="00E92C7B" w:rsidRPr="007E0746">
        <w:rPr>
          <w:rFonts w:eastAsiaTheme="minorEastAsia" w:cstheme="minorHAnsi"/>
          <w:szCs w:val="20"/>
          <w:lang w:eastAsia="zh-CN"/>
        </w:rPr>
        <w:t>ens</w:t>
      </w:r>
      <w:r w:rsidR="0053346D" w:rsidRPr="007E0746">
        <w:rPr>
          <w:rFonts w:eastAsiaTheme="minorEastAsia" w:cstheme="minorHAnsi"/>
          <w:szCs w:val="20"/>
          <w:lang w:eastAsia="zh-CN"/>
        </w:rPr>
        <w:t>u</w:t>
      </w:r>
      <w:r w:rsidR="00E92C7B" w:rsidRPr="007E0746">
        <w:rPr>
          <w:rFonts w:eastAsiaTheme="minorEastAsia" w:cstheme="minorHAnsi"/>
          <w:szCs w:val="20"/>
          <w:lang w:eastAsia="zh-CN"/>
        </w:rPr>
        <w:t xml:space="preserve">ring </w:t>
      </w:r>
      <w:r w:rsidR="0053346D" w:rsidRPr="007E0746">
        <w:rPr>
          <w:rFonts w:eastAsiaTheme="minorEastAsia" w:cstheme="minorHAnsi"/>
          <w:szCs w:val="20"/>
          <w:lang w:eastAsia="zh-CN"/>
        </w:rPr>
        <w:t>early</w:t>
      </w:r>
      <w:r w:rsidR="00E92C7B" w:rsidRPr="007E0746">
        <w:rPr>
          <w:rFonts w:eastAsiaTheme="minorEastAsia" w:cstheme="minorHAnsi"/>
          <w:szCs w:val="20"/>
          <w:lang w:eastAsia="zh-CN"/>
        </w:rPr>
        <w:t xml:space="preserve"> reachability</w:t>
      </w:r>
      <w:r w:rsidR="0053346D" w:rsidRPr="007E0746">
        <w:rPr>
          <w:rFonts w:eastAsiaTheme="minorEastAsia" w:cstheme="minorHAnsi"/>
          <w:szCs w:val="20"/>
          <w:lang w:eastAsia="zh-CN"/>
        </w:rPr>
        <w:t>.</w:t>
      </w:r>
      <w:r w:rsidR="00E92C7B" w:rsidRPr="007E0746">
        <w:rPr>
          <w:rFonts w:eastAsiaTheme="minorEastAsia" w:cstheme="minorHAnsi"/>
          <w:szCs w:val="20"/>
          <w:lang w:eastAsia="zh-CN"/>
        </w:rPr>
        <w:t xml:space="preserve"> </w:t>
      </w:r>
    </w:p>
    <w:p w14:paraId="42A1A7F1" w14:textId="77777777" w:rsidR="00E17614" w:rsidRDefault="00E17614" w:rsidP="003D22BA">
      <w:pPr>
        <w:pStyle w:val="Heading1"/>
        <w:jc w:val="both"/>
      </w:pPr>
      <w:r w:rsidRPr="00AA54B6">
        <w:rPr>
          <w:rFonts w:hint="eastAsia"/>
        </w:rPr>
        <w:t>Discussion</w:t>
      </w:r>
    </w:p>
    <w:p w14:paraId="4EB4AC0E" w14:textId="1CCA64D6" w:rsidR="00077731" w:rsidRDefault="00DF29AE" w:rsidP="003D22BA">
      <w:pPr>
        <w:jc w:val="both"/>
      </w:pPr>
      <w:r w:rsidRPr="007E0746">
        <w:rPr>
          <w:rFonts w:eastAsiaTheme="minorEastAsia" w:cstheme="minorHAnsi"/>
          <w:szCs w:val="20"/>
          <w:lang w:eastAsia="zh-CN"/>
        </w:rPr>
        <w:t xml:space="preserve">Besides the scenario 1:  </w:t>
      </w:r>
      <w:r w:rsidR="004D2AB3">
        <w:rPr>
          <w:rFonts w:eastAsiaTheme="minorEastAsia" w:cstheme="minorHAnsi"/>
          <w:szCs w:val="20"/>
          <w:lang w:eastAsia="zh-CN"/>
        </w:rPr>
        <w:t>T</w:t>
      </w:r>
      <w:r w:rsidRPr="007E0746">
        <w:rPr>
          <w:rFonts w:eastAsiaTheme="minorEastAsia" w:cstheme="minorHAnsi"/>
          <w:szCs w:val="20"/>
          <w:lang w:eastAsia="zh-CN"/>
        </w:rPr>
        <w:t xml:space="preserve">hat a </w:t>
      </w:r>
      <w:r w:rsidRPr="007E0746">
        <w:rPr>
          <w:rFonts w:cstheme="minorHAnsi"/>
        </w:rPr>
        <w:t>UE, which is supporting both TN and NTN, is initially under TN coverage, but loses TN coverage due to coverage hole and ends up on NTN to be served, experiences discontinuous coverage in NTN, but whilst NTN is in discontinuous coverage</w:t>
      </w:r>
      <w:r w:rsidR="00DC3C82">
        <w:rPr>
          <w:rFonts w:cstheme="minorHAnsi"/>
        </w:rPr>
        <w:t>,</w:t>
      </w:r>
      <w:r w:rsidRPr="007E0746">
        <w:rPr>
          <w:rFonts w:cstheme="minorHAnsi"/>
        </w:rPr>
        <w:t xml:space="preserve"> there would </w:t>
      </w:r>
      <w:r w:rsidR="004076D0" w:rsidRPr="007E0746">
        <w:rPr>
          <w:rFonts w:cstheme="minorHAnsi"/>
        </w:rPr>
        <w:t>be TN</w:t>
      </w:r>
      <w:r w:rsidRPr="007E0746">
        <w:rPr>
          <w:rFonts w:cstheme="minorHAnsi"/>
        </w:rPr>
        <w:t xml:space="preserve"> coverage available again. </w:t>
      </w:r>
      <w:r w:rsidR="00DC3C82">
        <w:rPr>
          <w:rFonts w:cstheme="minorHAnsi"/>
        </w:rPr>
        <w:t>W</w:t>
      </w:r>
      <w:r w:rsidRPr="007E0746">
        <w:rPr>
          <w:rFonts w:cstheme="minorHAnsi"/>
        </w:rPr>
        <w:t>ith the old behavior</w:t>
      </w:r>
      <w:r w:rsidR="00DC3C82">
        <w:rPr>
          <w:rFonts w:cstheme="minorHAnsi"/>
        </w:rPr>
        <w:t>, the available TN coverage</w:t>
      </w:r>
      <w:r w:rsidRPr="007E0746">
        <w:rPr>
          <w:rFonts w:cstheme="minorHAnsi"/>
        </w:rPr>
        <w:t xml:space="preserve"> may </w:t>
      </w:r>
      <w:r w:rsidR="00077731" w:rsidRPr="007E0746">
        <w:rPr>
          <w:rFonts w:cstheme="minorHAnsi"/>
        </w:rPr>
        <w:t xml:space="preserve">not be detected but </w:t>
      </w:r>
      <w:r w:rsidR="00DC3C82">
        <w:rPr>
          <w:rFonts w:cstheme="minorHAnsi"/>
        </w:rPr>
        <w:t>in case of</w:t>
      </w:r>
      <w:r w:rsidR="00DC3C82" w:rsidRPr="007E0746">
        <w:rPr>
          <w:rFonts w:cstheme="minorHAnsi"/>
        </w:rPr>
        <w:t xml:space="preserve"> </w:t>
      </w:r>
      <w:r w:rsidR="00077731" w:rsidRPr="007E0746">
        <w:rPr>
          <w:rFonts w:cstheme="minorHAnsi"/>
        </w:rPr>
        <w:t xml:space="preserve">continuing AS activities </w:t>
      </w:r>
      <w:r w:rsidR="00077731">
        <w:t>towards TN</w:t>
      </w:r>
      <w:r w:rsidR="00DC3C82">
        <w:t>,</w:t>
      </w:r>
      <w:r w:rsidR="00077731">
        <w:t xml:space="preserve"> as proposed</w:t>
      </w:r>
      <w:r w:rsidR="00DC3C82">
        <w:t>, the available TN coverage</w:t>
      </w:r>
      <w:r w:rsidR="00077731">
        <w:t xml:space="preserve"> would be detect</w:t>
      </w:r>
      <w:r w:rsidR="00DC3C82">
        <w:t>ed</w:t>
      </w:r>
      <w:r w:rsidR="002557F6">
        <w:t>.</w:t>
      </w:r>
      <w:r w:rsidR="00077731">
        <w:t xml:space="preserve"> </w:t>
      </w:r>
      <w:bookmarkStart w:id="4" w:name="_GoBack"/>
      <w:bookmarkEnd w:id="4"/>
    </w:p>
    <w:p w14:paraId="04397752" w14:textId="46930277" w:rsidR="00077731" w:rsidRDefault="00077731" w:rsidP="003D22BA">
      <w:pPr>
        <w:jc w:val="both"/>
      </w:pPr>
      <w:r>
        <w:lastRenderedPageBreak/>
        <w:t xml:space="preserve">In a scenario 2: </w:t>
      </w:r>
      <w:r w:rsidR="00F01EB5">
        <w:t xml:space="preserve">A </w:t>
      </w:r>
      <w:r>
        <w:t>UE, which is supporting both TN and NTN, is brought into the field. The device is stationary in an area with no TN coverage. For IoT devices</w:t>
      </w:r>
      <w:r w:rsidR="004076D0">
        <w:t>,</w:t>
      </w:r>
      <w:r>
        <w:t xml:space="preserve"> it is not known where the</w:t>
      </w:r>
      <w:r w:rsidR="00C86308">
        <w:t>y</w:t>
      </w:r>
      <w:r>
        <w:t xml:space="preserve"> will be deployed</w:t>
      </w:r>
      <w:r w:rsidR="004076D0">
        <w:t>;</w:t>
      </w:r>
      <w:r>
        <w:t xml:space="preserve"> hence no pre-configuration is possible</w:t>
      </w:r>
      <w:r w:rsidR="004076D0">
        <w:t>.</w:t>
      </w:r>
      <w:r>
        <w:t xml:space="preserve"> </w:t>
      </w:r>
      <w:r w:rsidR="004076D0">
        <w:t>O</w:t>
      </w:r>
      <w:r>
        <w:t>ther device of the same type may have TN coverage</w:t>
      </w:r>
      <w:r w:rsidR="00C86308">
        <w:t xml:space="preserve"> in the field and both may have seen TN network early in the customer premises</w:t>
      </w:r>
      <w:r>
        <w:t>. Nevertheless</w:t>
      </w:r>
      <w:r w:rsidR="004076D0">
        <w:t>,</w:t>
      </w:r>
      <w:r>
        <w:t xml:space="preserve"> in this scenario</w:t>
      </w:r>
      <w:r w:rsidR="004076D0">
        <w:t>,</w:t>
      </w:r>
      <w:r>
        <w:t xml:space="preserve"> the prop</w:t>
      </w:r>
      <w:r w:rsidR="00C86308">
        <w:t>o</w:t>
      </w:r>
      <w:r>
        <w:t>sed behavior would mean</w:t>
      </w:r>
      <w:r w:rsidR="00C86308">
        <w:t xml:space="preserve"> for </w:t>
      </w:r>
      <w:r w:rsidR="004D2AB3">
        <w:t>deployed</w:t>
      </w:r>
      <w:r w:rsidR="00C86308">
        <w:t xml:space="preserve"> devices: In case the</w:t>
      </w:r>
      <w:r>
        <w:t xml:space="preserve"> NTN coverage is discontinuous, </w:t>
      </w:r>
      <w:r w:rsidR="00C86308">
        <w:t xml:space="preserve">so </w:t>
      </w:r>
      <w:r>
        <w:t>no need to perfo</w:t>
      </w:r>
      <w:r w:rsidR="00C86308">
        <w:t>r</w:t>
      </w:r>
      <w:r>
        <w:t>m any activities during this time towards NTN. However</w:t>
      </w:r>
      <w:r w:rsidR="00C86308">
        <w:t>,</w:t>
      </w:r>
      <w:r>
        <w:t xml:space="preserve"> the AS</w:t>
      </w:r>
      <w:r w:rsidR="00C86308">
        <w:t xml:space="preserve"> activities</w:t>
      </w:r>
      <w:r>
        <w:t xml:space="preserve"> towards the TN would stay active all the time. </w:t>
      </w:r>
      <w:r w:rsidR="00C86308">
        <w:t>Given that the device is stationary</w:t>
      </w:r>
      <w:r w:rsidR="004076D0">
        <w:t>,</w:t>
      </w:r>
      <w:r w:rsidR="00C86308">
        <w:t xml:space="preserve"> said activities can be repeated several times (no coverage change in TN network) with the same result, connectivity is only available via NTN network when satellites </w:t>
      </w:r>
      <w:r w:rsidR="004076D0">
        <w:t xml:space="preserve">are </w:t>
      </w:r>
      <w:r w:rsidR="00C86308">
        <w:t>in reach</w:t>
      </w:r>
      <w:r w:rsidR="004076D0">
        <w:t>,</w:t>
      </w:r>
      <w:r w:rsidR="00C86308">
        <w:t xml:space="preserve"> but battery is drained for continued TN </w:t>
      </w:r>
      <w:r w:rsidR="004076D0">
        <w:t xml:space="preserve">AS </w:t>
      </w:r>
      <w:r w:rsidR="00C86308">
        <w:t>search during discontinuous NTN coverage.</w:t>
      </w:r>
    </w:p>
    <w:p w14:paraId="2BA33D49" w14:textId="5F96BEDC" w:rsidR="00C86308" w:rsidRDefault="007B06DD" w:rsidP="003D22BA">
      <w:pPr>
        <w:jc w:val="both"/>
      </w:pPr>
      <w:r>
        <w:t>In addition</w:t>
      </w:r>
      <w:r w:rsidR="004076D0">
        <w:t>,</w:t>
      </w:r>
      <w:r>
        <w:t xml:space="preserve"> </w:t>
      </w:r>
      <w:r w:rsidR="00C86308">
        <w:t>on</w:t>
      </w:r>
      <w:r>
        <w:t>e</w:t>
      </w:r>
      <w:r w:rsidR="00D92810">
        <w:t xml:space="preserve"> of the basic principles for IoT</w:t>
      </w:r>
      <w:r w:rsidR="00C86308">
        <w:t>-NTN is that a UE is only served when its position is known. Hence said s</w:t>
      </w:r>
      <w:r w:rsidR="00D92810">
        <w:t>cenario</w:t>
      </w:r>
      <w:r w:rsidR="00C86308">
        <w:t xml:space="preserve"> could be resolved by </w:t>
      </w:r>
      <w:r w:rsidR="00D92810">
        <w:t>considering a stationarity relaxation. I.e.</w:t>
      </w:r>
      <w:r w:rsidR="004076D0">
        <w:t>,</w:t>
      </w:r>
      <w:r w:rsidR="00C86308">
        <w:t xml:space="preserve"> the UE position has not changed an</w:t>
      </w:r>
      <w:r w:rsidR="00D92810">
        <w:t>d</w:t>
      </w:r>
      <w:r w:rsidR="00C86308">
        <w:t xml:space="preserve"> TN </w:t>
      </w:r>
      <w:r w:rsidR="00D92810">
        <w:t>AS activities were</w:t>
      </w:r>
      <w:r w:rsidR="00C86308">
        <w:t xml:space="preserve"> already performed for a reasonable time (some NTN non</w:t>
      </w:r>
      <w:r w:rsidR="00D92810">
        <w:t>-continuous coverage periods</w:t>
      </w:r>
      <w:r w:rsidR="00C86308">
        <w:t>)</w:t>
      </w:r>
      <w:r w:rsidR="00D92810">
        <w:t>, the device may refrain from maintaining said AS activities towards TN for a certain time and just perform again said TN AS activities once in a while as also TN coverage condition may change.</w:t>
      </w:r>
    </w:p>
    <w:p w14:paraId="3072F1B6" w14:textId="3C0F8D0D" w:rsidR="007B06DD" w:rsidRDefault="007B06DD" w:rsidP="007B06DD">
      <w:pPr>
        <w:jc w:val="both"/>
      </w:pPr>
      <w:r w:rsidRPr="007B06DD">
        <w:rPr>
          <w:b/>
        </w:rPr>
        <w:t>Observation1</w:t>
      </w:r>
      <w:r>
        <w:t xml:space="preserve">: When adding a stationarity requirement </w:t>
      </w:r>
      <w:r w:rsidR="00BB19FD">
        <w:t>for NTN/</w:t>
      </w:r>
      <w:r>
        <w:t>TN devices related to AS activity maintenance</w:t>
      </w:r>
      <w:r w:rsidR="004076D0">
        <w:t>,</w:t>
      </w:r>
      <w:r>
        <w:t xml:space="preserve"> unnecessary power consumption c</w:t>
      </w:r>
      <w:r w:rsidR="00BB19FD">
        <w:t>an</w:t>
      </w:r>
      <w:r>
        <w:t xml:space="preserve"> be reduced.</w:t>
      </w:r>
    </w:p>
    <w:p w14:paraId="44AFA4F0" w14:textId="10D26F38" w:rsidR="007B06DD" w:rsidRDefault="007B06DD" w:rsidP="007B06DD">
      <w:pPr>
        <w:jc w:val="both"/>
      </w:pPr>
      <w:r>
        <w:t>When a NTN-TN UE is stationary (position has not changed) and NTN is in discontinuous coverage and the UE has at least maintained the TN AS procedures for [X] NTN discontinuous coverage periods or for [Y] hours</w:t>
      </w:r>
      <w:r w:rsidR="004076D0">
        <w:t>,t</w:t>
      </w:r>
      <w:r>
        <w:t>he device may refrain from further TN AS activities in case that the position remains stationary and less than [X] hours have elapsed.</w:t>
      </w:r>
    </w:p>
    <w:p w14:paraId="21577284" w14:textId="74015E9A" w:rsidR="00077731" w:rsidRDefault="00D92810" w:rsidP="003D22BA">
      <w:pPr>
        <w:jc w:val="both"/>
      </w:pPr>
      <w:r>
        <w:t>Such an enhancement by a stationarity requirement would resolve the issue with respect to reachability and unnecessary power consumption in case of a NTN/TN UE being stationary in a</w:t>
      </w:r>
      <w:r w:rsidR="004076D0">
        <w:t>n</w:t>
      </w:r>
      <w:r>
        <w:t xml:space="preserve"> TN area</w:t>
      </w:r>
      <w:r w:rsidR="004076D0">
        <w:t xml:space="preserve"> without TN coverage</w:t>
      </w:r>
      <w:r>
        <w:t>.</w:t>
      </w:r>
    </w:p>
    <w:p w14:paraId="32D0F7F0" w14:textId="0CA709A8" w:rsidR="004977D3" w:rsidRDefault="00F01EB5" w:rsidP="003D22BA">
      <w:pPr>
        <w:jc w:val="both"/>
      </w:pPr>
      <w:r>
        <w:t>In a scenario 3: A moving UE, i.e. a tracking and trace application which is supporting both TN and NTN</w:t>
      </w:r>
      <w:r w:rsidR="002F7FC8">
        <w:t>,</w:t>
      </w:r>
      <w:r>
        <w:t xml:space="preserve"> enters an area where for long time no TN coverage can be expected and the only available NTN network has discontinuous coverage (sea, dessert,…). For such devices or applications</w:t>
      </w:r>
      <w:r w:rsidR="002F7FC8">
        <w:t>,</w:t>
      </w:r>
      <w:r>
        <w:t xml:space="preserve"> it may be known that even </w:t>
      </w:r>
      <w:r w:rsidR="002F7FC8">
        <w:t xml:space="preserve">though </w:t>
      </w:r>
      <w:r>
        <w:t>they are moving</w:t>
      </w:r>
      <w:r w:rsidR="002F7FC8">
        <w:t>,</w:t>
      </w:r>
      <w:r>
        <w:t xml:space="preserve"> the</w:t>
      </w:r>
      <w:r w:rsidR="002F7FC8">
        <w:t>y</w:t>
      </w:r>
      <w:r>
        <w:t xml:space="preserve"> may not be in the reach </w:t>
      </w:r>
      <w:r w:rsidR="002F7FC8">
        <w:t xml:space="preserve">of </w:t>
      </w:r>
      <w:r>
        <w:t>a TN network for days or even longer. So such devices should</w:t>
      </w:r>
      <w:r w:rsidR="002F7FC8">
        <w:t>,</w:t>
      </w:r>
      <w:r>
        <w:t xml:space="preserve"> for power saving reason</w:t>
      </w:r>
      <w:r w:rsidR="002F7FC8">
        <w:t>,</w:t>
      </w:r>
      <w:r>
        <w:t xml:space="preserve"> also limit their TN AS activities. </w:t>
      </w:r>
      <w:r w:rsidR="004977D3">
        <w:t>After a certain number of unsuccessful TN AS activity periods</w:t>
      </w:r>
      <w:r w:rsidR="002F7FC8">
        <w:t>,</w:t>
      </w:r>
      <w:r w:rsidR="004977D3">
        <w:t xml:space="preserve"> whilst NTN was in discontinuous coverage, without detecting a TN network, the device may limit its AS activity to “at least once per” NTN discontinuous coverage period</w:t>
      </w:r>
      <w:r w:rsidR="002F7FC8">
        <w:t>,</w:t>
      </w:r>
      <w:r w:rsidR="004977D3">
        <w:t xml:space="preserve"> if the expected NTN discontinuous  coverage time is longer than the respective TN AS timer. </w:t>
      </w:r>
    </w:p>
    <w:p w14:paraId="15C47EB1" w14:textId="77777777" w:rsidR="004977D3" w:rsidRDefault="004977D3" w:rsidP="003D22BA">
      <w:pPr>
        <w:jc w:val="both"/>
      </w:pPr>
      <w:r>
        <w:t>An even more advanced method could ensure earlier T</w:t>
      </w:r>
      <w:r w:rsidR="007B06DD">
        <w:t>N</w:t>
      </w:r>
      <w:r>
        <w:t xml:space="preserve"> activation by indicating TN AS activation when reaching proximity of a TN coverage area.</w:t>
      </w:r>
    </w:p>
    <w:p w14:paraId="2E3D113C" w14:textId="77777777" w:rsidR="004F1EC8" w:rsidRDefault="004F1EC8" w:rsidP="00817507">
      <w:pPr>
        <w:jc w:val="both"/>
        <w:rPr>
          <w:rFonts w:ascii="Arial" w:eastAsiaTheme="minorEastAsia" w:hAnsi="Arial" w:cs="Arial"/>
          <w:szCs w:val="20"/>
          <w:lang w:eastAsia="zh-CN"/>
        </w:rPr>
      </w:pPr>
    </w:p>
    <w:p w14:paraId="77CB08D4" w14:textId="10972AC3" w:rsidR="008043D4" w:rsidRPr="00C54A23" w:rsidRDefault="008043D4" w:rsidP="003D22BA">
      <w:pPr>
        <w:jc w:val="both"/>
      </w:pPr>
      <w:r w:rsidRPr="008043D4">
        <w:rPr>
          <w:rFonts w:ascii="Arial" w:eastAsiaTheme="minorEastAsia" w:hAnsi="Arial" w:cs="Arial"/>
          <w:b/>
          <w:szCs w:val="20"/>
          <w:lang w:eastAsia="zh-CN"/>
        </w:rPr>
        <w:t xml:space="preserve">Observation 2: </w:t>
      </w:r>
      <w:r w:rsidR="007E0746" w:rsidRPr="00C54A23">
        <w:t>A moving NTN-TN capable UE whi</w:t>
      </w:r>
      <w:r w:rsidR="00C54A23" w:rsidRPr="00C54A23">
        <w:t>c</w:t>
      </w:r>
      <w:r w:rsidR="007E0746" w:rsidRPr="00C54A23">
        <w:t xml:space="preserve">h has performed necessary </w:t>
      </w:r>
      <w:r w:rsidR="00C54A23" w:rsidRPr="00C54A23">
        <w:t xml:space="preserve">TN related </w:t>
      </w:r>
      <w:r w:rsidR="007E0746" w:rsidRPr="00C54A23">
        <w:t xml:space="preserve">AS activities during several NTN discontinuous </w:t>
      </w:r>
      <w:r w:rsidR="00C54A23" w:rsidRPr="00C54A23">
        <w:t>coverage periods with no AS</w:t>
      </w:r>
      <w:r w:rsidR="007E0746" w:rsidRPr="00C54A23">
        <w:t xml:space="preserve"> activities to NTN</w:t>
      </w:r>
      <w:r w:rsidR="002F7FC8">
        <w:t xml:space="preserve"> m</w:t>
      </w:r>
      <w:r w:rsidR="00C54A23" w:rsidRPr="00C54A23">
        <w:t xml:space="preserve">ay reduce its TN AS activity to once within an NTN discontinuous coverage period in case that </w:t>
      </w:r>
      <w:r w:rsidR="00C54A23">
        <w:t>the expected NTN</w:t>
      </w:r>
      <w:r w:rsidR="00C54A23" w:rsidRPr="00C54A23">
        <w:t xml:space="preserve"> discontinuous coverage period is larger than the respective TN AS timers.</w:t>
      </w:r>
    </w:p>
    <w:p w14:paraId="431EABA5" w14:textId="77777777" w:rsidR="003600D1" w:rsidRPr="00A87CE9" w:rsidRDefault="003600D1">
      <w:pPr>
        <w:rPr>
          <w:rFonts w:ascii="Arial" w:eastAsiaTheme="minorEastAsia" w:hAnsi="Arial" w:cs="Arial"/>
          <w:szCs w:val="20"/>
          <w:highlight w:val="yellow"/>
          <w:lang w:eastAsia="zh-CN"/>
        </w:rPr>
      </w:pPr>
    </w:p>
    <w:p w14:paraId="0AABB1E3" w14:textId="77777777" w:rsidR="00E17614" w:rsidRPr="0032570A" w:rsidRDefault="00E17614" w:rsidP="003D22BA">
      <w:pPr>
        <w:pStyle w:val="Heading1"/>
        <w:jc w:val="both"/>
      </w:pPr>
      <w:r w:rsidRPr="0032570A">
        <w:t>Conclusion</w:t>
      </w:r>
    </w:p>
    <w:p w14:paraId="77D3F5E0" w14:textId="6CFF74EA" w:rsidR="00C54A23" w:rsidRPr="00EE1A00" w:rsidRDefault="00C54A23" w:rsidP="00C54A23">
      <w:pPr>
        <w:spacing w:line="276" w:lineRule="auto"/>
        <w:jc w:val="both"/>
      </w:pPr>
      <w:r w:rsidRPr="00EE1A00">
        <w:t>Assuming that for a</w:t>
      </w:r>
      <w:r w:rsidR="002F7FC8">
        <w:t>n</w:t>
      </w:r>
      <w:r w:rsidRPr="00EE1A00">
        <w:t xml:space="preserve"> NTN/TN </w:t>
      </w:r>
      <w:r w:rsidR="004649A0" w:rsidRPr="00EE1A00">
        <w:t xml:space="preserve">UE </w:t>
      </w:r>
      <w:r w:rsidRPr="00EE1A00">
        <w:t xml:space="preserve">when </w:t>
      </w:r>
      <w:r w:rsidR="004649A0" w:rsidRPr="00EE1A00">
        <w:t xml:space="preserve">the </w:t>
      </w:r>
      <w:r w:rsidR="002F7FC8" w:rsidRPr="00EE1A00">
        <w:t>U</w:t>
      </w:r>
      <w:r w:rsidR="002F7FC8">
        <w:t>E</w:t>
      </w:r>
      <w:r w:rsidR="002F7FC8" w:rsidRPr="00EE1A00">
        <w:t xml:space="preserve"> </w:t>
      </w:r>
      <w:r w:rsidR="004649A0" w:rsidRPr="00EE1A00">
        <w:t>is with NTN and NTN has discontinuous coverage</w:t>
      </w:r>
      <w:r w:rsidRPr="00EE1A00">
        <w:t>, the UE is not required to perform any AS idle mode tasks towards NTN</w:t>
      </w:r>
      <w:r w:rsidR="004649A0" w:rsidRPr="00EE1A00">
        <w:t>,</w:t>
      </w:r>
      <w:r w:rsidRPr="00EE1A00">
        <w:t xml:space="preserve"> but needs to maintain all TN </w:t>
      </w:r>
      <w:r w:rsidR="004649A0" w:rsidRPr="00EE1A00">
        <w:t xml:space="preserve">AS idle mode tasks. This allows for fast regaining reachability and is in general the preferred behavior. </w:t>
      </w:r>
    </w:p>
    <w:p w14:paraId="198C9D38" w14:textId="52D4DD94" w:rsidR="004649A0" w:rsidRPr="00EE1A00" w:rsidRDefault="004649A0" w:rsidP="00C54A23">
      <w:pPr>
        <w:spacing w:line="276" w:lineRule="auto"/>
        <w:jc w:val="both"/>
      </w:pPr>
      <w:r w:rsidRPr="00EE1A00">
        <w:t>However</w:t>
      </w:r>
      <w:r w:rsidR="002F7FC8">
        <w:t>,</w:t>
      </w:r>
      <w:r w:rsidRPr="00EE1A00">
        <w:t xml:space="preserve"> in certain scenarios this may lead to unnecessary power drain</w:t>
      </w:r>
      <w:r w:rsidR="00146D81" w:rsidRPr="00EE1A00">
        <w:t>ing of IoT devices and hence an</w:t>
      </w:r>
      <w:r w:rsidRPr="00EE1A00">
        <w:t xml:space="preserve"> enhancement to said solution is proposed based on position/time</w:t>
      </w:r>
      <w:r w:rsidR="00146D81" w:rsidRPr="00EE1A00">
        <w:t>, means</w:t>
      </w:r>
      <w:r w:rsidRPr="00EE1A00">
        <w:t xml:space="preserve"> the respective TN </w:t>
      </w:r>
      <w:r w:rsidR="002F7FC8" w:rsidRPr="00EE1A00">
        <w:t>A</w:t>
      </w:r>
      <w:r w:rsidR="002F7FC8">
        <w:t>S</w:t>
      </w:r>
      <w:r w:rsidR="002F7FC8" w:rsidRPr="00EE1A00">
        <w:t xml:space="preserve"> </w:t>
      </w:r>
      <w:r w:rsidR="00146D81" w:rsidRPr="00EE1A00">
        <w:t>idle</w:t>
      </w:r>
      <w:r w:rsidRPr="00EE1A00">
        <w:t xml:space="preserve"> mode tasks have already been </w:t>
      </w:r>
      <w:r w:rsidR="00146D81" w:rsidRPr="00EE1A00">
        <w:t xml:space="preserve">performed for a certain time </w:t>
      </w:r>
      <w:r w:rsidRPr="00EE1A00">
        <w:t>without success.</w:t>
      </w:r>
    </w:p>
    <w:p w14:paraId="42783726" w14:textId="4B454571" w:rsidR="004649A0" w:rsidRPr="00EE1A00" w:rsidRDefault="00146D81" w:rsidP="00C54A23">
      <w:pPr>
        <w:spacing w:line="276" w:lineRule="auto"/>
        <w:jc w:val="both"/>
      </w:pPr>
      <w:r w:rsidRPr="00EE1A00">
        <w:t>To avoid unnecessary power loss</w:t>
      </w:r>
      <w:r w:rsidR="002F7FC8">
        <w:t>,</w:t>
      </w:r>
      <w:r w:rsidRPr="00EE1A00">
        <w:t xml:space="preserve"> but maintaining fast possibility to regain TN access when being in NTN discontinuous coverage and </w:t>
      </w:r>
      <w:r w:rsidR="002F7FC8">
        <w:t xml:space="preserve">having </w:t>
      </w:r>
      <w:r w:rsidRPr="00EE1A00">
        <w:t>maintained AS activities</w:t>
      </w:r>
      <w:r w:rsidR="002F7FC8">
        <w:t>,</w:t>
      </w:r>
      <w:r w:rsidRPr="00EE1A00">
        <w:t xml:space="preserve"> </w:t>
      </w:r>
      <w:r w:rsidR="00EE1A00" w:rsidRPr="00EE1A00">
        <w:t xml:space="preserve">we </w:t>
      </w:r>
      <w:r w:rsidRPr="00EE1A00">
        <w:t>propose to RAN2 to discuss the proposed enhanceme</w:t>
      </w:r>
      <w:r w:rsidR="00EE1A00" w:rsidRPr="00EE1A00">
        <w:t>nts below:</w:t>
      </w:r>
    </w:p>
    <w:p w14:paraId="18E8836D" w14:textId="77777777" w:rsidR="00110B26" w:rsidRDefault="00C54A23" w:rsidP="00C54A23">
      <w:pPr>
        <w:pStyle w:val="BodyText"/>
        <w:jc w:val="both"/>
        <w:rPr>
          <w:rFonts w:ascii="Arial" w:eastAsiaTheme="minorEastAsia" w:hAnsi="Arial" w:cs="Arial"/>
          <w:lang w:eastAsia="zh-CN"/>
        </w:rPr>
      </w:pPr>
      <w:r>
        <w:rPr>
          <w:rFonts w:ascii="Arial" w:eastAsiaTheme="minorEastAsia" w:hAnsi="Arial" w:cs="Arial"/>
          <w:lang w:eastAsia="zh-CN"/>
        </w:rPr>
        <w:t xml:space="preserve"> </w:t>
      </w:r>
    </w:p>
    <w:p w14:paraId="2B069F2D" w14:textId="176CA3DE" w:rsidR="00146D81" w:rsidRDefault="00EE1A00" w:rsidP="00146D81">
      <w:pPr>
        <w:jc w:val="both"/>
      </w:pPr>
      <w:bookmarkStart w:id="5" w:name="_Ref6663992"/>
      <w:r>
        <w:rPr>
          <w:rFonts w:ascii="Arial" w:eastAsiaTheme="minorEastAsia" w:hAnsi="Arial" w:cs="Arial"/>
          <w:b/>
          <w:lang w:eastAsia="zh-CN"/>
        </w:rPr>
        <w:t>P</w:t>
      </w:r>
      <w:r w:rsidR="00921B96" w:rsidRPr="0044710E">
        <w:rPr>
          <w:rFonts w:ascii="Arial" w:eastAsiaTheme="minorEastAsia" w:hAnsi="Arial" w:cs="Arial"/>
          <w:b/>
          <w:lang w:eastAsia="zh-CN"/>
        </w:rPr>
        <w:t>roposal1</w:t>
      </w:r>
      <w:r w:rsidR="00921B96">
        <w:rPr>
          <w:rFonts w:ascii="Arial" w:eastAsiaTheme="minorEastAsia" w:hAnsi="Arial" w:cs="Arial"/>
          <w:lang w:eastAsia="zh-CN"/>
        </w:rPr>
        <w:t xml:space="preserve">: </w:t>
      </w:r>
      <w:r w:rsidR="00146D81">
        <w:t>When a NTN-TN UE is stationary (position has not changed) and camped on NTN and said NTN network is in discontinuous coverage and the UE has at least maintained the TN AS procedures for [X] NTN discontinuous coverage periods or for [Y] hours</w:t>
      </w:r>
      <w:r w:rsidR="002F7FC8">
        <w:t>,</w:t>
      </w:r>
      <w:r w:rsidR="00146D81">
        <w:t xml:space="preserve"> </w:t>
      </w:r>
      <w:r w:rsidR="002F7FC8">
        <w:t>t</w:t>
      </w:r>
      <w:r w:rsidR="00146D81">
        <w:t>he device may refrain from further TN AS activities</w:t>
      </w:r>
      <w:r w:rsidR="002F7FC8">
        <w:t>,</w:t>
      </w:r>
      <w:r w:rsidR="00146D81">
        <w:t xml:space="preserve"> in case that the position remains stationary and less than [X] hours have elapsed since the last AS activity performed by the device.</w:t>
      </w:r>
    </w:p>
    <w:p w14:paraId="38154C20" w14:textId="3DD7386A" w:rsidR="004C3695" w:rsidRPr="00C54A23" w:rsidRDefault="00921B96" w:rsidP="004C3695">
      <w:pPr>
        <w:jc w:val="both"/>
      </w:pPr>
      <w:r w:rsidRPr="0044710E">
        <w:rPr>
          <w:rFonts w:ascii="Arial" w:eastAsiaTheme="minorEastAsia" w:hAnsi="Arial" w:cs="Arial"/>
          <w:b/>
          <w:lang w:eastAsia="zh-CN"/>
        </w:rPr>
        <w:t>Proposal 2</w:t>
      </w:r>
      <w:r>
        <w:rPr>
          <w:rFonts w:ascii="Arial" w:eastAsiaTheme="minorEastAsia" w:hAnsi="Arial" w:cs="Arial"/>
          <w:lang w:eastAsia="zh-CN"/>
        </w:rPr>
        <w:t xml:space="preserve">: </w:t>
      </w:r>
      <w:r w:rsidR="004C3695" w:rsidRPr="00C54A23">
        <w:t>A moving NTN-TN capable UE</w:t>
      </w:r>
      <w:r w:rsidR="008612F6">
        <w:t>,</w:t>
      </w:r>
      <w:r w:rsidR="004C3695" w:rsidRPr="00C54A23">
        <w:t xml:space="preserve"> which has performed necessary TN related AS activities  during several NTN discontinuous coverage periods</w:t>
      </w:r>
      <w:r w:rsidR="008612F6">
        <w:t>,</w:t>
      </w:r>
      <w:r w:rsidR="004C3695" w:rsidRPr="00C54A23">
        <w:t xml:space="preserve"> with no AS activities to NTN</w:t>
      </w:r>
      <w:r w:rsidR="008612F6">
        <w:t>, m</w:t>
      </w:r>
      <w:r w:rsidR="004C3695" w:rsidRPr="00C54A23">
        <w:t>ay reduce its TN AS activity to once within an NTN discontinuous coverage period</w:t>
      </w:r>
      <w:r w:rsidR="008612F6">
        <w:t>,</w:t>
      </w:r>
      <w:r w:rsidR="004C3695" w:rsidRPr="00C54A23">
        <w:t xml:space="preserve"> in case that </w:t>
      </w:r>
      <w:r w:rsidR="004C3695">
        <w:t>the expected NTN</w:t>
      </w:r>
      <w:r w:rsidR="004C3695" w:rsidRPr="00C54A23">
        <w:t xml:space="preserve"> discontinuous coverage period is larger than the respective TN AS timers.</w:t>
      </w:r>
    </w:p>
    <w:p w14:paraId="24164C1B" w14:textId="712F5C64" w:rsidR="00E17614" w:rsidRDefault="00E17614" w:rsidP="003D22BA">
      <w:pPr>
        <w:pStyle w:val="Heading1"/>
        <w:jc w:val="both"/>
      </w:pPr>
      <w:r>
        <w:rPr>
          <w:rFonts w:hint="eastAsia"/>
        </w:rPr>
        <w:t>Reference</w:t>
      </w:r>
      <w:bookmarkEnd w:id="5"/>
    </w:p>
    <w:p w14:paraId="0672718B" w14:textId="5FB9AD7E" w:rsidR="004D2AB3" w:rsidRPr="00C7284E" w:rsidRDefault="004D2AB3" w:rsidP="004D2AB3">
      <w:pPr>
        <w:pStyle w:val="NormalWeb"/>
        <w:rPr>
          <w:rFonts w:asciiTheme="minorHAnsi" w:eastAsiaTheme="minorHAnsi" w:hAnsiTheme="minorHAnsi" w:cstheme="minorBidi"/>
          <w:sz w:val="22"/>
          <w:szCs w:val="22"/>
        </w:rPr>
      </w:pPr>
      <w:r>
        <w:rPr>
          <w:rFonts w:asciiTheme="minorHAnsi" w:eastAsiaTheme="minorHAnsi" w:hAnsiTheme="minorHAnsi" w:cstheme="minorBidi"/>
          <w:sz w:val="22"/>
          <w:szCs w:val="22"/>
        </w:rPr>
        <w:t>[1</w:t>
      </w:r>
      <w:r w:rsidRPr="00C7284E">
        <w:rPr>
          <w:rFonts w:asciiTheme="minorHAnsi" w:eastAsiaTheme="minorHAnsi" w:hAnsiTheme="minorHAnsi" w:cstheme="minorBidi"/>
          <w:sz w:val="22"/>
          <w:szCs w:val="22"/>
        </w:rPr>
        <w:t>] R2-2</w:t>
      </w:r>
      <w:r>
        <w:rPr>
          <w:rFonts w:asciiTheme="minorHAnsi" w:eastAsiaTheme="minorHAnsi" w:hAnsiTheme="minorHAnsi" w:cstheme="minorBidi"/>
          <w:sz w:val="22"/>
          <w:szCs w:val="22"/>
        </w:rPr>
        <w:t>3</w:t>
      </w:r>
      <w:r w:rsidR="002579F0">
        <w:rPr>
          <w:rFonts w:asciiTheme="minorHAnsi" w:eastAsiaTheme="minorHAnsi" w:hAnsiTheme="minorHAnsi" w:cstheme="minorBidi"/>
          <w:sz w:val="22"/>
          <w:szCs w:val="22"/>
        </w:rPr>
        <w:t>01380</w:t>
      </w:r>
      <w:r w:rsidRPr="00C7284E">
        <w:rPr>
          <w:rFonts w:asciiTheme="minorHAnsi" w:eastAsiaTheme="minorHAnsi" w:hAnsiTheme="minorHAnsi" w:cstheme="minorBidi"/>
          <w:sz w:val="22"/>
          <w:szCs w:val="22"/>
        </w:rPr>
        <w:t>, Draft CR TS 36.300 “Correction related to AS deactivation due to discontinuous coverage”</w:t>
      </w:r>
    </w:p>
    <w:p w14:paraId="6F7A8AC7" w14:textId="7141B67A" w:rsidR="004D2AB3" w:rsidRPr="00C7284E" w:rsidRDefault="004D2AB3" w:rsidP="004D2AB3">
      <w:pPr>
        <w:pStyle w:val="NormalWeb"/>
        <w:rPr>
          <w:rFonts w:asciiTheme="minorHAnsi" w:eastAsiaTheme="minorHAnsi" w:hAnsiTheme="minorHAnsi" w:cstheme="minorBidi"/>
          <w:sz w:val="22"/>
          <w:szCs w:val="22"/>
        </w:rPr>
      </w:pPr>
      <w:r>
        <w:rPr>
          <w:rFonts w:asciiTheme="minorHAnsi" w:eastAsiaTheme="minorHAnsi" w:hAnsiTheme="minorHAnsi" w:cstheme="minorBidi"/>
          <w:sz w:val="22"/>
          <w:szCs w:val="22"/>
        </w:rPr>
        <w:t>[2] R2-23</w:t>
      </w:r>
      <w:r w:rsidR="002579F0">
        <w:rPr>
          <w:rFonts w:asciiTheme="minorHAnsi" w:eastAsiaTheme="minorHAnsi" w:hAnsiTheme="minorHAnsi" w:cstheme="minorBidi"/>
          <w:sz w:val="22"/>
          <w:szCs w:val="22"/>
        </w:rPr>
        <w:t>01388</w:t>
      </w:r>
      <w:r w:rsidRPr="00C7284E">
        <w:rPr>
          <w:rFonts w:asciiTheme="minorHAnsi" w:eastAsiaTheme="minorHAnsi" w:hAnsiTheme="minorHAnsi" w:cstheme="minorBidi"/>
          <w:sz w:val="22"/>
          <w:szCs w:val="22"/>
        </w:rPr>
        <w:t>, Draft CR TS 36.304 “Correction related to AS deactivation due to discontinuous coverage”</w:t>
      </w:r>
    </w:p>
    <w:p w14:paraId="4B2AF7B8" w14:textId="77777777" w:rsidR="00370B29" w:rsidRPr="001F7EE8" w:rsidRDefault="00370B29" w:rsidP="00C7284E">
      <w:pPr>
        <w:jc w:val="both"/>
        <w:rPr>
          <w:rFonts w:ascii="Arial" w:eastAsiaTheme="minorEastAsia" w:hAnsi="Arial" w:cs="Arial"/>
          <w:szCs w:val="20"/>
          <w:lang w:eastAsia="zh-CN"/>
        </w:rPr>
      </w:pPr>
    </w:p>
    <w:sectPr w:rsidR="00370B29" w:rsidRPr="001F7EE8">
      <w:pgSz w:w="12240" w:h="15840"/>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8FBC2" w16cex:dateUtc="2023-02-16T17:00:00Z"/>
  <w16cex:commentExtensible w16cex:durableId="2798FF94" w16cex:dateUtc="2023-02-16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A7CDD2" w16cid:durableId="2798FBC2"/>
  <w16cid:commentId w16cid:paraId="77CE670A" w16cid:durableId="2798FF94"/>
  <w16cid:commentId w16cid:paraId="78A505EB" w16cid:durableId="2798F94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FB3AA6"/>
    <w:multiLevelType w:val="hybridMultilevel"/>
    <w:tmpl w:val="AA38BA9A"/>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A33"/>
    <w:rsid w:val="00001A33"/>
    <w:rsid w:val="00036789"/>
    <w:rsid w:val="00061108"/>
    <w:rsid w:val="00077731"/>
    <w:rsid w:val="000F1D0A"/>
    <w:rsid w:val="00110B26"/>
    <w:rsid w:val="00146D81"/>
    <w:rsid w:val="001505C4"/>
    <w:rsid w:val="00177D30"/>
    <w:rsid w:val="00197C23"/>
    <w:rsid w:val="001F5068"/>
    <w:rsid w:val="001F7EE8"/>
    <w:rsid w:val="00244CBC"/>
    <w:rsid w:val="002557F6"/>
    <w:rsid w:val="002579F0"/>
    <w:rsid w:val="002F7FC8"/>
    <w:rsid w:val="00300309"/>
    <w:rsid w:val="0032570A"/>
    <w:rsid w:val="00332C62"/>
    <w:rsid w:val="00343768"/>
    <w:rsid w:val="003600D1"/>
    <w:rsid w:val="00363EBC"/>
    <w:rsid w:val="00370B29"/>
    <w:rsid w:val="003738F2"/>
    <w:rsid w:val="003A3643"/>
    <w:rsid w:val="003D12A6"/>
    <w:rsid w:val="003D22BA"/>
    <w:rsid w:val="004076D0"/>
    <w:rsid w:val="004323EC"/>
    <w:rsid w:val="0044710E"/>
    <w:rsid w:val="004649A0"/>
    <w:rsid w:val="00480F92"/>
    <w:rsid w:val="004860CF"/>
    <w:rsid w:val="004977D3"/>
    <w:rsid w:val="004A40E7"/>
    <w:rsid w:val="004C3695"/>
    <w:rsid w:val="004D2AB3"/>
    <w:rsid w:val="004F1EC8"/>
    <w:rsid w:val="0053346D"/>
    <w:rsid w:val="0054367B"/>
    <w:rsid w:val="005825FA"/>
    <w:rsid w:val="00593EB9"/>
    <w:rsid w:val="005E49D3"/>
    <w:rsid w:val="0063073B"/>
    <w:rsid w:val="0064239A"/>
    <w:rsid w:val="006512F6"/>
    <w:rsid w:val="0067427A"/>
    <w:rsid w:val="00682DED"/>
    <w:rsid w:val="006B7C3E"/>
    <w:rsid w:val="007B06DD"/>
    <w:rsid w:val="007D5AF0"/>
    <w:rsid w:val="007E0746"/>
    <w:rsid w:val="008043D4"/>
    <w:rsid w:val="00817507"/>
    <w:rsid w:val="008612F6"/>
    <w:rsid w:val="008754FB"/>
    <w:rsid w:val="00876936"/>
    <w:rsid w:val="00921B96"/>
    <w:rsid w:val="009E4E77"/>
    <w:rsid w:val="009F24F0"/>
    <w:rsid w:val="00A32B6F"/>
    <w:rsid w:val="00A433E2"/>
    <w:rsid w:val="00A60CAF"/>
    <w:rsid w:val="00A719D6"/>
    <w:rsid w:val="00A771AF"/>
    <w:rsid w:val="00A87CE9"/>
    <w:rsid w:val="00AF0885"/>
    <w:rsid w:val="00AF47E3"/>
    <w:rsid w:val="00B93D1B"/>
    <w:rsid w:val="00BB19FD"/>
    <w:rsid w:val="00BB414D"/>
    <w:rsid w:val="00BD64DB"/>
    <w:rsid w:val="00BE3F53"/>
    <w:rsid w:val="00C07A90"/>
    <w:rsid w:val="00C21B99"/>
    <w:rsid w:val="00C54A23"/>
    <w:rsid w:val="00C7284E"/>
    <w:rsid w:val="00C86308"/>
    <w:rsid w:val="00CA4100"/>
    <w:rsid w:val="00CC0D88"/>
    <w:rsid w:val="00CD07C6"/>
    <w:rsid w:val="00CE6044"/>
    <w:rsid w:val="00D0142C"/>
    <w:rsid w:val="00D20C6B"/>
    <w:rsid w:val="00D51C5C"/>
    <w:rsid w:val="00D6250C"/>
    <w:rsid w:val="00D66BFF"/>
    <w:rsid w:val="00D92810"/>
    <w:rsid w:val="00DA2D38"/>
    <w:rsid w:val="00DC3C82"/>
    <w:rsid w:val="00DD7126"/>
    <w:rsid w:val="00DF29AE"/>
    <w:rsid w:val="00E17614"/>
    <w:rsid w:val="00E85129"/>
    <w:rsid w:val="00E92C7B"/>
    <w:rsid w:val="00EC1B4B"/>
    <w:rsid w:val="00EC7164"/>
    <w:rsid w:val="00EE1A00"/>
    <w:rsid w:val="00F01EB5"/>
    <w:rsid w:val="00F16082"/>
    <w:rsid w:val="00F62961"/>
    <w:rsid w:val="00F62A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800B3"/>
  <w15:chartTrackingRefBased/>
  <w15:docId w15:val="{677F20B5-4CE8-4FAE-BB85-13CFC025A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BodyText"/>
    <w:link w:val="Heading1Char"/>
    <w:qFormat/>
    <w:rsid w:val="00E17614"/>
    <w:pPr>
      <w:keepNext/>
      <w:numPr>
        <w:numId w:val="2"/>
      </w:numPr>
      <w:spacing w:before="360" w:after="120" w:line="240" w:lineRule="auto"/>
      <w:outlineLvl w:val="0"/>
    </w:pPr>
    <w:rPr>
      <w:rFonts w:ascii="Arial" w:eastAsia="SimSun" w:hAnsi="Arial" w:cs="Arial"/>
      <w:b/>
      <w:bCs/>
      <w:kern w:val="32"/>
      <w:sz w:val="28"/>
      <w:szCs w:val="32"/>
      <w:lang w:eastAsia="zh-CN"/>
    </w:rPr>
  </w:style>
  <w:style w:type="paragraph" w:styleId="Heading3">
    <w:name w:val="heading 3"/>
    <w:basedOn w:val="Normal"/>
    <w:next w:val="Normal"/>
    <w:link w:val="Heading3Char"/>
    <w:uiPriority w:val="9"/>
    <w:semiHidden/>
    <w:unhideWhenUsed/>
    <w:qFormat/>
    <w:rsid w:val="00E1761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E17614"/>
    <w:pPr>
      <w:keepNext/>
      <w:numPr>
        <w:ilvl w:val="3"/>
        <w:numId w:val="2"/>
      </w:numPr>
      <w:spacing w:before="240" w:after="60" w:line="240" w:lineRule="auto"/>
      <w:outlineLvl w:val="3"/>
    </w:pPr>
    <w:rPr>
      <w:rFonts w:ascii="Times New Roman" w:eastAsia="MS Mincho"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0F92"/>
    <w:pPr>
      <w:spacing w:after="0" w:line="240" w:lineRule="auto"/>
      <w:ind w:left="720"/>
      <w:contextualSpacing/>
    </w:pPr>
    <w:rPr>
      <w:rFonts w:ascii="Times New Roman" w:eastAsia="Batang" w:hAnsi="Times New Roman" w:cs="Times New Roman"/>
      <w:sz w:val="20"/>
      <w:szCs w:val="20"/>
      <w:lang w:val="en-GB"/>
    </w:rPr>
  </w:style>
  <w:style w:type="character" w:customStyle="1" w:styleId="Heading1Char">
    <w:name w:val="Heading 1 Char"/>
    <w:basedOn w:val="DefaultParagraphFont"/>
    <w:link w:val="Heading1"/>
    <w:rsid w:val="00E17614"/>
    <w:rPr>
      <w:rFonts w:ascii="Arial" w:eastAsia="SimSun" w:hAnsi="Arial" w:cs="Arial"/>
      <w:b/>
      <w:bCs/>
      <w:kern w:val="32"/>
      <w:sz w:val="28"/>
      <w:szCs w:val="3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17614"/>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17614"/>
    <w:pPr>
      <w:tabs>
        <w:tab w:val="center" w:pos="4536"/>
        <w:tab w:val="right" w:pos="9072"/>
      </w:tabs>
      <w:spacing w:after="0" w:line="240" w:lineRule="auto"/>
    </w:pPr>
    <w:rPr>
      <w:rFonts w:ascii="Arial" w:eastAsia="MS Mincho" w:hAnsi="Arial" w:cs="Times New Roman"/>
      <w:b/>
      <w:sz w:val="20"/>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17614"/>
    <w:rPr>
      <w:rFonts w:ascii="Arial" w:eastAsia="MS Mincho" w:hAnsi="Arial" w:cs="Times New Roman"/>
      <w:b/>
      <w:sz w:val="20"/>
      <w:szCs w:val="24"/>
    </w:rPr>
  </w:style>
  <w:style w:type="paragraph" w:styleId="BodyText">
    <w:name w:val="Body Text"/>
    <w:basedOn w:val="Normal"/>
    <w:link w:val="BodyTextChar"/>
    <w:uiPriority w:val="99"/>
    <w:semiHidden/>
    <w:unhideWhenUsed/>
    <w:rsid w:val="00E17614"/>
    <w:pPr>
      <w:spacing w:after="120"/>
    </w:pPr>
  </w:style>
  <w:style w:type="character" w:customStyle="1" w:styleId="BodyTextChar">
    <w:name w:val="Body Text Char"/>
    <w:basedOn w:val="DefaultParagraphFont"/>
    <w:link w:val="BodyText"/>
    <w:uiPriority w:val="99"/>
    <w:semiHidden/>
    <w:rsid w:val="00E17614"/>
  </w:style>
  <w:style w:type="character" w:customStyle="1" w:styleId="Heading3Char">
    <w:name w:val="Heading 3 Char"/>
    <w:basedOn w:val="DefaultParagraphFont"/>
    <w:link w:val="Heading3"/>
    <w:uiPriority w:val="9"/>
    <w:semiHidden/>
    <w:rsid w:val="00E17614"/>
    <w:rPr>
      <w:rFonts w:asciiTheme="majorHAnsi" w:eastAsiaTheme="majorEastAsia" w:hAnsiTheme="majorHAnsi" w:cstheme="majorBidi"/>
      <w:color w:val="1F4D78" w:themeColor="accent1" w:themeShade="7F"/>
      <w:sz w:val="24"/>
      <w:szCs w:val="24"/>
    </w:rPr>
  </w:style>
  <w:style w:type="paragraph" w:styleId="List2">
    <w:name w:val="List 2"/>
    <w:basedOn w:val="List"/>
    <w:rsid w:val="00E17614"/>
    <w:pPr>
      <w:numPr>
        <w:numId w:val="3"/>
      </w:numPr>
      <w:tabs>
        <w:tab w:val="clear" w:pos="2041"/>
        <w:tab w:val="num" w:pos="567"/>
      </w:tabs>
      <w:spacing w:before="180" w:after="0" w:line="240" w:lineRule="auto"/>
      <w:ind w:left="567" w:hanging="567"/>
      <w:contextualSpacing w:val="0"/>
    </w:pPr>
    <w:rPr>
      <w:rFonts w:ascii="Arial" w:eastAsia="Times New Roman" w:hAnsi="Arial" w:cs="Times New Roman"/>
      <w:szCs w:val="20"/>
    </w:rPr>
  </w:style>
  <w:style w:type="paragraph" w:styleId="List">
    <w:name w:val="List"/>
    <w:basedOn w:val="Normal"/>
    <w:uiPriority w:val="99"/>
    <w:semiHidden/>
    <w:unhideWhenUsed/>
    <w:rsid w:val="00E17614"/>
    <w:pPr>
      <w:ind w:left="283" w:hanging="283"/>
      <w:contextualSpacing/>
    </w:pPr>
  </w:style>
  <w:style w:type="paragraph" w:styleId="NormalWeb">
    <w:name w:val="Normal (Web)"/>
    <w:basedOn w:val="Normal"/>
    <w:uiPriority w:val="99"/>
    <w:semiHidden/>
    <w:unhideWhenUsed/>
    <w:rsid w:val="00C7284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D2A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AB3"/>
    <w:rPr>
      <w:rFonts w:ascii="Segoe UI" w:hAnsi="Segoe UI" w:cs="Segoe UI"/>
      <w:sz w:val="18"/>
      <w:szCs w:val="18"/>
    </w:rPr>
  </w:style>
  <w:style w:type="character" w:styleId="CommentReference">
    <w:name w:val="annotation reference"/>
    <w:basedOn w:val="DefaultParagraphFont"/>
    <w:uiPriority w:val="99"/>
    <w:semiHidden/>
    <w:unhideWhenUsed/>
    <w:rsid w:val="003A3643"/>
    <w:rPr>
      <w:sz w:val="16"/>
      <w:szCs w:val="16"/>
    </w:rPr>
  </w:style>
  <w:style w:type="paragraph" w:styleId="CommentText">
    <w:name w:val="annotation text"/>
    <w:basedOn w:val="Normal"/>
    <w:link w:val="CommentTextChar"/>
    <w:uiPriority w:val="99"/>
    <w:semiHidden/>
    <w:unhideWhenUsed/>
    <w:rsid w:val="003A3643"/>
    <w:pPr>
      <w:spacing w:line="240" w:lineRule="auto"/>
    </w:pPr>
    <w:rPr>
      <w:sz w:val="20"/>
      <w:szCs w:val="20"/>
    </w:rPr>
  </w:style>
  <w:style w:type="character" w:customStyle="1" w:styleId="CommentTextChar">
    <w:name w:val="Comment Text Char"/>
    <w:basedOn w:val="DefaultParagraphFont"/>
    <w:link w:val="CommentText"/>
    <w:uiPriority w:val="99"/>
    <w:semiHidden/>
    <w:rsid w:val="003A3643"/>
    <w:rPr>
      <w:sz w:val="20"/>
      <w:szCs w:val="20"/>
    </w:rPr>
  </w:style>
  <w:style w:type="paragraph" w:styleId="CommentSubject">
    <w:name w:val="annotation subject"/>
    <w:basedOn w:val="CommentText"/>
    <w:next w:val="CommentText"/>
    <w:link w:val="CommentSubjectChar"/>
    <w:uiPriority w:val="99"/>
    <w:semiHidden/>
    <w:unhideWhenUsed/>
    <w:rsid w:val="003A3643"/>
    <w:rPr>
      <w:b/>
      <w:bCs/>
    </w:rPr>
  </w:style>
  <w:style w:type="character" w:customStyle="1" w:styleId="CommentSubjectChar">
    <w:name w:val="Comment Subject Char"/>
    <w:basedOn w:val="CommentTextChar"/>
    <w:link w:val="CommentSubject"/>
    <w:uiPriority w:val="99"/>
    <w:semiHidden/>
    <w:rsid w:val="003A3643"/>
    <w:rPr>
      <w:b/>
      <w:bCs/>
      <w:sz w:val="20"/>
      <w:szCs w:val="20"/>
    </w:rPr>
  </w:style>
  <w:style w:type="paragraph" w:styleId="Revision">
    <w:name w:val="Revision"/>
    <w:hidden/>
    <w:uiPriority w:val="99"/>
    <w:semiHidden/>
    <w:rsid w:val="002579F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813416">
      <w:bodyDiv w:val="1"/>
      <w:marLeft w:val="0"/>
      <w:marRight w:val="0"/>
      <w:marTop w:val="0"/>
      <w:marBottom w:val="0"/>
      <w:divBdr>
        <w:top w:val="none" w:sz="0" w:space="0" w:color="auto"/>
        <w:left w:val="none" w:sz="0" w:space="0" w:color="auto"/>
        <w:bottom w:val="none" w:sz="0" w:space="0" w:color="auto"/>
        <w:right w:val="none" w:sz="0" w:space="0" w:color="auto"/>
      </w:divBdr>
    </w:div>
    <w:div w:id="270211820">
      <w:bodyDiv w:val="1"/>
      <w:marLeft w:val="0"/>
      <w:marRight w:val="0"/>
      <w:marTop w:val="0"/>
      <w:marBottom w:val="0"/>
      <w:divBdr>
        <w:top w:val="none" w:sz="0" w:space="0" w:color="auto"/>
        <w:left w:val="none" w:sz="0" w:space="0" w:color="auto"/>
        <w:bottom w:val="none" w:sz="0" w:space="0" w:color="auto"/>
        <w:right w:val="none" w:sz="0" w:space="0" w:color="auto"/>
      </w:divBdr>
    </w:div>
    <w:div w:id="693578500">
      <w:bodyDiv w:val="1"/>
      <w:marLeft w:val="0"/>
      <w:marRight w:val="0"/>
      <w:marTop w:val="0"/>
      <w:marBottom w:val="0"/>
      <w:divBdr>
        <w:top w:val="none" w:sz="0" w:space="0" w:color="auto"/>
        <w:left w:val="none" w:sz="0" w:space="0" w:color="auto"/>
        <w:bottom w:val="none" w:sz="0" w:space="0" w:color="auto"/>
        <w:right w:val="none" w:sz="0" w:space="0" w:color="auto"/>
      </w:divBdr>
    </w:div>
    <w:div w:id="1504512486">
      <w:bodyDiv w:val="1"/>
      <w:marLeft w:val="0"/>
      <w:marRight w:val="0"/>
      <w:marTop w:val="0"/>
      <w:marBottom w:val="0"/>
      <w:divBdr>
        <w:top w:val="none" w:sz="0" w:space="0" w:color="auto"/>
        <w:left w:val="none" w:sz="0" w:space="0" w:color="auto"/>
        <w:bottom w:val="none" w:sz="0" w:space="0" w:color="auto"/>
        <w:right w:val="none" w:sz="0" w:space="0" w:color="auto"/>
      </w:divBdr>
    </w:div>
    <w:div w:id="1531260232">
      <w:bodyDiv w:val="1"/>
      <w:marLeft w:val="0"/>
      <w:marRight w:val="0"/>
      <w:marTop w:val="0"/>
      <w:marBottom w:val="0"/>
      <w:divBdr>
        <w:top w:val="none" w:sz="0" w:space="0" w:color="auto"/>
        <w:left w:val="none" w:sz="0" w:space="0" w:color="auto"/>
        <w:bottom w:val="none" w:sz="0" w:space="0" w:color="auto"/>
        <w:right w:val="none" w:sz="0" w:space="0" w:color="auto"/>
      </w:divBdr>
    </w:div>
    <w:div w:id="186050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1158</Words>
  <Characters>6603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Breuer Volker</dc:creator>
  <cp:keywords/>
  <dc:description/>
  <cp:lastModifiedBy>Breuer Volker</cp:lastModifiedBy>
  <cp:revision>2</cp:revision>
  <dcterms:created xsi:type="dcterms:W3CDTF">2023-02-16T17:32:00Z</dcterms:created>
  <dcterms:modified xsi:type="dcterms:W3CDTF">2023-02-16T17:32:00Z</dcterms:modified>
</cp:coreProperties>
</file>