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F36F" w14:textId="6B126456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990389">
        <w:rPr>
          <w:sz w:val="24"/>
          <w:lang w:eastAsia="zh-CN"/>
        </w:rPr>
        <w:t>2</w:t>
      </w:r>
      <w:r w:rsidR="009D4067">
        <w:rPr>
          <w:sz w:val="24"/>
          <w:lang w:eastAsia="zh-CN"/>
        </w:rPr>
        <w:t>1</w:t>
      </w:r>
      <w:r w:rsidR="00990389">
        <w:rPr>
          <w:sz w:val="24"/>
          <w:lang w:eastAsia="zh-CN"/>
        </w:rPr>
        <w:t xml:space="preserve">     </w:t>
      </w:r>
      <w:r w:rsidR="008C1D7F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3364F6" w:rsidRPr="003364F6">
        <w:rPr>
          <w:bCs/>
          <w:noProof w:val="0"/>
          <w:sz w:val="24"/>
        </w:rPr>
        <w:t>R2-230040</w:t>
      </w:r>
      <w:r w:rsidR="003364F6">
        <w:rPr>
          <w:bCs/>
          <w:noProof w:val="0"/>
          <w:sz w:val="24"/>
        </w:rPr>
        <w:t>7</w:t>
      </w:r>
    </w:p>
    <w:p w14:paraId="2B60AF3C" w14:textId="7F99183E" w:rsidR="00EB410E" w:rsidRDefault="002B43E1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Athens</w:t>
      </w:r>
      <w:r w:rsidR="0099038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73A55" w:rsidRPr="00F73A55">
        <w:rPr>
          <w:b/>
          <w:sz w:val="24"/>
        </w:rPr>
        <w:t xml:space="preserve">, </w:t>
      </w:r>
      <w:r w:rsidR="009D4067">
        <w:rPr>
          <w:b/>
          <w:sz w:val="24"/>
        </w:rPr>
        <w:t>27</w:t>
      </w:r>
      <w:r w:rsidR="00615282">
        <w:rPr>
          <w:b/>
          <w:sz w:val="24"/>
        </w:rPr>
        <w:t xml:space="preserve">th </w:t>
      </w:r>
      <w:r w:rsidR="009D4067">
        <w:rPr>
          <w:b/>
          <w:sz w:val="24"/>
        </w:rPr>
        <w:t>February</w:t>
      </w:r>
      <w:r w:rsidR="00615282">
        <w:rPr>
          <w:b/>
          <w:sz w:val="24"/>
        </w:rPr>
        <w:t xml:space="preserve"> </w:t>
      </w:r>
      <w:r w:rsidR="00175810" w:rsidRPr="00175810">
        <w:rPr>
          <w:b/>
          <w:sz w:val="24"/>
        </w:rPr>
        <w:t>-</w:t>
      </w:r>
      <w:r w:rsidR="00615282">
        <w:rPr>
          <w:b/>
          <w:sz w:val="24"/>
        </w:rPr>
        <w:t xml:space="preserve"> </w:t>
      </w:r>
      <w:r w:rsidR="009D4067">
        <w:rPr>
          <w:b/>
          <w:sz w:val="24"/>
        </w:rPr>
        <w:t>3rd</w:t>
      </w:r>
      <w:r w:rsidR="00175810" w:rsidRPr="00175810">
        <w:rPr>
          <w:b/>
          <w:sz w:val="24"/>
        </w:rPr>
        <w:t xml:space="preserve"> </w:t>
      </w:r>
      <w:r w:rsidR="009D4067">
        <w:rPr>
          <w:b/>
          <w:sz w:val="24"/>
        </w:rPr>
        <w:t xml:space="preserve">March </w:t>
      </w:r>
      <w:r w:rsidR="00175810" w:rsidRPr="00175810">
        <w:rPr>
          <w:b/>
          <w:sz w:val="24"/>
        </w:rPr>
        <w:t>202</w:t>
      </w:r>
      <w:r w:rsidR="009D4067">
        <w:rPr>
          <w:b/>
          <w:sz w:val="24"/>
        </w:rPr>
        <w:t>3</w:t>
      </w:r>
    </w:p>
    <w:p w14:paraId="012E2D7F" w14:textId="0840012E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643E9">
        <w:rPr>
          <w:rFonts w:ascii="Arial" w:hAnsi="Arial" w:cs="Arial"/>
          <w:b/>
          <w:bCs/>
          <w:sz w:val="24"/>
        </w:rPr>
        <w:t>Agenda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Cs/>
          <w:sz w:val="24"/>
        </w:rPr>
        <w:tab/>
      </w:r>
      <w:r w:rsidR="007E07D1" w:rsidRPr="007E07D1">
        <w:rPr>
          <w:rFonts w:ascii="Arial" w:hAnsi="Arial" w:cs="Arial"/>
          <w:bCs/>
          <w:sz w:val="24"/>
        </w:rPr>
        <w:t>8.19.3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7655EBA" w14:textId="165E2B21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AF519C">
        <w:rPr>
          <w:rFonts w:ascii="Arial" w:hAnsi="Arial" w:cs="Arial"/>
          <w:bCs/>
          <w:sz w:val="24"/>
        </w:rPr>
        <w:t>RAN2 impacts to support UEs with Data Rate Reduction</w:t>
      </w:r>
      <w:r>
        <w:rPr>
          <w:rFonts w:ascii="Arial" w:hAnsi="Arial" w:cs="Arial"/>
          <w:bCs/>
          <w:sz w:val="24"/>
        </w:rPr>
        <w:t xml:space="preserve"> 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664628">
      <w:pPr>
        <w:pStyle w:val="Heading1"/>
        <w:numPr>
          <w:ilvl w:val="0"/>
          <w:numId w:val="2"/>
        </w:numPr>
      </w:pPr>
      <w:r>
        <w:t>Introduction</w:t>
      </w:r>
    </w:p>
    <w:p w14:paraId="5D80DF0F" w14:textId="097E95C9" w:rsidR="00B24B91" w:rsidRDefault="00B24B91" w:rsidP="00B24B91">
      <w:pPr>
        <w:jc w:val="both"/>
        <w:rPr>
          <w:lang w:val="en-GB"/>
        </w:rPr>
      </w:pPr>
      <w:bookmarkStart w:id="1" w:name="Proposal_Pattern_Length"/>
      <w:r>
        <w:rPr>
          <w:lang w:val="en-GB"/>
        </w:rPr>
        <w:t xml:space="preserve">This document discusses RAN2 impacts to support UEs with </w:t>
      </w:r>
      <w:r w:rsidR="000D03B7">
        <w:rPr>
          <w:lang w:val="en-GB"/>
        </w:rPr>
        <w:t xml:space="preserve">peak data rate </w:t>
      </w:r>
      <w:r>
        <w:rPr>
          <w:lang w:val="en-GB"/>
        </w:rPr>
        <w:t xml:space="preserve">reduction as captured in Rel-18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WID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_Ref478150265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24394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as part of the UE complexity/cost reduction in FR1:</w:t>
      </w:r>
    </w:p>
    <w:p w14:paraId="2D3938CC" w14:textId="1E8D9E82" w:rsidR="002A028D" w:rsidRPr="002A028D" w:rsidRDefault="002A028D" w:rsidP="002A028D">
      <w:pPr>
        <w:tabs>
          <w:tab w:val="left" w:pos="1327"/>
        </w:tabs>
        <w:spacing w:after="60"/>
        <w:ind w:left="360"/>
        <w:jc w:val="both"/>
        <w:rPr>
          <w:i/>
          <w:iCs/>
          <w:lang w:val="en-GB"/>
        </w:rPr>
      </w:pPr>
      <w:r w:rsidRPr="000D03B7">
        <w:rPr>
          <w:b/>
          <w:bCs/>
          <w:i/>
          <w:iCs/>
          <w:lang w:val="en-GB"/>
        </w:rPr>
        <w:t>UE peak data rate reduction</w:t>
      </w:r>
      <w:r w:rsidR="000D03B7">
        <w:rPr>
          <w:i/>
          <w:iCs/>
          <w:lang w:val="en-GB"/>
        </w:rPr>
        <w:t xml:space="preserve"> [RAN1, RAN2, RAN4]</w:t>
      </w:r>
    </w:p>
    <w:p w14:paraId="0744B843" w14:textId="4AE7FE37" w:rsidR="002A028D" w:rsidRPr="002A028D" w:rsidRDefault="002A028D" w:rsidP="002A028D">
      <w:pPr>
        <w:pStyle w:val="ListParagraph"/>
        <w:numPr>
          <w:ilvl w:val="0"/>
          <w:numId w:val="14"/>
        </w:numPr>
        <w:tabs>
          <w:tab w:val="left" w:pos="1327"/>
        </w:tabs>
        <w:spacing w:after="60"/>
        <w:ind w:left="1080"/>
        <w:contextualSpacing w:val="0"/>
        <w:jc w:val="both"/>
        <w:rPr>
          <w:i/>
          <w:iCs/>
          <w:lang w:val="en-GB"/>
        </w:rPr>
      </w:pPr>
      <w:r w:rsidRPr="002A028D">
        <w:rPr>
          <w:i/>
          <w:iCs/>
          <w:lang w:val="en-GB"/>
        </w:rPr>
        <w:t>Relaxation of the constraint (</w:t>
      </w:r>
      <w:proofErr w:type="spellStart"/>
      <w:r w:rsidR="00927013" w:rsidRPr="00F15DCD">
        <w:rPr>
          <w:i/>
          <w:iCs/>
        </w:rPr>
        <w:t>v</w:t>
      </w:r>
      <w:r w:rsidR="00927013" w:rsidRPr="00F15DCD">
        <w:rPr>
          <w:i/>
          <w:iCs/>
          <w:vertAlign w:val="subscript"/>
        </w:rPr>
        <w:t>Layers</w:t>
      </w:r>
      <w:r w:rsidR="00927013">
        <w:t>·</w:t>
      </w:r>
      <w:r w:rsidR="00927013" w:rsidRPr="00F15DCD">
        <w:rPr>
          <w:i/>
          <w:iCs/>
        </w:rPr>
        <w:t>Q</w:t>
      </w:r>
      <w:r w:rsidR="00927013" w:rsidRPr="00F15DCD">
        <w:rPr>
          <w:i/>
          <w:iCs/>
          <w:vertAlign w:val="subscript"/>
        </w:rPr>
        <w:t>m</w:t>
      </w:r>
      <w:r w:rsidR="00927013">
        <w:t>·</w:t>
      </w:r>
      <w:r w:rsidR="00927013" w:rsidRPr="00F15DCD">
        <w:rPr>
          <w:i/>
          <w:iCs/>
        </w:rPr>
        <w:t>f</w:t>
      </w:r>
      <w:proofErr w:type="spellEnd"/>
      <w:r w:rsidRPr="002A028D">
        <w:rPr>
          <w:i/>
          <w:iCs/>
          <w:lang w:val="en-GB"/>
        </w:rPr>
        <w:t xml:space="preserve"> </w:t>
      </w:r>
      <w:r w:rsidRPr="002A028D">
        <w:rPr>
          <w:rFonts w:hint="eastAsia"/>
          <w:i/>
          <w:iCs/>
          <w:lang w:val="en-GB"/>
        </w:rPr>
        <w:t>≥</w:t>
      </w:r>
      <w:r w:rsidRPr="002A028D">
        <w:rPr>
          <w:i/>
          <w:iCs/>
          <w:lang w:val="en-GB"/>
        </w:rPr>
        <w:t xml:space="preserve"> 4) for peak data rate reduction</w:t>
      </w:r>
    </w:p>
    <w:p w14:paraId="725DA71F" w14:textId="75BDF19B" w:rsidR="002A028D" w:rsidRPr="002A028D" w:rsidRDefault="002A028D" w:rsidP="002A028D">
      <w:pPr>
        <w:pStyle w:val="ListParagraph"/>
        <w:numPr>
          <w:ilvl w:val="0"/>
          <w:numId w:val="14"/>
        </w:numPr>
        <w:tabs>
          <w:tab w:val="left" w:pos="1327"/>
        </w:tabs>
        <w:spacing w:after="60"/>
        <w:ind w:left="1080"/>
        <w:contextualSpacing w:val="0"/>
        <w:jc w:val="both"/>
        <w:rPr>
          <w:i/>
          <w:iCs/>
          <w:lang w:val="en-GB"/>
        </w:rPr>
      </w:pPr>
      <w:r w:rsidRPr="002A028D">
        <w:rPr>
          <w:i/>
          <w:iCs/>
          <w:lang w:val="en-GB"/>
        </w:rPr>
        <w:t>The relaxed constraint is, e.g., 1 (instead of 4).</w:t>
      </w:r>
    </w:p>
    <w:p w14:paraId="028EAF8E" w14:textId="3C6D6BAA" w:rsidR="00B24B91" w:rsidRPr="00AD6F13" w:rsidRDefault="002A028D" w:rsidP="002A028D">
      <w:pPr>
        <w:pStyle w:val="ListParagraph"/>
        <w:numPr>
          <w:ilvl w:val="0"/>
          <w:numId w:val="14"/>
        </w:numPr>
        <w:tabs>
          <w:tab w:val="left" w:pos="1327"/>
        </w:tabs>
        <w:spacing w:after="60"/>
        <w:ind w:left="1080"/>
        <w:contextualSpacing w:val="0"/>
        <w:jc w:val="both"/>
        <w:rPr>
          <w:i/>
          <w:iCs/>
          <w:lang w:val="en-GB"/>
        </w:rPr>
      </w:pPr>
      <w:r w:rsidRPr="002A028D">
        <w:rPr>
          <w:i/>
          <w:iCs/>
          <w:lang w:val="en-GB"/>
        </w:rPr>
        <w:t>The parameters (</w:t>
      </w:r>
      <w:proofErr w:type="spellStart"/>
      <w:r w:rsidR="00927013" w:rsidRPr="00F15DCD">
        <w:rPr>
          <w:i/>
          <w:iCs/>
        </w:rPr>
        <w:t>v</w:t>
      </w:r>
      <w:r w:rsidR="00927013" w:rsidRPr="00F15DCD">
        <w:rPr>
          <w:i/>
          <w:iCs/>
          <w:vertAlign w:val="subscript"/>
        </w:rPr>
        <w:t>Layers</w:t>
      </w:r>
      <w:r w:rsidR="00927013">
        <w:t>·</w:t>
      </w:r>
      <w:r w:rsidR="00927013" w:rsidRPr="00F15DCD">
        <w:rPr>
          <w:i/>
          <w:iCs/>
        </w:rPr>
        <w:t>Q</w:t>
      </w:r>
      <w:r w:rsidR="00927013" w:rsidRPr="00F15DCD">
        <w:rPr>
          <w:i/>
          <w:iCs/>
          <w:vertAlign w:val="subscript"/>
        </w:rPr>
        <w:t>m</w:t>
      </w:r>
      <w:r w:rsidR="00927013">
        <w:t>·</w:t>
      </w:r>
      <w:r w:rsidR="00927013" w:rsidRPr="00F15DCD">
        <w:rPr>
          <w:i/>
          <w:iCs/>
        </w:rPr>
        <w:t>f</w:t>
      </w:r>
      <w:proofErr w:type="spellEnd"/>
      <w:r w:rsidRPr="002A028D">
        <w:rPr>
          <w:i/>
          <w:iCs/>
          <w:lang w:val="en-GB"/>
        </w:rPr>
        <w:t xml:space="preserve">) can be as in Rel-17 </w:t>
      </w:r>
      <w:proofErr w:type="spellStart"/>
      <w:r w:rsidRPr="002A028D">
        <w:rPr>
          <w:i/>
          <w:iCs/>
          <w:lang w:val="en-GB"/>
        </w:rPr>
        <w:t>RedCap</w:t>
      </w:r>
      <w:proofErr w:type="spellEnd"/>
      <w:r w:rsidRPr="002A028D">
        <w:rPr>
          <w:i/>
          <w:iCs/>
          <w:lang w:val="en-GB"/>
        </w:rPr>
        <w:t>.</w:t>
      </w:r>
      <w:r w:rsidR="00B24B91" w:rsidRPr="00AD6F13">
        <w:rPr>
          <w:i/>
          <w:iCs/>
          <w:lang w:val="en-GB"/>
        </w:rPr>
        <w:t xml:space="preserve"> </w:t>
      </w:r>
    </w:p>
    <w:p w14:paraId="36F1946E" w14:textId="77777777" w:rsidR="00B24B91" w:rsidRDefault="00B24B91" w:rsidP="00B24B91">
      <w:pPr>
        <w:tabs>
          <w:tab w:val="left" w:pos="1327"/>
        </w:tabs>
        <w:spacing w:after="60"/>
        <w:ind w:left="360"/>
        <w:jc w:val="both"/>
        <w:rPr>
          <w:i/>
          <w:iCs/>
          <w:lang w:val="en-GB"/>
        </w:rPr>
      </w:pPr>
      <w:r w:rsidRPr="00AD6F13">
        <w:rPr>
          <w:i/>
          <w:iCs/>
          <w:lang w:val="en-GB"/>
        </w:rPr>
        <w:t xml:space="preserve">Aim to define </w:t>
      </w:r>
      <w:r w:rsidRPr="00AD6F13">
        <w:rPr>
          <w:i/>
          <w:iCs/>
          <w:u w:val="single"/>
          <w:lang w:val="en-GB"/>
        </w:rPr>
        <w:t xml:space="preserve">at most one Rel-18 </w:t>
      </w:r>
      <w:proofErr w:type="spellStart"/>
      <w:r w:rsidRPr="00AD6F13">
        <w:rPr>
          <w:i/>
          <w:iCs/>
          <w:u w:val="single"/>
          <w:lang w:val="en-GB"/>
        </w:rPr>
        <w:t>RedCap</w:t>
      </w:r>
      <w:proofErr w:type="spellEnd"/>
      <w:r w:rsidRPr="00AD6F13">
        <w:rPr>
          <w:i/>
          <w:iCs/>
          <w:u w:val="single"/>
          <w:lang w:val="en-GB"/>
        </w:rPr>
        <w:t xml:space="preserve"> UE type</w:t>
      </w:r>
      <w:r w:rsidRPr="00AD6F13">
        <w:rPr>
          <w:i/>
          <w:iCs/>
          <w:lang w:val="en-GB"/>
        </w:rPr>
        <w:t xml:space="preserve"> for further UE complexity reduction. </w:t>
      </w:r>
    </w:p>
    <w:p w14:paraId="4229B1C2" w14:textId="77777777" w:rsidR="00A27DF7" w:rsidRPr="00A27DF7" w:rsidRDefault="00A27DF7" w:rsidP="00A27DF7">
      <w:pPr>
        <w:tabs>
          <w:tab w:val="left" w:pos="1327"/>
        </w:tabs>
        <w:spacing w:after="60"/>
        <w:ind w:left="360"/>
        <w:jc w:val="both"/>
        <w:rPr>
          <w:i/>
          <w:iCs/>
          <w:color w:val="FF0000"/>
          <w:lang w:val="en-GB"/>
        </w:rPr>
      </w:pPr>
      <w:r w:rsidRPr="00A27DF7">
        <w:rPr>
          <w:i/>
          <w:iCs/>
          <w:color w:val="FF0000"/>
          <w:lang w:val="en-GB"/>
        </w:rPr>
        <w:t xml:space="preserve">Check in RAN#99 </w:t>
      </w:r>
      <w:r w:rsidRPr="00A27DF7">
        <w:rPr>
          <w:i/>
          <w:iCs/>
          <w:lang w:val="en-GB"/>
        </w:rPr>
        <w:t>regarding:</w:t>
      </w:r>
    </w:p>
    <w:p w14:paraId="4AC1CD8C" w14:textId="7B722993" w:rsidR="00A27DF7" w:rsidRPr="00820275" w:rsidRDefault="00A27DF7" w:rsidP="00A27DF7">
      <w:pPr>
        <w:pStyle w:val="ListParagraph"/>
        <w:numPr>
          <w:ilvl w:val="0"/>
          <w:numId w:val="14"/>
        </w:numPr>
        <w:tabs>
          <w:tab w:val="left" w:pos="1327"/>
        </w:tabs>
        <w:spacing w:after="60"/>
        <w:ind w:left="1080"/>
        <w:contextualSpacing w:val="0"/>
        <w:jc w:val="both"/>
        <w:rPr>
          <w:i/>
          <w:iCs/>
          <w:lang w:val="en-GB"/>
        </w:rPr>
      </w:pPr>
      <w:r w:rsidRPr="00A27DF7">
        <w:rPr>
          <w:i/>
          <w:iCs/>
          <w:lang w:val="en-GB"/>
        </w:rPr>
        <w:t xml:space="preserve">Whether UE peak data rate reduction for </w:t>
      </w:r>
      <w:r w:rsidRPr="00820275">
        <w:rPr>
          <w:i/>
          <w:iCs/>
          <w:color w:val="FF0000"/>
          <w:lang w:val="en-GB"/>
        </w:rPr>
        <w:t>UE is limited only with UE BB bandwidth reduction or standalone</w:t>
      </w:r>
    </w:p>
    <w:p w14:paraId="3FE68CE5" w14:textId="7BE1A862" w:rsidR="00820275" w:rsidRPr="00D60AF4" w:rsidRDefault="00C52AA8" w:rsidP="00820275">
      <w:pPr>
        <w:tabs>
          <w:tab w:val="left" w:pos="1327"/>
        </w:tabs>
        <w:spacing w:after="60"/>
        <w:jc w:val="both"/>
        <w:rPr>
          <w:lang w:val="en-GB"/>
        </w:rPr>
      </w:pPr>
      <w:r>
        <w:rPr>
          <w:lang w:val="en-GB"/>
        </w:rPr>
        <w:t xml:space="preserve">RAN2 should also take into consideration the </w:t>
      </w:r>
      <w:r w:rsidR="00820275">
        <w:rPr>
          <w:lang w:val="en-GB"/>
        </w:rPr>
        <w:t>follo</w:t>
      </w:r>
      <w:r w:rsidR="00820275" w:rsidRPr="00D60AF4">
        <w:rPr>
          <w:lang w:val="en-GB"/>
        </w:rPr>
        <w:t xml:space="preserve">wing </w:t>
      </w:r>
      <w:r w:rsidR="00C31A1B" w:rsidRPr="00D60AF4">
        <w:rPr>
          <w:lang w:val="en-GB"/>
        </w:rPr>
        <w:t>agreements</w:t>
      </w:r>
      <w:r>
        <w:rPr>
          <w:lang w:val="en-GB"/>
        </w:rPr>
        <w:t xml:space="preserve"> already made by RAN1 on</w:t>
      </w:r>
      <w:r w:rsidR="00D60AF4" w:rsidRPr="00D60AF4">
        <w:rPr>
          <w:lang w:val="en-GB"/>
        </w:rPr>
        <w:t xml:space="preserve"> this topic</w:t>
      </w:r>
      <w:r w:rsidR="00C31A1B" w:rsidRPr="00D60AF4">
        <w:rPr>
          <w:lang w:val="en-GB"/>
        </w:rPr>
        <w:t>:</w:t>
      </w:r>
    </w:p>
    <w:p w14:paraId="4F29DCC5" w14:textId="77777777" w:rsidR="00D60AF4" w:rsidRPr="00D60AF4" w:rsidRDefault="00D60AF4" w:rsidP="00D60AF4">
      <w:pPr>
        <w:numPr>
          <w:ilvl w:val="0"/>
          <w:numId w:val="15"/>
        </w:numPr>
        <w:spacing w:after="0"/>
        <w:rPr>
          <w:i/>
          <w:iCs/>
        </w:rPr>
      </w:pPr>
      <w:r w:rsidRPr="00C52AA8">
        <w:rPr>
          <w:i/>
          <w:iCs/>
          <w:highlight w:val="yellow"/>
        </w:rPr>
        <w:t>UE peak data rate reduction is supported at least as an add-on to UE BB bandwidth reduction</w:t>
      </w:r>
      <w:r w:rsidRPr="00D60AF4">
        <w:rPr>
          <w:i/>
          <w:iCs/>
        </w:rPr>
        <w:t>,</w:t>
      </w:r>
    </w:p>
    <w:p w14:paraId="14075D64" w14:textId="754ADA23" w:rsidR="00D60AF4" w:rsidRPr="00D60AF4" w:rsidRDefault="00D60AF4" w:rsidP="00D60AF4">
      <w:pPr>
        <w:numPr>
          <w:ilvl w:val="1"/>
          <w:numId w:val="17"/>
        </w:numPr>
        <w:spacing w:after="0"/>
        <w:rPr>
          <w:i/>
          <w:iCs/>
        </w:rPr>
      </w:pPr>
      <w:r w:rsidRPr="00D60AF4">
        <w:rPr>
          <w:i/>
          <w:iCs/>
        </w:rPr>
        <w:t>The constraint</w:t>
      </w:r>
      <w:r w:rsidR="006325FD">
        <w:rPr>
          <w:i/>
          <w:iCs/>
        </w:rPr>
        <w:t xml:space="preserve"> </w:t>
      </w:r>
      <w:proofErr w:type="spellStart"/>
      <w:r w:rsidRPr="00D60AF4">
        <w:rPr>
          <w:i/>
          <w:iCs/>
        </w:rPr>
        <w:t>v</w:t>
      </w:r>
      <w:r w:rsidRPr="00D60AF4">
        <w:rPr>
          <w:i/>
          <w:iCs/>
          <w:vertAlign w:val="subscript"/>
        </w:rPr>
        <w:t>Layers</w:t>
      </w:r>
      <w:r w:rsidRPr="00D60AF4">
        <w:rPr>
          <w:i/>
          <w:iCs/>
        </w:rPr>
        <w:t>·Q</w:t>
      </w:r>
      <w:r w:rsidRPr="00D60AF4">
        <w:rPr>
          <w:i/>
          <w:iCs/>
          <w:vertAlign w:val="subscript"/>
        </w:rPr>
        <w:t>m</w:t>
      </w:r>
      <w:r w:rsidRPr="00D60AF4">
        <w:rPr>
          <w:i/>
          <w:iCs/>
        </w:rPr>
        <w:t>·f</w:t>
      </w:r>
      <w:proofErr w:type="spellEnd"/>
      <w:r w:rsidR="006325FD">
        <w:rPr>
          <w:i/>
          <w:iCs/>
        </w:rPr>
        <w:t xml:space="preserve"> </w:t>
      </w:r>
      <w:r w:rsidRPr="00D60AF4">
        <w:rPr>
          <w:i/>
          <w:iCs/>
        </w:rPr>
        <w:t>≥ 4 is relaxed to</w:t>
      </w:r>
      <w:r w:rsidR="006325FD">
        <w:rPr>
          <w:i/>
          <w:iCs/>
        </w:rPr>
        <w:t xml:space="preserve"> </w:t>
      </w:r>
      <w:proofErr w:type="spellStart"/>
      <w:r w:rsidRPr="00D60AF4">
        <w:rPr>
          <w:i/>
          <w:iCs/>
        </w:rPr>
        <w:t>v</w:t>
      </w:r>
      <w:r w:rsidRPr="00D60AF4">
        <w:rPr>
          <w:i/>
          <w:iCs/>
          <w:vertAlign w:val="subscript"/>
        </w:rPr>
        <w:t>Layers</w:t>
      </w:r>
      <w:r w:rsidRPr="00D60AF4">
        <w:rPr>
          <w:i/>
          <w:iCs/>
        </w:rPr>
        <w:t>·Q</w:t>
      </w:r>
      <w:r w:rsidRPr="00D60AF4">
        <w:rPr>
          <w:i/>
          <w:iCs/>
          <w:vertAlign w:val="subscript"/>
        </w:rPr>
        <w:t>m</w:t>
      </w:r>
      <w:r w:rsidRPr="00D60AF4">
        <w:rPr>
          <w:i/>
          <w:iCs/>
        </w:rPr>
        <w:t>·f</w:t>
      </w:r>
      <w:proofErr w:type="spellEnd"/>
      <w:r w:rsidR="006325FD">
        <w:rPr>
          <w:i/>
          <w:iCs/>
        </w:rPr>
        <w:t xml:space="preserve"> </w:t>
      </w:r>
      <w:r w:rsidRPr="00D60AF4">
        <w:rPr>
          <w:i/>
          <w:iCs/>
        </w:rPr>
        <w:t>≥</w:t>
      </w:r>
      <w:r w:rsidR="006325FD">
        <w:rPr>
          <w:i/>
          <w:iCs/>
        </w:rPr>
        <w:t xml:space="preserve"> </w:t>
      </w:r>
      <w:r w:rsidRPr="00D60AF4">
        <w:rPr>
          <w:i/>
          <w:iCs/>
        </w:rPr>
        <w:t>X.</w:t>
      </w:r>
    </w:p>
    <w:p w14:paraId="79968769" w14:textId="77777777" w:rsidR="00D60AF4" w:rsidRPr="00D60AF4" w:rsidRDefault="00D60AF4" w:rsidP="00D60AF4">
      <w:pPr>
        <w:numPr>
          <w:ilvl w:val="1"/>
          <w:numId w:val="17"/>
        </w:numPr>
        <w:spacing w:after="0"/>
        <w:rPr>
          <w:i/>
          <w:iCs/>
        </w:rPr>
      </w:pPr>
      <w:r w:rsidRPr="00D60AF4">
        <w:rPr>
          <w:i/>
          <w:iCs/>
        </w:rPr>
        <w:t xml:space="preserve">FFS: the value of X </w:t>
      </w:r>
    </w:p>
    <w:p w14:paraId="1ED5CF4B" w14:textId="77777777" w:rsidR="00D60AF4" w:rsidRPr="00D60AF4" w:rsidRDefault="00D60AF4" w:rsidP="00D60AF4">
      <w:pPr>
        <w:numPr>
          <w:ilvl w:val="0"/>
          <w:numId w:val="15"/>
        </w:numPr>
        <w:spacing w:after="0"/>
        <w:rPr>
          <w:i/>
          <w:iCs/>
        </w:rPr>
      </w:pPr>
      <w:r w:rsidRPr="00D60AF4">
        <w:rPr>
          <w:i/>
          <w:iCs/>
        </w:rPr>
        <w:t>If </w:t>
      </w:r>
      <w:bookmarkStart w:id="2" w:name="_Hlk126063629"/>
      <w:r w:rsidRPr="00D60AF4">
        <w:rPr>
          <w:i/>
          <w:iCs/>
        </w:rPr>
        <w:t>UE peak data rate reduction is supported as a standalone feature</w:t>
      </w:r>
      <w:bookmarkEnd w:id="2"/>
      <w:r w:rsidRPr="00D60AF4">
        <w:rPr>
          <w:i/>
          <w:iCs/>
        </w:rPr>
        <w:t>,</w:t>
      </w:r>
    </w:p>
    <w:p w14:paraId="0B7E2560" w14:textId="6BC457F7" w:rsidR="00D60AF4" w:rsidRPr="00D60AF4" w:rsidRDefault="00D60AF4" w:rsidP="00D60AF4">
      <w:pPr>
        <w:numPr>
          <w:ilvl w:val="1"/>
          <w:numId w:val="18"/>
        </w:numPr>
        <w:spacing w:after="0"/>
        <w:rPr>
          <w:i/>
          <w:iCs/>
        </w:rPr>
      </w:pPr>
      <w:r w:rsidRPr="00D60AF4">
        <w:rPr>
          <w:i/>
          <w:iCs/>
        </w:rPr>
        <w:t>The constraint</w:t>
      </w:r>
      <w:r w:rsidR="006325FD">
        <w:rPr>
          <w:i/>
          <w:iCs/>
        </w:rPr>
        <w:t xml:space="preserve"> </w:t>
      </w:r>
      <w:proofErr w:type="spellStart"/>
      <w:r w:rsidRPr="00D60AF4">
        <w:rPr>
          <w:i/>
          <w:iCs/>
        </w:rPr>
        <w:t>v</w:t>
      </w:r>
      <w:r w:rsidRPr="00D60AF4">
        <w:rPr>
          <w:i/>
          <w:iCs/>
          <w:vertAlign w:val="subscript"/>
        </w:rPr>
        <w:t>Layers</w:t>
      </w:r>
      <w:r w:rsidRPr="00D60AF4">
        <w:rPr>
          <w:i/>
          <w:iCs/>
        </w:rPr>
        <w:t>·Q</w:t>
      </w:r>
      <w:r w:rsidRPr="00D60AF4">
        <w:rPr>
          <w:i/>
          <w:iCs/>
          <w:vertAlign w:val="subscript"/>
        </w:rPr>
        <w:t>m</w:t>
      </w:r>
      <w:r w:rsidRPr="00D60AF4">
        <w:rPr>
          <w:i/>
          <w:iCs/>
        </w:rPr>
        <w:t>·f</w:t>
      </w:r>
      <w:proofErr w:type="spellEnd"/>
      <w:r w:rsidR="006325FD">
        <w:rPr>
          <w:i/>
          <w:iCs/>
        </w:rPr>
        <w:t xml:space="preserve"> </w:t>
      </w:r>
      <w:r w:rsidRPr="00D60AF4">
        <w:rPr>
          <w:i/>
          <w:iCs/>
        </w:rPr>
        <w:t>≥ 4 is relaxed to</w:t>
      </w:r>
      <w:r w:rsidR="006228E4">
        <w:rPr>
          <w:i/>
          <w:iCs/>
        </w:rPr>
        <w:t xml:space="preserve"> </w:t>
      </w:r>
      <w:proofErr w:type="spellStart"/>
      <w:r w:rsidRPr="00D60AF4">
        <w:rPr>
          <w:i/>
          <w:iCs/>
        </w:rPr>
        <w:t>v</w:t>
      </w:r>
      <w:r w:rsidRPr="00D60AF4">
        <w:rPr>
          <w:i/>
          <w:iCs/>
          <w:vertAlign w:val="subscript"/>
        </w:rPr>
        <w:t>Layers</w:t>
      </w:r>
      <w:r w:rsidRPr="00D60AF4">
        <w:rPr>
          <w:i/>
          <w:iCs/>
        </w:rPr>
        <w:t>·Q</w:t>
      </w:r>
      <w:r w:rsidRPr="00D60AF4">
        <w:rPr>
          <w:i/>
          <w:iCs/>
          <w:vertAlign w:val="subscript"/>
        </w:rPr>
        <w:t>m</w:t>
      </w:r>
      <w:r w:rsidRPr="00D60AF4">
        <w:rPr>
          <w:i/>
          <w:iCs/>
        </w:rPr>
        <w:t>·f</w:t>
      </w:r>
      <w:proofErr w:type="spellEnd"/>
      <w:r w:rsidR="006325FD">
        <w:rPr>
          <w:i/>
          <w:iCs/>
        </w:rPr>
        <w:t xml:space="preserve"> </w:t>
      </w:r>
      <w:r w:rsidRPr="00D60AF4">
        <w:rPr>
          <w:i/>
          <w:iCs/>
        </w:rPr>
        <w:t>≥</w:t>
      </w:r>
      <w:r w:rsidR="006325FD">
        <w:rPr>
          <w:i/>
          <w:iCs/>
        </w:rPr>
        <w:t xml:space="preserve"> </w:t>
      </w:r>
      <w:r w:rsidRPr="00D60AF4">
        <w:rPr>
          <w:i/>
          <w:iCs/>
        </w:rPr>
        <w:t>Y.</w:t>
      </w:r>
    </w:p>
    <w:p w14:paraId="016C7F0A" w14:textId="77777777" w:rsidR="00D60AF4" w:rsidRPr="00D60AF4" w:rsidRDefault="00D60AF4" w:rsidP="00D60AF4">
      <w:pPr>
        <w:numPr>
          <w:ilvl w:val="1"/>
          <w:numId w:val="18"/>
        </w:numPr>
        <w:spacing w:after="0"/>
        <w:rPr>
          <w:i/>
          <w:iCs/>
        </w:rPr>
      </w:pPr>
      <w:r w:rsidRPr="00D60AF4">
        <w:rPr>
          <w:i/>
          <w:iCs/>
        </w:rPr>
        <w:t>FFS: the value of Y</w:t>
      </w:r>
    </w:p>
    <w:p w14:paraId="3A5247B9" w14:textId="77777777" w:rsidR="00D60AF4" w:rsidRPr="00D60AF4" w:rsidRDefault="00D60AF4" w:rsidP="00D60AF4">
      <w:pPr>
        <w:numPr>
          <w:ilvl w:val="1"/>
          <w:numId w:val="18"/>
        </w:numPr>
        <w:spacing w:after="0"/>
        <w:rPr>
          <w:i/>
          <w:iCs/>
        </w:rPr>
      </w:pPr>
      <w:r w:rsidRPr="00D60AF4">
        <w:rPr>
          <w:i/>
          <w:iCs/>
          <w:color w:val="FF0000"/>
        </w:rPr>
        <w:t>Note: Whether this option is supported will be decided in RAN plenary.</w:t>
      </w:r>
    </w:p>
    <w:p w14:paraId="1E9E6F6F" w14:textId="77777777" w:rsidR="00D60AF4" w:rsidRPr="00D60AF4" w:rsidRDefault="00D60AF4" w:rsidP="00D60AF4">
      <w:pPr>
        <w:numPr>
          <w:ilvl w:val="0"/>
          <w:numId w:val="16"/>
        </w:numPr>
        <w:tabs>
          <w:tab w:val="left" w:pos="720"/>
        </w:tabs>
        <w:spacing w:after="0"/>
        <w:rPr>
          <w:i/>
          <w:iCs/>
          <w:lang w:eastAsia="x-none"/>
        </w:rPr>
      </w:pPr>
      <w:r w:rsidRPr="00D60AF4">
        <w:rPr>
          <w:i/>
          <w:iCs/>
          <w:lang w:eastAsia="x-none"/>
        </w:rPr>
        <w:t>The minimum DL peak rate target (for FD-FDD) is [10] Mbps based on peak data rate calculation according to 38.306.</w:t>
      </w:r>
    </w:p>
    <w:p w14:paraId="3F25AD7B" w14:textId="3BA022B1" w:rsidR="00D60AF4" w:rsidRPr="00D60AF4" w:rsidRDefault="00D60AF4" w:rsidP="00D60AF4">
      <w:pPr>
        <w:numPr>
          <w:ilvl w:val="1"/>
          <w:numId w:val="16"/>
        </w:numPr>
        <w:tabs>
          <w:tab w:val="left" w:pos="720"/>
        </w:tabs>
        <w:spacing w:after="0"/>
        <w:rPr>
          <w:i/>
          <w:iCs/>
          <w:lang w:eastAsia="x-none"/>
        </w:rPr>
      </w:pPr>
      <w:r w:rsidRPr="00D60AF4">
        <w:rPr>
          <w:i/>
          <w:iCs/>
          <w:lang w:eastAsia="x-none"/>
        </w:rPr>
        <w:t xml:space="preserve">The same value for </w:t>
      </w:r>
      <w:r w:rsidR="0024100B">
        <w:rPr>
          <w:i/>
          <w:iCs/>
          <w:lang w:eastAsia="x-none"/>
        </w:rPr>
        <w:t>[10] Mbps</w:t>
      </w:r>
      <w:r w:rsidRPr="00D60AF4">
        <w:rPr>
          <w:i/>
          <w:iCs/>
          <w:lang w:eastAsia="x-none"/>
        </w:rPr>
        <w:t xml:space="preserve"> is used for DL and UL</w:t>
      </w:r>
      <w:r w:rsidR="0024100B">
        <w:rPr>
          <w:i/>
          <w:iCs/>
          <w:lang w:eastAsia="x-none"/>
        </w:rPr>
        <w:t xml:space="preserve"> </w:t>
      </w:r>
    </w:p>
    <w:p w14:paraId="79A42B9D" w14:textId="5208F7F4" w:rsidR="00EB410E" w:rsidRDefault="00EB410E" w:rsidP="00664628">
      <w:pPr>
        <w:pStyle w:val="Heading1"/>
        <w:numPr>
          <w:ilvl w:val="0"/>
          <w:numId w:val="2"/>
        </w:numPr>
      </w:pPr>
      <w:r>
        <w:t>Discussion</w:t>
      </w:r>
    </w:p>
    <w:p w14:paraId="759E93D8" w14:textId="77777777" w:rsidR="006844F0" w:rsidRDefault="006844F0" w:rsidP="00664628">
      <w:pPr>
        <w:pStyle w:val="Heading2"/>
      </w:pPr>
      <w:r>
        <w:t>UE capability impact</w:t>
      </w:r>
    </w:p>
    <w:p w14:paraId="49D501C0" w14:textId="47C276FC" w:rsidR="008A4C89" w:rsidRDefault="00C52AA8" w:rsidP="00EB410E">
      <w:pPr>
        <w:jc w:val="both"/>
      </w:pPr>
      <w:r>
        <w:t xml:space="preserve">RAN2 </w:t>
      </w:r>
      <w:r w:rsidR="00197479">
        <w:t>sh</w:t>
      </w:r>
      <w:r>
        <w:t>ould already confirm</w:t>
      </w:r>
      <w:r w:rsidR="009C22D3">
        <w:t xml:space="preserve"> the specification impact to TS 38.306/38.331 </w:t>
      </w:r>
      <w:r w:rsidR="00DD0AA5">
        <w:t>from RAN1</w:t>
      </w:r>
      <w:r w:rsidR="00197479">
        <w:t xml:space="preserve"> highlighted above in </w:t>
      </w:r>
      <w:r w:rsidR="00197479" w:rsidRPr="00197479">
        <w:rPr>
          <w:highlight w:val="yellow"/>
        </w:rPr>
        <w:t>yellow</w:t>
      </w:r>
      <w:r w:rsidR="00197479">
        <w:t>. I.e.,</w:t>
      </w:r>
      <w:r>
        <w:t xml:space="preserve"> UE</w:t>
      </w:r>
      <w:r w:rsidR="00123EB7">
        <w:t>’s</w:t>
      </w:r>
      <w:r>
        <w:t xml:space="preserve"> capability should </w:t>
      </w:r>
      <w:r w:rsidR="00123EB7">
        <w:t xml:space="preserve">allow </w:t>
      </w:r>
      <w:r w:rsidR="009C22D3">
        <w:t xml:space="preserve">a UE supporting </w:t>
      </w:r>
      <w:r w:rsidR="00DD0AA5">
        <w:t>Baseband (</w:t>
      </w:r>
      <w:r w:rsidR="009C22D3">
        <w:t>BB</w:t>
      </w:r>
      <w:r w:rsidR="00DD0AA5">
        <w:t>) Bandwidth (</w:t>
      </w:r>
      <w:r w:rsidR="009C22D3">
        <w:t>BW</w:t>
      </w:r>
      <w:r w:rsidR="00DD0AA5">
        <w:t>)</w:t>
      </w:r>
      <w:r w:rsidR="009C22D3">
        <w:t xml:space="preserve"> reduction </w:t>
      </w:r>
      <w:r w:rsidR="00123EB7">
        <w:t>to</w:t>
      </w:r>
      <w:r w:rsidR="009C22D3">
        <w:t xml:space="preserve"> also</w:t>
      </w:r>
      <w:r w:rsidR="00123EB7">
        <w:t xml:space="preserve"> indicate UE’s support of UE </w:t>
      </w:r>
      <w:r w:rsidR="009C22D3">
        <w:t>peak data rate reduction</w:t>
      </w:r>
      <w:r w:rsidR="00B463C3">
        <w:t xml:space="preserve"> to a minimum peak data rate (for FD-FDD) of 10 Mbps for DL and UL</w:t>
      </w:r>
      <w:r w:rsidR="00DD0AA5">
        <w:t>.</w:t>
      </w:r>
    </w:p>
    <w:p w14:paraId="4F961B68" w14:textId="5053AA3B" w:rsidR="00852A9F" w:rsidRDefault="00D02B32">
      <w:pPr>
        <w:pStyle w:val="Proposal"/>
        <w:numPr>
          <w:ilvl w:val="0"/>
          <w:numId w:val="4"/>
        </w:numPr>
      </w:pPr>
      <w:bookmarkStart w:id="3" w:name="_Toc126710790"/>
      <w:bookmarkStart w:id="4" w:name="_Toc126751528"/>
      <w:bookmarkStart w:id="5" w:name="_Toc127131052"/>
      <w:bookmarkStart w:id="6" w:name="_Toc127176162"/>
      <w:bookmarkStart w:id="7" w:name="_Toc127350917"/>
      <w:bookmarkStart w:id="8" w:name="_Toc127450646"/>
      <w:bookmarkStart w:id="9" w:name="_Toc127466330"/>
      <w:r>
        <w:t>A new UE capability</w:t>
      </w:r>
      <w:r w:rsidR="004F52A1">
        <w:t xml:space="preserve"> for UE Data Rate Reduction</w:t>
      </w:r>
      <w:r>
        <w:t xml:space="preserve"> is defined </w:t>
      </w:r>
      <w:r w:rsidR="00202612">
        <w:t>as a per UE feature with optional</w:t>
      </w:r>
      <w:r w:rsidR="008679E3">
        <w:t>,</w:t>
      </w:r>
      <w:r w:rsidR="00202612">
        <w:t xml:space="preserve"> with capability signal</w:t>
      </w:r>
      <w:r w:rsidR="008679E3">
        <w:t>, ‘FR1 only’</w:t>
      </w:r>
      <w:r w:rsidR="00202612" w:rsidDel="00202612">
        <w:t xml:space="preserve"> </w:t>
      </w:r>
      <w:r w:rsidR="008679E3">
        <w:t>to the need to Diff. FR1/FR2 (as this feature is only defined for FR1), ‘No’ to the need to Diff. TDD/FDD and</w:t>
      </w:r>
      <w:r w:rsidR="0052002A">
        <w:t xml:space="preserve"> with a pre-requisite that UE shall all support Baseband Bandwidth Reduction capability</w:t>
      </w:r>
      <w:r w:rsidR="00DC163F">
        <w:t xml:space="preserve">. This </w:t>
      </w:r>
      <w:r w:rsidR="0086537B">
        <w:t xml:space="preserve">new capability allows the UE to </w:t>
      </w:r>
      <w:r w:rsidR="00535A9F">
        <w:t>support</w:t>
      </w:r>
      <w:bookmarkEnd w:id="3"/>
      <w:r w:rsidR="00535A9F">
        <w:t xml:space="preserve"> a minimum peak data rate (for FD-FDD) of 10 Mbps for DL and UL</w:t>
      </w:r>
      <w:r w:rsidR="00F02173">
        <w:t>.</w:t>
      </w:r>
      <w:bookmarkEnd w:id="4"/>
      <w:bookmarkEnd w:id="5"/>
      <w:bookmarkEnd w:id="6"/>
      <w:bookmarkEnd w:id="7"/>
      <w:bookmarkEnd w:id="9"/>
      <w:r w:rsidR="00197479">
        <w:t xml:space="preserve"> </w:t>
      </w:r>
      <w:bookmarkEnd w:id="8"/>
    </w:p>
    <w:p w14:paraId="1DD8DBD7" w14:textId="20B08747" w:rsidR="008A4C89" w:rsidRDefault="00D076C6" w:rsidP="008A4C89">
      <w:pPr>
        <w:jc w:val="both"/>
      </w:pPr>
      <w:bookmarkStart w:id="10" w:name="_Toc126751529"/>
      <w:bookmarkStart w:id="11" w:name="_Toc127131053"/>
      <w:r>
        <w:t xml:space="preserve">RAN2 should wait for RAN guidance </w:t>
      </w:r>
      <w:bookmarkEnd w:id="10"/>
      <w:bookmarkEnd w:id="11"/>
      <w:r w:rsidR="0086537B">
        <w:t>o</w:t>
      </w:r>
      <w:r w:rsidR="008A4C89">
        <w:t xml:space="preserve">n whether </w:t>
      </w:r>
      <w:r w:rsidR="00BC6F84">
        <w:t xml:space="preserve">the </w:t>
      </w:r>
      <w:r w:rsidR="008A4C89">
        <w:t xml:space="preserve">UE peak data rate reduction </w:t>
      </w:r>
      <w:r w:rsidR="00BC6F84">
        <w:t xml:space="preserve">capability </w:t>
      </w:r>
      <w:r w:rsidR="008A4C89">
        <w:t xml:space="preserve">can </w:t>
      </w:r>
      <w:r w:rsidR="00594497">
        <w:t xml:space="preserve">be </w:t>
      </w:r>
      <w:r w:rsidR="008A4C89">
        <w:t xml:space="preserve">supported </w:t>
      </w:r>
      <w:r>
        <w:t>on its own</w:t>
      </w:r>
      <w:r w:rsidR="004943CC">
        <w:t>, i.e.</w:t>
      </w:r>
      <w:r w:rsidR="000A488E">
        <w:t>,</w:t>
      </w:r>
      <w:r w:rsidR="008A4C89">
        <w:t xml:space="preserve"> without supporting BB BW reduction.</w:t>
      </w:r>
    </w:p>
    <w:p w14:paraId="6E9F0B59" w14:textId="064DD24E" w:rsidR="00054827" w:rsidRPr="00A517B5" w:rsidRDefault="00F02173" w:rsidP="00054827">
      <w:pPr>
        <w:pStyle w:val="Proposal"/>
        <w:numPr>
          <w:ilvl w:val="0"/>
          <w:numId w:val="4"/>
        </w:numPr>
      </w:pPr>
      <w:bookmarkStart w:id="12" w:name="_Toc126751530"/>
      <w:bookmarkStart w:id="13" w:name="_Toc127131054"/>
      <w:bookmarkStart w:id="14" w:name="_Toc127176163"/>
      <w:bookmarkStart w:id="15" w:name="_Toc127350918"/>
      <w:bookmarkStart w:id="16" w:name="_Toc127450647"/>
      <w:bookmarkStart w:id="17" w:name="_Toc127466331"/>
      <w:r>
        <w:lastRenderedPageBreak/>
        <w:t>RAN2 wait for RAN guidance on whether UE peak data rate reduction feature can be supported standalone (i.e., without supporting BB BW reduction).</w:t>
      </w:r>
      <w:bookmarkEnd w:id="12"/>
      <w:bookmarkEnd w:id="13"/>
      <w:bookmarkEnd w:id="14"/>
      <w:bookmarkEnd w:id="15"/>
      <w:bookmarkEnd w:id="16"/>
      <w:bookmarkEnd w:id="17"/>
    </w:p>
    <w:p w14:paraId="58F282EF" w14:textId="77777777" w:rsidR="006844F0" w:rsidRDefault="006844F0" w:rsidP="00D16713">
      <w:pPr>
        <w:jc w:val="both"/>
        <w:rPr>
          <w:lang w:eastAsia="x-none"/>
        </w:rPr>
      </w:pPr>
      <w:bookmarkStart w:id="18" w:name="_Toc465993148"/>
      <w:bookmarkStart w:id="19" w:name="_Toc465993084"/>
      <w:bookmarkEnd w:id="18"/>
      <w:bookmarkEnd w:id="19"/>
    </w:p>
    <w:p w14:paraId="2551B55A" w14:textId="279E484E" w:rsidR="006844F0" w:rsidRDefault="006844F0" w:rsidP="00664628">
      <w:pPr>
        <w:pStyle w:val="Heading2"/>
      </w:pPr>
      <w:r>
        <w:t>Maximum data rate for DL/UL</w:t>
      </w:r>
    </w:p>
    <w:p w14:paraId="26FEFE1B" w14:textId="6A9600C2" w:rsidR="00D16713" w:rsidRDefault="001D27C0" w:rsidP="00D16713">
      <w:pPr>
        <w:jc w:val="both"/>
      </w:pPr>
      <w:r>
        <w:rPr>
          <w:lang w:eastAsia="x-none"/>
        </w:rPr>
        <w:t>To</w:t>
      </w:r>
      <w:r w:rsidR="0097570F">
        <w:rPr>
          <w:lang w:eastAsia="x-none"/>
        </w:rPr>
        <w:t xml:space="preserve"> enable this reduction of the data rate, RAN1 is discussing to relax the value of X in </w:t>
      </w:r>
      <w:proofErr w:type="spellStart"/>
      <w:r w:rsidR="0097570F" w:rsidRPr="00D60AF4">
        <w:rPr>
          <w:i/>
          <w:iCs/>
        </w:rPr>
        <w:t>v</w:t>
      </w:r>
      <w:r w:rsidR="0097570F" w:rsidRPr="00D60AF4">
        <w:rPr>
          <w:i/>
          <w:iCs/>
          <w:vertAlign w:val="subscript"/>
        </w:rPr>
        <w:t>Layers</w:t>
      </w:r>
      <w:r w:rsidR="0097570F" w:rsidRPr="00D60AF4">
        <w:rPr>
          <w:i/>
          <w:iCs/>
        </w:rPr>
        <w:t>·Q</w:t>
      </w:r>
      <w:r w:rsidR="0097570F" w:rsidRPr="00D60AF4">
        <w:rPr>
          <w:i/>
          <w:iCs/>
          <w:vertAlign w:val="subscript"/>
        </w:rPr>
        <w:t>m</w:t>
      </w:r>
      <w:r w:rsidR="0097570F" w:rsidRPr="00D60AF4">
        <w:rPr>
          <w:i/>
          <w:iCs/>
        </w:rPr>
        <w:t>·f</w:t>
      </w:r>
      <w:proofErr w:type="spellEnd"/>
      <w:r w:rsidR="0097570F">
        <w:rPr>
          <w:i/>
          <w:iCs/>
        </w:rPr>
        <w:t xml:space="preserve"> </w:t>
      </w:r>
      <w:r w:rsidR="0097570F" w:rsidRPr="00D60AF4">
        <w:rPr>
          <w:i/>
          <w:iCs/>
        </w:rPr>
        <w:t>≥</w:t>
      </w:r>
      <w:r w:rsidR="0097570F">
        <w:rPr>
          <w:i/>
          <w:iCs/>
        </w:rPr>
        <w:t xml:space="preserve"> </w:t>
      </w:r>
      <w:r w:rsidR="0097570F" w:rsidRPr="00D60AF4">
        <w:rPr>
          <w:i/>
          <w:iCs/>
        </w:rPr>
        <w:t>X</w:t>
      </w:r>
      <w:r w:rsidR="0097570F" w:rsidRPr="0097570F">
        <w:t>.</w:t>
      </w:r>
      <w:r>
        <w:t xml:space="preserve"> From RAN2 point of view, this would require an update </w:t>
      </w:r>
      <w:r w:rsidR="00843881">
        <w:t xml:space="preserve">to section 4 </w:t>
      </w:r>
      <w:r>
        <w:t xml:space="preserve">on </w:t>
      </w:r>
      <w:r w:rsidR="00843881">
        <w:t>“</w:t>
      </w:r>
      <w:r w:rsidR="00843881" w:rsidRPr="00843881">
        <w:t>Supported max data rate for DL/UL</w:t>
      </w:r>
      <w:r w:rsidR="00843881">
        <w:t xml:space="preserve">” </w:t>
      </w:r>
      <w:r w:rsidR="00565108">
        <w:t>in TS 38.306.</w:t>
      </w:r>
      <w:r w:rsidR="0006465E">
        <w:t xml:space="preserve"> For </w:t>
      </w:r>
      <w:proofErr w:type="gramStart"/>
      <w:r w:rsidR="0006465E">
        <w:t>example</w:t>
      </w:r>
      <w:proofErr w:type="gramEnd"/>
      <w:r w:rsidR="0006465E">
        <w:t xml:space="preserve"> as shown below:</w:t>
      </w:r>
    </w:p>
    <w:p w14:paraId="5013BA04" w14:textId="7B13C5AF" w:rsidR="006C063C" w:rsidRPr="0006465E" w:rsidRDefault="0006465E" w:rsidP="00C15FF7">
      <w:pPr>
        <w:spacing w:after="0"/>
        <w:ind w:left="360"/>
        <w:jc w:val="both"/>
        <w:rPr>
          <w:i/>
          <w:iCs/>
        </w:rPr>
      </w:pPr>
      <w:r w:rsidRPr="0006465E">
        <w:rPr>
          <w:i/>
          <w:iCs/>
        </w:rPr>
        <w:t xml:space="preserve">For single carrier NR SA operation, the UE </w:t>
      </w:r>
      <w:r w:rsidR="006C063C" w:rsidRPr="006C063C">
        <w:rPr>
          <w:i/>
          <w:iCs/>
          <w:color w:val="FF0000"/>
          <w:u w:val="single"/>
        </w:rPr>
        <w:t>(except a UE supporting data rate reduction)</w:t>
      </w:r>
      <w:r w:rsidR="006C063C" w:rsidRPr="006C063C">
        <w:rPr>
          <w:i/>
          <w:iCs/>
          <w:color w:val="FF0000"/>
        </w:rPr>
        <w:t xml:space="preserve"> </w:t>
      </w:r>
      <w:r w:rsidRPr="0006465E">
        <w:rPr>
          <w:i/>
          <w:iCs/>
        </w:rPr>
        <w:t xml:space="preserve">shall support a data rate for the carrier that is no smaller than the data rate computed using the above formula, with </w:t>
      </w:r>
      <m:oMath>
        <m:r>
          <w:rPr>
            <w:rFonts w:ascii="Cambria Math"/>
          </w:rPr>
          <m:t>J=1 CC</m:t>
        </m:r>
      </m:oMath>
      <w:r w:rsidRPr="0006465E">
        <w:rPr>
          <w:i/>
          <w:iCs/>
        </w:rPr>
        <w:t xml:space="preserve"> and component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w:rPr>
                <w:rFonts w:ascii="Cambria Math"/>
              </w:rPr>
              <m:t>Layers</m:t>
            </m:r>
          </m:sub>
          <m:sup>
            <m:r>
              <w:rPr>
                <w:rFonts w:ascii="Cambria Math"/>
              </w:rPr>
              <m:t>(j)</m:t>
            </m: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m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/>
                  </w:rPr>
                  <m:t>j</m:t>
                </m:r>
              </m:e>
            </m:d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/>
              </w:rPr>
              <m:t>f</m:t>
            </m:r>
          </m:e>
          <m:sub/>
          <m: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/>
                  </w:rPr>
                  <m:t>j</m:t>
                </m:r>
              </m:e>
            </m:d>
          </m:sup>
        </m:sSubSup>
      </m:oMath>
      <w:r w:rsidRPr="0006465E">
        <w:rPr>
          <w:i/>
          <w:iCs/>
        </w:rPr>
        <w:t xml:space="preserve"> is no smaller than 4.</w:t>
      </w:r>
      <w:r w:rsidR="006C063C">
        <w:rPr>
          <w:i/>
          <w:iCs/>
        </w:rPr>
        <w:t xml:space="preserve"> </w:t>
      </w:r>
      <w:r w:rsidR="006C063C" w:rsidRPr="006C063C">
        <w:rPr>
          <w:i/>
          <w:iCs/>
          <w:color w:val="FF0000"/>
          <w:u w:val="single"/>
        </w:rPr>
        <w:t>For</w:t>
      </w:r>
      <w:r w:rsidR="006C063C" w:rsidRPr="006C063C">
        <w:rPr>
          <w:color w:val="FF0000"/>
          <w:u w:val="single"/>
        </w:rPr>
        <w:t xml:space="preserve"> </w:t>
      </w:r>
      <w:r w:rsidR="006C063C" w:rsidRPr="006C063C">
        <w:rPr>
          <w:i/>
          <w:iCs/>
          <w:color w:val="FF0000"/>
          <w:u w:val="single"/>
        </w:rPr>
        <w:t xml:space="preserve">UE supporting data rate reduction in single carrier NR SA operation, the UE shall support a data rate for the carrier that is no smaller than the data rate computed using the above formula, with </w:t>
      </w:r>
      <m:oMath>
        <m:r>
          <w:rPr>
            <w:rFonts w:ascii="Cambria Math"/>
            <w:color w:val="FF0000"/>
            <w:u w:val="single"/>
          </w:rPr>
          <m:t>J=1 CC</m:t>
        </m:r>
      </m:oMath>
      <w:r w:rsidR="006C063C" w:rsidRPr="006C063C">
        <w:rPr>
          <w:i/>
          <w:iCs/>
          <w:color w:val="FF0000"/>
          <w:u w:val="single"/>
        </w:rPr>
        <w:t xml:space="preserve"> and component </w:t>
      </w:r>
      <m:oMath>
        <m:sSubSup>
          <m:sSubSupPr>
            <m:ctrlPr>
              <w:rPr>
                <w:rFonts w:ascii="Cambria Math" w:hAnsi="Cambria Math"/>
                <w:i/>
                <w:iCs/>
                <w:color w:val="FF0000"/>
                <w:u w:val="single"/>
              </w:rPr>
            </m:ctrlPr>
          </m:sSubSupPr>
          <m:e>
            <m:r>
              <w:rPr>
                <w:rFonts w:ascii="Cambria Math"/>
                <w:color w:val="FF0000"/>
                <w:u w:val="single"/>
              </w:rPr>
              <m:t>v</m:t>
            </m:r>
          </m:e>
          <m:sub>
            <m:r>
              <w:rPr>
                <w:rFonts w:ascii="Cambria Math"/>
                <w:color w:val="FF0000"/>
                <w:u w:val="single"/>
              </w:rPr>
              <m:t>Layers</m:t>
            </m:r>
          </m:sub>
          <m:sup>
            <m:r>
              <w:rPr>
                <w:rFonts w:ascii="Cambria Math"/>
                <w:color w:val="FF0000"/>
                <w:u w:val="single"/>
              </w:rPr>
              <m:t>(j)</m:t>
            </m:r>
          </m:sup>
        </m:sSubSup>
        <m:r>
          <w:rPr>
            <w:rFonts w:ascii="Cambria Math" w:hAnsi="Cambria Math" w:cs="Cambria Math"/>
            <w:color w:val="FF0000"/>
            <w:u w:val="single"/>
          </w:rPr>
          <m:t>⋅</m:t>
        </m:r>
        <m:sSubSup>
          <m:sSubSupPr>
            <m:ctrlPr>
              <w:rPr>
                <w:rFonts w:ascii="Cambria Math" w:hAnsi="Cambria Math"/>
                <w:i/>
                <w:iCs/>
                <w:color w:val="FF0000"/>
                <w:u w:val="single"/>
              </w:rPr>
            </m:ctrlPr>
          </m:sSubSupPr>
          <m:e>
            <m:r>
              <w:rPr>
                <w:rFonts w:ascii="Cambria Math"/>
                <w:color w:val="FF0000"/>
                <w:u w:val="single"/>
              </w:rPr>
              <m:t>Q</m:t>
            </m:r>
          </m:e>
          <m:sub>
            <m:r>
              <w:rPr>
                <w:rFonts w:ascii="Cambria Math"/>
                <w:color w:val="FF0000"/>
                <w:u w:val="single"/>
              </w:rPr>
              <m:t>m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  <w:color w:val="FF0000"/>
                    <w:u w:val="single"/>
                  </w:rPr>
                </m:ctrlPr>
              </m:dPr>
              <m:e>
                <m:r>
                  <w:rPr>
                    <w:rFonts w:ascii="Cambria Math"/>
                    <w:color w:val="FF0000"/>
                    <w:u w:val="single"/>
                  </w:rPr>
                  <m:t>j</m:t>
                </m:r>
              </m:e>
            </m:d>
          </m:sup>
        </m:sSubSup>
        <m:r>
          <w:rPr>
            <w:rFonts w:ascii="Cambria Math" w:hAnsi="Cambria Math" w:cs="Cambria Math"/>
            <w:color w:val="FF0000"/>
            <w:u w:val="single"/>
          </w:rPr>
          <m:t>⋅</m:t>
        </m:r>
        <m:sSubSup>
          <m:sSubSupPr>
            <m:ctrlPr>
              <w:rPr>
                <w:rFonts w:ascii="Cambria Math" w:hAnsi="Cambria Math"/>
                <w:i/>
                <w:iCs/>
                <w:color w:val="FF0000"/>
                <w:u w:val="single"/>
              </w:rPr>
            </m:ctrlPr>
          </m:sSubSupPr>
          <m:e>
            <m:r>
              <w:rPr>
                <w:rFonts w:ascii="Cambria Math"/>
                <w:color w:val="FF0000"/>
                <w:u w:val="single"/>
              </w:rPr>
              <m:t>f</m:t>
            </m:r>
          </m:e>
          <m:sub/>
          <m:sup>
            <m:d>
              <m:dPr>
                <m:ctrlPr>
                  <w:rPr>
                    <w:rFonts w:ascii="Cambria Math" w:hAnsi="Cambria Math"/>
                    <w:i/>
                    <w:iCs/>
                    <w:color w:val="FF0000"/>
                    <w:u w:val="single"/>
                  </w:rPr>
                </m:ctrlPr>
              </m:dPr>
              <m:e>
                <m:r>
                  <w:rPr>
                    <w:rFonts w:ascii="Cambria Math"/>
                    <w:color w:val="FF0000"/>
                    <w:u w:val="single"/>
                  </w:rPr>
                  <m:t>j</m:t>
                </m:r>
              </m:e>
            </m:d>
          </m:sup>
        </m:sSubSup>
      </m:oMath>
      <w:r w:rsidR="006C063C" w:rsidRPr="006C063C">
        <w:rPr>
          <w:i/>
          <w:iCs/>
          <w:color w:val="FF0000"/>
          <w:u w:val="single"/>
        </w:rPr>
        <w:t xml:space="preserve"> is</w:t>
      </w:r>
      <w:r w:rsidR="00BA0B4B">
        <w:rPr>
          <w:i/>
          <w:iCs/>
          <w:color w:val="FF0000"/>
          <w:u w:val="single"/>
        </w:rPr>
        <w:t xml:space="preserve"> </w:t>
      </w:r>
      <w:r w:rsidR="00BA0B4B" w:rsidRPr="00E90A99">
        <w:rPr>
          <w:i/>
          <w:iCs/>
          <w:color w:val="FF0000"/>
          <w:highlight w:val="yellow"/>
          <w:u w:val="single"/>
        </w:rPr>
        <w:t>no</w:t>
      </w:r>
      <w:r w:rsidR="006C063C" w:rsidRPr="00E90A99">
        <w:rPr>
          <w:i/>
          <w:iCs/>
          <w:color w:val="FF0000"/>
          <w:highlight w:val="yellow"/>
          <w:u w:val="single"/>
        </w:rPr>
        <w:t xml:space="preserve"> s</w:t>
      </w:r>
      <w:r w:rsidR="006C063C" w:rsidRPr="00551F0F">
        <w:rPr>
          <w:i/>
          <w:iCs/>
          <w:color w:val="FF0000"/>
          <w:highlight w:val="yellow"/>
          <w:u w:val="single"/>
        </w:rPr>
        <w:t xml:space="preserve">maller </w:t>
      </w:r>
      <w:r w:rsidR="00BA0B4B">
        <w:rPr>
          <w:i/>
          <w:iCs/>
          <w:color w:val="FF0000"/>
          <w:highlight w:val="yellow"/>
          <w:u w:val="single"/>
        </w:rPr>
        <w:t>than</w:t>
      </w:r>
      <w:r w:rsidR="006C063C" w:rsidRPr="00551F0F">
        <w:rPr>
          <w:i/>
          <w:iCs/>
          <w:color w:val="FF0000"/>
          <w:highlight w:val="yellow"/>
          <w:u w:val="single"/>
        </w:rPr>
        <w:t xml:space="preserve"> </w:t>
      </w:r>
      <w:r w:rsidR="00551F0F" w:rsidRPr="00551F0F">
        <w:rPr>
          <w:i/>
          <w:iCs/>
          <w:color w:val="FF0000"/>
          <w:highlight w:val="yellow"/>
          <w:u w:val="single"/>
        </w:rPr>
        <w:t>X</w:t>
      </w:r>
      <w:r w:rsidR="006C063C" w:rsidRPr="006C063C">
        <w:rPr>
          <w:i/>
          <w:iCs/>
          <w:color w:val="FF0000"/>
          <w:u w:val="single"/>
        </w:rPr>
        <w:t xml:space="preserve">. </w:t>
      </w:r>
    </w:p>
    <w:p w14:paraId="0B2D9EAA" w14:textId="6FCEBC5E" w:rsidR="0006465E" w:rsidRDefault="0006465E" w:rsidP="00C15FF7">
      <w:pPr>
        <w:pStyle w:val="NO"/>
        <w:ind w:left="1170"/>
        <w:rPr>
          <w:i/>
          <w:iCs/>
        </w:rPr>
      </w:pPr>
      <w:r w:rsidRPr="0006465E">
        <w:rPr>
          <w:i/>
          <w:iCs/>
        </w:rPr>
        <w:t xml:space="preserve">NOTE 3: As an example, the value 4 in the component above can correspond to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w:rPr>
                <w:rFonts w:ascii="Cambria Math"/>
              </w:rPr>
              <m:t>Layers</m:t>
            </m:r>
          </m:sub>
          <m:sup>
            <m:r>
              <w:rPr>
                <w:rFonts w:ascii="Cambria Math"/>
              </w:rPr>
              <m:t>(j)</m:t>
            </m:r>
          </m:sup>
        </m:sSubSup>
        <m:r>
          <w:rPr>
            <w:rFonts w:ascii="Cambria Math" w:hAnsi="Cambria Math" w:cs="Cambria Math"/>
          </w:rPr>
          <m:t>=1</m:t>
        </m:r>
      </m:oMath>
      <w:r w:rsidRPr="0006465E">
        <w:rPr>
          <w:i/>
          <w:iCs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m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/>
                  </w:rPr>
                  <m:t>j</m:t>
                </m:r>
              </m:e>
            </m:d>
          </m:sup>
        </m:sSubSup>
        <m:r>
          <w:rPr>
            <w:rFonts w:ascii="Cambria Math" w:hAnsi="Cambria Math" w:cs="Cambria Math"/>
          </w:rPr>
          <m:t>= 4</m:t>
        </m:r>
      </m:oMath>
      <w:r w:rsidRPr="0006465E">
        <w:rPr>
          <w:i/>
          <w:iCs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/>
              </w:rPr>
              <m:t>f</m:t>
            </m:r>
          </m:e>
          <m:sub/>
          <m: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/>
                  </w:rPr>
                  <m:t>j</m:t>
                </m:r>
              </m:e>
            </m:d>
          </m:sup>
        </m:sSubSup>
        <m:r>
          <w:rPr>
            <w:rFonts w:ascii="Cambria Math"/>
          </w:rPr>
          <m:t>=1</m:t>
        </m:r>
      </m:oMath>
      <w:r w:rsidRPr="0006465E">
        <w:rPr>
          <w:i/>
          <w:iCs/>
        </w:rPr>
        <w:t>.</w:t>
      </w:r>
    </w:p>
    <w:p w14:paraId="0FD9541A" w14:textId="3F11DDFB" w:rsidR="00E2142D" w:rsidRPr="00C15FF7" w:rsidRDefault="00815A0E" w:rsidP="00C15FF7">
      <w:pPr>
        <w:jc w:val="both"/>
      </w:pPr>
      <w:r w:rsidRPr="00BE78EC">
        <w:t xml:space="preserve">For further reference on RAN1 ongoing discussion, the </w:t>
      </w:r>
      <w:r w:rsidR="005D7DD2" w:rsidRPr="00BE78EC">
        <w:t>intention is to find a proper product X</w:t>
      </w:r>
      <w:r w:rsidRPr="00BE78EC">
        <w:t xml:space="preserve"> equal to</w:t>
      </w:r>
      <w:r w:rsidR="005D7DD2" w:rsidRPr="00BE78EC">
        <w:t xml:space="preserve"> </w:t>
      </w:r>
      <w:r w:rsidRPr="00BE78EC">
        <w:t>(</w:t>
      </w:r>
      <w:proofErr w:type="spellStart"/>
      <w:r w:rsidR="005D7DD2" w:rsidRPr="00BE78EC">
        <w:t>v</w:t>
      </w:r>
      <w:r w:rsidR="005D7DD2" w:rsidRPr="00C15FF7">
        <w:rPr>
          <w:vertAlign w:val="subscript"/>
        </w:rPr>
        <w:t>Layers</w:t>
      </w:r>
      <w:r w:rsidR="005D7DD2" w:rsidRPr="00BE78EC">
        <w:t>·Q</w:t>
      </w:r>
      <w:r w:rsidR="005D7DD2" w:rsidRPr="00C15FF7">
        <w:rPr>
          <w:vertAlign w:val="subscript"/>
        </w:rPr>
        <w:t>m</w:t>
      </w:r>
      <w:r w:rsidR="005D7DD2" w:rsidRPr="00BE78EC">
        <w:t>·f</w:t>
      </w:r>
      <w:proofErr w:type="spellEnd"/>
      <w:r w:rsidRPr="00BE78EC">
        <w:t>)</w:t>
      </w:r>
      <w:r w:rsidR="005D7DD2" w:rsidRPr="00BE78EC">
        <w:t xml:space="preserve"> </w:t>
      </w:r>
      <w:r w:rsidRPr="00BE78EC">
        <w:t xml:space="preserve">that allows us </w:t>
      </w:r>
      <w:r w:rsidR="005D7DD2" w:rsidRPr="00BE78EC">
        <w:t xml:space="preserve">to get 10Mbps peak data rate. </w:t>
      </w:r>
      <w:proofErr w:type="gramStart"/>
      <w:r w:rsidR="00560F6A" w:rsidRPr="00BE78EC">
        <w:t>I.e.</w:t>
      </w:r>
      <w:proofErr w:type="gramEnd"/>
      <w:r w:rsidR="00560F6A" w:rsidRPr="00BE78EC">
        <w:t xml:space="preserve"> a Rel-18 </w:t>
      </w:r>
      <w:proofErr w:type="spellStart"/>
      <w:r w:rsidR="00560F6A" w:rsidRPr="00BE78EC">
        <w:t>RedCap</w:t>
      </w:r>
      <w:proofErr w:type="spellEnd"/>
      <w:r w:rsidR="00560F6A" w:rsidRPr="00BE78EC">
        <w:t xml:space="preserve"> UE would need a combination of </w:t>
      </w:r>
      <w:r w:rsidR="00E2142D" w:rsidRPr="00C15FF7">
        <w:t xml:space="preserve">(layer, modulation, scaling factor) </w:t>
      </w:r>
      <w:r w:rsidR="00560F6A" w:rsidRPr="00C15FF7">
        <w:t>that allows</w:t>
      </w:r>
      <w:r w:rsidR="00E2142D" w:rsidRPr="00C15FF7">
        <w:t xml:space="preserve"> obtain</w:t>
      </w:r>
      <w:r w:rsidR="00560F6A" w:rsidRPr="00C15FF7">
        <w:t>ing the target</w:t>
      </w:r>
      <w:r w:rsidR="00E2142D" w:rsidRPr="00C15FF7">
        <w:t xml:space="preserve"> 10Mbps. </w:t>
      </w:r>
      <w:r w:rsidR="005F33E0" w:rsidRPr="00C15FF7">
        <w:t>For example, t</w:t>
      </w:r>
      <w:r w:rsidR="00E2142D" w:rsidRPr="00C15FF7">
        <w:t xml:space="preserve">he proper product of (layer, modulation, scaling factor) will be </w:t>
      </w:r>
      <w:r w:rsidR="005F33E0" w:rsidRPr="00C15FF7">
        <w:t>around</w:t>
      </w:r>
      <w:r w:rsidR="00E2142D" w:rsidRPr="00C15FF7">
        <w:t xml:space="preserve"> 3 (</w:t>
      </w:r>
      <w:r w:rsidR="00B331B9" w:rsidRPr="00C15FF7">
        <w:t xml:space="preserve">e.g., </w:t>
      </w:r>
      <w:r w:rsidR="00E2142D" w:rsidRPr="00C15FF7">
        <w:t>3.2, 3.4, or other values)</w:t>
      </w:r>
      <w:r w:rsidR="00B331B9" w:rsidRPr="00C15FF7">
        <w:t xml:space="preserve"> and </w:t>
      </w:r>
      <w:r w:rsidR="00E2142D" w:rsidRPr="00C15FF7">
        <w:t xml:space="preserve">how to obtain [3] </w:t>
      </w:r>
      <w:proofErr w:type="gramStart"/>
      <w:r w:rsidR="00E2142D" w:rsidRPr="00C15FF7">
        <w:t xml:space="preserve">is not </w:t>
      </w:r>
      <w:r w:rsidR="00B331B9" w:rsidRPr="00C15FF7">
        <w:t>are</w:t>
      </w:r>
      <w:proofErr w:type="gramEnd"/>
      <w:r w:rsidR="00B331B9" w:rsidRPr="00C15FF7">
        <w:t xml:space="preserve"> critical, one possible</w:t>
      </w:r>
      <w:r w:rsidR="00E2142D" w:rsidRPr="00C15FF7">
        <w:t xml:space="preserve"> example can be</w:t>
      </w:r>
      <w:r w:rsidR="00B331B9" w:rsidRPr="00C15FF7">
        <w:t xml:space="preserve"> </w:t>
      </w:r>
      <w:r w:rsidR="00E2142D" w:rsidRPr="00C15FF7">
        <w:t>(one layer, 16qam, scaling factor 0.75)</w:t>
      </w:r>
      <w:r w:rsidR="00B331B9" w:rsidRPr="00C15FF7">
        <w:t>.</w:t>
      </w:r>
    </w:p>
    <w:p w14:paraId="05E77556" w14:textId="72E1936E" w:rsidR="00053D50" w:rsidRPr="00BE78EC" w:rsidRDefault="009C5A9B" w:rsidP="00BE78EC">
      <w:pPr>
        <w:pStyle w:val="observ"/>
        <w:ind w:left="360"/>
      </w:pPr>
      <w:bookmarkStart w:id="20" w:name="_Toc127350921"/>
      <w:bookmarkStart w:id="21" w:name="_Toc127360052"/>
      <w:bookmarkStart w:id="22" w:name="_Toc22282356"/>
      <w:bookmarkStart w:id="23" w:name="_Toc46740189"/>
      <w:bookmarkStart w:id="24" w:name="_Toc46740244"/>
      <w:bookmarkStart w:id="25" w:name="_Toc109242481"/>
      <w:bookmarkStart w:id="26" w:name="_Toc109242514"/>
      <w:bookmarkStart w:id="27" w:name="_Toc109242563"/>
      <w:bookmarkStart w:id="28" w:name="_Toc117689756"/>
      <w:bookmarkStart w:id="29" w:name="_Toc126751524"/>
      <w:bookmarkStart w:id="30" w:name="_Toc127131055"/>
      <w:bookmarkStart w:id="31" w:name="_Toc127360053"/>
      <w:bookmarkStart w:id="32" w:name="_Toc127450644"/>
      <w:bookmarkStart w:id="33" w:name="_Toc127350922"/>
      <w:bookmarkStart w:id="34" w:name="_Toc127466333"/>
      <w:bookmarkEnd w:id="20"/>
      <w:bookmarkEnd w:id="21"/>
      <w:r w:rsidRPr="00BE78EC">
        <w:t xml:space="preserve">Section on the support of maximum data rate in DL/UL in TS 38.306 would need to be updated based on RAN1 agreement on the value X </w:t>
      </w:r>
      <w:r w:rsidR="0088177D" w:rsidRPr="00BE78EC">
        <w:t xml:space="preserve">for which the </w:t>
      </w:r>
      <w:r w:rsidRPr="00BE78EC">
        <w:t>constraint</w:t>
      </w:r>
      <w:r w:rsidRPr="00BE78EC">
        <w:rPr>
          <w:i/>
          <w:iCs/>
        </w:rPr>
        <w:t xml:space="preserve"> </w:t>
      </w:r>
      <w:proofErr w:type="spellStart"/>
      <w:r w:rsidRPr="00BE78EC">
        <w:rPr>
          <w:i/>
          <w:iCs/>
        </w:rPr>
        <w:t>v</w:t>
      </w:r>
      <w:r w:rsidRPr="00BE78EC">
        <w:rPr>
          <w:i/>
          <w:iCs/>
          <w:vertAlign w:val="subscript"/>
        </w:rPr>
        <w:t>Layers</w:t>
      </w:r>
      <w:r w:rsidRPr="00BE78EC">
        <w:rPr>
          <w:i/>
          <w:iCs/>
        </w:rPr>
        <w:t>·Q</w:t>
      </w:r>
      <w:r w:rsidRPr="00BE78EC">
        <w:rPr>
          <w:i/>
          <w:iCs/>
          <w:vertAlign w:val="subscript"/>
        </w:rPr>
        <w:t>m</w:t>
      </w:r>
      <w:r w:rsidRPr="00BE78EC">
        <w:rPr>
          <w:i/>
          <w:iCs/>
        </w:rPr>
        <w:t>·f</w:t>
      </w:r>
      <w:proofErr w:type="spellEnd"/>
      <w:r w:rsidRPr="00BE78EC">
        <w:rPr>
          <w:i/>
          <w:iCs/>
        </w:rPr>
        <w:t xml:space="preserve"> ≥ 4 </w:t>
      </w:r>
      <w:r w:rsidRPr="00BE78EC">
        <w:t xml:space="preserve">is relaxed (i.e., </w:t>
      </w:r>
      <w:proofErr w:type="spellStart"/>
      <w:r w:rsidRPr="00BE78EC">
        <w:rPr>
          <w:i/>
          <w:iCs/>
        </w:rPr>
        <w:t>v</w:t>
      </w:r>
      <w:r w:rsidRPr="00BE78EC">
        <w:rPr>
          <w:i/>
          <w:iCs/>
          <w:vertAlign w:val="subscript"/>
        </w:rPr>
        <w:t>Layers</w:t>
      </w:r>
      <w:r w:rsidRPr="00BE78EC">
        <w:rPr>
          <w:i/>
          <w:iCs/>
        </w:rPr>
        <w:t>·Q</w:t>
      </w:r>
      <w:r w:rsidRPr="00BE78EC">
        <w:rPr>
          <w:i/>
          <w:iCs/>
          <w:vertAlign w:val="subscript"/>
        </w:rPr>
        <w:t>m</w:t>
      </w:r>
      <w:r w:rsidRPr="00BE78EC">
        <w:rPr>
          <w:i/>
          <w:iCs/>
        </w:rPr>
        <w:t>·f</w:t>
      </w:r>
      <w:proofErr w:type="spellEnd"/>
      <w:r w:rsidRPr="00BE78EC">
        <w:rPr>
          <w:i/>
          <w:iCs/>
        </w:rPr>
        <w:t xml:space="preserve"> ≥ X</w:t>
      </w:r>
      <w:r w:rsidRPr="00BE78EC">
        <w:t>)</w:t>
      </w:r>
      <w:r w:rsidR="00C23631" w:rsidRPr="00BE78EC">
        <w:t xml:space="preserve"> while getting 10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C23631" w:rsidRPr="00BE78EC">
        <w:t>Mbps peak data rate.</w:t>
      </w:r>
      <w:bookmarkEnd w:id="31"/>
      <w:bookmarkEnd w:id="32"/>
      <w:bookmarkEnd w:id="34"/>
      <w:r w:rsidR="00C45E19" w:rsidRPr="00BE78EC">
        <w:t xml:space="preserve"> </w:t>
      </w:r>
    </w:p>
    <w:p w14:paraId="1F672235" w14:textId="25F57F34" w:rsidR="00D16713" w:rsidRPr="00BE78EC" w:rsidRDefault="00C45E19" w:rsidP="00BE78EC">
      <w:pPr>
        <w:pStyle w:val="observ"/>
        <w:ind w:left="360"/>
      </w:pPr>
      <w:bookmarkStart w:id="35" w:name="_Toc127360054"/>
      <w:bookmarkStart w:id="36" w:name="_Toc127450645"/>
      <w:bookmarkStart w:id="37" w:name="_Toc127466334"/>
      <w:r w:rsidRPr="00BE78EC">
        <w:t xml:space="preserve">Rel-18 </w:t>
      </w:r>
      <w:proofErr w:type="spellStart"/>
      <w:r w:rsidRPr="00BE78EC">
        <w:t>RedCap</w:t>
      </w:r>
      <w:proofErr w:type="spellEnd"/>
      <w:r w:rsidRPr="00BE78EC">
        <w:t xml:space="preserve"> UE would </w:t>
      </w:r>
      <w:r w:rsidR="00053D50" w:rsidRPr="00BE78EC">
        <w:t>indicate</w:t>
      </w:r>
      <w:r w:rsidRPr="00BE78EC">
        <w:t xml:space="preserve"> a combination of </w:t>
      </w:r>
      <w:r w:rsidRPr="00C15FF7">
        <w:t>(layer, modulation, scaling factor) that allows obtaining the target 10Mbps</w:t>
      </w:r>
      <w:r w:rsidR="00276EB1" w:rsidRPr="00C15FF7">
        <w:t xml:space="preserve"> and no smaller than X by using existing capability signaling. </w:t>
      </w:r>
      <w:proofErr w:type="gramStart"/>
      <w:r w:rsidR="00276EB1" w:rsidRPr="00C15FF7">
        <w:t>i.e.</w:t>
      </w:r>
      <w:proofErr w:type="gramEnd"/>
      <w:r w:rsidR="00276EB1" w:rsidRPr="00C15FF7">
        <w:t xml:space="preserve"> there is no </w:t>
      </w:r>
      <w:r w:rsidR="003349B9" w:rsidRPr="00BE78EC">
        <w:t>impact</w:t>
      </w:r>
      <w:r w:rsidR="00276EB1" w:rsidRPr="00C15FF7">
        <w:t xml:space="preserve"> to UE capability signaling</w:t>
      </w:r>
      <w:r w:rsidR="003349B9" w:rsidRPr="00BE78EC">
        <w:t xml:space="preserve"> associated with layer, modulation order and scaling factor</w:t>
      </w:r>
      <w:r w:rsidR="00276EB1" w:rsidRPr="00C15FF7">
        <w:t>.</w:t>
      </w:r>
      <w:bookmarkEnd w:id="35"/>
      <w:bookmarkEnd w:id="36"/>
      <w:bookmarkEnd w:id="37"/>
      <w:r w:rsidR="00276EB1" w:rsidRPr="00C15FF7">
        <w:t xml:space="preserve"> </w:t>
      </w:r>
      <w:bookmarkEnd w:id="33"/>
    </w:p>
    <w:p w14:paraId="20C57FC2" w14:textId="77777777" w:rsidR="008C77B2" w:rsidRPr="00083BE4" w:rsidRDefault="008C77B2" w:rsidP="00EB410E">
      <w:pPr>
        <w:jc w:val="both"/>
        <w:rPr>
          <w:lang w:val="en-GB"/>
        </w:rPr>
      </w:pPr>
    </w:p>
    <w:p w14:paraId="5AB4BABA" w14:textId="77777777" w:rsidR="00EB410E" w:rsidRDefault="00EB410E" w:rsidP="00664628">
      <w:pPr>
        <w:pStyle w:val="Heading1"/>
        <w:numPr>
          <w:ilvl w:val="0"/>
          <w:numId w:val="2"/>
        </w:numPr>
      </w:pPr>
      <w:r>
        <w:t>Conclusion</w:t>
      </w:r>
    </w:p>
    <w:p w14:paraId="626C5779" w14:textId="77777777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0419C06B" w14:textId="77777777" w:rsidR="00F80B8F" w:rsidRDefault="00EB410E" w:rsidP="00324394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F80B8F" w:rsidRPr="00776652">
        <w:rPr>
          <w:b/>
          <w:noProof/>
        </w:rPr>
        <w:t>Observation 1.</w:t>
      </w:r>
      <w:r w:rsidR="00F80B8F">
        <w:rPr>
          <w:rFonts w:asciiTheme="minorHAnsi" w:eastAsiaTheme="minorEastAsia" w:hAnsiTheme="minorHAnsi" w:cstheme="minorBidi"/>
          <w:noProof/>
          <w:sz w:val="22"/>
        </w:rPr>
        <w:tab/>
      </w:r>
      <w:r w:rsidR="00F80B8F">
        <w:rPr>
          <w:noProof/>
        </w:rPr>
        <w:t>Section on the support of maximum data rate in DL/UL in TS 38.306 would need to be updated based on RAN1 agreement on the value X for which the constraint</w:t>
      </w:r>
      <w:r w:rsidR="00F80B8F" w:rsidRPr="00776652">
        <w:rPr>
          <w:i/>
          <w:iCs/>
          <w:noProof/>
        </w:rPr>
        <w:t xml:space="preserve"> v</w:t>
      </w:r>
      <w:r w:rsidR="00F80B8F" w:rsidRPr="00776652">
        <w:rPr>
          <w:i/>
          <w:iCs/>
          <w:noProof/>
          <w:vertAlign w:val="subscript"/>
        </w:rPr>
        <w:t>Layers</w:t>
      </w:r>
      <w:r w:rsidR="00F80B8F" w:rsidRPr="00776652">
        <w:rPr>
          <w:i/>
          <w:iCs/>
          <w:noProof/>
        </w:rPr>
        <w:t>·Q</w:t>
      </w:r>
      <w:r w:rsidR="00F80B8F" w:rsidRPr="00776652">
        <w:rPr>
          <w:i/>
          <w:iCs/>
          <w:noProof/>
          <w:vertAlign w:val="subscript"/>
        </w:rPr>
        <w:t>m</w:t>
      </w:r>
      <w:r w:rsidR="00F80B8F" w:rsidRPr="00776652">
        <w:rPr>
          <w:i/>
          <w:iCs/>
          <w:noProof/>
        </w:rPr>
        <w:t xml:space="preserve">·f ≥ 4 </w:t>
      </w:r>
      <w:r w:rsidR="00F80B8F">
        <w:rPr>
          <w:noProof/>
        </w:rPr>
        <w:t xml:space="preserve">is relaxed (i.e., </w:t>
      </w:r>
      <w:r w:rsidR="00F80B8F" w:rsidRPr="00776652">
        <w:rPr>
          <w:i/>
          <w:iCs/>
          <w:noProof/>
        </w:rPr>
        <w:t>v</w:t>
      </w:r>
      <w:r w:rsidR="00F80B8F" w:rsidRPr="00776652">
        <w:rPr>
          <w:i/>
          <w:iCs/>
          <w:noProof/>
          <w:vertAlign w:val="subscript"/>
        </w:rPr>
        <w:t>Layers</w:t>
      </w:r>
      <w:r w:rsidR="00F80B8F" w:rsidRPr="00776652">
        <w:rPr>
          <w:i/>
          <w:iCs/>
          <w:noProof/>
        </w:rPr>
        <w:t>·Q</w:t>
      </w:r>
      <w:r w:rsidR="00F80B8F" w:rsidRPr="00776652">
        <w:rPr>
          <w:i/>
          <w:iCs/>
          <w:noProof/>
          <w:vertAlign w:val="subscript"/>
        </w:rPr>
        <w:t>m</w:t>
      </w:r>
      <w:r w:rsidR="00F80B8F" w:rsidRPr="00776652">
        <w:rPr>
          <w:i/>
          <w:iCs/>
          <w:noProof/>
        </w:rPr>
        <w:t>·f ≥ X</w:t>
      </w:r>
      <w:r w:rsidR="00F80B8F">
        <w:rPr>
          <w:noProof/>
        </w:rPr>
        <w:t>) while getting 10 Mbps peak data rate.</w:t>
      </w:r>
    </w:p>
    <w:p w14:paraId="6AF78B8E" w14:textId="77777777" w:rsidR="00F80B8F" w:rsidRDefault="00F80B8F" w:rsidP="00324394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776652">
        <w:rPr>
          <w:b/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Rel-18 RedCap UE would indicate a combination of (layer, modulation, scaling factor) that allows obtaining the target 10Mbps and no smaller than X by using existing capability signaling. i.e. there is no impact to UE capability signaling associated with layer, modulation order and scaling factor.</w:t>
      </w:r>
    </w:p>
    <w:p w14:paraId="5239C8EE" w14:textId="6F08268E" w:rsidR="00EB410E" w:rsidRDefault="00EB410E" w:rsidP="00EB410E">
      <w:pPr>
        <w:spacing w:before="240" w:after="120"/>
        <w:jc w:val="both"/>
        <w:rPr>
          <w:lang w:val="en-GB" w:eastAsia="zh-CN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3FD19FD4" w14:textId="77777777" w:rsidR="00F80B8F" w:rsidRDefault="00EB410E" w:rsidP="00324394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F80B8F" w:rsidRPr="00BE5056">
        <w:rPr>
          <w:b/>
          <w:noProof/>
        </w:rPr>
        <w:t>Proposal 1.</w:t>
      </w:r>
      <w:r w:rsidR="00F80B8F">
        <w:rPr>
          <w:rFonts w:asciiTheme="minorHAnsi" w:eastAsiaTheme="minorEastAsia" w:hAnsiTheme="minorHAnsi" w:cstheme="minorBidi"/>
          <w:noProof/>
          <w:sz w:val="22"/>
        </w:rPr>
        <w:tab/>
      </w:r>
      <w:r w:rsidR="00F80B8F">
        <w:rPr>
          <w:noProof/>
        </w:rPr>
        <w:t>A new UE capability for UE Data Rate Reduction is defined as a per UE feature with optional, with capability signal, ‘FR1 only’ to the need to Diff. FR1/FR2 (as this feature is only defined for FR1), ‘No’ to the need to Diff. TDD/FDD and with a pre-requisite that UE shall all support Baseband Bandwidth Reduction capability. This new capability allows the UE to support a minimum peak data rate (for FD-FDD) of 10 Mbps for DL and UL.</w:t>
      </w:r>
    </w:p>
    <w:p w14:paraId="67ED4C93" w14:textId="77777777" w:rsidR="00F80B8F" w:rsidRDefault="00F80B8F" w:rsidP="00324394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BE5056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RAN2 wait for RAN guidance on whether UE peak data rate reduction feature can be supported standalone (i.e., without supporting BB BW reduction).</w:t>
      </w:r>
    </w:p>
    <w:p w14:paraId="0580D4BA" w14:textId="719C7D6C" w:rsidR="00EB410E" w:rsidRDefault="00EB410E" w:rsidP="00EB410E">
      <w:pPr>
        <w:jc w:val="both"/>
        <w:rPr>
          <w:lang w:eastAsia="zh-CN"/>
        </w:rPr>
      </w:pPr>
      <w:r>
        <w:rPr>
          <w:lang w:eastAsia="zh-CN"/>
        </w:rPr>
        <w:lastRenderedPageBreak/>
        <w:fldChar w:fldCharType="end"/>
      </w: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664628">
      <w:pPr>
        <w:pStyle w:val="Heading1"/>
        <w:numPr>
          <w:ilvl w:val="0"/>
          <w:numId w:val="2"/>
        </w:numPr>
      </w:pPr>
      <w:bookmarkStart w:id="38" w:name="_Ref434066290"/>
      <w:r>
        <w:t>Reference</w:t>
      </w:r>
      <w:bookmarkEnd w:id="38"/>
    </w:p>
    <w:p w14:paraId="1589570A" w14:textId="77777777" w:rsidR="007E07D1" w:rsidRPr="00E90A99" w:rsidRDefault="000A386F" w:rsidP="000A386F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39" w:name="_Ref478150265"/>
      <w:bookmarkEnd w:id="1"/>
      <w:r w:rsidRPr="00732BA1">
        <w:rPr>
          <w:rFonts w:ascii="Times New Roman" w:hAnsi="Times New Roman" w:cs="Times New Roman"/>
          <w:sz w:val="20"/>
        </w:rPr>
        <w:t>RP-223544</w:t>
      </w:r>
      <w:r>
        <w:rPr>
          <w:rFonts w:ascii="Times New Roman" w:hAnsi="Times New Roman" w:cs="Times New Roman"/>
          <w:sz w:val="20"/>
        </w:rPr>
        <w:t xml:space="preserve">, </w:t>
      </w:r>
      <w:r w:rsidRPr="00E90A99">
        <w:rPr>
          <w:rFonts w:ascii="Times New Roman" w:hAnsi="Times New Roman" w:cs="Times New Roman"/>
          <w:sz w:val="20"/>
        </w:rPr>
        <w:t>Enhanced support of reduced capability NR devices, Rel-18 WID, December 2022</w:t>
      </w:r>
      <w:r w:rsidR="007E07D1" w:rsidRPr="00E90A99">
        <w:rPr>
          <w:rFonts w:ascii="Times New Roman" w:hAnsi="Times New Roman" w:cs="Times New Roman"/>
          <w:sz w:val="20"/>
        </w:rPr>
        <w:t>.</w:t>
      </w:r>
    </w:p>
    <w:p w14:paraId="355ADD30" w14:textId="6F86F361" w:rsidR="00EB410E" w:rsidRPr="00E90A99" w:rsidRDefault="00E90A99" w:rsidP="000A386F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40" w:name="_Ref126748919"/>
      <w:r w:rsidRPr="00E90A99">
        <w:rPr>
          <w:rFonts w:ascii="Times New Roman" w:hAnsi="Times New Roman" w:cs="Times New Roman"/>
          <w:sz w:val="20"/>
        </w:rPr>
        <w:t>R2-2300406</w:t>
      </w:r>
      <w:r w:rsidR="007E07D1" w:rsidRPr="00E90A99">
        <w:rPr>
          <w:rFonts w:ascii="Times New Roman" w:hAnsi="Times New Roman" w:cs="Times New Roman"/>
          <w:sz w:val="20"/>
        </w:rPr>
        <w:t xml:space="preserve">, </w:t>
      </w:r>
      <w:r w:rsidR="00B46071" w:rsidRPr="00E90A99">
        <w:rPr>
          <w:rFonts w:ascii="Times New Roman" w:hAnsi="Times New Roman" w:cs="Times New Roman"/>
          <w:sz w:val="20"/>
        </w:rPr>
        <w:t>RAN2 impacts to support UEs with Baseband Bandwidth Reduction</w:t>
      </w:r>
      <w:r w:rsidR="007E07D1" w:rsidRPr="00E90A99">
        <w:rPr>
          <w:rFonts w:ascii="Times New Roman" w:hAnsi="Times New Roman" w:cs="Times New Roman"/>
          <w:sz w:val="20"/>
        </w:rPr>
        <w:t>, Intel Corporation, February 2023</w:t>
      </w:r>
      <w:r w:rsidR="000A386F" w:rsidRPr="00E90A99">
        <w:rPr>
          <w:rFonts w:ascii="Times New Roman" w:hAnsi="Times New Roman" w:cs="Times New Roman"/>
          <w:sz w:val="20"/>
        </w:rPr>
        <w:t>.</w:t>
      </w:r>
      <w:bookmarkEnd w:id="39"/>
      <w:bookmarkEnd w:id="40"/>
    </w:p>
    <w:p w14:paraId="6F6B3DC2" w14:textId="1F76445C" w:rsidR="00DC0D33" w:rsidRDefault="00DC0D33" w:rsidP="00DC0D33">
      <w:pPr>
        <w:jc w:val="both"/>
        <w:rPr>
          <w:lang w:eastAsia="zh-CN"/>
        </w:rPr>
      </w:pPr>
    </w:p>
    <w:sectPr w:rsidR="00DC0D33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1D431" w14:textId="77777777" w:rsidR="002D1EFB" w:rsidRDefault="002D1EFB" w:rsidP="00594497">
      <w:pPr>
        <w:spacing w:after="0"/>
      </w:pPr>
      <w:r>
        <w:separator/>
      </w:r>
    </w:p>
  </w:endnote>
  <w:endnote w:type="continuationSeparator" w:id="0">
    <w:p w14:paraId="37E03049" w14:textId="77777777" w:rsidR="002D1EFB" w:rsidRDefault="002D1EFB" w:rsidP="00594497">
      <w:pPr>
        <w:spacing w:after="0"/>
      </w:pPr>
      <w:r>
        <w:continuationSeparator/>
      </w:r>
    </w:p>
  </w:endnote>
  <w:endnote w:type="continuationNotice" w:id="1">
    <w:p w14:paraId="2D16CE42" w14:textId="77777777" w:rsidR="002D1EFB" w:rsidRDefault="002D1E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B5D81" w14:textId="77777777" w:rsidR="002D1EFB" w:rsidRDefault="002D1EFB" w:rsidP="00594497">
      <w:pPr>
        <w:spacing w:after="0"/>
      </w:pPr>
      <w:r>
        <w:separator/>
      </w:r>
    </w:p>
  </w:footnote>
  <w:footnote w:type="continuationSeparator" w:id="0">
    <w:p w14:paraId="22F398B0" w14:textId="77777777" w:rsidR="002D1EFB" w:rsidRDefault="002D1EFB" w:rsidP="00594497">
      <w:pPr>
        <w:spacing w:after="0"/>
      </w:pPr>
      <w:r>
        <w:continuationSeparator/>
      </w:r>
    </w:p>
  </w:footnote>
  <w:footnote w:type="continuationNotice" w:id="1">
    <w:p w14:paraId="783B94EA" w14:textId="77777777" w:rsidR="002D1EFB" w:rsidRDefault="002D1E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C3D2F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7458"/>
    <w:multiLevelType w:val="hybridMultilevel"/>
    <w:tmpl w:val="293E8142"/>
    <w:lvl w:ilvl="0" w:tplc="BF780294">
      <w:start w:val="1"/>
      <w:numFmt w:val="decimal"/>
      <w:lvlText w:val="option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C1FCD"/>
    <w:multiLevelType w:val="hybridMultilevel"/>
    <w:tmpl w:val="9D7C31B6"/>
    <w:lvl w:ilvl="0" w:tplc="FFFFFFFF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54E44"/>
    <w:multiLevelType w:val="hybridMultilevel"/>
    <w:tmpl w:val="9D7C31B6"/>
    <w:lvl w:ilvl="0" w:tplc="E3722344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C077F"/>
    <w:multiLevelType w:val="hybridMultilevel"/>
    <w:tmpl w:val="AB74F6A6"/>
    <w:lvl w:ilvl="0" w:tplc="C820254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2A58F7"/>
    <w:multiLevelType w:val="multilevel"/>
    <w:tmpl w:val="CF429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647301"/>
    <w:multiLevelType w:val="multilevel"/>
    <w:tmpl w:val="E8B89A0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8D92DFD"/>
    <w:multiLevelType w:val="multilevel"/>
    <w:tmpl w:val="246A7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5A16D52"/>
    <w:multiLevelType w:val="hybridMultilevel"/>
    <w:tmpl w:val="00EA7E54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4D2B4D"/>
    <w:multiLevelType w:val="hybridMultilevel"/>
    <w:tmpl w:val="AA981DFC"/>
    <w:lvl w:ilvl="0" w:tplc="FC8C0CEA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39021094">
    <w:abstractNumId w:val="8"/>
  </w:num>
  <w:num w:numId="2" w16cid:durableId="4450012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3426890">
    <w:abstractNumId w:val="14"/>
  </w:num>
  <w:num w:numId="4" w16cid:durableId="136804226">
    <w:abstractNumId w:val="6"/>
  </w:num>
  <w:num w:numId="5" w16cid:durableId="1886870302">
    <w:abstractNumId w:val="11"/>
  </w:num>
  <w:num w:numId="6" w16cid:durableId="756942600">
    <w:abstractNumId w:val="13"/>
  </w:num>
  <w:num w:numId="7" w16cid:durableId="526020091">
    <w:abstractNumId w:val="1"/>
  </w:num>
  <w:num w:numId="8" w16cid:durableId="1157039508">
    <w:abstractNumId w:val="12"/>
  </w:num>
  <w:num w:numId="9" w16cid:durableId="128516923">
    <w:abstractNumId w:val="2"/>
  </w:num>
  <w:num w:numId="10" w16cid:durableId="1104108046">
    <w:abstractNumId w:val="5"/>
  </w:num>
  <w:num w:numId="11" w16cid:durableId="1148398545">
    <w:abstractNumId w:val="4"/>
  </w:num>
  <w:num w:numId="12" w16cid:durableId="946160576">
    <w:abstractNumId w:val="15"/>
  </w:num>
  <w:num w:numId="13" w16cid:durableId="1523081911">
    <w:abstractNumId w:val="3"/>
  </w:num>
  <w:num w:numId="14" w16cid:durableId="1296178919">
    <w:abstractNumId w:val="10"/>
  </w:num>
  <w:num w:numId="15" w16cid:durableId="136992167">
    <w:abstractNumId w:val="16"/>
  </w:num>
  <w:num w:numId="16" w16cid:durableId="779495214">
    <w:abstractNumId w:val="0"/>
  </w:num>
  <w:num w:numId="17" w16cid:durableId="1165167325">
    <w:abstractNumId w:val="7"/>
  </w:num>
  <w:num w:numId="18" w16cid:durableId="2461538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D90"/>
    <w:rsid w:val="000022AD"/>
    <w:rsid w:val="000130BE"/>
    <w:rsid w:val="00025F7B"/>
    <w:rsid w:val="00026D14"/>
    <w:rsid w:val="00033057"/>
    <w:rsid w:val="000339FA"/>
    <w:rsid w:val="00042D48"/>
    <w:rsid w:val="000439EA"/>
    <w:rsid w:val="00053D50"/>
    <w:rsid w:val="00054827"/>
    <w:rsid w:val="000571DA"/>
    <w:rsid w:val="00061456"/>
    <w:rsid w:val="0006465E"/>
    <w:rsid w:val="000A386F"/>
    <w:rsid w:val="000A488E"/>
    <w:rsid w:val="000B2A9B"/>
    <w:rsid w:val="000C0CFB"/>
    <w:rsid w:val="000D03B7"/>
    <w:rsid w:val="000E1D89"/>
    <w:rsid w:val="000F31C7"/>
    <w:rsid w:val="00104946"/>
    <w:rsid w:val="001069E2"/>
    <w:rsid w:val="00111A58"/>
    <w:rsid w:val="00123EB7"/>
    <w:rsid w:val="00125CE0"/>
    <w:rsid w:val="00136D3C"/>
    <w:rsid w:val="001451FB"/>
    <w:rsid w:val="00175810"/>
    <w:rsid w:val="00193C3C"/>
    <w:rsid w:val="00197479"/>
    <w:rsid w:val="001C38AA"/>
    <w:rsid w:val="001C4770"/>
    <w:rsid w:val="001D136B"/>
    <w:rsid w:val="001D27C0"/>
    <w:rsid w:val="001D3299"/>
    <w:rsid w:val="001E7BFF"/>
    <w:rsid w:val="001F695A"/>
    <w:rsid w:val="00202612"/>
    <w:rsid w:val="00202B8C"/>
    <w:rsid w:val="00221AFA"/>
    <w:rsid w:val="0024100B"/>
    <w:rsid w:val="00243A40"/>
    <w:rsid w:val="00246850"/>
    <w:rsid w:val="00260C5C"/>
    <w:rsid w:val="00260CBC"/>
    <w:rsid w:val="00275713"/>
    <w:rsid w:val="00276EB1"/>
    <w:rsid w:val="002922D2"/>
    <w:rsid w:val="00294FE8"/>
    <w:rsid w:val="002A028D"/>
    <w:rsid w:val="002B43E1"/>
    <w:rsid w:val="002C681E"/>
    <w:rsid w:val="002D1EFB"/>
    <w:rsid w:val="002D3B66"/>
    <w:rsid w:val="002E7AD1"/>
    <w:rsid w:val="002F1C7B"/>
    <w:rsid w:val="002F6814"/>
    <w:rsid w:val="00324394"/>
    <w:rsid w:val="003349B9"/>
    <w:rsid w:val="003364F6"/>
    <w:rsid w:val="00337607"/>
    <w:rsid w:val="003419CE"/>
    <w:rsid w:val="00357075"/>
    <w:rsid w:val="00361CBE"/>
    <w:rsid w:val="00375BAF"/>
    <w:rsid w:val="00380291"/>
    <w:rsid w:val="00380A68"/>
    <w:rsid w:val="003903F5"/>
    <w:rsid w:val="00393F1E"/>
    <w:rsid w:val="00394B67"/>
    <w:rsid w:val="00395E4E"/>
    <w:rsid w:val="003A6AE5"/>
    <w:rsid w:val="003B510E"/>
    <w:rsid w:val="003C3B1E"/>
    <w:rsid w:val="003C660B"/>
    <w:rsid w:val="004015F1"/>
    <w:rsid w:val="00404FBF"/>
    <w:rsid w:val="0040697D"/>
    <w:rsid w:val="00414436"/>
    <w:rsid w:val="0042215A"/>
    <w:rsid w:val="004235BF"/>
    <w:rsid w:val="00433797"/>
    <w:rsid w:val="00454702"/>
    <w:rsid w:val="00461BDB"/>
    <w:rsid w:val="00466831"/>
    <w:rsid w:val="0048104E"/>
    <w:rsid w:val="00487F1F"/>
    <w:rsid w:val="0049279C"/>
    <w:rsid w:val="004943CC"/>
    <w:rsid w:val="004B0260"/>
    <w:rsid w:val="004B3422"/>
    <w:rsid w:val="004B4384"/>
    <w:rsid w:val="004C6014"/>
    <w:rsid w:val="004C686F"/>
    <w:rsid w:val="004C7B5E"/>
    <w:rsid w:val="004F52A1"/>
    <w:rsid w:val="00505DAE"/>
    <w:rsid w:val="005075DF"/>
    <w:rsid w:val="0051416A"/>
    <w:rsid w:val="0052002A"/>
    <w:rsid w:val="00535A9F"/>
    <w:rsid w:val="005411C0"/>
    <w:rsid w:val="00551D63"/>
    <w:rsid w:val="00551F0F"/>
    <w:rsid w:val="0055636B"/>
    <w:rsid w:val="0055711D"/>
    <w:rsid w:val="00560F6A"/>
    <w:rsid w:val="005622D4"/>
    <w:rsid w:val="00562C18"/>
    <w:rsid w:val="00565108"/>
    <w:rsid w:val="00575E29"/>
    <w:rsid w:val="005765F0"/>
    <w:rsid w:val="00576836"/>
    <w:rsid w:val="00594497"/>
    <w:rsid w:val="00597A65"/>
    <w:rsid w:val="005C195E"/>
    <w:rsid w:val="005D11BF"/>
    <w:rsid w:val="005D2E79"/>
    <w:rsid w:val="005D3C95"/>
    <w:rsid w:val="005D7DD2"/>
    <w:rsid w:val="005E5D4B"/>
    <w:rsid w:val="005E5E8D"/>
    <w:rsid w:val="005F3384"/>
    <w:rsid w:val="005F33E0"/>
    <w:rsid w:val="00615282"/>
    <w:rsid w:val="00617698"/>
    <w:rsid w:val="006228E4"/>
    <w:rsid w:val="006325FD"/>
    <w:rsid w:val="006329DA"/>
    <w:rsid w:val="006429CA"/>
    <w:rsid w:val="00664628"/>
    <w:rsid w:val="006652AF"/>
    <w:rsid w:val="0068083E"/>
    <w:rsid w:val="00682B6E"/>
    <w:rsid w:val="006832E3"/>
    <w:rsid w:val="006844F0"/>
    <w:rsid w:val="0069331E"/>
    <w:rsid w:val="006A1C9E"/>
    <w:rsid w:val="006C063C"/>
    <w:rsid w:val="006C6D8B"/>
    <w:rsid w:val="006F15E1"/>
    <w:rsid w:val="00702959"/>
    <w:rsid w:val="007101EF"/>
    <w:rsid w:val="00723F24"/>
    <w:rsid w:val="007342AA"/>
    <w:rsid w:val="0076150C"/>
    <w:rsid w:val="00763DB3"/>
    <w:rsid w:val="00772B59"/>
    <w:rsid w:val="0077434C"/>
    <w:rsid w:val="00776D76"/>
    <w:rsid w:val="00780D1A"/>
    <w:rsid w:val="00793721"/>
    <w:rsid w:val="00796221"/>
    <w:rsid w:val="007B277F"/>
    <w:rsid w:val="007C025F"/>
    <w:rsid w:val="007C1430"/>
    <w:rsid w:val="007C6038"/>
    <w:rsid w:val="007D7865"/>
    <w:rsid w:val="007E07D1"/>
    <w:rsid w:val="007E4FAF"/>
    <w:rsid w:val="007F4E67"/>
    <w:rsid w:val="007F5063"/>
    <w:rsid w:val="00815A0E"/>
    <w:rsid w:val="00820275"/>
    <w:rsid w:val="00822DBB"/>
    <w:rsid w:val="0082778F"/>
    <w:rsid w:val="008359E9"/>
    <w:rsid w:val="008402F2"/>
    <w:rsid w:val="00842D91"/>
    <w:rsid w:val="00843881"/>
    <w:rsid w:val="00851914"/>
    <w:rsid w:val="00852485"/>
    <w:rsid w:val="00852A9F"/>
    <w:rsid w:val="0086537B"/>
    <w:rsid w:val="008679E3"/>
    <w:rsid w:val="00872E16"/>
    <w:rsid w:val="0088025B"/>
    <w:rsid w:val="0088177D"/>
    <w:rsid w:val="008A4C89"/>
    <w:rsid w:val="008B56A6"/>
    <w:rsid w:val="008C1D7F"/>
    <w:rsid w:val="008C77B2"/>
    <w:rsid w:val="008D0C43"/>
    <w:rsid w:val="008F62F3"/>
    <w:rsid w:val="008F74BC"/>
    <w:rsid w:val="00927013"/>
    <w:rsid w:val="0093776A"/>
    <w:rsid w:val="00941BF7"/>
    <w:rsid w:val="00943F92"/>
    <w:rsid w:val="0095663E"/>
    <w:rsid w:val="00974962"/>
    <w:rsid w:val="0097570F"/>
    <w:rsid w:val="009876E5"/>
    <w:rsid w:val="00990389"/>
    <w:rsid w:val="0099367C"/>
    <w:rsid w:val="009B497D"/>
    <w:rsid w:val="009B5BFC"/>
    <w:rsid w:val="009B73F3"/>
    <w:rsid w:val="009B7654"/>
    <w:rsid w:val="009B7EF9"/>
    <w:rsid w:val="009C22D3"/>
    <w:rsid w:val="009C5A9B"/>
    <w:rsid w:val="009D30C3"/>
    <w:rsid w:val="009D4067"/>
    <w:rsid w:val="009D43F5"/>
    <w:rsid w:val="009E41ED"/>
    <w:rsid w:val="009F3B0F"/>
    <w:rsid w:val="009F447B"/>
    <w:rsid w:val="009F47A1"/>
    <w:rsid w:val="00A0037D"/>
    <w:rsid w:val="00A103A1"/>
    <w:rsid w:val="00A10616"/>
    <w:rsid w:val="00A24A59"/>
    <w:rsid w:val="00A27DF7"/>
    <w:rsid w:val="00A4565C"/>
    <w:rsid w:val="00A46C46"/>
    <w:rsid w:val="00A517B5"/>
    <w:rsid w:val="00A60D13"/>
    <w:rsid w:val="00A707AD"/>
    <w:rsid w:val="00A75B8A"/>
    <w:rsid w:val="00A839CE"/>
    <w:rsid w:val="00AA3545"/>
    <w:rsid w:val="00AB1648"/>
    <w:rsid w:val="00AB6792"/>
    <w:rsid w:val="00AC2452"/>
    <w:rsid w:val="00AC5E63"/>
    <w:rsid w:val="00AD0208"/>
    <w:rsid w:val="00AD139B"/>
    <w:rsid w:val="00AD1FFD"/>
    <w:rsid w:val="00AF0799"/>
    <w:rsid w:val="00AF519C"/>
    <w:rsid w:val="00B24B91"/>
    <w:rsid w:val="00B304C9"/>
    <w:rsid w:val="00B331B9"/>
    <w:rsid w:val="00B3451A"/>
    <w:rsid w:val="00B43D3E"/>
    <w:rsid w:val="00B46071"/>
    <w:rsid w:val="00B463C3"/>
    <w:rsid w:val="00B61C7B"/>
    <w:rsid w:val="00B663F9"/>
    <w:rsid w:val="00B77106"/>
    <w:rsid w:val="00B77EB1"/>
    <w:rsid w:val="00BA0B4B"/>
    <w:rsid w:val="00BA476A"/>
    <w:rsid w:val="00BC4A9F"/>
    <w:rsid w:val="00BC6F84"/>
    <w:rsid w:val="00BD63D3"/>
    <w:rsid w:val="00BE78EC"/>
    <w:rsid w:val="00BF4ED5"/>
    <w:rsid w:val="00C0092D"/>
    <w:rsid w:val="00C058D9"/>
    <w:rsid w:val="00C15FF7"/>
    <w:rsid w:val="00C23631"/>
    <w:rsid w:val="00C248F9"/>
    <w:rsid w:val="00C26B5E"/>
    <w:rsid w:val="00C31A1B"/>
    <w:rsid w:val="00C45E19"/>
    <w:rsid w:val="00C500E6"/>
    <w:rsid w:val="00C52AA8"/>
    <w:rsid w:val="00C56530"/>
    <w:rsid w:val="00C643E9"/>
    <w:rsid w:val="00C65BD5"/>
    <w:rsid w:val="00C67049"/>
    <w:rsid w:val="00CA2930"/>
    <w:rsid w:val="00CA79BE"/>
    <w:rsid w:val="00CC23F5"/>
    <w:rsid w:val="00CC4D91"/>
    <w:rsid w:val="00CD1546"/>
    <w:rsid w:val="00CE2BB0"/>
    <w:rsid w:val="00CE5E66"/>
    <w:rsid w:val="00D01F74"/>
    <w:rsid w:val="00D02B32"/>
    <w:rsid w:val="00D02B8C"/>
    <w:rsid w:val="00D04EB7"/>
    <w:rsid w:val="00D05238"/>
    <w:rsid w:val="00D076C6"/>
    <w:rsid w:val="00D16713"/>
    <w:rsid w:val="00D17296"/>
    <w:rsid w:val="00D33BEC"/>
    <w:rsid w:val="00D443C7"/>
    <w:rsid w:val="00D60AF4"/>
    <w:rsid w:val="00D660F4"/>
    <w:rsid w:val="00D7702B"/>
    <w:rsid w:val="00D8619F"/>
    <w:rsid w:val="00D87DD1"/>
    <w:rsid w:val="00DB1936"/>
    <w:rsid w:val="00DB1E16"/>
    <w:rsid w:val="00DB614A"/>
    <w:rsid w:val="00DB7748"/>
    <w:rsid w:val="00DC0D33"/>
    <w:rsid w:val="00DC163F"/>
    <w:rsid w:val="00DC3186"/>
    <w:rsid w:val="00DC3F86"/>
    <w:rsid w:val="00DD0AA5"/>
    <w:rsid w:val="00DD0AAF"/>
    <w:rsid w:val="00DE2218"/>
    <w:rsid w:val="00DE57A2"/>
    <w:rsid w:val="00DE62B0"/>
    <w:rsid w:val="00DF1B32"/>
    <w:rsid w:val="00DF28C9"/>
    <w:rsid w:val="00DF41C4"/>
    <w:rsid w:val="00DF7E0D"/>
    <w:rsid w:val="00E00193"/>
    <w:rsid w:val="00E00BEE"/>
    <w:rsid w:val="00E2142D"/>
    <w:rsid w:val="00E419F0"/>
    <w:rsid w:val="00E53E33"/>
    <w:rsid w:val="00E542D5"/>
    <w:rsid w:val="00E67755"/>
    <w:rsid w:val="00E70647"/>
    <w:rsid w:val="00E8225E"/>
    <w:rsid w:val="00E90A99"/>
    <w:rsid w:val="00E90C47"/>
    <w:rsid w:val="00EA3540"/>
    <w:rsid w:val="00EB410E"/>
    <w:rsid w:val="00EB43EB"/>
    <w:rsid w:val="00EC3444"/>
    <w:rsid w:val="00EC4E79"/>
    <w:rsid w:val="00ED7D99"/>
    <w:rsid w:val="00EE4BA3"/>
    <w:rsid w:val="00F02173"/>
    <w:rsid w:val="00F03C36"/>
    <w:rsid w:val="00F43A42"/>
    <w:rsid w:val="00F56E91"/>
    <w:rsid w:val="00F67062"/>
    <w:rsid w:val="00F73A55"/>
    <w:rsid w:val="00F80B8F"/>
    <w:rsid w:val="00F816E8"/>
    <w:rsid w:val="00F84281"/>
    <w:rsid w:val="00F86C89"/>
    <w:rsid w:val="00F92FFC"/>
    <w:rsid w:val="00F96F33"/>
    <w:rsid w:val="00FA59C9"/>
    <w:rsid w:val="00FE12AC"/>
    <w:rsid w:val="00FE2EA6"/>
    <w:rsid w:val="00FE38CD"/>
    <w:rsid w:val="00FE4D83"/>
    <w:rsid w:val="00FF58B9"/>
    <w:rsid w:val="170CA9F4"/>
    <w:rsid w:val="1C2D0646"/>
    <w:rsid w:val="2178C4CE"/>
    <w:rsid w:val="2385F228"/>
    <w:rsid w:val="47DD6B9B"/>
    <w:rsid w:val="696E32B8"/>
    <w:rsid w:val="713CCCDA"/>
    <w:rsid w:val="7451A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38BCD3"/>
  <w15:chartTrackingRefBased/>
  <w15:docId w15:val="{E39248AD-875E-4492-B474-C62DAD8B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E6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66462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664628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324394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락"/>
    <w:basedOn w:val="Normal"/>
    <w:link w:val="ListParagraphChar"/>
    <w:uiPriority w:val="34"/>
    <w:qFormat/>
    <w:rsid w:val="00E67755"/>
    <w:pPr>
      <w:ind w:left="72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B24B91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04F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4FBF"/>
  </w:style>
  <w:style w:type="character" w:customStyle="1" w:styleId="CommentTextChar">
    <w:name w:val="Comment Text Char"/>
    <w:basedOn w:val="DefaultParagraphFont"/>
    <w:link w:val="CommentText"/>
    <w:uiPriority w:val="99"/>
    <w:rsid w:val="00404FBF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F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FBF"/>
    <w:rPr>
      <w:rFonts w:ascii="Times New Roman" w:eastAsia="SimSun" w:hAnsi="Times New Roman"/>
      <w:b/>
      <w:bCs/>
    </w:rPr>
  </w:style>
  <w:style w:type="paragraph" w:customStyle="1" w:styleId="NO">
    <w:name w:val="NO"/>
    <w:basedOn w:val="Normal"/>
    <w:link w:val="NOChar"/>
    <w:qFormat/>
    <w:rsid w:val="0006465E"/>
    <w:pPr>
      <w:keepLines/>
      <w:ind w:left="1135" w:hanging="851"/>
      <w:textAlignment w:val="baseline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06465E"/>
    <w:rPr>
      <w:rFonts w:ascii="Times New Roman" w:eastAsia="Times New Roman" w:hAnsi="Times New Roman"/>
      <w:lang w:val="en-GB" w:eastAsia="ja-JP"/>
    </w:rPr>
  </w:style>
  <w:style w:type="table" w:styleId="TableGrid">
    <w:name w:val="Table Grid"/>
    <w:basedOn w:val="TableNormal"/>
    <w:uiPriority w:val="39"/>
    <w:rsid w:val="00A00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1C4770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1C477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C681E"/>
    <w:rPr>
      <w:rFonts w:ascii="Times New Roman" w:eastAsia="SimSun" w:hAnsi="Times New Roman"/>
    </w:rPr>
  </w:style>
  <w:style w:type="paragraph" w:styleId="Footer">
    <w:name w:val="footer"/>
    <w:basedOn w:val="Normal"/>
    <w:link w:val="FooterChar"/>
    <w:uiPriority w:val="99"/>
    <w:unhideWhenUsed/>
    <w:rsid w:val="0059449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497"/>
    <w:rPr>
      <w:rFonts w:ascii="Times New Roman" w:eastAsia="SimSun" w:hAnsi="Times New Roman"/>
    </w:rPr>
  </w:style>
  <w:style w:type="character" w:customStyle="1" w:styleId="TALCar">
    <w:name w:val="TAL Car"/>
    <w:basedOn w:val="DefaultParagraphFont"/>
    <w:link w:val="TAL"/>
    <w:locked/>
    <w:rsid w:val="00E2142D"/>
    <w:rPr>
      <w:rFonts w:ascii="Arial" w:hAnsi="Arial" w:cs="Arial"/>
    </w:rPr>
  </w:style>
  <w:style w:type="paragraph" w:customStyle="1" w:styleId="TAL">
    <w:name w:val="TAL"/>
    <w:basedOn w:val="Normal"/>
    <w:link w:val="TALCar"/>
    <w:rsid w:val="00E2142D"/>
    <w:pPr>
      <w:keepNext/>
      <w:adjustRightInd/>
      <w:spacing w:after="0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15271F16-2FBC-43BA-8F19-4203C0D5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949906-32A5-4674-A29D-594EEA9DDD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0272E9-F3E9-485F-B8DC-16B83918C1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68FF61-ED5C-45AE-A37E-5C1FC3710DEA}">
  <ds:schemaRefs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042397af-7977-45ef-9118-11c18c8623b6"/>
    <ds:schemaRef ds:uri="80530660-24fd-4391-a7a1-d653900fee4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949</Words>
  <Characters>5412</Characters>
  <Application>Microsoft Office Word</Application>
  <DocSecurity>0</DocSecurity>
  <Lines>45</Lines>
  <Paragraphs>12</Paragraphs>
  <ScaleCrop>false</ScaleCrop>
  <Company>Intel Corporation</Company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Intel - Marta</cp:lastModifiedBy>
  <cp:revision>235</cp:revision>
  <dcterms:created xsi:type="dcterms:W3CDTF">2022-08-25T20:42:00Z</dcterms:created>
  <dcterms:modified xsi:type="dcterms:W3CDTF">2023-02-17T02:59:00Z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</Properties>
</file>