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5934" w:rsidRPr="0019668F" w:rsidRDefault="00065308" w:rsidP="00B605F3">
      <w:pPr>
        <w:pStyle w:val="a3"/>
        <w:jc w:val="both"/>
        <w:rPr>
          <w:rFonts w:cs="Arial"/>
          <w:sz w:val="24"/>
          <w:szCs w:val="24"/>
        </w:rPr>
      </w:pPr>
      <w:r>
        <w:rPr>
          <w:sz w:val="24"/>
          <w:szCs w:val="24"/>
        </w:rPr>
        <w:t>3GPP TSG-RAN WG</w:t>
      </w:r>
      <w:r w:rsidRPr="00065308">
        <w:rPr>
          <w:rFonts w:hint="eastAsia"/>
          <w:sz w:val="24"/>
          <w:szCs w:val="24"/>
        </w:rPr>
        <w:t>2</w:t>
      </w:r>
      <w:r>
        <w:rPr>
          <w:sz w:val="24"/>
          <w:szCs w:val="24"/>
        </w:rPr>
        <w:t xml:space="preserve"> </w:t>
      </w:r>
      <w:r w:rsidR="00C34406" w:rsidRPr="00C34406">
        <w:rPr>
          <w:sz w:val="24"/>
          <w:szCs w:val="24"/>
        </w:rPr>
        <w:t>Meeting</w:t>
      </w:r>
      <w:r w:rsidR="00C34406">
        <w:rPr>
          <w:rFonts w:asciiTheme="minorEastAsia" w:eastAsiaTheme="minorEastAsia" w:hAnsiTheme="minorEastAsia"/>
          <w:sz w:val="24"/>
          <w:szCs w:val="24"/>
          <w:lang w:eastAsia="zh-TW"/>
        </w:rPr>
        <w:t xml:space="preserve"> </w:t>
      </w:r>
      <w:r w:rsidR="007C109F">
        <w:rPr>
          <w:sz w:val="24"/>
          <w:szCs w:val="24"/>
        </w:rPr>
        <w:t>#120</w:t>
      </w:r>
      <w:r w:rsidR="00A50A79">
        <w:rPr>
          <w:rFonts w:asciiTheme="minorEastAsia" w:eastAsiaTheme="minorEastAsia" w:hAnsiTheme="minorEastAsia" w:hint="eastAsia"/>
          <w:sz w:val="24"/>
          <w:szCs w:val="24"/>
          <w:lang w:eastAsia="zh-TW"/>
        </w:rPr>
        <w:t xml:space="preserve">                 </w:t>
      </w:r>
      <w:r w:rsidR="003F5934">
        <w:rPr>
          <w:sz w:val="24"/>
          <w:szCs w:val="24"/>
        </w:rPr>
        <w:t xml:space="preserve">            </w:t>
      </w:r>
      <w:r w:rsidR="00B56BB3">
        <w:rPr>
          <w:sz w:val="24"/>
          <w:szCs w:val="24"/>
        </w:rPr>
        <w:t xml:space="preserve">     </w:t>
      </w:r>
      <w:r w:rsidR="00FF0343">
        <w:rPr>
          <w:rFonts w:asciiTheme="minorEastAsia" w:eastAsiaTheme="minorEastAsia" w:hAnsiTheme="minorEastAsia" w:hint="eastAsia"/>
          <w:sz w:val="24"/>
          <w:szCs w:val="24"/>
          <w:lang w:eastAsia="zh-TW"/>
        </w:rPr>
        <w:t xml:space="preserve">  </w:t>
      </w:r>
      <w:r w:rsidR="00A25EBA">
        <w:rPr>
          <w:rFonts w:cs="Arial"/>
          <w:sz w:val="24"/>
          <w:szCs w:val="24"/>
        </w:rPr>
        <w:t>R2-</w:t>
      </w:r>
      <w:r w:rsidR="00791F17">
        <w:rPr>
          <w:rFonts w:cs="Arial"/>
          <w:sz w:val="24"/>
          <w:szCs w:val="24"/>
        </w:rPr>
        <w:t>2212715</w:t>
      </w:r>
    </w:p>
    <w:p w:rsidR="003F5934" w:rsidRPr="003F5934" w:rsidRDefault="00A50A79" w:rsidP="00B605F3">
      <w:pPr>
        <w:tabs>
          <w:tab w:val="left" w:pos="1701"/>
          <w:tab w:val="right" w:pos="9923"/>
        </w:tabs>
        <w:rPr>
          <w:rFonts w:ascii="Arial" w:eastAsia="SimSun" w:hAnsi="Arial" w:cs="Times New Roman"/>
          <w:b/>
          <w:noProof/>
          <w:kern w:val="0"/>
          <w:szCs w:val="24"/>
          <w:lang w:val="en-GB" w:eastAsia="ja-JP"/>
        </w:rPr>
      </w:pPr>
      <w:r w:rsidRPr="00A50A79">
        <w:rPr>
          <w:rFonts w:ascii="Arial" w:eastAsia="SimSun" w:hAnsi="Arial" w:cs="Times New Roman"/>
          <w:b/>
          <w:noProof/>
          <w:kern w:val="0"/>
          <w:szCs w:val="24"/>
          <w:lang w:val="en-GB" w:eastAsia="ja-JP"/>
        </w:rPr>
        <w:t>Toulouse, France,</w:t>
      </w:r>
      <w:r w:rsidR="00422012">
        <w:rPr>
          <w:rFonts w:ascii="Arial" w:eastAsia="SimSun" w:hAnsi="Arial" w:cs="Times New Roman"/>
          <w:b/>
          <w:noProof/>
          <w:kern w:val="0"/>
          <w:szCs w:val="24"/>
          <w:lang w:val="en-GB" w:eastAsia="ja-JP"/>
        </w:rPr>
        <w:t xml:space="preserve"> </w:t>
      </w:r>
      <w:r w:rsidR="007C109F">
        <w:rPr>
          <w:rFonts w:ascii="Arial" w:eastAsia="SimSun" w:hAnsi="Arial" w:cs="Times New Roman"/>
          <w:b/>
          <w:noProof/>
          <w:kern w:val="0"/>
          <w:szCs w:val="24"/>
          <w:lang w:val="en-GB" w:eastAsia="ja-JP"/>
        </w:rPr>
        <w:t>14</w:t>
      </w:r>
      <w:r w:rsidR="00E90359" w:rsidRPr="00E90359">
        <w:rPr>
          <w:rFonts w:ascii="Arial" w:eastAsia="SimSun" w:hAnsi="Arial" w:cs="Times New Roman"/>
          <w:b/>
          <w:noProof/>
          <w:kern w:val="0"/>
          <w:szCs w:val="24"/>
          <w:vertAlign w:val="superscript"/>
          <w:lang w:val="en-GB" w:eastAsia="ja-JP"/>
        </w:rPr>
        <w:t>th</w:t>
      </w:r>
      <w:r w:rsidR="00CC5000">
        <w:rPr>
          <w:rFonts w:ascii="Arial" w:eastAsia="SimSun" w:hAnsi="Arial" w:cs="Times New Roman"/>
          <w:b/>
          <w:noProof/>
          <w:kern w:val="0"/>
          <w:szCs w:val="24"/>
          <w:lang w:val="en-GB" w:eastAsia="ja-JP"/>
        </w:rPr>
        <w:t xml:space="preserve"> </w:t>
      </w:r>
      <w:r w:rsidR="007C109F">
        <w:rPr>
          <w:rFonts w:ascii="Arial" w:eastAsia="SimSun" w:hAnsi="Arial" w:cs="Times New Roman"/>
          <w:b/>
          <w:noProof/>
          <w:kern w:val="0"/>
          <w:szCs w:val="24"/>
          <w:lang w:val="en-GB" w:eastAsia="ja-JP"/>
        </w:rPr>
        <w:t>Nov</w:t>
      </w:r>
      <w:r w:rsidR="00872103">
        <w:rPr>
          <w:rFonts w:ascii="Arial" w:eastAsia="SimSun" w:hAnsi="Arial" w:cs="Times New Roman"/>
          <w:b/>
          <w:noProof/>
          <w:kern w:val="0"/>
          <w:szCs w:val="24"/>
          <w:lang w:val="en-GB" w:eastAsia="ja-JP"/>
        </w:rPr>
        <w:t xml:space="preserve"> </w:t>
      </w:r>
      <w:r w:rsidR="00C34406">
        <w:rPr>
          <w:rFonts w:ascii="Arial" w:eastAsia="SimSun" w:hAnsi="Arial" w:cs="Times New Roman"/>
          <w:b/>
          <w:noProof/>
          <w:kern w:val="0"/>
          <w:szCs w:val="24"/>
          <w:lang w:val="en-GB" w:eastAsia="ja-JP"/>
        </w:rPr>
        <w:t xml:space="preserve">– </w:t>
      </w:r>
      <w:r w:rsidR="00682BE9">
        <w:rPr>
          <w:rFonts w:ascii="Arial" w:eastAsia="SimSun" w:hAnsi="Arial" w:cs="Times New Roman"/>
          <w:b/>
          <w:noProof/>
          <w:kern w:val="0"/>
          <w:szCs w:val="24"/>
          <w:lang w:val="en-GB" w:eastAsia="ja-JP"/>
        </w:rPr>
        <w:t>1</w:t>
      </w:r>
      <w:r w:rsidR="00682BE9" w:rsidRPr="00682BE9">
        <w:rPr>
          <w:rFonts w:ascii="Arial" w:eastAsia="SimSun" w:hAnsi="Arial" w:cs="Times New Roman" w:hint="eastAsia"/>
          <w:b/>
          <w:noProof/>
          <w:kern w:val="0"/>
          <w:szCs w:val="24"/>
          <w:lang w:val="en-GB" w:eastAsia="ja-JP"/>
        </w:rPr>
        <w:t>8</w:t>
      </w:r>
      <w:r w:rsidR="00E626E0">
        <w:rPr>
          <w:rFonts w:ascii="Arial" w:eastAsia="SimSun" w:hAnsi="Arial" w:cs="Times New Roman"/>
          <w:b/>
          <w:noProof/>
          <w:kern w:val="0"/>
          <w:szCs w:val="24"/>
          <w:vertAlign w:val="superscript"/>
          <w:lang w:val="en-GB" w:eastAsia="ja-JP"/>
        </w:rPr>
        <w:t>th</w:t>
      </w:r>
      <w:r w:rsidR="00140CD1">
        <w:rPr>
          <w:rFonts w:ascii="Arial" w:eastAsia="SimSun" w:hAnsi="Arial" w:cs="Times New Roman"/>
          <w:b/>
          <w:noProof/>
          <w:kern w:val="0"/>
          <w:szCs w:val="24"/>
          <w:vertAlign w:val="superscript"/>
          <w:lang w:val="en-GB" w:eastAsia="ja-JP"/>
        </w:rPr>
        <w:t xml:space="preserve"> </w:t>
      </w:r>
      <w:r w:rsidR="007C109F">
        <w:rPr>
          <w:rFonts w:ascii="Arial" w:eastAsia="SimSun" w:hAnsi="Arial" w:cs="Times New Roman"/>
          <w:b/>
          <w:noProof/>
          <w:kern w:val="0"/>
          <w:szCs w:val="24"/>
          <w:lang w:val="en-GB" w:eastAsia="ja-JP"/>
        </w:rPr>
        <w:t>Nov</w:t>
      </w:r>
      <w:r w:rsidR="00140CD1">
        <w:rPr>
          <w:rFonts w:ascii="Arial" w:eastAsia="SimSun" w:hAnsi="Arial" w:cs="Times New Roman"/>
          <w:b/>
          <w:noProof/>
          <w:kern w:val="0"/>
          <w:szCs w:val="24"/>
          <w:lang w:val="en-GB" w:eastAsia="ja-JP"/>
        </w:rPr>
        <w:t>,</w:t>
      </w:r>
      <w:r w:rsidR="007E4123">
        <w:rPr>
          <w:rFonts w:ascii="Arial" w:eastAsia="SimSun" w:hAnsi="Arial" w:cs="Times New Roman"/>
          <w:b/>
          <w:noProof/>
          <w:kern w:val="0"/>
          <w:szCs w:val="24"/>
          <w:lang w:val="en-GB" w:eastAsia="ja-JP"/>
        </w:rPr>
        <w:t xml:space="preserve"> 2022</w:t>
      </w:r>
    </w:p>
    <w:p w:rsidR="00F320FC" w:rsidRPr="00872103" w:rsidRDefault="00F320FC" w:rsidP="00F320FC">
      <w:pPr>
        <w:pStyle w:val="a3"/>
        <w:rPr>
          <w:rFonts w:eastAsia="MS Gothic"/>
          <w:bCs/>
          <w:noProof w:val="0"/>
          <w:sz w:val="24"/>
        </w:rPr>
      </w:pPr>
    </w:p>
    <w:p w:rsidR="00F320FC" w:rsidRPr="00B266B0" w:rsidRDefault="00F320FC" w:rsidP="00F320FC">
      <w:pPr>
        <w:tabs>
          <w:tab w:val="left" w:pos="1985"/>
        </w:tabs>
        <w:ind w:left="1985" w:hanging="1985"/>
        <w:rPr>
          <w:rFonts w:ascii="Arial" w:hAnsi="Arial" w:cs="Arial"/>
          <w:b/>
          <w:bCs/>
        </w:rPr>
      </w:pPr>
      <w:r w:rsidRPr="00B266B0">
        <w:rPr>
          <w:rFonts w:ascii="Arial" w:hAnsi="Arial" w:cs="Arial"/>
          <w:b/>
          <w:bCs/>
        </w:rPr>
        <w:t>Source:</w:t>
      </w:r>
      <w:r w:rsidRPr="00B266B0">
        <w:rPr>
          <w:rFonts w:ascii="Arial" w:hAnsi="Arial" w:cs="Arial"/>
          <w:b/>
          <w:bCs/>
        </w:rPr>
        <w:tab/>
      </w:r>
      <w:r w:rsidR="005F6C01">
        <w:rPr>
          <w:rFonts w:ascii="Arial" w:hAnsi="Arial" w:cs="Arial"/>
          <w:b/>
          <w:bCs/>
        </w:rPr>
        <w:t>III</w:t>
      </w:r>
    </w:p>
    <w:p w:rsidR="00F320FC" w:rsidRDefault="00F320FC" w:rsidP="00CE63DF">
      <w:pPr>
        <w:ind w:left="1985" w:hanging="1985"/>
        <w:rPr>
          <w:rFonts w:ascii="Arial" w:hAnsi="Arial" w:cs="Arial"/>
          <w:b/>
          <w:color w:val="312E25"/>
          <w:szCs w:val="24"/>
        </w:rPr>
      </w:pPr>
      <w:r w:rsidRPr="00B266B0">
        <w:rPr>
          <w:rFonts w:ascii="Arial" w:hAnsi="Arial" w:cs="Arial"/>
          <w:b/>
          <w:bCs/>
        </w:rPr>
        <w:t>Title:</w:t>
      </w:r>
      <w:r w:rsidRPr="00B266B0">
        <w:rPr>
          <w:rFonts w:ascii="Arial" w:hAnsi="Arial" w:cs="Arial"/>
          <w:b/>
          <w:bCs/>
        </w:rPr>
        <w:tab/>
      </w:r>
      <w:r w:rsidR="00910873" w:rsidRPr="00910873">
        <w:rPr>
          <w:rFonts w:ascii="Arial" w:hAnsi="Arial" w:cs="Arial"/>
          <w:b/>
          <w:bCs/>
        </w:rPr>
        <w:t>Discussion on</w:t>
      </w:r>
      <w:r w:rsidR="00B56BB3">
        <w:rPr>
          <w:rFonts w:ascii="Arial" w:hAnsi="Arial" w:cs="Arial"/>
          <w:b/>
          <w:bCs/>
        </w:rPr>
        <w:t xml:space="preserve"> </w:t>
      </w:r>
      <w:r w:rsidR="00B56BB3" w:rsidRPr="00B56BB3">
        <w:rPr>
          <w:rFonts w:ascii="Arial" w:hAnsi="Arial" w:cs="Arial"/>
          <w:b/>
          <w:bCs/>
        </w:rPr>
        <w:t>Feedback enhancements for</w:t>
      </w:r>
      <w:r w:rsidR="00910873" w:rsidRPr="00910873">
        <w:rPr>
          <w:rFonts w:ascii="Arial" w:hAnsi="Arial" w:cs="Arial"/>
          <w:b/>
          <w:bCs/>
        </w:rPr>
        <w:t xml:space="preserve"> XR-specific capacity improvements</w:t>
      </w:r>
    </w:p>
    <w:p w:rsidR="00324BE6" w:rsidRPr="00324BE6" w:rsidRDefault="00324BE6" w:rsidP="00324BE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859D1" w:rsidRPr="00A859D1">
        <w:rPr>
          <w:rFonts w:eastAsia="SimSun" w:hint="eastAsia"/>
          <w:b/>
          <w:noProof/>
          <w:sz w:val="24"/>
          <w:szCs w:val="24"/>
          <w:lang w:eastAsia="ja-JP"/>
        </w:rPr>
        <w:t>8</w:t>
      </w:r>
      <w:r w:rsidRPr="00A859D1">
        <w:rPr>
          <w:rFonts w:eastAsia="SimSun"/>
          <w:b/>
          <w:noProof/>
          <w:sz w:val="24"/>
          <w:szCs w:val="24"/>
          <w:lang w:eastAsia="ja-JP"/>
        </w:rPr>
        <w:t>.</w:t>
      </w:r>
      <w:r w:rsidR="00A859D1" w:rsidRPr="00A859D1">
        <w:rPr>
          <w:rFonts w:eastAsia="SimSun" w:hint="eastAsia"/>
          <w:b/>
          <w:noProof/>
          <w:sz w:val="24"/>
          <w:szCs w:val="24"/>
          <w:lang w:eastAsia="ja-JP"/>
        </w:rPr>
        <w:t>5</w:t>
      </w:r>
      <w:r w:rsidRPr="00A859D1">
        <w:rPr>
          <w:rFonts w:eastAsia="SimSun"/>
          <w:b/>
          <w:noProof/>
          <w:sz w:val="24"/>
          <w:szCs w:val="24"/>
          <w:lang w:eastAsia="ja-JP"/>
        </w:rPr>
        <w:t>.</w:t>
      </w:r>
      <w:r w:rsidR="00A859D1" w:rsidRPr="00A859D1">
        <w:rPr>
          <w:rFonts w:eastAsia="SimSun" w:hint="eastAsia"/>
          <w:b/>
          <w:noProof/>
          <w:sz w:val="24"/>
          <w:szCs w:val="24"/>
          <w:lang w:eastAsia="ja-JP"/>
        </w:rPr>
        <w:t>4</w:t>
      </w:r>
      <w:r w:rsidR="004D66A7">
        <w:rPr>
          <w:rFonts w:eastAsia="SimSun"/>
          <w:b/>
          <w:noProof/>
          <w:sz w:val="24"/>
          <w:szCs w:val="24"/>
          <w:lang w:eastAsia="ja-JP"/>
        </w:rPr>
        <w:t>.1</w:t>
      </w:r>
    </w:p>
    <w:p w:rsidR="00F320FC" w:rsidRPr="00B266B0" w:rsidRDefault="005F6C01" w:rsidP="00F320FC">
      <w:pPr>
        <w:tabs>
          <w:tab w:val="left" w:pos="1985"/>
        </w:tabs>
        <w:rPr>
          <w:rFonts w:ascii="Arial" w:hAnsi="Arial" w:cs="Arial"/>
          <w:b/>
          <w:bCs/>
        </w:rPr>
      </w:pPr>
      <w:r>
        <w:rPr>
          <w:rFonts w:ascii="Arial" w:hAnsi="Arial" w:cs="Arial"/>
          <w:b/>
          <w:bCs/>
        </w:rPr>
        <w:t>Document for:</w:t>
      </w:r>
      <w:r>
        <w:rPr>
          <w:rFonts w:ascii="Arial" w:hAnsi="Arial" w:cs="Arial"/>
          <w:b/>
          <w:bCs/>
        </w:rPr>
        <w:tab/>
        <w:t>Discussion</w:t>
      </w:r>
    </w:p>
    <w:p w:rsidR="00F320FC" w:rsidRPr="006E13D1" w:rsidRDefault="00F320FC" w:rsidP="006F235F">
      <w:pPr>
        <w:pStyle w:val="1"/>
        <w:numPr>
          <w:ilvl w:val="0"/>
          <w:numId w:val="4"/>
        </w:numPr>
        <w:ind w:left="482" w:hanging="482"/>
      </w:pPr>
      <w:r w:rsidRPr="00932923">
        <w:rPr>
          <w:rFonts w:cs="Arial"/>
        </w:rPr>
        <w:t>Introduction</w:t>
      </w:r>
    </w:p>
    <w:p w:rsidR="00C34320" w:rsidRPr="00C34320" w:rsidRDefault="00DC74DD" w:rsidP="003A2E36">
      <w:pPr>
        <w:spacing w:beforeLines="50" w:before="180"/>
        <w:rPr>
          <w:rFonts w:ascii="Times New Roman" w:hAnsi="Times New Roman" w:cs="Times New Roman"/>
          <w:sz w:val="20"/>
        </w:rPr>
      </w:pPr>
      <w:r w:rsidRPr="00DC74DD">
        <w:rPr>
          <w:rFonts w:ascii="Times New Roman" w:hAnsi="Times New Roman" w:cs="Times New Roman"/>
          <w:sz w:val="20"/>
        </w:rPr>
        <w:t>During the RAN2#119</w:t>
      </w:r>
      <w:r w:rsidR="00A33F3F">
        <w:rPr>
          <w:rFonts w:ascii="Times New Roman" w:hAnsi="Times New Roman" w:cs="Times New Roman" w:hint="eastAsia"/>
          <w:sz w:val="20"/>
        </w:rPr>
        <w:t>b</w:t>
      </w:r>
      <w:r w:rsidR="00A33F3F">
        <w:rPr>
          <w:rFonts w:ascii="Times New Roman" w:hAnsi="Times New Roman" w:cs="Times New Roman"/>
          <w:sz w:val="20"/>
        </w:rPr>
        <w:t>is</w:t>
      </w:r>
      <w:r w:rsidRPr="00DC74DD">
        <w:rPr>
          <w:rFonts w:ascii="Times New Roman" w:hAnsi="Times New Roman" w:cs="Times New Roman"/>
          <w:sz w:val="20"/>
        </w:rPr>
        <w:t xml:space="preserve">-e online discussion [1], the following objectives were noted: </w:t>
      </w:r>
    </w:p>
    <w:p w:rsidR="00C34320" w:rsidRPr="00C34320" w:rsidRDefault="00C34320" w:rsidP="003A2E36">
      <w:pPr>
        <w:pStyle w:val="a7"/>
        <w:spacing w:beforeLines="50" w:before="180"/>
        <w:ind w:leftChars="0"/>
        <w:rPr>
          <w:rFonts w:ascii="Times New Roman" w:hAnsi="Times New Roman" w:cs="Times New Roman"/>
          <w:b/>
          <w:sz w:val="20"/>
        </w:rPr>
      </w:pPr>
      <w:r w:rsidRPr="00C34320">
        <w:rPr>
          <w:rFonts w:ascii="Times New Roman" w:hAnsi="Times New Roman" w:cs="Times New Roman"/>
          <w:b/>
          <w:sz w:val="20"/>
        </w:rPr>
        <w:t>Delay information consists of at least “remaining time”.RAN2 considers a delay information is useful for XR. FFS if dynamic reporting from UE to network (e.g. via BSR) is needed, or whether PSDB is sufficient. If we have delay information, it needs to distinguish how much data is buffered for which delay value. Stage-3 details (e.g. what’s contained, how the triggering is done) can be discussed in the WI phase.</w:t>
      </w:r>
    </w:p>
    <w:p w:rsidR="00C34320" w:rsidRPr="00C34320" w:rsidRDefault="00C34320" w:rsidP="00C34320">
      <w:pPr>
        <w:pStyle w:val="a7"/>
        <w:ind w:leftChars="0"/>
        <w:rPr>
          <w:rFonts w:ascii="Times New Roman" w:hAnsi="Times New Roman" w:cs="Times New Roman"/>
          <w:b/>
          <w:sz w:val="20"/>
        </w:rPr>
      </w:pPr>
      <w:r w:rsidRPr="00C34320">
        <w:rPr>
          <w:rFonts w:ascii="Times New Roman" w:hAnsi="Times New Roman" w:cs="Times New Roman"/>
          <w:b/>
          <w:sz w:val="20"/>
        </w:rPr>
        <w:t>If we have delay information reporting, RAN2 aims to define how the UE determines the “remaining time” in the delay information</w:t>
      </w:r>
      <w:r w:rsidR="004A345C">
        <w:rPr>
          <w:rFonts w:ascii="Times New Roman" w:hAnsi="Times New Roman" w:cs="Times New Roman"/>
          <w:b/>
          <w:sz w:val="20"/>
        </w:rPr>
        <w:t>.</w:t>
      </w:r>
    </w:p>
    <w:p w:rsidR="001E0B83" w:rsidRDefault="001E0B83" w:rsidP="00D26508">
      <w:pPr>
        <w:rPr>
          <w:rFonts w:ascii="Times New Roman" w:hAnsi="Times New Roman" w:cs="Times New Roman"/>
          <w:sz w:val="20"/>
          <w:lang w:val="en-GB"/>
        </w:rPr>
      </w:pPr>
      <w:r w:rsidRPr="001E0B83">
        <w:rPr>
          <w:rFonts w:ascii="Times New Roman" w:hAnsi="Times New Roman" w:cs="Times New Roman"/>
          <w:sz w:val="20"/>
          <w:lang w:val="en-GB"/>
        </w:rPr>
        <w:t>Topics relative to XR-specific capacity issues was raised as mentioned above</w:t>
      </w:r>
      <w:r w:rsidRPr="001E0B83">
        <w:rPr>
          <w:rFonts w:ascii="Times New Roman" w:hAnsi="Times New Roman" w:cs="Times New Roman" w:hint="eastAsia"/>
          <w:sz w:val="20"/>
          <w:lang w:val="en-GB"/>
        </w:rPr>
        <w:t>.</w:t>
      </w:r>
      <w:r w:rsidRPr="001E0B83">
        <w:rPr>
          <w:rFonts w:ascii="Times New Roman" w:hAnsi="Times New Roman" w:cs="Times New Roman"/>
          <w:sz w:val="20"/>
          <w:lang w:val="en-GB"/>
        </w:rPr>
        <w:t xml:space="preserve"> In this contribution, we will address</w:t>
      </w:r>
      <w:r w:rsidR="00F810F0" w:rsidRPr="00F810F0">
        <w:t xml:space="preserve"> </w:t>
      </w:r>
      <w:r w:rsidR="007F2572" w:rsidRPr="007F2572">
        <w:rPr>
          <w:rFonts w:ascii="Times New Roman" w:hAnsi="Times New Roman" w:cs="Times New Roman"/>
          <w:sz w:val="20"/>
          <w:lang w:val="en-GB"/>
        </w:rPr>
        <w:t>“</w:t>
      </w:r>
      <w:r w:rsidR="00F810F0" w:rsidRPr="00F810F0">
        <w:rPr>
          <w:rFonts w:ascii="Times New Roman" w:hAnsi="Times New Roman" w:cs="Times New Roman"/>
          <w:sz w:val="20"/>
          <w:lang w:val="en-GB"/>
        </w:rPr>
        <w:t xml:space="preserve">importance of </w:t>
      </w:r>
      <w:r w:rsidR="00F810F0">
        <w:rPr>
          <w:rFonts w:ascii="Times New Roman" w:hAnsi="Times New Roman" w:cs="Times New Roman"/>
          <w:sz w:val="20"/>
          <w:lang w:val="en-GB"/>
        </w:rPr>
        <w:t>r</w:t>
      </w:r>
      <w:r w:rsidR="00F810F0" w:rsidRPr="00F810F0">
        <w:rPr>
          <w:rFonts w:ascii="Times New Roman" w:hAnsi="Times New Roman" w:cs="Times New Roman"/>
          <w:sz w:val="20"/>
          <w:lang w:val="en-GB"/>
        </w:rPr>
        <w:t>emaining time</w:t>
      </w:r>
      <w:r w:rsidR="007F2572">
        <w:rPr>
          <w:rFonts w:ascii="Times New Roman" w:hAnsi="Times New Roman" w:cs="Times New Roman"/>
          <w:sz w:val="20"/>
          <w:lang w:val="en-GB"/>
        </w:rPr>
        <w:t>”</w:t>
      </w:r>
      <w:r w:rsidR="00F810F0">
        <w:rPr>
          <w:rFonts w:ascii="Times New Roman" w:hAnsi="Times New Roman" w:cs="Times New Roman"/>
          <w:sz w:val="20"/>
          <w:lang w:val="en-GB"/>
        </w:rPr>
        <w:t xml:space="preserve"> and</w:t>
      </w:r>
      <w:r w:rsidRPr="001E0B83">
        <w:rPr>
          <w:rFonts w:ascii="Times New Roman" w:hAnsi="Times New Roman" w:cs="Times New Roman"/>
          <w:sz w:val="20"/>
          <w:lang w:val="en-GB"/>
        </w:rPr>
        <w:t xml:space="preserve"> </w:t>
      </w:r>
      <w:r w:rsidR="007F2572">
        <w:rPr>
          <w:rFonts w:ascii="Times New Roman" w:hAnsi="Times New Roman" w:cs="Times New Roman"/>
          <w:sz w:val="20"/>
          <w:lang w:val="en-GB"/>
        </w:rPr>
        <w:t>“</w:t>
      </w:r>
      <w:r w:rsidRPr="00D26508">
        <w:rPr>
          <w:rFonts w:ascii="Times New Roman" w:hAnsi="Times New Roman" w:cs="Times New Roman"/>
          <w:sz w:val="20"/>
          <w:lang w:val="en-GB"/>
        </w:rPr>
        <w:t>BSR enhancem</w:t>
      </w:r>
      <w:r w:rsidR="00F810F0">
        <w:rPr>
          <w:rFonts w:ascii="Times New Roman" w:hAnsi="Times New Roman" w:cs="Times New Roman"/>
          <w:sz w:val="20"/>
          <w:lang w:val="en-GB"/>
        </w:rPr>
        <w:t>ents (with delay aware schedul</w:t>
      </w:r>
      <w:r w:rsidR="00F810F0">
        <w:rPr>
          <w:rFonts w:ascii="Times New Roman" w:hAnsi="Times New Roman" w:cs="Times New Roman" w:hint="eastAsia"/>
          <w:sz w:val="20"/>
          <w:lang w:val="en-GB"/>
        </w:rPr>
        <w:t>i</w:t>
      </w:r>
      <w:r w:rsidR="00F810F0">
        <w:rPr>
          <w:rFonts w:ascii="Times New Roman" w:hAnsi="Times New Roman" w:cs="Times New Roman"/>
          <w:sz w:val="20"/>
          <w:lang w:val="en-GB"/>
        </w:rPr>
        <w:t>ng</w:t>
      </w:r>
      <w:r w:rsidRPr="00D26508">
        <w:rPr>
          <w:rFonts w:ascii="Times New Roman" w:hAnsi="Times New Roman" w:cs="Times New Roman"/>
          <w:sz w:val="20"/>
          <w:lang w:val="en-GB"/>
        </w:rPr>
        <w:t>)</w:t>
      </w:r>
      <w:r w:rsidR="007F2572">
        <w:rPr>
          <w:rFonts w:ascii="Times New Roman" w:hAnsi="Times New Roman" w:cs="Times New Roman"/>
          <w:sz w:val="20"/>
          <w:lang w:val="en-GB"/>
        </w:rPr>
        <w:t>”</w:t>
      </w:r>
      <w:r w:rsidRPr="001E0B83">
        <w:rPr>
          <w:rFonts w:ascii="Times New Roman" w:hAnsi="Times New Roman" w:cs="Times New Roman"/>
          <w:sz w:val="20"/>
          <w:lang w:val="en-GB"/>
        </w:rPr>
        <w:t>.</w:t>
      </w:r>
    </w:p>
    <w:p w:rsidR="00E510B8" w:rsidRDefault="00F320FC" w:rsidP="00060B1A">
      <w:pPr>
        <w:pStyle w:val="1"/>
        <w:numPr>
          <w:ilvl w:val="0"/>
          <w:numId w:val="4"/>
        </w:numPr>
        <w:spacing w:before="0"/>
        <w:ind w:left="482" w:hanging="482"/>
        <w:rPr>
          <w:rFonts w:cs="Arial"/>
        </w:rPr>
      </w:pPr>
      <w:r w:rsidRPr="006F235F">
        <w:rPr>
          <w:rFonts w:cs="Arial"/>
        </w:rPr>
        <w:t>Discussion</w:t>
      </w:r>
    </w:p>
    <w:p w:rsidR="00EE635E" w:rsidRPr="00EE635E" w:rsidRDefault="00EE635E" w:rsidP="00CE1A72">
      <w:pPr>
        <w:spacing w:beforeLines="50" w:before="180" w:line="259" w:lineRule="auto"/>
        <w:jc w:val="both"/>
        <w:rPr>
          <w:rFonts w:ascii="Times New Roman" w:hAnsi="Times New Roman" w:cs="Times New Roman"/>
        </w:rPr>
      </w:pPr>
      <w:r w:rsidRPr="00EE635E">
        <w:rPr>
          <w:rFonts w:ascii="Times New Roman" w:hAnsi="Times New Roman" w:cs="Times New Roman"/>
          <w:sz w:val="20"/>
        </w:rPr>
        <w:t>After previous RAN2</w:t>
      </w:r>
      <w:r w:rsidR="002E29AF">
        <w:rPr>
          <w:rFonts w:ascii="Times New Roman" w:hAnsi="Times New Roman" w:cs="Times New Roman"/>
          <w:sz w:val="20"/>
        </w:rPr>
        <w:t xml:space="preserve"> 119</w:t>
      </w:r>
      <w:r w:rsidR="009D7B2E">
        <w:rPr>
          <w:rFonts w:ascii="Times New Roman" w:hAnsi="Times New Roman" w:cs="Times New Roman"/>
          <w:sz w:val="20"/>
        </w:rPr>
        <w:t>bis</w:t>
      </w:r>
      <w:r w:rsidR="002E29AF">
        <w:rPr>
          <w:rFonts w:ascii="Times New Roman" w:hAnsi="Times New Roman" w:cs="Times New Roman"/>
          <w:sz w:val="20"/>
        </w:rPr>
        <w:t>-e</w:t>
      </w:r>
      <w:r w:rsidRPr="00EE635E">
        <w:rPr>
          <w:rFonts w:ascii="Times New Roman" w:hAnsi="Times New Roman" w:cs="Times New Roman"/>
          <w:sz w:val="20"/>
        </w:rPr>
        <w:t xml:space="preserve"> meetings, there are some</w:t>
      </w:r>
      <w:r w:rsidR="00AC474B">
        <w:rPr>
          <w:rFonts w:ascii="Times New Roman" w:hAnsi="Times New Roman" w:cs="Times New Roman"/>
          <w:sz w:val="20"/>
        </w:rPr>
        <w:t xml:space="preserve"> issues need to be further discuss</w:t>
      </w:r>
      <w:r w:rsidRPr="00EE635E">
        <w:rPr>
          <w:rFonts w:ascii="Times New Roman" w:hAnsi="Times New Roman" w:cs="Times New Roman"/>
          <w:sz w:val="20"/>
        </w:rPr>
        <w:t>,</w:t>
      </w:r>
    </w:p>
    <w:p w:rsidR="00A33F3F" w:rsidRPr="00A33F3F" w:rsidRDefault="00A33F3F" w:rsidP="004A345C">
      <w:pPr>
        <w:spacing w:beforeLines="50" w:before="180"/>
        <w:ind w:left="738"/>
        <w:rPr>
          <w:rFonts w:ascii="Times New Roman" w:eastAsia="MS Mincho" w:hAnsi="Times New Roman" w:cs="Times New Roman"/>
          <w:b/>
          <w:bCs/>
          <w:kern w:val="0"/>
          <w:sz w:val="20"/>
          <w:szCs w:val="24"/>
          <w:lang w:val="en-GB" w:eastAsia="en-GB"/>
        </w:rPr>
      </w:pPr>
      <w:r w:rsidRPr="00A33F3F">
        <w:rPr>
          <w:rFonts w:ascii="Times New Roman" w:eastAsia="MS Mincho" w:hAnsi="Times New Roman" w:cs="Times New Roman"/>
          <w:b/>
          <w:bCs/>
          <w:kern w:val="0"/>
          <w:sz w:val="20"/>
          <w:szCs w:val="24"/>
          <w:lang w:val="en-GB" w:eastAsia="en-GB"/>
        </w:rPr>
        <w:t>Delay information consists of at least “remaining time”.</w:t>
      </w:r>
    </w:p>
    <w:p w:rsidR="00A33F3F" w:rsidRPr="00A33F3F" w:rsidRDefault="00A33F3F" w:rsidP="00C34320">
      <w:pPr>
        <w:ind w:left="738"/>
        <w:rPr>
          <w:rFonts w:ascii="Times New Roman" w:eastAsia="MS Mincho" w:hAnsi="Times New Roman" w:cs="Times New Roman"/>
          <w:b/>
          <w:bCs/>
          <w:kern w:val="0"/>
          <w:sz w:val="20"/>
          <w:szCs w:val="24"/>
          <w:lang w:val="en-GB" w:eastAsia="en-GB"/>
        </w:rPr>
      </w:pPr>
      <w:r w:rsidRPr="00A33F3F">
        <w:rPr>
          <w:rFonts w:ascii="Times New Roman" w:eastAsia="MS Mincho" w:hAnsi="Times New Roman" w:cs="Times New Roman"/>
          <w:b/>
          <w:bCs/>
          <w:kern w:val="0"/>
          <w:sz w:val="20"/>
          <w:szCs w:val="24"/>
          <w:lang w:val="en-GB" w:eastAsia="en-GB"/>
        </w:rPr>
        <w:t>RAN2 considers a delay information is useful for XR. FFS if dynamic reporting from UE to network (e.g. via BSR) is needed, or whether PSDB is sufficient. If we have delay information, it needs to distinguish how much data is buffered for which delay value. Stage-3 details (e.g. what’s contained, how the triggering is done) can be discussed in the WI phase.</w:t>
      </w:r>
    </w:p>
    <w:p w:rsidR="00E73EFC" w:rsidRDefault="00A33F3F" w:rsidP="00C34320">
      <w:pPr>
        <w:ind w:left="738"/>
        <w:rPr>
          <w:rFonts w:ascii="Times New Roman" w:eastAsia="MS Mincho" w:hAnsi="Times New Roman" w:cs="Times New Roman"/>
          <w:b/>
          <w:bCs/>
          <w:kern w:val="0"/>
          <w:sz w:val="20"/>
          <w:szCs w:val="24"/>
          <w:lang w:val="en-GB" w:eastAsia="en-GB"/>
        </w:rPr>
      </w:pPr>
      <w:r w:rsidRPr="00A33F3F">
        <w:rPr>
          <w:rFonts w:ascii="Times New Roman" w:eastAsia="MS Mincho" w:hAnsi="Times New Roman" w:cs="Times New Roman"/>
          <w:b/>
          <w:bCs/>
          <w:kern w:val="0"/>
          <w:sz w:val="20"/>
          <w:szCs w:val="24"/>
          <w:lang w:val="en-GB" w:eastAsia="en-GB"/>
        </w:rPr>
        <w:t>If we have delay information reporting, RAN2 aims to define how the UE determines the “remaining time” in the delay information</w:t>
      </w:r>
    </w:p>
    <w:p w:rsidR="008A56DD" w:rsidRPr="00E15434" w:rsidRDefault="008A56DD" w:rsidP="00C34320">
      <w:pPr>
        <w:ind w:left="738"/>
        <w:rPr>
          <w:rFonts w:ascii="Times New Roman" w:eastAsia="MS Mincho" w:hAnsi="Times New Roman" w:cs="Times New Roman"/>
          <w:b/>
          <w:bCs/>
          <w:kern w:val="0"/>
          <w:sz w:val="20"/>
          <w:szCs w:val="24"/>
          <w:lang w:val="en-GB" w:eastAsia="en-GB"/>
        </w:rPr>
      </w:pPr>
    </w:p>
    <w:p w:rsidR="001702A3" w:rsidRPr="001702A3" w:rsidRDefault="00076254" w:rsidP="00082E1A">
      <w:pPr>
        <w:jc w:val="both"/>
        <w:rPr>
          <w:rFonts w:ascii="Times New Roman" w:eastAsia="標楷體" w:hAnsi="Times New Roman" w:cs="Times New Roman"/>
          <w:sz w:val="20"/>
        </w:rPr>
      </w:pPr>
      <w:r>
        <w:rPr>
          <w:rFonts w:ascii="Times New Roman" w:hAnsi="Times New Roman" w:cs="Times New Roman"/>
          <w:sz w:val="20"/>
        </w:rPr>
        <w:t>T</w:t>
      </w:r>
      <w:r w:rsidR="0037231D">
        <w:rPr>
          <w:rFonts w:ascii="Times New Roman" w:hAnsi="Times New Roman" w:cs="Times New Roman"/>
          <w:sz w:val="20"/>
        </w:rPr>
        <w:t xml:space="preserve">o enhance </w:t>
      </w:r>
      <w:r w:rsidR="00EE635E">
        <w:rPr>
          <w:rFonts w:ascii="Times New Roman" w:hAnsi="Times New Roman" w:cs="Times New Roman"/>
          <w:sz w:val="20"/>
        </w:rPr>
        <w:t>capacity</w:t>
      </w:r>
      <w:r w:rsidR="005B30FB">
        <w:rPr>
          <w:rFonts w:ascii="Times New Roman" w:hAnsi="Times New Roman" w:cs="Times New Roman"/>
          <w:sz w:val="20"/>
        </w:rPr>
        <w:t xml:space="preserve"> for XR-specific, </w:t>
      </w:r>
      <w:r w:rsidR="0098576A">
        <w:rPr>
          <w:rFonts w:ascii="Times New Roman" w:hAnsi="Times New Roman" w:cs="Times New Roman"/>
          <w:sz w:val="20"/>
        </w:rPr>
        <w:t>the followin</w:t>
      </w:r>
      <w:r w:rsidR="005B30FB">
        <w:rPr>
          <w:rFonts w:ascii="Times New Roman" w:hAnsi="Times New Roman" w:cs="Times New Roman"/>
          <w:sz w:val="20"/>
        </w:rPr>
        <w:t>g issues need to be further considered</w:t>
      </w:r>
      <w:r w:rsidR="004977E1">
        <w:rPr>
          <w:rFonts w:ascii="Times New Roman" w:eastAsia="標楷體" w:hAnsi="Times New Roman" w:cs="Times New Roman" w:hint="eastAsia"/>
          <w:sz w:val="20"/>
        </w:rPr>
        <w:t>:</w:t>
      </w:r>
    </w:p>
    <w:p w:rsidR="00826734" w:rsidRPr="00826734" w:rsidRDefault="00D353D7" w:rsidP="00826734">
      <w:pPr>
        <w:pStyle w:val="a7"/>
        <w:numPr>
          <w:ilvl w:val="0"/>
          <w:numId w:val="34"/>
        </w:numPr>
        <w:ind w:leftChars="0"/>
        <w:rPr>
          <w:rFonts w:ascii="Times New Roman" w:hAnsi="Times New Roman" w:cs="Times New Roman"/>
          <w:sz w:val="20"/>
          <w:lang w:val="en-GB"/>
        </w:rPr>
      </w:pPr>
      <w:r>
        <w:rPr>
          <w:rFonts w:ascii="Times New Roman" w:hAnsi="Times New Roman" w:cs="Times New Roman"/>
          <w:sz w:val="20"/>
          <w:lang w:val="en-GB"/>
        </w:rPr>
        <w:t>Importance of r</w:t>
      </w:r>
      <w:r w:rsidR="00826734" w:rsidRPr="00826734">
        <w:rPr>
          <w:rFonts w:ascii="Times New Roman" w:hAnsi="Times New Roman" w:cs="Times New Roman"/>
          <w:sz w:val="20"/>
          <w:lang w:val="en-GB"/>
        </w:rPr>
        <w:t xml:space="preserve">emaining </w:t>
      </w:r>
      <w:r w:rsidR="00B6375B">
        <w:rPr>
          <w:rFonts w:ascii="Times New Roman" w:hAnsi="Times New Roman" w:cs="Times New Roman"/>
          <w:sz w:val="20"/>
          <w:lang w:val="en-GB"/>
        </w:rPr>
        <w:t>time</w:t>
      </w:r>
    </w:p>
    <w:p w:rsidR="001E0B83" w:rsidRDefault="00D174DC" w:rsidP="004D66A7">
      <w:pPr>
        <w:pStyle w:val="a7"/>
        <w:numPr>
          <w:ilvl w:val="0"/>
          <w:numId w:val="34"/>
        </w:numPr>
        <w:ind w:leftChars="0"/>
        <w:jc w:val="both"/>
        <w:rPr>
          <w:rFonts w:ascii="Times New Roman" w:hAnsi="Times New Roman" w:cs="Times New Roman"/>
          <w:sz w:val="20"/>
          <w:lang w:val="en-GB"/>
        </w:rPr>
      </w:pPr>
      <w:r w:rsidRPr="00F246D0">
        <w:rPr>
          <w:rFonts w:ascii="Times New Roman" w:hAnsi="Times New Roman" w:cs="Times New Roman"/>
          <w:sz w:val="20"/>
          <w:lang w:val="en-GB"/>
        </w:rPr>
        <w:t>BSR enhancem</w:t>
      </w:r>
      <w:r w:rsidR="00826734">
        <w:rPr>
          <w:rFonts w:ascii="Times New Roman" w:hAnsi="Times New Roman" w:cs="Times New Roman"/>
          <w:sz w:val="20"/>
          <w:lang w:val="en-GB"/>
        </w:rPr>
        <w:t>ents (with delay aware scheduling</w:t>
      </w:r>
      <w:r w:rsidRPr="00F246D0">
        <w:rPr>
          <w:rFonts w:ascii="Times New Roman" w:hAnsi="Times New Roman" w:cs="Times New Roman"/>
          <w:sz w:val="20"/>
          <w:lang w:val="en-GB"/>
        </w:rPr>
        <w:t>)</w:t>
      </w:r>
    </w:p>
    <w:p w:rsidR="00C34320" w:rsidRDefault="00C34320" w:rsidP="00C34320">
      <w:pPr>
        <w:pStyle w:val="a7"/>
        <w:ind w:leftChars="0"/>
        <w:jc w:val="both"/>
        <w:rPr>
          <w:rFonts w:ascii="Times New Roman" w:hAnsi="Times New Roman" w:cs="Times New Roman"/>
          <w:sz w:val="20"/>
          <w:lang w:val="en-GB"/>
        </w:rPr>
      </w:pPr>
    </w:p>
    <w:p w:rsidR="003A2E36" w:rsidRDefault="003A2E36" w:rsidP="00C34320">
      <w:pPr>
        <w:pStyle w:val="a7"/>
        <w:ind w:leftChars="0"/>
        <w:jc w:val="both"/>
        <w:rPr>
          <w:rFonts w:ascii="Times New Roman" w:hAnsi="Times New Roman" w:cs="Times New Roman"/>
          <w:sz w:val="20"/>
          <w:lang w:val="en-GB"/>
        </w:rPr>
      </w:pPr>
    </w:p>
    <w:p w:rsidR="003A2E36" w:rsidRPr="00826734" w:rsidRDefault="003A2E36" w:rsidP="00C34320">
      <w:pPr>
        <w:pStyle w:val="a7"/>
        <w:ind w:leftChars="0"/>
        <w:jc w:val="both"/>
        <w:rPr>
          <w:rFonts w:ascii="Times New Roman" w:hAnsi="Times New Roman" w:cs="Times New Roman"/>
          <w:sz w:val="20"/>
          <w:lang w:val="en-GB"/>
        </w:rPr>
      </w:pPr>
    </w:p>
    <w:p w:rsidR="00826734" w:rsidRPr="00826734" w:rsidRDefault="00826734" w:rsidP="00826734">
      <w:pPr>
        <w:pStyle w:val="a7"/>
        <w:numPr>
          <w:ilvl w:val="0"/>
          <w:numId w:val="24"/>
        </w:numPr>
        <w:ind w:leftChars="0"/>
        <w:jc w:val="both"/>
        <w:rPr>
          <w:rFonts w:ascii="Arial" w:hAnsi="Arial" w:cs="Arial"/>
          <w:vanish/>
          <w:lang w:eastAsia="zh-CN"/>
        </w:rPr>
      </w:pPr>
    </w:p>
    <w:p w:rsidR="00826734" w:rsidRPr="00826734" w:rsidRDefault="00826734" w:rsidP="00826734">
      <w:pPr>
        <w:pStyle w:val="a7"/>
        <w:numPr>
          <w:ilvl w:val="0"/>
          <w:numId w:val="24"/>
        </w:numPr>
        <w:ind w:leftChars="0"/>
        <w:jc w:val="both"/>
        <w:rPr>
          <w:rFonts w:ascii="Arial" w:hAnsi="Arial" w:cs="Arial"/>
          <w:vanish/>
          <w:lang w:eastAsia="zh-CN"/>
        </w:rPr>
      </w:pPr>
    </w:p>
    <w:p w:rsidR="00826734" w:rsidRPr="00826734" w:rsidRDefault="00142C68" w:rsidP="00666C05">
      <w:pPr>
        <w:pStyle w:val="a7"/>
        <w:numPr>
          <w:ilvl w:val="1"/>
          <w:numId w:val="24"/>
        </w:numPr>
        <w:spacing w:beforeLines="50" w:before="180"/>
        <w:ind w:leftChars="0"/>
        <w:jc w:val="both"/>
        <w:rPr>
          <w:rFonts w:ascii="Arial" w:hAnsi="Arial" w:cs="Arial"/>
          <w:lang w:eastAsia="zh-CN"/>
        </w:rPr>
      </w:pPr>
      <w:r>
        <w:rPr>
          <w:rFonts w:ascii="Arial" w:hAnsi="Arial" w:cs="Arial"/>
          <w:lang w:eastAsia="zh-CN"/>
        </w:rPr>
        <w:t>Importance of r</w:t>
      </w:r>
      <w:r w:rsidR="00826734">
        <w:rPr>
          <w:rFonts w:ascii="Arial" w:hAnsi="Arial" w:cs="Arial"/>
          <w:lang w:eastAsia="zh-CN"/>
        </w:rPr>
        <w:t xml:space="preserve">emaining </w:t>
      </w:r>
      <w:r w:rsidR="00B6375B">
        <w:rPr>
          <w:rFonts w:ascii="Arial" w:hAnsi="Arial" w:cs="Arial"/>
          <w:lang w:eastAsia="zh-CN"/>
        </w:rPr>
        <w:t>time</w:t>
      </w:r>
    </w:p>
    <w:p w:rsidR="00826734" w:rsidRPr="00AA5507" w:rsidRDefault="00826734" w:rsidP="00666C05">
      <w:pPr>
        <w:spacing w:beforeLines="50" w:before="180" w:line="259" w:lineRule="auto"/>
        <w:jc w:val="both"/>
        <w:rPr>
          <w:rFonts w:ascii="Times New Roman" w:hAnsi="Times New Roman" w:cs="Times New Roman"/>
          <w:sz w:val="20"/>
        </w:rPr>
      </w:pPr>
      <w:r w:rsidRPr="00AA5507">
        <w:rPr>
          <w:rFonts w:ascii="Times New Roman" w:hAnsi="Times New Roman" w:cs="Times New Roman"/>
          <w:sz w:val="20"/>
        </w:rPr>
        <w:t>XR traffic from the application layer will be processed into several PDU sets. Each PDU set can consist multiple IP packets for XR traffic, i.e. I-frame/I-slice(s) or P-frame/P-slice(s). Each IP packet will become a PDU and every PDU Session has its QoS rule, inc</w:t>
      </w:r>
      <w:r w:rsidR="002F01D7">
        <w:rPr>
          <w:rFonts w:ascii="Times New Roman" w:hAnsi="Times New Roman" w:cs="Times New Roman"/>
          <w:sz w:val="20"/>
        </w:rPr>
        <w:t>luding the requirement of PDU S</w:t>
      </w:r>
      <w:r w:rsidR="00B26D90">
        <w:rPr>
          <w:rFonts w:ascii="Times New Roman" w:hAnsi="Times New Roman" w:cs="Times New Roman"/>
          <w:sz w:val="20"/>
        </w:rPr>
        <w:t>ets</w:t>
      </w:r>
      <w:r w:rsidRPr="00AA5507">
        <w:rPr>
          <w:rFonts w:ascii="Times New Roman" w:hAnsi="Times New Roman" w:cs="Times New Roman"/>
          <w:sz w:val="20"/>
        </w:rPr>
        <w:t xml:space="preserve"> Delay Budget (P</w:t>
      </w:r>
      <w:r w:rsidR="00B26D90">
        <w:rPr>
          <w:rFonts w:ascii="Times New Roman" w:hAnsi="Times New Roman" w:cs="Times New Roman"/>
          <w:sz w:val="20"/>
        </w:rPr>
        <w:t>S</w:t>
      </w:r>
      <w:r w:rsidRPr="00AA5507">
        <w:rPr>
          <w:rFonts w:ascii="Times New Roman" w:hAnsi="Times New Roman" w:cs="Times New Roman"/>
          <w:sz w:val="20"/>
        </w:rPr>
        <w:t>DB) and P</w:t>
      </w:r>
      <w:r w:rsidR="00B26D90">
        <w:rPr>
          <w:rFonts w:ascii="Times New Roman" w:hAnsi="Times New Roman" w:cs="Times New Roman"/>
          <w:sz w:val="20"/>
        </w:rPr>
        <w:t xml:space="preserve">DU </w:t>
      </w:r>
      <w:r w:rsidR="002F01D7">
        <w:rPr>
          <w:rFonts w:ascii="Times New Roman" w:hAnsi="Times New Roman" w:cs="Times New Roman"/>
          <w:sz w:val="20"/>
        </w:rPr>
        <w:t>S</w:t>
      </w:r>
      <w:r w:rsidR="00B26D90">
        <w:rPr>
          <w:rFonts w:ascii="Times New Roman" w:hAnsi="Times New Roman" w:cs="Times New Roman"/>
          <w:sz w:val="20"/>
        </w:rPr>
        <w:t>ets</w:t>
      </w:r>
      <w:r w:rsidRPr="00AA5507">
        <w:rPr>
          <w:rFonts w:ascii="Times New Roman" w:hAnsi="Times New Roman" w:cs="Times New Roman"/>
          <w:sz w:val="20"/>
        </w:rPr>
        <w:t xml:space="preserve"> Error Rate (P</w:t>
      </w:r>
      <w:r w:rsidR="00B26D90">
        <w:rPr>
          <w:rFonts w:ascii="Times New Roman" w:hAnsi="Times New Roman" w:cs="Times New Roman"/>
          <w:sz w:val="20"/>
        </w:rPr>
        <w:t>S</w:t>
      </w:r>
      <w:r w:rsidRPr="00AA5507">
        <w:rPr>
          <w:rFonts w:ascii="Times New Roman" w:hAnsi="Times New Roman" w:cs="Times New Roman"/>
          <w:sz w:val="20"/>
        </w:rPr>
        <w:t>ER). Normally XR traffic is transparent to the 3GPP network and UE/gNB will treat each PDU independently. However, to increase capacity, UE/gNB can drop PDUs belong to the same PDU set after any of them have violate the P</w:t>
      </w:r>
      <w:r w:rsidR="004F667B">
        <w:rPr>
          <w:rFonts w:ascii="Times New Roman" w:hAnsi="Times New Roman" w:cs="Times New Roman"/>
          <w:sz w:val="20"/>
        </w:rPr>
        <w:t>S</w:t>
      </w:r>
      <w:r w:rsidRPr="00AA5507">
        <w:rPr>
          <w:rFonts w:ascii="Times New Roman" w:hAnsi="Times New Roman" w:cs="Times New Roman"/>
          <w:sz w:val="20"/>
        </w:rPr>
        <w:t>DB constrain based on the evaluation of XR traffic as mentioned in [2]. According to the objective to the revised SID above, in order to handle the dropping of the PDU properly, UE/gNB should have information from upper layer to know which PDU(s) belong to a PDU set</w:t>
      </w:r>
      <w:r w:rsidR="00DF0193">
        <w:rPr>
          <w:rFonts w:ascii="Times New Roman" w:hAnsi="Times New Roman" w:cs="Times New Roman"/>
          <w:sz w:val="20"/>
        </w:rPr>
        <w:t>, e.g. PDU set SN</w:t>
      </w:r>
      <w:r w:rsidRPr="00AA5507">
        <w:rPr>
          <w:rFonts w:ascii="Times New Roman" w:hAnsi="Times New Roman" w:cs="Times New Roman"/>
          <w:sz w:val="20"/>
        </w:rPr>
        <w:t xml:space="preserve">. </w:t>
      </w:r>
    </w:p>
    <w:p w:rsidR="00826734" w:rsidRPr="00AA5507" w:rsidRDefault="00826734" w:rsidP="00826734">
      <w:pPr>
        <w:spacing w:line="259" w:lineRule="auto"/>
        <w:jc w:val="both"/>
        <w:rPr>
          <w:rFonts w:ascii="Times New Roman" w:hAnsi="Times New Roman" w:cs="Times New Roman"/>
          <w:sz w:val="20"/>
        </w:rPr>
      </w:pPr>
      <w:r w:rsidRPr="00AA5507">
        <w:rPr>
          <w:rFonts w:ascii="Times New Roman" w:hAnsi="Times New Roman" w:cs="Times New Roman"/>
          <w:sz w:val="20"/>
        </w:rPr>
        <w:t>Meanwhile, a delay aware scheduler is also discussed in [2]. For a delay aware scheduling model, UE/gNB will take the remaining del</w:t>
      </w:r>
      <w:r w:rsidR="000A43B4">
        <w:rPr>
          <w:rFonts w:ascii="Times New Roman" w:hAnsi="Times New Roman" w:cs="Times New Roman"/>
          <w:sz w:val="20"/>
        </w:rPr>
        <w:t>a</w:t>
      </w:r>
      <w:r w:rsidRPr="00AA5507">
        <w:rPr>
          <w:rFonts w:ascii="Times New Roman" w:hAnsi="Times New Roman" w:cs="Times New Roman"/>
          <w:sz w:val="20"/>
        </w:rPr>
        <w:t>y time of a PDU set into consideration to increase its overall capacity performance. If the remaining del</w:t>
      </w:r>
      <w:r w:rsidR="00A009FE">
        <w:rPr>
          <w:rFonts w:ascii="Times New Roman" w:hAnsi="Times New Roman" w:cs="Times New Roman"/>
          <w:sz w:val="20"/>
        </w:rPr>
        <w:t>a</w:t>
      </w:r>
      <w:r w:rsidRPr="00AA5507">
        <w:rPr>
          <w:rFonts w:ascii="Times New Roman" w:hAnsi="Times New Roman" w:cs="Times New Roman"/>
          <w:sz w:val="20"/>
        </w:rPr>
        <w:t xml:space="preserve">y time of a PDU set is limited, PDU(s) of the PDU set waiting to be scheduled will be prioritized even though these PDU(s) are in the low priority at the beginning. </w:t>
      </w:r>
    </w:p>
    <w:p w:rsidR="00826734" w:rsidRDefault="00826734" w:rsidP="00826734">
      <w:pPr>
        <w:spacing w:line="259" w:lineRule="auto"/>
        <w:jc w:val="both"/>
        <w:rPr>
          <w:rFonts w:ascii="Times New Roman" w:hAnsi="Times New Roman" w:cs="Times New Roman"/>
          <w:sz w:val="20"/>
        </w:rPr>
      </w:pPr>
      <w:r w:rsidRPr="00AA5507">
        <w:rPr>
          <w:rFonts w:ascii="Times New Roman" w:hAnsi="Times New Roman" w:cs="Times New Roman"/>
          <w:sz w:val="20"/>
        </w:rPr>
        <w:t>Hence, the priority of a PDU must be adjusted dynamically if a delay aware scheduling mechanism is enabled. Consequently, the existing prioritization mechanism won’t provide adequate PDU session treatment to the UE/gNB for XR application. Because the UE/gNB should schedule these PDU(s) according to the remaining del</w:t>
      </w:r>
      <w:r w:rsidR="00DF0193">
        <w:rPr>
          <w:rFonts w:ascii="Times New Roman" w:hAnsi="Times New Roman" w:cs="Times New Roman"/>
          <w:sz w:val="20"/>
        </w:rPr>
        <w:t>ay</w:t>
      </w:r>
      <w:r w:rsidRPr="00AA5507">
        <w:rPr>
          <w:rFonts w:ascii="Times New Roman" w:hAnsi="Times New Roman" w:cs="Times New Roman"/>
          <w:sz w:val="20"/>
        </w:rPr>
        <w:t xml:space="preserve"> time as its priority level(s), especially for time sensitive XR PDU(s), delay budget information relevant to a PDU must be considered by the scheduler of the UE/gNB. For example, the accurate </w:t>
      </w:r>
      <w:r w:rsidR="00E8561F">
        <w:rPr>
          <w:rFonts w:ascii="Times New Roman" w:hAnsi="Times New Roman" w:cs="Times New Roman"/>
          <w:sz w:val="20"/>
        </w:rPr>
        <w:t xml:space="preserve">remaining </w:t>
      </w:r>
      <w:r w:rsidRPr="00AA5507">
        <w:rPr>
          <w:rFonts w:ascii="Times New Roman" w:hAnsi="Times New Roman" w:cs="Times New Roman"/>
          <w:sz w:val="20"/>
        </w:rPr>
        <w:t>delay budget information of PDU(s) could be derived from the time stamp of the input XR PDU set(s).</w:t>
      </w:r>
    </w:p>
    <w:p w:rsidR="008A56DD" w:rsidRPr="00AA5507" w:rsidRDefault="008A56DD" w:rsidP="00826734">
      <w:pPr>
        <w:spacing w:line="259" w:lineRule="auto"/>
        <w:jc w:val="both"/>
        <w:rPr>
          <w:rFonts w:ascii="Times New Roman" w:hAnsi="Times New Roman" w:cs="Times New Roman"/>
          <w:sz w:val="20"/>
        </w:rPr>
      </w:pPr>
    </w:p>
    <w:p w:rsidR="00826734" w:rsidRPr="00AA5507" w:rsidRDefault="00826734" w:rsidP="00826734">
      <w:pPr>
        <w:jc w:val="both"/>
        <w:rPr>
          <w:rFonts w:ascii="Times New Roman" w:hAnsi="Times New Roman" w:cs="Times New Roman"/>
          <w:b/>
          <w:bCs/>
          <w:sz w:val="20"/>
        </w:rPr>
      </w:pPr>
      <w:r w:rsidRPr="00AA5507">
        <w:rPr>
          <w:rFonts w:ascii="Times New Roman" w:hAnsi="Times New Roman" w:cs="Times New Roman"/>
          <w:b/>
          <w:bCs/>
          <w:sz w:val="20"/>
        </w:rPr>
        <w:t xml:space="preserve">Proposal </w:t>
      </w:r>
      <w:r w:rsidR="0087026F">
        <w:rPr>
          <w:rFonts w:ascii="Times New Roman" w:hAnsi="Times New Roman" w:cs="Times New Roman"/>
          <w:b/>
          <w:bCs/>
          <w:sz w:val="20"/>
        </w:rPr>
        <w:t>1</w:t>
      </w:r>
      <w:r w:rsidRPr="00AA5507">
        <w:rPr>
          <w:rFonts w:ascii="Times New Roman" w:hAnsi="Times New Roman" w:cs="Times New Roman"/>
          <w:b/>
          <w:bCs/>
          <w:sz w:val="20"/>
        </w:rPr>
        <w:t>: Add</w:t>
      </w:r>
      <w:r w:rsidR="00A009FE">
        <w:rPr>
          <w:rFonts w:ascii="Times New Roman" w:hAnsi="Times New Roman" w:cs="Times New Roman"/>
          <w:b/>
          <w:bCs/>
          <w:sz w:val="20"/>
        </w:rPr>
        <w:t xml:space="preserve"> remaining</w:t>
      </w:r>
      <w:r w:rsidRPr="00AA5507">
        <w:rPr>
          <w:rFonts w:ascii="Times New Roman" w:hAnsi="Times New Roman" w:cs="Times New Roman"/>
          <w:b/>
          <w:bCs/>
          <w:sz w:val="20"/>
        </w:rPr>
        <w:t xml:space="preserve"> delay </w:t>
      </w:r>
      <w:r w:rsidR="00A009FE">
        <w:rPr>
          <w:rFonts w:ascii="Times New Roman" w:hAnsi="Times New Roman" w:cs="Times New Roman"/>
          <w:b/>
          <w:bCs/>
          <w:sz w:val="20"/>
        </w:rPr>
        <w:t>time</w:t>
      </w:r>
      <w:r w:rsidRPr="00AA5507">
        <w:rPr>
          <w:rFonts w:ascii="Times New Roman" w:hAnsi="Times New Roman" w:cs="Times New Roman"/>
          <w:b/>
          <w:bCs/>
          <w:sz w:val="20"/>
        </w:rPr>
        <w:t xml:space="preserve"> related PDU set based parameters e.g. remaining delay budget in L1/L2 for XR UL direction.</w:t>
      </w:r>
    </w:p>
    <w:p w:rsidR="00826734" w:rsidRPr="00AA5507" w:rsidRDefault="00826734" w:rsidP="00826734">
      <w:pPr>
        <w:jc w:val="both"/>
        <w:rPr>
          <w:rFonts w:ascii="Times New Roman" w:hAnsi="Times New Roman" w:cs="Times New Roman"/>
          <w:b/>
          <w:bCs/>
          <w:sz w:val="20"/>
        </w:rPr>
      </w:pPr>
      <w:r w:rsidRPr="00AA5507">
        <w:rPr>
          <w:rFonts w:ascii="Times New Roman" w:hAnsi="Times New Roman" w:cs="Times New Roman"/>
          <w:b/>
          <w:bCs/>
          <w:sz w:val="20"/>
        </w:rPr>
        <w:t xml:space="preserve">Proposal </w:t>
      </w:r>
      <w:r w:rsidR="0087026F">
        <w:rPr>
          <w:rFonts w:ascii="Times New Roman" w:eastAsia="新細明體" w:hAnsi="Times New Roman" w:cs="Times New Roman"/>
          <w:b/>
          <w:bCs/>
          <w:sz w:val="20"/>
        </w:rPr>
        <w:t>2</w:t>
      </w:r>
      <w:r w:rsidRPr="00AA5507">
        <w:rPr>
          <w:rFonts w:ascii="Times New Roman" w:hAnsi="Times New Roman" w:cs="Times New Roman"/>
          <w:b/>
          <w:bCs/>
          <w:sz w:val="20"/>
        </w:rPr>
        <w:t>: How to derive the</w:t>
      </w:r>
      <w:r w:rsidR="00E8561F">
        <w:rPr>
          <w:rFonts w:ascii="Times New Roman" w:hAnsi="Times New Roman" w:cs="Times New Roman"/>
          <w:b/>
          <w:bCs/>
          <w:sz w:val="20"/>
        </w:rPr>
        <w:t xml:space="preserve"> remaining</w:t>
      </w:r>
      <w:r w:rsidRPr="00AA5507">
        <w:rPr>
          <w:rFonts w:ascii="Times New Roman" w:hAnsi="Times New Roman" w:cs="Times New Roman"/>
          <w:b/>
          <w:bCs/>
          <w:sz w:val="20"/>
        </w:rPr>
        <w:t xml:space="preserve"> delay </w:t>
      </w:r>
      <w:r w:rsidR="00E8561F">
        <w:rPr>
          <w:rFonts w:ascii="Times New Roman" w:hAnsi="Times New Roman" w:cs="Times New Roman"/>
          <w:b/>
          <w:bCs/>
          <w:sz w:val="20"/>
        </w:rPr>
        <w:t>time</w:t>
      </w:r>
      <w:r w:rsidRPr="00AA5507">
        <w:rPr>
          <w:rFonts w:ascii="Times New Roman" w:hAnsi="Times New Roman" w:cs="Times New Roman"/>
          <w:b/>
          <w:bCs/>
          <w:sz w:val="20"/>
        </w:rPr>
        <w:t xml:space="preserve"> information and/or provide the time stamp information of a PDU toward RAN should be studied.</w:t>
      </w:r>
    </w:p>
    <w:p w:rsidR="00826734" w:rsidRPr="00826734" w:rsidRDefault="00826734" w:rsidP="004D66A7">
      <w:pPr>
        <w:jc w:val="both"/>
        <w:rPr>
          <w:rFonts w:ascii="Times New Roman" w:hAnsi="Times New Roman" w:cs="Times New Roman"/>
          <w:sz w:val="20"/>
        </w:rPr>
      </w:pPr>
    </w:p>
    <w:p w:rsidR="00CD691F" w:rsidRDefault="00D174DC" w:rsidP="00826734">
      <w:pPr>
        <w:pStyle w:val="a7"/>
        <w:numPr>
          <w:ilvl w:val="1"/>
          <w:numId w:val="24"/>
        </w:numPr>
        <w:ind w:leftChars="0"/>
        <w:jc w:val="both"/>
        <w:rPr>
          <w:rFonts w:ascii="Arial" w:hAnsi="Arial" w:cs="Arial"/>
          <w:lang w:eastAsia="zh-CN"/>
        </w:rPr>
      </w:pPr>
      <w:r>
        <w:rPr>
          <w:rFonts w:ascii="Arial" w:hAnsi="Arial" w:cs="Arial"/>
          <w:lang w:eastAsia="zh-CN"/>
        </w:rPr>
        <w:t>BSR enhancem</w:t>
      </w:r>
      <w:r w:rsidR="00E67474">
        <w:rPr>
          <w:rFonts w:ascii="Arial" w:hAnsi="Arial" w:cs="Arial"/>
          <w:lang w:eastAsia="zh-CN"/>
        </w:rPr>
        <w:t>ents (with delay aware scheduling</w:t>
      </w:r>
      <w:r>
        <w:rPr>
          <w:rFonts w:ascii="Arial" w:hAnsi="Arial" w:cs="Arial"/>
          <w:lang w:eastAsia="zh-CN"/>
        </w:rPr>
        <w:t>)</w:t>
      </w:r>
    </w:p>
    <w:p w:rsidR="00076254" w:rsidRPr="00076254" w:rsidRDefault="00076254" w:rsidP="00BF4E4B">
      <w:pPr>
        <w:spacing w:beforeLines="50" w:before="180"/>
        <w:jc w:val="both"/>
        <w:rPr>
          <w:rFonts w:ascii="Times New Roman" w:hAnsi="Times New Roman" w:cs="Times New Roman"/>
          <w:sz w:val="20"/>
        </w:rPr>
      </w:pPr>
      <w:r>
        <w:rPr>
          <w:rFonts w:ascii="Times New Roman" w:hAnsi="Times New Roman" w:cs="Times New Roman"/>
          <w:sz w:val="20"/>
        </w:rPr>
        <w:t>A delay aware scheduler is</w:t>
      </w:r>
      <w:r w:rsidRPr="00076254">
        <w:rPr>
          <w:rFonts w:ascii="Times New Roman" w:hAnsi="Times New Roman" w:cs="Times New Roman"/>
          <w:sz w:val="20"/>
        </w:rPr>
        <w:t xml:space="preserve"> discussed in [2]. For a delay aware scheduling model, </w:t>
      </w:r>
      <w:r w:rsidR="00E07131">
        <w:rPr>
          <w:rFonts w:ascii="Times New Roman" w:hAnsi="Times New Roman" w:cs="Times New Roman"/>
          <w:sz w:val="20"/>
        </w:rPr>
        <w:t>UE/</w:t>
      </w:r>
      <w:r w:rsidRPr="00076254">
        <w:rPr>
          <w:rFonts w:ascii="Times New Roman" w:hAnsi="Times New Roman" w:cs="Times New Roman"/>
          <w:sz w:val="20"/>
        </w:rPr>
        <w:t>gNB will take the remaining del</w:t>
      </w:r>
      <w:r w:rsidR="00033860">
        <w:rPr>
          <w:rFonts w:ascii="Times New Roman" w:hAnsi="Times New Roman" w:cs="Times New Roman"/>
          <w:sz w:val="20"/>
        </w:rPr>
        <w:t>a</w:t>
      </w:r>
      <w:r w:rsidRPr="00076254">
        <w:rPr>
          <w:rFonts w:ascii="Times New Roman" w:hAnsi="Times New Roman" w:cs="Times New Roman"/>
          <w:sz w:val="20"/>
        </w:rPr>
        <w:t xml:space="preserve">y time of a </w:t>
      </w:r>
      <w:r w:rsidR="00242035">
        <w:rPr>
          <w:rFonts w:ascii="Times New Roman" w:hAnsi="Times New Roman" w:cs="Times New Roman"/>
          <w:sz w:val="20"/>
        </w:rPr>
        <w:t>PDU set</w:t>
      </w:r>
      <w:r w:rsidRPr="00076254">
        <w:rPr>
          <w:rFonts w:ascii="Times New Roman" w:hAnsi="Times New Roman" w:cs="Times New Roman"/>
          <w:sz w:val="20"/>
        </w:rPr>
        <w:t xml:space="preserve"> into consideration to increase its overall capacity performance. If the remaining del</w:t>
      </w:r>
      <w:r w:rsidR="00033860">
        <w:rPr>
          <w:rFonts w:ascii="Times New Roman" w:hAnsi="Times New Roman" w:cs="Times New Roman"/>
          <w:sz w:val="20"/>
        </w:rPr>
        <w:t>a</w:t>
      </w:r>
      <w:r w:rsidRPr="00076254">
        <w:rPr>
          <w:rFonts w:ascii="Times New Roman" w:hAnsi="Times New Roman" w:cs="Times New Roman"/>
          <w:sz w:val="20"/>
        </w:rPr>
        <w:t xml:space="preserve">y time of a </w:t>
      </w:r>
      <w:r w:rsidR="00242035">
        <w:rPr>
          <w:rFonts w:ascii="Times New Roman" w:hAnsi="Times New Roman" w:cs="Times New Roman"/>
          <w:sz w:val="20"/>
        </w:rPr>
        <w:t>PDU set is limited, PDU(s) of the</w:t>
      </w:r>
      <w:r w:rsidRPr="00076254">
        <w:rPr>
          <w:rFonts w:ascii="Times New Roman" w:hAnsi="Times New Roman" w:cs="Times New Roman"/>
          <w:sz w:val="20"/>
        </w:rPr>
        <w:t xml:space="preserve"> </w:t>
      </w:r>
      <w:r w:rsidR="00242035">
        <w:rPr>
          <w:rFonts w:ascii="Times New Roman" w:hAnsi="Times New Roman" w:cs="Times New Roman"/>
          <w:sz w:val="20"/>
        </w:rPr>
        <w:t>PDU set</w:t>
      </w:r>
      <w:r w:rsidR="004F2D4F" w:rsidRPr="004F2D4F">
        <w:rPr>
          <w:rFonts w:ascii="Times New Roman" w:hAnsi="Times New Roman" w:cs="Times New Roman"/>
          <w:sz w:val="20"/>
        </w:rPr>
        <w:t xml:space="preserve"> PDU(s) of the PDU set waiting to be scheduled</w:t>
      </w:r>
      <w:r w:rsidRPr="00076254">
        <w:rPr>
          <w:rFonts w:ascii="Times New Roman" w:hAnsi="Times New Roman" w:cs="Times New Roman"/>
          <w:sz w:val="20"/>
        </w:rPr>
        <w:t xml:space="preserve"> will be prioritized even though these PDU(s) are in the low priority at the beginning. </w:t>
      </w:r>
    </w:p>
    <w:p w:rsidR="00033860" w:rsidRPr="00076254" w:rsidRDefault="00076254" w:rsidP="00BF4E4B">
      <w:pPr>
        <w:spacing w:beforeLines="50" w:before="180"/>
        <w:jc w:val="both"/>
        <w:rPr>
          <w:rFonts w:ascii="Times New Roman" w:hAnsi="Times New Roman" w:cs="Times New Roman" w:hint="eastAsia"/>
          <w:sz w:val="20"/>
        </w:rPr>
      </w:pPr>
      <w:r w:rsidRPr="00076254">
        <w:rPr>
          <w:rFonts w:ascii="Times New Roman" w:hAnsi="Times New Roman" w:cs="Times New Roman"/>
          <w:sz w:val="20"/>
        </w:rPr>
        <w:t xml:space="preserve">Hence, the priority of a PDU must be adjusted dynamically if a delay aware scheduling mechanism is enabled. Consequently, the existing prioritization mechanism won’t provide adequate PDU session treatment to the gNB for XR application. Because the </w:t>
      </w:r>
      <w:r w:rsidR="00D174DC">
        <w:rPr>
          <w:rFonts w:ascii="Times New Roman" w:hAnsi="Times New Roman" w:cs="Times New Roman"/>
          <w:sz w:val="20"/>
        </w:rPr>
        <w:t>UE/</w:t>
      </w:r>
      <w:r w:rsidRPr="00076254">
        <w:rPr>
          <w:rFonts w:ascii="Times New Roman" w:hAnsi="Times New Roman" w:cs="Times New Roman"/>
          <w:sz w:val="20"/>
        </w:rPr>
        <w:t>gNB should schedule these PDU(s) according to the remaining delivery time as its priority level(s), especially for time sensitive XR PDU(s), delay budget information relevant to a PDU must be considered by the schedule</w:t>
      </w:r>
      <w:r w:rsidR="00275601">
        <w:rPr>
          <w:rFonts w:ascii="Times New Roman" w:hAnsi="Times New Roman" w:cs="Times New Roman"/>
          <w:sz w:val="20"/>
        </w:rPr>
        <w:t>r</w:t>
      </w:r>
      <w:r w:rsidRPr="00076254">
        <w:rPr>
          <w:rFonts w:ascii="Times New Roman" w:hAnsi="Times New Roman" w:cs="Times New Roman"/>
          <w:sz w:val="20"/>
        </w:rPr>
        <w:t xml:space="preserve"> of the </w:t>
      </w:r>
      <w:r w:rsidR="00E07131">
        <w:rPr>
          <w:rFonts w:ascii="Times New Roman" w:hAnsi="Times New Roman" w:cs="Times New Roman"/>
          <w:sz w:val="20"/>
        </w:rPr>
        <w:t>UE/</w:t>
      </w:r>
      <w:r w:rsidRPr="00076254">
        <w:rPr>
          <w:rFonts w:ascii="Times New Roman" w:hAnsi="Times New Roman" w:cs="Times New Roman"/>
          <w:sz w:val="20"/>
        </w:rPr>
        <w:t xml:space="preserve">gNB. For example, the </w:t>
      </w:r>
      <w:r w:rsidR="00275601" w:rsidRPr="00275601">
        <w:rPr>
          <w:rFonts w:ascii="Times New Roman" w:hAnsi="Times New Roman" w:cs="Times New Roman"/>
          <w:sz w:val="20"/>
        </w:rPr>
        <w:t>accurate</w:t>
      </w:r>
      <w:r w:rsidRPr="00076254">
        <w:rPr>
          <w:rFonts w:ascii="Times New Roman" w:hAnsi="Times New Roman" w:cs="Times New Roman"/>
          <w:sz w:val="20"/>
        </w:rPr>
        <w:t xml:space="preserve"> delay budget information of PDU(s) could be derived from the time stamp of the input XR PDU set(s).</w:t>
      </w:r>
      <w:bookmarkStart w:id="0" w:name="_GoBack"/>
      <w:bookmarkEnd w:id="0"/>
    </w:p>
    <w:p w:rsidR="007D3088" w:rsidRDefault="00ED326F" w:rsidP="00BF4E4B">
      <w:pPr>
        <w:spacing w:beforeLines="50" w:before="180"/>
        <w:jc w:val="both"/>
        <w:rPr>
          <w:rFonts w:ascii="Times New Roman" w:hAnsi="Times New Roman" w:cs="Times New Roman"/>
          <w:sz w:val="20"/>
        </w:rPr>
      </w:pPr>
      <w:r>
        <w:rPr>
          <w:rFonts w:ascii="Times New Roman" w:hAnsi="Times New Roman" w:cs="Times New Roman"/>
          <w:sz w:val="20"/>
        </w:rPr>
        <w:lastRenderedPageBreak/>
        <w:t>In addition to</w:t>
      </w:r>
      <w:r w:rsidR="00973D94">
        <w:rPr>
          <w:rFonts w:ascii="Times New Roman" w:hAnsi="Times New Roman" w:cs="Times New Roman"/>
          <w:sz w:val="20"/>
        </w:rPr>
        <w:t xml:space="preserve"> the original data selection rules of BSR, a UE can</w:t>
      </w:r>
      <w:r w:rsidR="00973D94" w:rsidRPr="00224224">
        <w:rPr>
          <w:rFonts w:ascii="Times New Roman" w:hAnsi="Times New Roman" w:cs="Times New Roman"/>
          <w:sz w:val="20"/>
        </w:rPr>
        <w:t xml:space="preserve"> select the </w:t>
      </w:r>
      <w:r w:rsidR="00973D94">
        <w:rPr>
          <w:rFonts w:ascii="Times New Roman" w:hAnsi="Times New Roman" w:cs="Times New Roman"/>
          <w:sz w:val="20"/>
        </w:rPr>
        <w:t>data</w:t>
      </w:r>
      <w:r w:rsidR="00973D94" w:rsidRPr="00224224">
        <w:rPr>
          <w:rFonts w:ascii="Times New Roman" w:hAnsi="Times New Roman" w:cs="Times New Roman"/>
          <w:sz w:val="20"/>
        </w:rPr>
        <w:t xml:space="preserve"> to be reported accordin</w:t>
      </w:r>
      <w:r w:rsidR="00973D94">
        <w:rPr>
          <w:rFonts w:ascii="Times New Roman" w:hAnsi="Times New Roman" w:cs="Times New Roman"/>
          <w:sz w:val="20"/>
        </w:rPr>
        <w:t xml:space="preserve">g to the remaining delay budget </w:t>
      </w:r>
      <w:r>
        <w:rPr>
          <w:rFonts w:ascii="Times New Roman" w:hAnsi="Times New Roman" w:cs="Times New Roman"/>
          <w:sz w:val="20"/>
        </w:rPr>
        <w:t>to improve the XR capacity.</w:t>
      </w:r>
      <w:r w:rsidR="00BF4E4B">
        <w:rPr>
          <w:rFonts w:ascii="Times New Roman" w:hAnsi="Times New Roman" w:cs="Times New Roman"/>
          <w:sz w:val="20"/>
        </w:rPr>
        <w:t xml:space="preserve"> </w:t>
      </w:r>
      <w:r>
        <w:rPr>
          <w:rFonts w:ascii="Times New Roman" w:hAnsi="Times New Roman" w:cs="Times New Roman"/>
          <w:sz w:val="20"/>
        </w:rPr>
        <w:t>W</w:t>
      </w:r>
      <w:r w:rsidR="004D1662">
        <w:rPr>
          <w:rFonts w:ascii="Times New Roman" w:hAnsi="Times New Roman" w:cs="Times New Roman"/>
          <w:sz w:val="20"/>
        </w:rPr>
        <w:t xml:space="preserve">e </w:t>
      </w:r>
      <w:r>
        <w:rPr>
          <w:rFonts w:ascii="Times New Roman" w:hAnsi="Times New Roman" w:cs="Times New Roman"/>
          <w:sz w:val="20"/>
        </w:rPr>
        <w:t>propose</w:t>
      </w:r>
      <w:r w:rsidR="00100CA3">
        <w:rPr>
          <w:rFonts w:ascii="Times New Roman" w:hAnsi="Times New Roman" w:cs="Times New Roman"/>
          <w:sz w:val="20"/>
        </w:rPr>
        <w:t xml:space="preserve"> that a</w:t>
      </w:r>
      <w:r w:rsidR="00BF4E4B">
        <w:rPr>
          <w:rFonts w:ascii="Times New Roman" w:hAnsi="Times New Roman" w:cs="Times New Roman"/>
          <w:sz w:val="20"/>
        </w:rPr>
        <w:t xml:space="preserve"> </w:t>
      </w:r>
      <w:r w:rsidR="001E77D6">
        <w:rPr>
          <w:rFonts w:ascii="Times New Roman" w:hAnsi="Times New Roman" w:cs="Times New Roman"/>
          <w:sz w:val="20"/>
        </w:rPr>
        <w:t>delay aware scheduling</w:t>
      </w:r>
      <w:r w:rsidR="000C19A8">
        <w:rPr>
          <w:rFonts w:ascii="Times New Roman" w:hAnsi="Times New Roman" w:cs="Times New Roman"/>
          <w:sz w:val="20"/>
        </w:rPr>
        <w:t xml:space="preserve"> should</w:t>
      </w:r>
      <w:r w:rsidR="00224224">
        <w:rPr>
          <w:rFonts w:ascii="Times New Roman" w:hAnsi="Times New Roman" w:cs="Times New Roman"/>
          <w:sz w:val="20"/>
        </w:rPr>
        <w:t xml:space="preserve"> be</w:t>
      </w:r>
      <w:r w:rsidR="00973D94">
        <w:rPr>
          <w:rFonts w:ascii="Times New Roman" w:hAnsi="Times New Roman" w:cs="Times New Roman"/>
          <w:sz w:val="20"/>
        </w:rPr>
        <w:t xml:space="preserve"> </w:t>
      </w:r>
      <w:r w:rsidR="00E23028">
        <w:rPr>
          <w:rFonts w:ascii="Times New Roman" w:hAnsi="Times New Roman" w:cs="Times New Roman"/>
          <w:sz w:val="20"/>
        </w:rPr>
        <w:t>required</w:t>
      </w:r>
      <w:r w:rsidR="00973D94">
        <w:rPr>
          <w:rFonts w:ascii="Times New Roman" w:hAnsi="Times New Roman" w:cs="Times New Roman"/>
          <w:sz w:val="20"/>
        </w:rPr>
        <w:t xml:space="preserve"> </w:t>
      </w:r>
      <w:r w:rsidR="00E23028">
        <w:rPr>
          <w:rFonts w:ascii="Times New Roman" w:hAnsi="Times New Roman" w:cs="Times New Roman"/>
          <w:sz w:val="20"/>
        </w:rPr>
        <w:t>to enhance</w:t>
      </w:r>
      <w:r w:rsidR="00224224">
        <w:rPr>
          <w:rFonts w:ascii="Times New Roman" w:hAnsi="Times New Roman" w:cs="Times New Roman"/>
          <w:sz w:val="20"/>
        </w:rPr>
        <w:t xml:space="preserve"> the</w:t>
      </w:r>
      <w:r w:rsidR="00495563">
        <w:rPr>
          <w:rFonts w:ascii="Times New Roman" w:hAnsi="Times New Roman" w:cs="Times New Roman"/>
          <w:sz w:val="20"/>
        </w:rPr>
        <w:t xml:space="preserve"> </w:t>
      </w:r>
      <w:r w:rsidR="00E07131">
        <w:rPr>
          <w:rFonts w:ascii="Times New Roman" w:hAnsi="Times New Roman" w:cs="Times New Roman"/>
          <w:sz w:val="20"/>
        </w:rPr>
        <w:t>BSR procedu</w:t>
      </w:r>
      <w:r w:rsidR="00973D94">
        <w:rPr>
          <w:rFonts w:ascii="Times New Roman" w:hAnsi="Times New Roman" w:cs="Times New Roman"/>
          <w:sz w:val="20"/>
        </w:rPr>
        <w:t>re</w:t>
      </w:r>
      <w:r w:rsidR="00E23028">
        <w:rPr>
          <w:rFonts w:ascii="Times New Roman" w:hAnsi="Times New Roman" w:cs="Times New Roman"/>
          <w:sz w:val="20"/>
        </w:rPr>
        <w:t xml:space="preserve"> to</w:t>
      </w:r>
      <w:r w:rsidR="00100CA3">
        <w:rPr>
          <w:rFonts w:ascii="Times New Roman" w:hAnsi="Times New Roman" w:cs="Times New Roman"/>
          <w:sz w:val="20"/>
        </w:rPr>
        <w:t xml:space="preserve"> </w:t>
      </w:r>
      <w:r w:rsidR="009E0C65">
        <w:rPr>
          <w:rFonts w:ascii="Times New Roman" w:hAnsi="Times New Roman" w:cs="Times New Roman"/>
          <w:sz w:val="20"/>
        </w:rPr>
        <w:t>resolve</w:t>
      </w:r>
      <w:r w:rsidR="002F4267">
        <w:rPr>
          <w:rFonts w:ascii="Times New Roman" w:hAnsi="Times New Roman" w:cs="Times New Roman"/>
          <w:sz w:val="20"/>
        </w:rPr>
        <w:t xml:space="preserve"> the</w:t>
      </w:r>
      <w:r w:rsidR="00E23028">
        <w:rPr>
          <w:rFonts w:ascii="Times New Roman" w:hAnsi="Times New Roman" w:cs="Times New Roman"/>
          <w:sz w:val="20"/>
        </w:rPr>
        <w:t xml:space="preserve"> </w:t>
      </w:r>
      <w:r w:rsidR="00C44EA0">
        <w:rPr>
          <w:rFonts w:ascii="Times New Roman" w:hAnsi="Times New Roman" w:cs="Times New Roman"/>
          <w:sz w:val="20"/>
        </w:rPr>
        <w:t>“</w:t>
      </w:r>
      <w:r w:rsidR="00C44EA0" w:rsidRPr="00D174DC">
        <w:rPr>
          <w:rFonts w:ascii="Times New Roman" w:hAnsi="Times New Roman" w:cs="Times New Roman"/>
          <w:b/>
          <w:sz w:val="20"/>
        </w:rPr>
        <w:t>violate P</w:t>
      </w:r>
      <w:r w:rsidR="00033860">
        <w:rPr>
          <w:rFonts w:ascii="Times New Roman" w:hAnsi="Times New Roman" w:cs="Times New Roman"/>
          <w:b/>
          <w:sz w:val="20"/>
        </w:rPr>
        <w:t>S</w:t>
      </w:r>
      <w:r w:rsidR="00C44EA0" w:rsidRPr="00D174DC">
        <w:rPr>
          <w:rFonts w:ascii="Times New Roman" w:hAnsi="Times New Roman" w:cs="Times New Roman"/>
          <w:b/>
          <w:sz w:val="20"/>
        </w:rPr>
        <w:t>DB</w:t>
      </w:r>
      <w:r w:rsidR="00E23028">
        <w:rPr>
          <w:rFonts w:ascii="Times New Roman" w:hAnsi="Times New Roman" w:cs="Times New Roman"/>
          <w:sz w:val="20"/>
        </w:rPr>
        <w:t>” situation</w:t>
      </w:r>
      <w:r w:rsidR="00C44EA0">
        <w:rPr>
          <w:rFonts w:ascii="Times New Roman" w:hAnsi="Times New Roman" w:cs="Times New Roman"/>
          <w:sz w:val="20"/>
        </w:rPr>
        <w:t xml:space="preserve">.  </w:t>
      </w:r>
      <w:r w:rsidR="00100CA3">
        <w:rPr>
          <w:rFonts w:ascii="Times New Roman" w:hAnsi="Times New Roman" w:cs="Times New Roman"/>
          <w:sz w:val="20"/>
        </w:rPr>
        <w:t xml:space="preserve">Moreover, </w:t>
      </w:r>
      <w:r w:rsidR="003E307C">
        <w:rPr>
          <w:rFonts w:ascii="Times New Roman" w:hAnsi="Times New Roman" w:cs="Times New Roman"/>
          <w:sz w:val="20"/>
        </w:rPr>
        <w:t>since the</w:t>
      </w:r>
      <w:r w:rsidR="009661B5">
        <w:rPr>
          <w:rFonts w:ascii="Times New Roman" w:hAnsi="Times New Roman" w:cs="Times New Roman"/>
          <w:sz w:val="20"/>
        </w:rPr>
        <w:t xml:space="preserve"> UL</w:t>
      </w:r>
      <w:r w:rsidR="003E307C">
        <w:rPr>
          <w:rFonts w:ascii="Times New Roman" w:hAnsi="Times New Roman" w:cs="Times New Roman"/>
          <w:sz w:val="20"/>
        </w:rPr>
        <w:t xml:space="preserve"> resources are scheduled by gNB, </w:t>
      </w:r>
      <w:r w:rsidR="004D1662">
        <w:rPr>
          <w:rFonts w:ascii="Times New Roman" w:hAnsi="Times New Roman" w:cs="Times New Roman"/>
          <w:sz w:val="20"/>
        </w:rPr>
        <w:t xml:space="preserve">sharing </w:t>
      </w:r>
      <w:r w:rsidR="00100CA3" w:rsidRPr="00100CA3">
        <w:rPr>
          <w:rFonts w:ascii="Times New Roman" w:hAnsi="Times New Roman" w:cs="Times New Roman"/>
          <w:sz w:val="20"/>
        </w:rPr>
        <w:t xml:space="preserve">the </w:t>
      </w:r>
      <w:r w:rsidR="00E67474">
        <w:rPr>
          <w:rFonts w:ascii="Times New Roman" w:hAnsi="Times New Roman" w:cs="Times New Roman"/>
          <w:sz w:val="20"/>
        </w:rPr>
        <w:t xml:space="preserve">remaining </w:t>
      </w:r>
      <w:r w:rsidR="00100CA3" w:rsidRPr="00100CA3">
        <w:rPr>
          <w:rFonts w:ascii="Times New Roman" w:hAnsi="Times New Roman" w:cs="Times New Roman"/>
          <w:sz w:val="20"/>
        </w:rPr>
        <w:t xml:space="preserve">delay </w:t>
      </w:r>
      <w:r w:rsidR="00033860">
        <w:rPr>
          <w:rFonts w:ascii="Times New Roman" w:hAnsi="Times New Roman" w:cs="Times New Roman"/>
          <w:sz w:val="20"/>
        </w:rPr>
        <w:t>time</w:t>
      </w:r>
      <w:r w:rsidR="00100CA3" w:rsidRPr="00100CA3">
        <w:rPr>
          <w:rFonts w:ascii="Times New Roman" w:hAnsi="Times New Roman" w:cs="Times New Roman"/>
          <w:sz w:val="20"/>
        </w:rPr>
        <w:t xml:space="preserve"> information of each PDU set</w:t>
      </w:r>
      <w:r w:rsidR="003B66F5">
        <w:rPr>
          <w:rFonts w:ascii="Times New Roman" w:hAnsi="Times New Roman" w:cs="Times New Roman"/>
          <w:sz w:val="20"/>
        </w:rPr>
        <w:t xml:space="preserve"> </w:t>
      </w:r>
      <w:r w:rsidR="00D2270B">
        <w:rPr>
          <w:rFonts w:ascii="Times New Roman" w:hAnsi="Times New Roman" w:cs="Times New Roman"/>
          <w:sz w:val="20"/>
        </w:rPr>
        <w:t>between</w:t>
      </w:r>
      <w:r w:rsidR="00AC474B">
        <w:rPr>
          <w:rFonts w:ascii="Times New Roman" w:hAnsi="Times New Roman" w:cs="Times New Roman"/>
          <w:sz w:val="20"/>
        </w:rPr>
        <w:t xml:space="preserve"> </w:t>
      </w:r>
      <w:r w:rsidR="00495563">
        <w:rPr>
          <w:rFonts w:ascii="Times New Roman" w:hAnsi="Times New Roman" w:cs="Times New Roman"/>
          <w:sz w:val="20"/>
        </w:rPr>
        <w:t>UE and gNB side</w:t>
      </w:r>
      <w:r w:rsidR="00100CA3">
        <w:rPr>
          <w:rFonts w:ascii="Times New Roman" w:hAnsi="Times New Roman" w:cs="Times New Roman"/>
          <w:sz w:val="20"/>
        </w:rPr>
        <w:t xml:space="preserve"> through BSR</w:t>
      </w:r>
      <w:r w:rsidR="003E307C">
        <w:rPr>
          <w:rFonts w:ascii="Times New Roman" w:hAnsi="Times New Roman" w:cs="Times New Roman"/>
          <w:sz w:val="20"/>
        </w:rPr>
        <w:t>, which</w:t>
      </w:r>
      <w:r w:rsidR="00100CA3">
        <w:rPr>
          <w:rFonts w:ascii="Times New Roman" w:hAnsi="Times New Roman" w:cs="Times New Roman"/>
          <w:sz w:val="20"/>
        </w:rPr>
        <w:t xml:space="preserve"> </w:t>
      </w:r>
      <w:r w:rsidR="004D1662">
        <w:rPr>
          <w:rFonts w:ascii="Times New Roman" w:hAnsi="Times New Roman" w:cs="Times New Roman"/>
          <w:sz w:val="20"/>
        </w:rPr>
        <w:t>can</w:t>
      </w:r>
      <w:r w:rsidR="00100CA3" w:rsidRPr="00100CA3">
        <w:rPr>
          <w:rFonts w:ascii="Times New Roman" w:hAnsi="Times New Roman" w:cs="Times New Roman"/>
          <w:sz w:val="20"/>
        </w:rPr>
        <w:t xml:space="preserve"> </w:t>
      </w:r>
      <w:r w:rsidR="00100CA3">
        <w:rPr>
          <w:rFonts w:ascii="Times New Roman" w:hAnsi="Times New Roman" w:cs="Times New Roman"/>
          <w:sz w:val="20"/>
        </w:rPr>
        <w:t>also</w:t>
      </w:r>
      <w:r w:rsidR="00796795">
        <w:rPr>
          <w:rFonts w:ascii="Times New Roman" w:hAnsi="Times New Roman" w:cs="Times New Roman"/>
          <w:sz w:val="20"/>
        </w:rPr>
        <w:t xml:space="preserve"> </w:t>
      </w:r>
      <w:r w:rsidR="00495563">
        <w:rPr>
          <w:rFonts w:ascii="Times New Roman" w:hAnsi="Times New Roman" w:cs="Times New Roman"/>
          <w:sz w:val="20"/>
        </w:rPr>
        <w:t>help data scheduling</w:t>
      </w:r>
      <w:r w:rsidR="00100CA3">
        <w:rPr>
          <w:rFonts w:ascii="Times New Roman" w:hAnsi="Times New Roman" w:cs="Times New Roman"/>
          <w:sz w:val="20"/>
        </w:rPr>
        <w:t xml:space="preserve"> to improve</w:t>
      </w:r>
      <w:r w:rsidR="003E307C">
        <w:rPr>
          <w:rFonts w:ascii="Times New Roman" w:hAnsi="Times New Roman" w:cs="Times New Roman"/>
          <w:sz w:val="20"/>
        </w:rPr>
        <w:t xml:space="preserve"> the</w:t>
      </w:r>
      <w:r w:rsidR="00100CA3">
        <w:rPr>
          <w:rFonts w:ascii="Times New Roman" w:hAnsi="Times New Roman" w:cs="Times New Roman"/>
          <w:sz w:val="20"/>
        </w:rPr>
        <w:t xml:space="preserve"> XR capacity.</w:t>
      </w:r>
    </w:p>
    <w:p w:rsidR="000C19A8" w:rsidRDefault="000C19A8" w:rsidP="00CD691F">
      <w:pPr>
        <w:jc w:val="both"/>
        <w:rPr>
          <w:rFonts w:ascii="Times New Roman" w:hAnsi="Times New Roman" w:cs="Times New Roman"/>
          <w:b/>
          <w:sz w:val="20"/>
        </w:rPr>
      </w:pPr>
    </w:p>
    <w:p w:rsidR="002F4267" w:rsidRDefault="00E34E55" w:rsidP="000C19A8">
      <w:pPr>
        <w:jc w:val="both"/>
        <w:rPr>
          <w:rFonts w:ascii="Times New Roman" w:hAnsi="Times New Roman" w:cs="Times New Roman"/>
          <w:sz w:val="20"/>
        </w:rPr>
      </w:pPr>
      <w:r>
        <w:rPr>
          <w:rFonts w:ascii="Times New Roman" w:hAnsi="Times New Roman" w:cs="Times New Roman"/>
          <w:b/>
          <w:sz w:val="20"/>
        </w:rPr>
        <w:t>Proposal#</w:t>
      </w:r>
      <w:r w:rsidR="0087026F">
        <w:rPr>
          <w:rFonts w:ascii="Times New Roman" w:hAnsi="Times New Roman" w:cs="Times New Roman"/>
          <w:b/>
          <w:sz w:val="20"/>
        </w:rPr>
        <w:t>3</w:t>
      </w:r>
      <w:r w:rsidRPr="00AE1DF1">
        <w:rPr>
          <w:rFonts w:ascii="Times New Roman" w:hAnsi="Times New Roman" w:cs="Times New Roman"/>
          <w:b/>
          <w:sz w:val="20"/>
        </w:rPr>
        <w:t>:</w:t>
      </w:r>
      <w:r w:rsidR="00603D29" w:rsidRPr="000C19A8">
        <w:rPr>
          <w:rFonts w:ascii="Times New Roman" w:hAnsi="Times New Roman" w:cs="Times New Roman"/>
          <w:b/>
          <w:sz w:val="20"/>
        </w:rPr>
        <w:t xml:space="preserve"> </w:t>
      </w:r>
      <w:r w:rsidR="002F4267">
        <w:rPr>
          <w:rFonts w:ascii="Times New Roman" w:hAnsi="Times New Roman" w:cs="Times New Roman"/>
          <w:b/>
          <w:sz w:val="20"/>
        </w:rPr>
        <w:t>A</w:t>
      </w:r>
      <w:r w:rsidR="002F4267" w:rsidRPr="002F4267">
        <w:rPr>
          <w:rFonts w:ascii="Times New Roman" w:hAnsi="Times New Roman" w:cs="Times New Roman"/>
          <w:b/>
          <w:sz w:val="20"/>
        </w:rPr>
        <w:t xml:space="preserve"> delay aware scheduling should be required to enhance the BSR procedure to resolve </w:t>
      </w:r>
      <w:r w:rsidR="002F4267">
        <w:rPr>
          <w:rFonts w:ascii="Times New Roman" w:hAnsi="Times New Roman" w:cs="Times New Roman"/>
          <w:b/>
          <w:sz w:val="20"/>
        </w:rPr>
        <w:t xml:space="preserve">the </w:t>
      </w:r>
      <w:r w:rsidR="002F4267" w:rsidRPr="002F4267">
        <w:rPr>
          <w:rFonts w:ascii="Times New Roman" w:hAnsi="Times New Roman" w:cs="Times New Roman"/>
          <w:b/>
          <w:sz w:val="20"/>
        </w:rPr>
        <w:t>“violate PDB” situation.</w:t>
      </w:r>
    </w:p>
    <w:p w:rsidR="000C19A8" w:rsidRDefault="000C19A8" w:rsidP="000C19A8">
      <w:pPr>
        <w:jc w:val="both"/>
        <w:rPr>
          <w:rFonts w:ascii="Times New Roman" w:hAnsi="Times New Roman" w:cs="Times New Roman"/>
          <w:b/>
          <w:sz w:val="20"/>
        </w:rPr>
      </w:pPr>
      <w:r>
        <w:rPr>
          <w:rFonts w:ascii="Times New Roman" w:hAnsi="Times New Roman" w:cs="Times New Roman"/>
          <w:b/>
          <w:sz w:val="20"/>
        </w:rPr>
        <w:t>Proposal#</w:t>
      </w:r>
      <w:r w:rsidR="0087026F">
        <w:rPr>
          <w:rFonts w:ascii="Times New Roman" w:hAnsi="Times New Roman" w:cs="Times New Roman"/>
          <w:b/>
          <w:sz w:val="20"/>
        </w:rPr>
        <w:t>4</w:t>
      </w:r>
      <w:r w:rsidRPr="00AE1DF1">
        <w:rPr>
          <w:rFonts w:ascii="Times New Roman" w:hAnsi="Times New Roman" w:cs="Times New Roman"/>
          <w:b/>
          <w:sz w:val="20"/>
        </w:rPr>
        <w:t>:</w:t>
      </w:r>
      <w:r w:rsidRPr="000C19A8">
        <w:rPr>
          <w:rFonts w:ascii="Times New Roman" w:hAnsi="Times New Roman" w:cs="Times New Roman"/>
          <w:sz w:val="20"/>
        </w:rPr>
        <w:t xml:space="preserve"> </w:t>
      </w:r>
      <w:r w:rsidRPr="000C19A8">
        <w:rPr>
          <w:rFonts w:ascii="Times New Roman" w:hAnsi="Times New Roman" w:cs="Times New Roman"/>
          <w:b/>
          <w:sz w:val="20"/>
        </w:rPr>
        <w:t xml:space="preserve">Sharing the </w:t>
      </w:r>
      <w:r w:rsidR="00E67474">
        <w:rPr>
          <w:rFonts w:ascii="Times New Roman" w:hAnsi="Times New Roman" w:cs="Times New Roman"/>
          <w:b/>
          <w:sz w:val="20"/>
        </w:rPr>
        <w:t xml:space="preserve">remaining </w:t>
      </w:r>
      <w:r w:rsidRPr="000C19A8">
        <w:rPr>
          <w:rFonts w:ascii="Times New Roman" w:hAnsi="Times New Roman" w:cs="Times New Roman"/>
          <w:b/>
          <w:sz w:val="20"/>
        </w:rPr>
        <w:t xml:space="preserve">delay </w:t>
      </w:r>
      <w:r w:rsidR="007E62EE">
        <w:rPr>
          <w:rFonts w:ascii="Times New Roman" w:hAnsi="Times New Roman" w:cs="Times New Roman"/>
          <w:b/>
          <w:sz w:val="20"/>
        </w:rPr>
        <w:t>time</w:t>
      </w:r>
      <w:r w:rsidRPr="000C19A8">
        <w:rPr>
          <w:rFonts w:ascii="Times New Roman" w:hAnsi="Times New Roman" w:cs="Times New Roman"/>
          <w:b/>
          <w:sz w:val="20"/>
        </w:rPr>
        <w:t xml:space="preserve"> information of each PDU set between UE and gNB through BSR </w:t>
      </w:r>
      <w:r w:rsidR="00CC4C48">
        <w:rPr>
          <w:rFonts w:ascii="Times New Roman" w:hAnsi="Times New Roman" w:cs="Times New Roman"/>
          <w:b/>
          <w:sz w:val="20"/>
        </w:rPr>
        <w:t>to improve</w:t>
      </w:r>
      <w:r w:rsidRPr="000C19A8">
        <w:rPr>
          <w:rFonts w:ascii="Times New Roman" w:hAnsi="Times New Roman" w:cs="Times New Roman"/>
          <w:b/>
          <w:sz w:val="20"/>
        </w:rPr>
        <w:t xml:space="preserve"> XR capacity.</w:t>
      </w:r>
    </w:p>
    <w:p w:rsidR="00AA5507" w:rsidRDefault="00AA5507" w:rsidP="000C19A8">
      <w:pPr>
        <w:jc w:val="both"/>
        <w:rPr>
          <w:rFonts w:ascii="Times New Roman" w:hAnsi="Times New Roman" w:cs="Times New Roman"/>
          <w:b/>
          <w:sz w:val="20"/>
        </w:rPr>
      </w:pPr>
    </w:p>
    <w:p w:rsidR="00F320FC" w:rsidRPr="006E13D1" w:rsidRDefault="00F320FC" w:rsidP="00E510B8">
      <w:pPr>
        <w:pStyle w:val="1"/>
        <w:numPr>
          <w:ilvl w:val="0"/>
          <w:numId w:val="4"/>
        </w:numPr>
        <w:ind w:left="482" w:hanging="482"/>
        <w:jc w:val="both"/>
      </w:pPr>
      <w:r>
        <w:t>Conclusion</w:t>
      </w:r>
    </w:p>
    <w:p w:rsidR="00FA34DF" w:rsidRPr="00FA34DF" w:rsidRDefault="006277DC" w:rsidP="00683371">
      <w:pPr>
        <w:jc w:val="both"/>
        <w:rPr>
          <w:rFonts w:ascii="Times New Roman" w:hAnsi="Times New Roman" w:cs="Times New Roman"/>
          <w:sz w:val="20"/>
        </w:rPr>
      </w:pPr>
      <w:r>
        <w:rPr>
          <w:rFonts w:ascii="Times New Roman" w:hAnsi="Times New Roman" w:cs="Times New Roman"/>
          <w:sz w:val="20"/>
        </w:rPr>
        <w:t xml:space="preserve">From the perspectives of priority index </w:t>
      </w:r>
      <w:r w:rsidRPr="006277DC">
        <w:rPr>
          <w:rFonts w:ascii="Times New Roman" w:hAnsi="Times New Roman" w:cs="Times New Roman"/>
          <w:sz w:val="20"/>
        </w:rPr>
        <w:t>granularity</w:t>
      </w:r>
      <w:r>
        <w:rPr>
          <w:rFonts w:ascii="Times New Roman" w:hAnsi="Times New Roman" w:cs="Times New Roman"/>
          <w:sz w:val="20"/>
        </w:rPr>
        <w:t xml:space="preserve"> and multiplexing/preemption for XR, w</w:t>
      </w:r>
      <w:r w:rsidR="00041AC6">
        <w:rPr>
          <w:rFonts w:ascii="Times New Roman" w:hAnsi="Times New Roman" w:cs="Times New Roman"/>
          <w:sz w:val="20"/>
        </w:rPr>
        <w:t>e have the following observation</w:t>
      </w:r>
      <w:r w:rsidR="0052698E">
        <w:rPr>
          <w:rFonts w:ascii="Times New Roman" w:hAnsi="Times New Roman" w:cs="Times New Roman"/>
          <w:sz w:val="20"/>
        </w:rPr>
        <w:t>s</w:t>
      </w:r>
      <w:r w:rsidR="00041AC6">
        <w:rPr>
          <w:rFonts w:ascii="Times New Roman" w:hAnsi="Times New Roman" w:cs="Times New Roman"/>
          <w:sz w:val="20"/>
        </w:rPr>
        <w:t xml:space="preserve"> </w:t>
      </w:r>
      <w:r w:rsidR="002B771A">
        <w:rPr>
          <w:rFonts w:ascii="Times New Roman" w:hAnsi="Times New Roman" w:cs="Times New Roman"/>
          <w:sz w:val="20"/>
        </w:rPr>
        <w:t>and proposal</w:t>
      </w:r>
      <w:r w:rsidR="0052698E">
        <w:rPr>
          <w:rFonts w:ascii="Times New Roman" w:hAnsi="Times New Roman" w:cs="Times New Roman"/>
          <w:sz w:val="20"/>
        </w:rPr>
        <w:t>s</w:t>
      </w:r>
      <w:r w:rsidR="00041AC6">
        <w:rPr>
          <w:rFonts w:ascii="Times New Roman" w:hAnsi="Times New Roman" w:cs="Times New Roman" w:hint="eastAsia"/>
          <w:sz w:val="20"/>
        </w:rPr>
        <w:t>:</w:t>
      </w:r>
    </w:p>
    <w:p w:rsidR="0087026F" w:rsidRPr="00AA5507" w:rsidRDefault="0087026F" w:rsidP="0087026F">
      <w:pPr>
        <w:jc w:val="both"/>
        <w:rPr>
          <w:rFonts w:ascii="Times New Roman" w:hAnsi="Times New Roman" w:cs="Times New Roman"/>
          <w:b/>
          <w:bCs/>
          <w:sz w:val="20"/>
        </w:rPr>
      </w:pPr>
      <w:r w:rsidRPr="00AA5507">
        <w:rPr>
          <w:rFonts w:ascii="Times New Roman" w:hAnsi="Times New Roman" w:cs="Times New Roman"/>
          <w:b/>
          <w:bCs/>
          <w:sz w:val="20"/>
        </w:rPr>
        <w:t xml:space="preserve">Proposal </w:t>
      </w:r>
      <w:r>
        <w:rPr>
          <w:rFonts w:ascii="Times New Roman" w:hAnsi="Times New Roman" w:cs="Times New Roman"/>
          <w:b/>
          <w:bCs/>
          <w:sz w:val="20"/>
        </w:rPr>
        <w:t>1</w:t>
      </w:r>
      <w:r w:rsidRPr="00AA5507">
        <w:rPr>
          <w:rFonts w:ascii="Times New Roman" w:hAnsi="Times New Roman" w:cs="Times New Roman"/>
          <w:b/>
          <w:bCs/>
          <w:sz w:val="20"/>
        </w:rPr>
        <w:t>: Add</w:t>
      </w:r>
      <w:r>
        <w:rPr>
          <w:rFonts w:ascii="Times New Roman" w:hAnsi="Times New Roman" w:cs="Times New Roman"/>
          <w:b/>
          <w:bCs/>
          <w:sz w:val="20"/>
        </w:rPr>
        <w:t xml:space="preserve"> remaining</w:t>
      </w:r>
      <w:r w:rsidRPr="00AA5507">
        <w:rPr>
          <w:rFonts w:ascii="Times New Roman" w:hAnsi="Times New Roman" w:cs="Times New Roman"/>
          <w:b/>
          <w:bCs/>
          <w:sz w:val="20"/>
        </w:rPr>
        <w:t xml:space="preserve"> delay </w:t>
      </w:r>
      <w:r>
        <w:rPr>
          <w:rFonts w:ascii="Times New Roman" w:hAnsi="Times New Roman" w:cs="Times New Roman"/>
          <w:b/>
          <w:bCs/>
          <w:sz w:val="20"/>
        </w:rPr>
        <w:t>time</w:t>
      </w:r>
      <w:r w:rsidRPr="00AA5507">
        <w:rPr>
          <w:rFonts w:ascii="Times New Roman" w:hAnsi="Times New Roman" w:cs="Times New Roman"/>
          <w:b/>
          <w:bCs/>
          <w:sz w:val="20"/>
        </w:rPr>
        <w:t xml:space="preserve"> related PDU set based parameters e.g. remaining delay </w:t>
      </w:r>
      <w:r w:rsidR="00B605F3">
        <w:rPr>
          <w:rFonts w:ascii="Times New Roman" w:hAnsi="Times New Roman" w:cs="Times New Roman"/>
          <w:b/>
          <w:bCs/>
          <w:sz w:val="20"/>
        </w:rPr>
        <w:t>budget in L1/L2 for XR UL</w:t>
      </w:r>
      <w:r w:rsidRPr="00AA5507">
        <w:rPr>
          <w:rFonts w:ascii="Times New Roman" w:hAnsi="Times New Roman" w:cs="Times New Roman"/>
          <w:b/>
          <w:bCs/>
          <w:sz w:val="20"/>
        </w:rPr>
        <w:t xml:space="preserve"> direction.</w:t>
      </w:r>
    </w:p>
    <w:p w:rsidR="0087026F" w:rsidRDefault="0087026F" w:rsidP="0087026F">
      <w:pPr>
        <w:jc w:val="both"/>
        <w:rPr>
          <w:rFonts w:ascii="Times New Roman" w:hAnsi="Times New Roman" w:cs="Times New Roman"/>
          <w:b/>
          <w:bCs/>
          <w:sz w:val="20"/>
        </w:rPr>
      </w:pPr>
      <w:r w:rsidRPr="00AA5507">
        <w:rPr>
          <w:rFonts w:ascii="Times New Roman" w:hAnsi="Times New Roman" w:cs="Times New Roman"/>
          <w:b/>
          <w:bCs/>
          <w:sz w:val="20"/>
        </w:rPr>
        <w:t xml:space="preserve">Proposal </w:t>
      </w:r>
      <w:r>
        <w:rPr>
          <w:rFonts w:ascii="Times New Roman" w:eastAsia="新細明體" w:hAnsi="Times New Roman" w:cs="Times New Roman"/>
          <w:b/>
          <w:bCs/>
          <w:sz w:val="20"/>
        </w:rPr>
        <w:t>2</w:t>
      </w:r>
      <w:r w:rsidRPr="00AA5507">
        <w:rPr>
          <w:rFonts w:ascii="Times New Roman" w:hAnsi="Times New Roman" w:cs="Times New Roman"/>
          <w:b/>
          <w:bCs/>
          <w:sz w:val="20"/>
        </w:rPr>
        <w:t>: How to derive the</w:t>
      </w:r>
      <w:r>
        <w:rPr>
          <w:rFonts w:ascii="Times New Roman" w:hAnsi="Times New Roman" w:cs="Times New Roman"/>
          <w:b/>
          <w:bCs/>
          <w:sz w:val="20"/>
        </w:rPr>
        <w:t xml:space="preserve"> remaining</w:t>
      </w:r>
      <w:r w:rsidRPr="00AA5507">
        <w:rPr>
          <w:rFonts w:ascii="Times New Roman" w:hAnsi="Times New Roman" w:cs="Times New Roman"/>
          <w:b/>
          <w:bCs/>
          <w:sz w:val="20"/>
        </w:rPr>
        <w:t xml:space="preserve"> delay </w:t>
      </w:r>
      <w:r>
        <w:rPr>
          <w:rFonts w:ascii="Times New Roman" w:hAnsi="Times New Roman" w:cs="Times New Roman"/>
          <w:b/>
          <w:bCs/>
          <w:sz w:val="20"/>
        </w:rPr>
        <w:t>time</w:t>
      </w:r>
      <w:r w:rsidRPr="00AA5507">
        <w:rPr>
          <w:rFonts w:ascii="Times New Roman" w:hAnsi="Times New Roman" w:cs="Times New Roman"/>
          <w:b/>
          <w:bCs/>
          <w:sz w:val="20"/>
        </w:rPr>
        <w:t xml:space="preserve"> information and/or provide the time stamp information of a PDU toward RAN should be studied.</w:t>
      </w:r>
    </w:p>
    <w:p w:rsidR="0087026F" w:rsidRDefault="0087026F" w:rsidP="0087026F">
      <w:pPr>
        <w:jc w:val="both"/>
        <w:rPr>
          <w:rFonts w:ascii="Times New Roman" w:hAnsi="Times New Roman" w:cs="Times New Roman"/>
          <w:sz w:val="20"/>
        </w:rPr>
      </w:pPr>
      <w:r>
        <w:rPr>
          <w:rFonts w:ascii="Times New Roman" w:hAnsi="Times New Roman" w:cs="Times New Roman"/>
          <w:b/>
          <w:sz w:val="20"/>
        </w:rPr>
        <w:t>Proposal#3</w:t>
      </w:r>
      <w:r w:rsidRPr="00AE1DF1">
        <w:rPr>
          <w:rFonts w:ascii="Times New Roman" w:hAnsi="Times New Roman" w:cs="Times New Roman"/>
          <w:b/>
          <w:sz w:val="20"/>
        </w:rPr>
        <w:t>:</w:t>
      </w:r>
      <w:r w:rsidRPr="000C19A8">
        <w:rPr>
          <w:rFonts w:ascii="Times New Roman" w:hAnsi="Times New Roman" w:cs="Times New Roman"/>
          <w:b/>
          <w:sz w:val="20"/>
        </w:rPr>
        <w:t xml:space="preserve"> </w:t>
      </w:r>
      <w:r>
        <w:rPr>
          <w:rFonts w:ascii="Times New Roman" w:hAnsi="Times New Roman" w:cs="Times New Roman"/>
          <w:b/>
          <w:sz w:val="20"/>
        </w:rPr>
        <w:t>A</w:t>
      </w:r>
      <w:r w:rsidRPr="002F4267">
        <w:rPr>
          <w:rFonts w:ascii="Times New Roman" w:hAnsi="Times New Roman" w:cs="Times New Roman"/>
          <w:b/>
          <w:sz w:val="20"/>
        </w:rPr>
        <w:t xml:space="preserve"> delay aware scheduling should be required to enhance the BSR procedure to resolve </w:t>
      </w:r>
      <w:r>
        <w:rPr>
          <w:rFonts w:ascii="Times New Roman" w:hAnsi="Times New Roman" w:cs="Times New Roman"/>
          <w:b/>
          <w:sz w:val="20"/>
        </w:rPr>
        <w:t xml:space="preserve">the </w:t>
      </w:r>
      <w:r w:rsidRPr="002F4267">
        <w:rPr>
          <w:rFonts w:ascii="Times New Roman" w:hAnsi="Times New Roman" w:cs="Times New Roman"/>
          <w:b/>
          <w:sz w:val="20"/>
        </w:rPr>
        <w:t>“violate PDB” situation.</w:t>
      </w:r>
    </w:p>
    <w:p w:rsidR="0087026F" w:rsidRPr="0087026F" w:rsidRDefault="0087026F" w:rsidP="0087026F">
      <w:pPr>
        <w:jc w:val="both"/>
        <w:rPr>
          <w:rFonts w:ascii="Times New Roman" w:hAnsi="Times New Roman" w:cs="Times New Roman"/>
          <w:b/>
          <w:sz w:val="20"/>
        </w:rPr>
      </w:pPr>
      <w:r>
        <w:rPr>
          <w:rFonts w:ascii="Times New Roman" w:hAnsi="Times New Roman" w:cs="Times New Roman"/>
          <w:b/>
          <w:sz w:val="20"/>
        </w:rPr>
        <w:t>Proposal#4</w:t>
      </w:r>
      <w:r w:rsidRPr="00AE1DF1">
        <w:rPr>
          <w:rFonts w:ascii="Times New Roman" w:hAnsi="Times New Roman" w:cs="Times New Roman"/>
          <w:b/>
          <w:sz w:val="20"/>
        </w:rPr>
        <w:t>:</w:t>
      </w:r>
      <w:r w:rsidRPr="000C19A8">
        <w:rPr>
          <w:rFonts w:ascii="Times New Roman" w:hAnsi="Times New Roman" w:cs="Times New Roman"/>
          <w:sz w:val="20"/>
        </w:rPr>
        <w:t xml:space="preserve"> </w:t>
      </w:r>
      <w:r w:rsidRPr="000C19A8">
        <w:rPr>
          <w:rFonts w:ascii="Times New Roman" w:hAnsi="Times New Roman" w:cs="Times New Roman"/>
          <w:b/>
          <w:sz w:val="20"/>
        </w:rPr>
        <w:t xml:space="preserve">Sharing the </w:t>
      </w:r>
      <w:r>
        <w:rPr>
          <w:rFonts w:ascii="Times New Roman" w:hAnsi="Times New Roman" w:cs="Times New Roman"/>
          <w:b/>
          <w:sz w:val="20"/>
        </w:rPr>
        <w:t xml:space="preserve">remaining </w:t>
      </w:r>
      <w:r w:rsidRPr="000C19A8">
        <w:rPr>
          <w:rFonts w:ascii="Times New Roman" w:hAnsi="Times New Roman" w:cs="Times New Roman"/>
          <w:b/>
          <w:sz w:val="20"/>
        </w:rPr>
        <w:t xml:space="preserve">delay </w:t>
      </w:r>
      <w:r>
        <w:rPr>
          <w:rFonts w:ascii="Times New Roman" w:hAnsi="Times New Roman" w:cs="Times New Roman"/>
          <w:b/>
          <w:sz w:val="20"/>
        </w:rPr>
        <w:t>time</w:t>
      </w:r>
      <w:r w:rsidRPr="000C19A8">
        <w:rPr>
          <w:rFonts w:ascii="Times New Roman" w:hAnsi="Times New Roman" w:cs="Times New Roman"/>
          <w:b/>
          <w:sz w:val="20"/>
        </w:rPr>
        <w:t xml:space="preserve"> information of each PDU set between UE and gNB through BSR </w:t>
      </w:r>
      <w:r>
        <w:rPr>
          <w:rFonts w:ascii="Times New Roman" w:hAnsi="Times New Roman" w:cs="Times New Roman"/>
          <w:b/>
          <w:sz w:val="20"/>
        </w:rPr>
        <w:t>to improve</w:t>
      </w:r>
      <w:r w:rsidRPr="000C19A8">
        <w:rPr>
          <w:rFonts w:ascii="Times New Roman" w:hAnsi="Times New Roman" w:cs="Times New Roman"/>
          <w:b/>
          <w:sz w:val="20"/>
        </w:rPr>
        <w:t xml:space="preserve"> XR capacity.</w:t>
      </w:r>
    </w:p>
    <w:p w:rsidR="00F320FC" w:rsidRPr="001D2906" w:rsidRDefault="00F320FC" w:rsidP="00683371">
      <w:pPr>
        <w:pStyle w:val="1"/>
        <w:ind w:left="0" w:firstLine="0"/>
        <w:jc w:val="both"/>
      </w:pPr>
      <w:r w:rsidRPr="001D2906">
        <w:t>References</w:t>
      </w:r>
    </w:p>
    <w:p w:rsidR="00755767" w:rsidRPr="00755767" w:rsidRDefault="00755767" w:rsidP="00755767">
      <w:pPr>
        <w:spacing w:beforeLines="50" w:before="180"/>
        <w:ind w:left="568" w:hanging="568"/>
        <w:rPr>
          <w:rFonts w:ascii="Times New Roman" w:hAnsi="Times New Roman" w:cs="Times New Roman"/>
          <w:sz w:val="20"/>
          <w:lang w:eastAsia="ja-JP"/>
        </w:rPr>
      </w:pPr>
      <w:r w:rsidRPr="00755767">
        <w:rPr>
          <w:rFonts w:ascii="Times New Roman" w:hAnsi="Times New Roman" w:cs="Times New Roman"/>
          <w:sz w:val="20"/>
          <w:lang w:eastAsia="ja-JP"/>
        </w:rPr>
        <w:t xml:space="preserve">[1] </w:t>
      </w:r>
      <w:r w:rsidRPr="00755767">
        <w:rPr>
          <w:rFonts w:ascii="Times New Roman" w:hAnsi="Times New Roman" w:cs="Times New Roman"/>
          <w:sz w:val="20"/>
          <w:lang w:eastAsia="ja-JP"/>
        </w:rPr>
        <w:tab/>
      </w:r>
      <w:r w:rsidR="00D36939" w:rsidRPr="00D36939">
        <w:rPr>
          <w:rFonts w:ascii="Times New Roman" w:hAnsi="Times New Roman" w:cs="Times New Roman"/>
          <w:sz w:val="20"/>
          <w:lang w:eastAsia="ja-JP"/>
        </w:rPr>
        <w:t>R2-2210802, Report on LTE legacy, DCCA, MUSIM, Slicing, 71 GHz, XR and QoE, Nokia.</w:t>
      </w:r>
    </w:p>
    <w:p w:rsidR="00755767" w:rsidRPr="00755767" w:rsidRDefault="00755767" w:rsidP="00755767">
      <w:pPr>
        <w:spacing w:beforeLines="50" w:before="180"/>
        <w:ind w:left="568" w:hanging="568"/>
        <w:rPr>
          <w:rFonts w:ascii="Times New Roman" w:hAnsi="Times New Roman" w:cs="Times New Roman"/>
          <w:sz w:val="20"/>
          <w:lang w:eastAsia="ja-JP"/>
        </w:rPr>
      </w:pPr>
      <w:r w:rsidRPr="00755767">
        <w:rPr>
          <w:rFonts w:ascii="Times New Roman" w:hAnsi="Times New Roman" w:cs="Times New Roman"/>
          <w:sz w:val="20"/>
          <w:lang w:eastAsia="ja-JP"/>
        </w:rPr>
        <w:t xml:space="preserve">[2] </w:t>
      </w:r>
      <w:r w:rsidRPr="00755767">
        <w:rPr>
          <w:rFonts w:ascii="Times New Roman" w:hAnsi="Times New Roman" w:cs="Times New Roman"/>
          <w:sz w:val="20"/>
          <w:lang w:eastAsia="ja-JP"/>
        </w:rPr>
        <w:tab/>
        <w:t>TR 38.838, “Study on XR (Extended Reality) Evaluations for NR (Release 17),” V17.0.0.</w:t>
      </w:r>
    </w:p>
    <w:p w:rsidR="00B60161" w:rsidRPr="00755767" w:rsidRDefault="00B60161" w:rsidP="00B60161">
      <w:pPr>
        <w:pStyle w:val="ZT"/>
        <w:framePr w:wrap="auto" w:hAnchor="text" w:yAlign="inline"/>
        <w:jc w:val="left"/>
        <w:rPr>
          <w:rFonts w:ascii="Times New Roman" w:eastAsia="SimSun" w:hAnsi="Times New Roman"/>
          <w:b w:val="0"/>
          <w:sz w:val="20"/>
          <w:szCs w:val="24"/>
          <w:lang w:val="en-US" w:eastAsia="zh-CN"/>
        </w:rPr>
      </w:pPr>
    </w:p>
    <w:p w:rsidR="001734B9" w:rsidRDefault="001734B9" w:rsidP="00D20155">
      <w:pPr>
        <w:pStyle w:val="a8"/>
        <w:ind w:left="200" w:hangingChars="100" w:hanging="200"/>
        <w:rPr>
          <w:rFonts w:eastAsia="SimSun"/>
          <w:lang w:val="en-GB" w:eastAsia="zh-CN"/>
        </w:rPr>
      </w:pPr>
    </w:p>
    <w:sectPr w:rsidR="001734B9" w:rsidSect="00E510B8">
      <w:pgSz w:w="11906" w:h="16838"/>
      <w:pgMar w:top="1134" w:right="1134" w:bottom="141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070C" w:rsidRDefault="004C070C" w:rsidP="0093685F">
      <w:r>
        <w:separator/>
      </w:r>
    </w:p>
  </w:endnote>
  <w:endnote w:type="continuationSeparator" w:id="0">
    <w:p w:rsidR="004C070C" w:rsidRDefault="004C070C" w:rsidP="00936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070C" w:rsidRDefault="004C070C" w:rsidP="0093685F">
      <w:r>
        <w:separator/>
      </w:r>
    </w:p>
  </w:footnote>
  <w:footnote w:type="continuationSeparator" w:id="0">
    <w:p w:rsidR="004C070C" w:rsidRDefault="004C070C" w:rsidP="00936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7396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14446A0"/>
    <w:multiLevelType w:val="multilevel"/>
    <w:tmpl w:val="5F32943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sz w:val="24"/>
        <w:szCs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83766FD"/>
    <w:multiLevelType w:val="multilevel"/>
    <w:tmpl w:val="F6EE8B7A"/>
    <w:lvl w:ilvl="0">
      <w:start w:val="1"/>
      <w:numFmt w:val="decimal"/>
      <w:lvlText w:val="%1."/>
      <w:lvlJc w:val="left"/>
      <w:pPr>
        <w:ind w:left="663" w:hanging="480"/>
      </w:pPr>
    </w:lvl>
    <w:lvl w:ilvl="1">
      <w:start w:val="1"/>
      <w:numFmt w:val="decimal"/>
      <w:isLgl/>
      <w:lvlText w:val="%1.%2"/>
      <w:lvlJc w:val="left"/>
      <w:pPr>
        <w:ind w:left="603" w:hanging="420"/>
      </w:pPr>
      <w:rPr>
        <w:rFonts w:hint="default"/>
      </w:rPr>
    </w:lvl>
    <w:lvl w:ilvl="2">
      <w:start w:val="1"/>
      <w:numFmt w:val="decimal"/>
      <w:isLgl/>
      <w:lvlText w:val="%1.%2.%3"/>
      <w:lvlJc w:val="left"/>
      <w:pPr>
        <w:ind w:left="903" w:hanging="720"/>
      </w:pPr>
      <w:rPr>
        <w:rFont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3" w15:restartNumberingAfterBreak="0">
    <w:nsid w:val="11005718"/>
    <w:multiLevelType w:val="hybridMultilevel"/>
    <w:tmpl w:val="E0BC38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4F70202"/>
    <w:multiLevelType w:val="hybridMultilevel"/>
    <w:tmpl w:val="83107CD8"/>
    <w:lvl w:ilvl="0" w:tplc="B5C4AA8E">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B647747"/>
    <w:multiLevelType w:val="multilevel"/>
    <w:tmpl w:val="8C02B9BC"/>
    <w:lvl w:ilvl="0">
      <w:start w:val="1"/>
      <w:numFmt w:val="decimal"/>
      <w:lvlText w:val="%1."/>
      <w:lvlJc w:val="left"/>
      <w:pPr>
        <w:ind w:left="482" w:hanging="480"/>
      </w:pPr>
      <w:rPr>
        <w:rFonts w:hint="eastAsia"/>
      </w:rPr>
    </w:lvl>
    <w:lvl w:ilvl="1">
      <w:start w:val="1"/>
      <w:numFmt w:val="decimal"/>
      <w:isLgl/>
      <w:lvlText w:val="%1.%2"/>
      <w:lvlJc w:val="left"/>
      <w:pPr>
        <w:ind w:left="422" w:hanging="422"/>
      </w:pPr>
      <w:rPr>
        <w:rFonts w:hint="default"/>
      </w:rPr>
    </w:lvl>
    <w:lvl w:ilvl="2">
      <w:start w:val="1"/>
      <w:numFmt w:val="decimal"/>
      <w:isLgl/>
      <w:lvlText w:val="%1.%2.%3"/>
      <w:lvlJc w:val="left"/>
      <w:pPr>
        <w:ind w:left="722" w:hanging="720"/>
      </w:pPr>
      <w:rPr>
        <w:rFonts w:hint="default"/>
      </w:rPr>
    </w:lvl>
    <w:lvl w:ilvl="3">
      <w:start w:val="1"/>
      <w:numFmt w:val="decimal"/>
      <w:isLgl/>
      <w:lvlText w:val="%1.%2.%3.%4"/>
      <w:lvlJc w:val="left"/>
      <w:pPr>
        <w:ind w:left="1082" w:hanging="1080"/>
      </w:pPr>
      <w:rPr>
        <w:rFonts w:hint="default"/>
      </w:rPr>
    </w:lvl>
    <w:lvl w:ilvl="4">
      <w:start w:val="1"/>
      <w:numFmt w:val="decimal"/>
      <w:isLgl/>
      <w:lvlText w:val="%1.%2.%3.%4.%5"/>
      <w:lvlJc w:val="left"/>
      <w:pPr>
        <w:ind w:left="1082" w:hanging="1080"/>
      </w:pPr>
      <w:rPr>
        <w:rFonts w:hint="default"/>
      </w:rPr>
    </w:lvl>
    <w:lvl w:ilvl="5">
      <w:start w:val="1"/>
      <w:numFmt w:val="decimal"/>
      <w:isLgl/>
      <w:lvlText w:val="%1.%2.%3.%4.%5.%6"/>
      <w:lvlJc w:val="left"/>
      <w:pPr>
        <w:ind w:left="1442" w:hanging="1440"/>
      </w:pPr>
      <w:rPr>
        <w:rFonts w:hint="default"/>
      </w:rPr>
    </w:lvl>
    <w:lvl w:ilvl="6">
      <w:start w:val="1"/>
      <w:numFmt w:val="decimal"/>
      <w:isLgl/>
      <w:lvlText w:val="%1.%2.%3.%4.%5.%6.%7"/>
      <w:lvlJc w:val="left"/>
      <w:pPr>
        <w:ind w:left="1442" w:hanging="1440"/>
      </w:pPr>
      <w:rPr>
        <w:rFonts w:hint="default"/>
      </w:rPr>
    </w:lvl>
    <w:lvl w:ilvl="7">
      <w:start w:val="1"/>
      <w:numFmt w:val="decimal"/>
      <w:isLgl/>
      <w:lvlText w:val="%1.%2.%3.%4.%5.%6.%7.%8"/>
      <w:lvlJc w:val="left"/>
      <w:pPr>
        <w:ind w:left="1802" w:hanging="1800"/>
      </w:pPr>
      <w:rPr>
        <w:rFonts w:hint="default"/>
      </w:rPr>
    </w:lvl>
    <w:lvl w:ilvl="8">
      <w:start w:val="1"/>
      <w:numFmt w:val="decimal"/>
      <w:isLgl/>
      <w:lvlText w:val="%1.%2.%3.%4.%5.%6.%7.%8.%9"/>
      <w:lvlJc w:val="left"/>
      <w:pPr>
        <w:ind w:left="2162" w:hanging="2160"/>
      </w:pPr>
      <w:rPr>
        <w:rFonts w:hint="default"/>
      </w:rPr>
    </w:lvl>
  </w:abstractNum>
  <w:abstractNum w:abstractNumId="6" w15:restartNumberingAfterBreak="0">
    <w:nsid w:val="1C3143E7"/>
    <w:multiLevelType w:val="hybridMultilevel"/>
    <w:tmpl w:val="4DC042D8"/>
    <w:lvl w:ilvl="0" w:tplc="CDC6E3DE">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D5C0661"/>
    <w:multiLevelType w:val="hybridMultilevel"/>
    <w:tmpl w:val="53F0A2F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18B1921"/>
    <w:multiLevelType w:val="hybridMultilevel"/>
    <w:tmpl w:val="F8B82DD2"/>
    <w:lvl w:ilvl="0" w:tplc="C04CE0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4580D29"/>
    <w:multiLevelType w:val="hybridMultilevel"/>
    <w:tmpl w:val="38BE589E"/>
    <w:lvl w:ilvl="0" w:tplc="04090001">
      <w:start w:val="1"/>
      <w:numFmt w:val="bullet"/>
      <w:lvlText w:val=""/>
      <w:lvlJc w:val="left"/>
      <w:pPr>
        <w:ind w:left="960" w:hanging="480"/>
      </w:pPr>
      <w:rPr>
        <w:rFonts w:ascii="Wingdings" w:hAnsi="Wingding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15:restartNumberingAfterBreak="0">
    <w:nsid w:val="2842312A"/>
    <w:multiLevelType w:val="hybridMultilevel"/>
    <w:tmpl w:val="AEFA634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D525029"/>
    <w:multiLevelType w:val="hybridMultilevel"/>
    <w:tmpl w:val="F2D6A160"/>
    <w:lvl w:ilvl="0" w:tplc="3334AF5C">
      <w:start w:val="1"/>
      <w:numFmt w:val="bullet"/>
      <w:lvlText w:val=""/>
      <w:lvlJc w:val="left"/>
      <w:pPr>
        <w:ind w:left="960" w:hanging="480"/>
      </w:pPr>
      <w:rPr>
        <w:rFonts w:ascii="Wingdings" w:hAnsi="Wingding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2E536581"/>
    <w:multiLevelType w:val="hybridMultilevel"/>
    <w:tmpl w:val="11F2D918"/>
    <w:lvl w:ilvl="0" w:tplc="0409000F">
      <w:start w:val="1"/>
      <w:numFmt w:val="decimal"/>
      <w:lvlText w:val="%1."/>
      <w:lvlJc w:val="left"/>
      <w:pPr>
        <w:ind w:left="738" w:hanging="480"/>
      </w:pPr>
      <w:rPr>
        <w:rFonts w:hint="default"/>
      </w:rPr>
    </w:lvl>
    <w:lvl w:ilvl="1" w:tplc="04090003">
      <w:start w:val="1"/>
      <w:numFmt w:val="bullet"/>
      <w:lvlText w:val=""/>
      <w:lvlJc w:val="left"/>
      <w:pPr>
        <w:ind w:left="1218" w:hanging="480"/>
      </w:pPr>
      <w:rPr>
        <w:rFonts w:ascii="Wingdings" w:hAnsi="Wingdings" w:hint="default"/>
      </w:rPr>
    </w:lvl>
    <w:lvl w:ilvl="2" w:tplc="04090005" w:tentative="1">
      <w:start w:val="1"/>
      <w:numFmt w:val="bullet"/>
      <w:lvlText w:val=""/>
      <w:lvlJc w:val="left"/>
      <w:pPr>
        <w:ind w:left="1698" w:hanging="480"/>
      </w:pPr>
      <w:rPr>
        <w:rFonts w:ascii="Wingdings" w:hAnsi="Wingdings" w:hint="default"/>
      </w:rPr>
    </w:lvl>
    <w:lvl w:ilvl="3" w:tplc="04090001" w:tentative="1">
      <w:start w:val="1"/>
      <w:numFmt w:val="bullet"/>
      <w:lvlText w:val=""/>
      <w:lvlJc w:val="left"/>
      <w:pPr>
        <w:ind w:left="2178" w:hanging="480"/>
      </w:pPr>
      <w:rPr>
        <w:rFonts w:ascii="Wingdings" w:hAnsi="Wingdings" w:hint="default"/>
      </w:rPr>
    </w:lvl>
    <w:lvl w:ilvl="4" w:tplc="04090003" w:tentative="1">
      <w:start w:val="1"/>
      <w:numFmt w:val="bullet"/>
      <w:lvlText w:val=""/>
      <w:lvlJc w:val="left"/>
      <w:pPr>
        <w:ind w:left="2658" w:hanging="480"/>
      </w:pPr>
      <w:rPr>
        <w:rFonts w:ascii="Wingdings" w:hAnsi="Wingdings" w:hint="default"/>
      </w:rPr>
    </w:lvl>
    <w:lvl w:ilvl="5" w:tplc="04090005" w:tentative="1">
      <w:start w:val="1"/>
      <w:numFmt w:val="bullet"/>
      <w:lvlText w:val=""/>
      <w:lvlJc w:val="left"/>
      <w:pPr>
        <w:ind w:left="3138" w:hanging="480"/>
      </w:pPr>
      <w:rPr>
        <w:rFonts w:ascii="Wingdings" w:hAnsi="Wingdings" w:hint="default"/>
      </w:rPr>
    </w:lvl>
    <w:lvl w:ilvl="6" w:tplc="04090001" w:tentative="1">
      <w:start w:val="1"/>
      <w:numFmt w:val="bullet"/>
      <w:lvlText w:val=""/>
      <w:lvlJc w:val="left"/>
      <w:pPr>
        <w:ind w:left="3618" w:hanging="480"/>
      </w:pPr>
      <w:rPr>
        <w:rFonts w:ascii="Wingdings" w:hAnsi="Wingdings" w:hint="default"/>
      </w:rPr>
    </w:lvl>
    <w:lvl w:ilvl="7" w:tplc="04090003" w:tentative="1">
      <w:start w:val="1"/>
      <w:numFmt w:val="bullet"/>
      <w:lvlText w:val=""/>
      <w:lvlJc w:val="left"/>
      <w:pPr>
        <w:ind w:left="4098" w:hanging="480"/>
      </w:pPr>
      <w:rPr>
        <w:rFonts w:ascii="Wingdings" w:hAnsi="Wingdings" w:hint="default"/>
      </w:rPr>
    </w:lvl>
    <w:lvl w:ilvl="8" w:tplc="04090005" w:tentative="1">
      <w:start w:val="1"/>
      <w:numFmt w:val="bullet"/>
      <w:lvlText w:val=""/>
      <w:lvlJc w:val="left"/>
      <w:pPr>
        <w:ind w:left="4578" w:hanging="480"/>
      </w:pPr>
      <w:rPr>
        <w:rFonts w:ascii="Wingdings" w:hAnsi="Wingdings" w:hint="default"/>
      </w:rPr>
    </w:lvl>
  </w:abstractNum>
  <w:abstractNum w:abstractNumId="13" w15:restartNumberingAfterBreak="0">
    <w:nsid w:val="2F7257E4"/>
    <w:multiLevelType w:val="multilevel"/>
    <w:tmpl w:val="B4803CC0"/>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14" w15:restartNumberingAfterBreak="0">
    <w:nsid w:val="32DC533D"/>
    <w:multiLevelType w:val="hybridMultilevel"/>
    <w:tmpl w:val="0D609D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43E7D58"/>
    <w:multiLevelType w:val="hybridMultilevel"/>
    <w:tmpl w:val="B87AB182"/>
    <w:lvl w:ilvl="0" w:tplc="3334AF5C">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5B1048D"/>
    <w:multiLevelType w:val="hybridMultilevel"/>
    <w:tmpl w:val="A6AA46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6495B14"/>
    <w:multiLevelType w:val="hybridMultilevel"/>
    <w:tmpl w:val="D3BC7C32"/>
    <w:lvl w:ilvl="0" w:tplc="3334AF5C">
      <w:start w:val="1"/>
      <w:numFmt w:val="bullet"/>
      <w:lvlText w:val=""/>
      <w:lvlJc w:val="left"/>
      <w:pPr>
        <w:ind w:left="720" w:hanging="480"/>
      </w:pPr>
      <w:rPr>
        <w:rFonts w:ascii="Wingdings" w:hAnsi="Wingdings"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18" w15:restartNumberingAfterBreak="0">
    <w:nsid w:val="37DF1C51"/>
    <w:multiLevelType w:val="hybridMultilevel"/>
    <w:tmpl w:val="11F2D918"/>
    <w:lvl w:ilvl="0" w:tplc="0409000F">
      <w:start w:val="1"/>
      <w:numFmt w:val="decimal"/>
      <w:lvlText w:val="%1."/>
      <w:lvlJc w:val="left"/>
      <w:pPr>
        <w:ind w:left="738" w:hanging="480"/>
      </w:pPr>
      <w:rPr>
        <w:rFonts w:hint="default"/>
      </w:rPr>
    </w:lvl>
    <w:lvl w:ilvl="1" w:tplc="04090003">
      <w:start w:val="1"/>
      <w:numFmt w:val="bullet"/>
      <w:lvlText w:val=""/>
      <w:lvlJc w:val="left"/>
      <w:pPr>
        <w:ind w:left="1218" w:hanging="480"/>
      </w:pPr>
      <w:rPr>
        <w:rFonts w:ascii="Wingdings" w:hAnsi="Wingdings" w:hint="default"/>
      </w:rPr>
    </w:lvl>
    <w:lvl w:ilvl="2" w:tplc="04090005" w:tentative="1">
      <w:start w:val="1"/>
      <w:numFmt w:val="bullet"/>
      <w:lvlText w:val=""/>
      <w:lvlJc w:val="left"/>
      <w:pPr>
        <w:ind w:left="1698" w:hanging="480"/>
      </w:pPr>
      <w:rPr>
        <w:rFonts w:ascii="Wingdings" w:hAnsi="Wingdings" w:hint="default"/>
      </w:rPr>
    </w:lvl>
    <w:lvl w:ilvl="3" w:tplc="04090001" w:tentative="1">
      <w:start w:val="1"/>
      <w:numFmt w:val="bullet"/>
      <w:lvlText w:val=""/>
      <w:lvlJc w:val="left"/>
      <w:pPr>
        <w:ind w:left="2178" w:hanging="480"/>
      </w:pPr>
      <w:rPr>
        <w:rFonts w:ascii="Wingdings" w:hAnsi="Wingdings" w:hint="default"/>
      </w:rPr>
    </w:lvl>
    <w:lvl w:ilvl="4" w:tplc="04090003" w:tentative="1">
      <w:start w:val="1"/>
      <w:numFmt w:val="bullet"/>
      <w:lvlText w:val=""/>
      <w:lvlJc w:val="left"/>
      <w:pPr>
        <w:ind w:left="2658" w:hanging="480"/>
      </w:pPr>
      <w:rPr>
        <w:rFonts w:ascii="Wingdings" w:hAnsi="Wingdings" w:hint="default"/>
      </w:rPr>
    </w:lvl>
    <w:lvl w:ilvl="5" w:tplc="04090005" w:tentative="1">
      <w:start w:val="1"/>
      <w:numFmt w:val="bullet"/>
      <w:lvlText w:val=""/>
      <w:lvlJc w:val="left"/>
      <w:pPr>
        <w:ind w:left="3138" w:hanging="480"/>
      </w:pPr>
      <w:rPr>
        <w:rFonts w:ascii="Wingdings" w:hAnsi="Wingdings" w:hint="default"/>
      </w:rPr>
    </w:lvl>
    <w:lvl w:ilvl="6" w:tplc="04090001" w:tentative="1">
      <w:start w:val="1"/>
      <w:numFmt w:val="bullet"/>
      <w:lvlText w:val=""/>
      <w:lvlJc w:val="left"/>
      <w:pPr>
        <w:ind w:left="3618" w:hanging="480"/>
      </w:pPr>
      <w:rPr>
        <w:rFonts w:ascii="Wingdings" w:hAnsi="Wingdings" w:hint="default"/>
      </w:rPr>
    </w:lvl>
    <w:lvl w:ilvl="7" w:tplc="04090003" w:tentative="1">
      <w:start w:val="1"/>
      <w:numFmt w:val="bullet"/>
      <w:lvlText w:val=""/>
      <w:lvlJc w:val="left"/>
      <w:pPr>
        <w:ind w:left="4098" w:hanging="480"/>
      </w:pPr>
      <w:rPr>
        <w:rFonts w:ascii="Wingdings" w:hAnsi="Wingdings" w:hint="default"/>
      </w:rPr>
    </w:lvl>
    <w:lvl w:ilvl="8" w:tplc="04090005" w:tentative="1">
      <w:start w:val="1"/>
      <w:numFmt w:val="bullet"/>
      <w:lvlText w:val=""/>
      <w:lvlJc w:val="left"/>
      <w:pPr>
        <w:ind w:left="4578" w:hanging="480"/>
      </w:pPr>
      <w:rPr>
        <w:rFonts w:ascii="Wingdings" w:hAnsi="Wingdings" w:hint="default"/>
      </w:rPr>
    </w:lvl>
  </w:abstractNum>
  <w:abstractNum w:abstractNumId="19" w15:restartNumberingAfterBreak="0">
    <w:nsid w:val="3B6A0419"/>
    <w:multiLevelType w:val="hybridMultilevel"/>
    <w:tmpl w:val="CB868C5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0" w15:restartNumberingAfterBreak="0">
    <w:nsid w:val="3D0E7B70"/>
    <w:multiLevelType w:val="multilevel"/>
    <w:tmpl w:val="AA4EF236"/>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hint="default"/>
      </w:rPr>
    </w:lvl>
    <w:lvl w:ilvl="2">
      <w:start w:val="1"/>
      <w:numFmt w:val="decimal"/>
      <w:isLgl/>
      <w:lvlText w:val="%1.%2.%3"/>
      <w:lvlJc w:val="left"/>
      <w:pPr>
        <w:ind w:left="903" w:hanging="720"/>
      </w:pPr>
      <w:rPr>
        <w:rFont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21" w15:restartNumberingAfterBreak="0">
    <w:nsid w:val="3ED10A66"/>
    <w:multiLevelType w:val="hybridMultilevel"/>
    <w:tmpl w:val="251C11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FCD5CB2"/>
    <w:multiLevelType w:val="hybridMultilevel"/>
    <w:tmpl w:val="A72E313C"/>
    <w:lvl w:ilvl="0" w:tplc="04090001">
      <w:start w:val="1"/>
      <w:numFmt w:val="bullet"/>
      <w:lvlText w:val=""/>
      <w:lvlJc w:val="left"/>
      <w:pPr>
        <w:ind w:left="720" w:hanging="480"/>
      </w:pPr>
      <w:rPr>
        <w:rFonts w:ascii="Symbol" w:hAnsi="Symbol"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23" w15:restartNumberingAfterBreak="0">
    <w:nsid w:val="4A9F0372"/>
    <w:multiLevelType w:val="hybridMultilevel"/>
    <w:tmpl w:val="A59282D0"/>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3EF44F0"/>
    <w:multiLevelType w:val="hybridMultilevel"/>
    <w:tmpl w:val="BE289208"/>
    <w:lvl w:ilvl="0" w:tplc="D1869402">
      <w:start w:val="1"/>
      <w:numFmt w:val="decimal"/>
      <w:lvlText w:val="%1."/>
      <w:lvlJc w:val="left"/>
      <w:pPr>
        <w:ind w:left="738"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AE60391"/>
    <w:multiLevelType w:val="multilevel"/>
    <w:tmpl w:val="4588C5B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4ED2728"/>
    <w:multiLevelType w:val="hybridMultilevel"/>
    <w:tmpl w:val="9AA8B92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597354"/>
    <w:multiLevelType w:val="hybridMultilevel"/>
    <w:tmpl w:val="6088BF3C"/>
    <w:lvl w:ilvl="0" w:tplc="0409001B">
      <w:start w:val="1"/>
      <w:numFmt w:val="lowerRoman"/>
      <w:lvlText w:val="%1."/>
      <w:lvlJc w:val="righ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1" w15:restartNumberingAfterBreak="0">
    <w:nsid w:val="6DED6DCE"/>
    <w:multiLevelType w:val="hybridMultilevel"/>
    <w:tmpl w:val="8CF647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002478F"/>
    <w:multiLevelType w:val="hybridMultilevel"/>
    <w:tmpl w:val="55A89D74"/>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7057075F"/>
    <w:multiLevelType w:val="hybridMultilevel"/>
    <w:tmpl w:val="F04E7D10"/>
    <w:lvl w:ilvl="0" w:tplc="3334AF5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7AC11632"/>
    <w:multiLevelType w:val="hybridMultilevel"/>
    <w:tmpl w:val="11F2D918"/>
    <w:lvl w:ilvl="0" w:tplc="0409000F">
      <w:start w:val="1"/>
      <w:numFmt w:val="decimal"/>
      <w:lvlText w:val="%1."/>
      <w:lvlJc w:val="left"/>
      <w:pPr>
        <w:ind w:left="738" w:hanging="480"/>
      </w:pPr>
      <w:rPr>
        <w:rFonts w:hint="default"/>
      </w:rPr>
    </w:lvl>
    <w:lvl w:ilvl="1" w:tplc="04090003">
      <w:start w:val="1"/>
      <w:numFmt w:val="bullet"/>
      <w:lvlText w:val=""/>
      <w:lvlJc w:val="left"/>
      <w:pPr>
        <w:ind w:left="1218" w:hanging="480"/>
      </w:pPr>
      <w:rPr>
        <w:rFonts w:ascii="Wingdings" w:hAnsi="Wingdings" w:hint="default"/>
      </w:rPr>
    </w:lvl>
    <w:lvl w:ilvl="2" w:tplc="04090005" w:tentative="1">
      <w:start w:val="1"/>
      <w:numFmt w:val="bullet"/>
      <w:lvlText w:val=""/>
      <w:lvlJc w:val="left"/>
      <w:pPr>
        <w:ind w:left="1698" w:hanging="480"/>
      </w:pPr>
      <w:rPr>
        <w:rFonts w:ascii="Wingdings" w:hAnsi="Wingdings" w:hint="default"/>
      </w:rPr>
    </w:lvl>
    <w:lvl w:ilvl="3" w:tplc="04090001" w:tentative="1">
      <w:start w:val="1"/>
      <w:numFmt w:val="bullet"/>
      <w:lvlText w:val=""/>
      <w:lvlJc w:val="left"/>
      <w:pPr>
        <w:ind w:left="2178" w:hanging="480"/>
      </w:pPr>
      <w:rPr>
        <w:rFonts w:ascii="Wingdings" w:hAnsi="Wingdings" w:hint="default"/>
      </w:rPr>
    </w:lvl>
    <w:lvl w:ilvl="4" w:tplc="04090003" w:tentative="1">
      <w:start w:val="1"/>
      <w:numFmt w:val="bullet"/>
      <w:lvlText w:val=""/>
      <w:lvlJc w:val="left"/>
      <w:pPr>
        <w:ind w:left="2658" w:hanging="480"/>
      </w:pPr>
      <w:rPr>
        <w:rFonts w:ascii="Wingdings" w:hAnsi="Wingdings" w:hint="default"/>
      </w:rPr>
    </w:lvl>
    <w:lvl w:ilvl="5" w:tplc="04090005" w:tentative="1">
      <w:start w:val="1"/>
      <w:numFmt w:val="bullet"/>
      <w:lvlText w:val=""/>
      <w:lvlJc w:val="left"/>
      <w:pPr>
        <w:ind w:left="3138" w:hanging="480"/>
      </w:pPr>
      <w:rPr>
        <w:rFonts w:ascii="Wingdings" w:hAnsi="Wingdings" w:hint="default"/>
      </w:rPr>
    </w:lvl>
    <w:lvl w:ilvl="6" w:tplc="04090001" w:tentative="1">
      <w:start w:val="1"/>
      <w:numFmt w:val="bullet"/>
      <w:lvlText w:val=""/>
      <w:lvlJc w:val="left"/>
      <w:pPr>
        <w:ind w:left="3618" w:hanging="480"/>
      </w:pPr>
      <w:rPr>
        <w:rFonts w:ascii="Wingdings" w:hAnsi="Wingdings" w:hint="default"/>
      </w:rPr>
    </w:lvl>
    <w:lvl w:ilvl="7" w:tplc="04090003" w:tentative="1">
      <w:start w:val="1"/>
      <w:numFmt w:val="bullet"/>
      <w:lvlText w:val=""/>
      <w:lvlJc w:val="left"/>
      <w:pPr>
        <w:ind w:left="4098" w:hanging="480"/>
      </w:pPr>
      <w:rPr>
        <w:rFonts w:ascii="Wingdings" w:hAnsi="Wingdings" w:hint="default"/>
      </w:rPr>
    </w:lvl>
    <w:lvl w:ilvl="8" w:tplc="04090005" w:tentative="1">
      <w:start w:val="1"/>
      <w:numFmt w:val="bullet"/>
      <w:lvlText w:val=""/>
      <w:lvlJc w:val="left"/>
      <w:pPr>
        <w:ind w:left="4578" w:hanging="480"/>
      </w:pPr>
      <w:rPr>
        <w:rFonts w:ascii="Wingdings" w:hAnsi="Wingdings" w:hint="default"/>
      </w:rPr>
    </w:lvl>
  </w:abstractNum>
  <w:abstractNum w:abstractNumId="35" w15:restartNumberingAfterBreak="0">
    <w:nsid w:val="7ADA4193"/>
    <w:multiLevelType w:val="hybridMultilevel"/>
    <w:tmpl w:val="BD7EFC14"/>
    <w:lvl w:ilvl="0" w:tplc="F2EA97D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7ADE6F43"/>
    <w:multiLevelType w:val="multilevel"/>
    <w:tmpl w:val="4588C5B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7" w15:restartNumberingAfterBreak="0">
    <w:nsid w:val="7E20576A"/>
    <w:multiLevelType w:val="multilevel"/>
    <w:tmpl w:val="B4803CC0"/>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num w:numId="1">
    <w:abstractNumId w:val="4"/>
  </w:num>
  <w:num w:numId="2">
    <w:abstractNumId w:val="33"/>
  </w:num>
  <w:num w:numId="3">
    <w:abstractNumId w:val="35"/>
  </w:num>
  <w:num w:numId="4">
    <w:abstractNumId w:val="13"/>
  </w:num>
  <w:num w:numId="5">
    <w:abstractNumId w:val="2"/>
  </w:num>
  <w:num w:numId="6">
    <w:abstractNumId w:val="20"/>
  </w:num>
  <w:num w:numId="7">
    <w:abstractNumId w:val="5"/>
  </w:num>
  <w:num w:numId="8">
    <w:abstractNumId w:val="27"/>
  </w:num>
  <w:num w:numId="9">
    <w:abstractNumId w:val="22"/>
  </w:num>
  <w:num w:numId="10">
    <w:abstractNumId w:val="25"/>
  </w:num>
  <w:num w:numId="11">
    <w:abstractNumId w:val="8"/>
  </w:num>
  <w:num w:numId="12">
    <w:abstractNumId w:val="3"/>
  </w:num>
  <w:num w:numId="13">
    <w:abstractNumId w:val="23"/>
  </w:num>
  <w:num w:numId="14">
    <w:abstractNumId w:val="30"/>
  </w:num>
  <w:num w:numId="15">
    <w:abstractNumId w:val="6"/>
  </w:num>
  <w:num w:numId="16">
    <w:abstractNumId w:val="32"/>
  </w:num>
  <w:num w:numId="17">
    <w:abstractNumId w:val="0"/>
  </w:num>
  <w:num w:numId="18">
    <w:abstractNumId w:val="36"/>
  </w:num>
  <w:num w:numId="19">
    <w:abstractNumId w:val="26"/>
  </w:num>
  <w:num w:numId="20">
    <w:abstractNumId w:val="10"/>
  </w:num>
  <w:num w:numId="21">
    <w:abstractNumId w:val="17"/>
  </w:num>
  <w:num w:numId="22">
    <w:abstractNumId w:val="16"/>
  </w:num>
  <w:num w:numId="23">
    <w:abstractNumId w:val="7"/>
  </w:num>
  <w:num w:numId="24">
    <w:abstractNumId w:val="1"/>
  </w:num>
  <w:num w:numId="25">
    <w:abstractNumId w:val="37"/>
  </w:num>
  <w:num w:numId="26">
    <w:abstractNumId w:val="14"/>
  </w:num>
  <w:num w:numId="27">
    <w:abstractNumId w:val="21"/>
  </w:num>
  <w:num w:numId="28">
    <w:abstractNumId w:val="29"/>
  </w:num>
  <w:num w:numId="29">
    <w:abstractNumId w:val="19"/>
  </w:num>
  <w:num w:numId="30">
    <w:abstractNumId w:val="9"/>
  </w:num>
  <w:num w:numId="31">
    <w:abstractNumId w:val="11"/>
  </w:num>
  <w:num w:numId="32">
    <w:abstractNumId w:val="12"/>
  </w:num>
  <w:num w:numId="33">
    <w:abstractNumId w:val="31"/>
  </w:num>
  <w:num w:numId="34">
    <w:abstractNumId w:val="15"/>
  </w:num>
  <w:num w:numId="35">
    <w:abstractNumId w:val="24"/>
  </w:num>
  <w:num w:numId="36">
    <w:abstractNumId w:val="34"/>
  </w:num>
  <w:num w:numId="37">
    <w:abstractNumId w:val="18"/>
  </w:num>
  <w:num w:numId="3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7E4"/>
    <w:rsid w:val="000010B6"/>
    <w:rsid w:val="00003451"/>
    <w:rsid w:val="00003486"/>
    <w:rsid w:val="000056ED"/>
    <w:rsid w:val="00005D5B"/>
    <w:rsid w:val="00010A34"/>
    <w:rsid w:val="00011196"/>
    <w:rsid w:val="00011281"/>
    <w:rsid w:val="00013F53"/>
    <w:rsid w:val="000141DF"/>
    <w:rsid w:val="000158B3"/>
    <w:rsid w:val="000202FE"/>
    <w:rsid w:val="0002075D"/>
    <w:rsid w:val="00031118"/>
    <w:rsid w:val="00031C85"/>
    <w:rsid w:val="00033860"/>
    <w:rsid w:val="00034364"/>
    <w:rsid w:val="00036BB3"/>
    <w:rsid w:val="00041175"/>
    <w:rsid w:val="00041AC6"/>
    <w:rsid w:val="000433BF"/>
    <w:rsid w:val="00044259"/>
    <w:rsid w:val="000545B2"/>
    <w:rsid w:val="00054999"/>
    <w:rsid w:val="00054A96"/>
    <w:rsid w:val="00054D5C"/>
    <w:rsid w:val="00060B1A"/>
    <w:rsid w:val="0006126C"/>
    <w:rsid w:val="00062ABE"/>
    <w:rsid w:val="00063CC1"/>
    <w:rsid w:val="00063DE0"/>
    <w:rsid w:val="00063FFF"/>
    <w:rsid w:val="00065308"/>
    <w:rsid w:val="00066649"/>
    <w:rsid w:val="0007103E"/>
    <w:rsid w:val="00076254"/>
    <w:rsid w:val="00081996"/>
    <w:rsid w:val="00082176"/>
    <w:rsid w:val="00082E1A"/>
    <w:rsid w:val="000830E1"/>
    <w:rsid w:val="00086EC8"/>
    <w:rsid w:val="00093022"/>
    <w:rsid w:val="000955DB"/>
    <w:rsid w:val="00096953"/>
    <w:rsid w:val="000972FC"/>
    <w:rsid w:val="000A1A9C"/>
    <w:rsid w:val="000A43B4"/>
    <w:rsid w:val="000B1823"/>
    <w:rsid w:val="000B1C90"/>
    <w:rsid w:val="000B1E63"/>
    <w:rsid w:val="000B3067"/>
    <w:rsid w:val="000B4EB9"/>
    <w:rsid w:val="000B5A56"/>
    <w:rsid w:val="000B68D9"/>
    <w:rsid w:val="000C1330"/>
    <w:rsid w:val="000C19A8"/>
    <w:rsid w:val="000C1AF0"/>
    <w:rsid w:val="000C2B5F"/>
    <w:rsid w:val="000C2E9E"/>
    <w:rsid w:val="000D2F27"/>
    <w:rsid w:val="000D6019"/>
    <w:rsid w:val="000E2874"/>
    <w:rsid w:val="000E2D68"/>
    <w:rsid w:val="000E3EEA"/>
    <w:rsid w:val="000E635F"/>
    <w:rsid w:val="000E6796"/>
    <w:rsid w:val="000F039E"/>
    <w:rsid w:val="000F2D8D"/>
    <w:rsid w:val="00100CA3"/>
    <w:rsid w:val="001045D7"/>
    <w:rsid w:val="001050DD"/>
    <w:rsid w:val="00106167"/>
    <w:rsid w:val="00112C03"/>
    <w:rsid w:val="00120B71"/>
    <w:rsid w:val="001245EF"/>
    <w:rsid w:val="00127A4A"/>
    <w:rsid w:val="00130CD3"/>
    <w:rsid w:val="001320E8"/>
    <w:rsid w:val="001358B2"/>
    <w:rsid w:val="00137120"/>
    <w:rsid w:val="00140CD1"/>
    <w:rsid w:val="00141995"/>
    <w:rsid w:val="00142C68"/>
    <w:rsid w:val="00142E43"/>
    <w:rsid w:val="00144E55"/>
    <w:rsid w:val="00152074"/>
    <w:rsid w:val="00154878"/>
    <w:rsid w:val="001563B0"/>
    <w:rsid w:val="00156A1C"/>
    <w:rsid w:val="00165993"/>
    <w:rsid w:val="00165D81"/>
    <w:rsid w:val="001702A3"/>
    <w:rsid w:val="001734B9"/>
    <w:rsid w:val="0017431A"/>
    <w:rsid w:val="00176E2F"/>
    <w:rsid w:val="00177C69"/>
    <w:rsid w:val="0018276A"/>
    <w:rsid w:val="0018300C"/>
    <w:rsid w:val="00184240"/>
    <w:rsid w:val="001944B0"/>
    <w:rsid w:val="0019668F"/>
    <w:rsid w:val="00197B6E"/>
    <w:rsid w:val="00197E86"/>
    <w:rsid w:val="001A25BB"/>
    <w:rsid w:val="001A27CB"/>
    <w:rsid w:val="001A33E3"/>
    <w:rsid w:val="001A3777"/>
    <w:rsid w:val="001A3B79"/>
    <w:rsid w:val="001B0133"/>
    <w:rsid w:val="001B10A3"/>
    <w:rsid w:val="001B387A"/>
    <w:rsid w:val="001B724C"/>
    <w:rsid w:val="001D1FB7"/>
    <w:rsid w:val="001D2055"/>
    <w:rsid w:val="001D3609"/>
    <w:rsid w:val="001D3BD7"/>
    <w:rsid w:val="001D3F83"/>
    <w:rsid w:val="001D4124"/>
    <w:rsid w:val="001D5772"/>
    <w:rsid w:val="001D648A"/>
    <w:rsid w:val="001D6FF1"/>
    <w:rsid w:val="001D796D"/>
    <w:rsid w:val="001E0B83"/>
    <w:rsid w:val="001E3DF9"/>
    <w:rsid w:val="001E4CA6"/>
    <w:rsid w:val="001E5FBA"/>
    <w:rsid w:val="001E77D6"/>
    <w:rsid w:val="001F4EFA"/>
    <w:rsid w:val="001F60F7"/>
    <w:rsid w:val="001F6219"/>
    <w:rsid w:val="001F7384"/>
    <w:rsid w:val="002025C2"/>
    <w:rsid w:val="00202625"/>
    <w:rsid w:val="00206224"/>
    <w:rsid w:val="0020652D"/>
    <w:rsid w:val="00210FB5"/>
    <w:rsid w:val="00213A70"/>
    <w:rsid w:val="00213B64"/>
    <w:rsid w:val="00215D49"/>
    <w:rsid w:val="00216C78"/>
    <w:rsid w:val="00220D88"/>
    <w:rsid w:val="0022255F"/>
    <w:rsid w:val="00224224"/>
    <w:rsid w:val="00225886"/>
    <w:rsid w:val="0023135A"/>
    <w:rsid w:val="0023572B"/>
    <w:rsid w:val="002401BE"/>
    <w:rsid w:val="0024025A"/>
    <w:rsid w:val="00242035"/>
    <w:rsid w:val="00243845"/>
    <w:rsid w:val="002459C0"/>
    <w:rsid w:val="002478B6"/>
    <w:rsid w:val="00247EFD"/>
    <w:rsid w:val="0025129C"/>
    <w:rsid w:val="00255E28"/>
    <w:rsid w:val="002613FB"/>
    <w:rsid w:val="002633F4"/>
    <w:rsid w:val="00264E7B"/>
    <w:rsid w:val="00265F95"/>
    <w:rsid w:val="00272722"/>
    <w:rsid w:val="00273AF3"/>
    <w:rsid w:val="00275601"/>
    <w:rsid w:val="00276381"/>
    <w:rsid w:val="0029091B"/>
    <w:rsid w:val="002910FB"/>
    <w:rsid w:val="00291F6A"/>
    <w:rsid w:val="0029432A"/>
    <w:rsid w:val="002A4C9A"/>
    <w:rsid w:val="002A5A79"/>
    <w:rsid w:val="002B1662"/>
    <w:rsid w:val="002B37EA"/>
    <w:rsid w:val="002B7132"/>
    <w:rsid w:val="002B771A"/>
    <w:rsid w:val="002C051A"/>
    <w:rsid w:val="002C2D82"/>
    <w:rsid w:val="002C4514"/>
    <w:rsid w:val="002C4EE2"/>
    <w:rsid w:val="002C52EA"/>
    <w:rsid w:val="002C7E0F"/>
    <w:rsid w:val="002D0D81"/>
    <w:rsid w:val="002D1C5D"/>
    <w:rsid w:val="002D6241"/>
    <w:rsid w:val="002D75B5"/>
    <w:rsid w:val="002D7CA8"/>
    <w:rsid w:val="002E0E28"/>
    <w:rsid w:val="002E1C97"/>
    <w:rsid w:val="002E29AF"/>
    <w:rsid w:val="002E3C7D"/>
    <w:rsid w:val="002E5011"/>
    <w:rsid w:val="002F01D7"/>
    <w:rsid w:val="002F2846"/>
    <w:rsid w:val="002F4267"/>
    <w:rsid w:val="003017C6"/>
    <w:rsid w:val="00312C77"/>
    <w:rsid w:val="00314979"/>
    <w:rsid w:val="00321EDB"/>
    <w:rsid w:val="00324BE6"/>
    <w:rsid w:val="0033116F"/>
    <w:rsid w:val="00331476"/>
    <w:rsid w:val="00334367"/>
    <w:rsid w:val="00334941"/>
    <w:rsid w:val="00337B0E"/>
    <w:rsid w:val="00345C5D"/>
    <w:rsid w:val="00347A28"/>
    <w:rsid w:val="003511BF"/>
    <w:rsid w:val="00353656"/>
    <w:rsid w:val="003547EC"/>
    <w:rsid w:val="00356800"/>
    <w:rsid w:val="00360EBB"/>
    <w:rsid w:val="00360FAA"/>
    <w:rsid w:val="00362C75"/>
    <w:rsid w:val="00362F59"/>
    <w:rsid w:val="0036319D"/>
    <w:rsid w:val="0036439D"/>
    <w:rsid w:val="0037231D"/>
    <w:rsid w:val="0037339E"/>
    <w:rsid w:val="003752C4"/>
    <w:rsid w:val="00380FE6"/>
    <w:rsid w:val="003831A8"/>
    <w:rsid w:val="00384686"/>
    <w:rsid w:val="003855BE"/>
    <w:rsid w:val="00385A33"/>
    <w:rsid w:val="0039035F"/>
    <w:rsid w:val="00390D36"/>
    <w:rsid w:val="003938AF"/>
    <w:rsid w:val="00394B15"/>
    <w:rsid w:val="003955E1"/>
    <w:rsid w:val="003965A3"/>
    <w:rsid w:val="00396845"/>
    <w:rsid w:val="003A2E36"/>
    <w:rsid w:val="003A7191"/>
    <w:rsid w:val="003B1C04"/>
    <w:rsid w:val="003B66F5"/>
    <w:rsid w:val="003C49EF"/>
    <w:rsid w:val="003E157C"/>
    <w:rsid w:val="003E1707"/>
    <w:rsid w:val="003E18BF"/>
    <w:rsid w:val="003E1C9C"/>
    <w:rsid w:val="003E24D2"/>
    <w:rsid w:val="003E2A71"/>
    <w:rsid w:val="003E307C"/>
    <w:rsid w:val="003E36D6"/>
    <w:rsid w:val="003E57E8"/>
    <w:rsid w:val="003F0C7E"/>
    <w:rsid w:val="003F233C"/>
    <w:rsid w:val="003F40A9"/>
    <w:rsid w:val="003F5934"/>
    <w:rsid w:val="003F5E4D"/>
    <w:rsid w:val="003F5FEA"/>
    <w:rsid w:val="004103F0"/>
    <w:rsid w:val="00411503"/>
    <w:rsid w:val="0041315A"/>
    <w:rsid w:val="004141D8"/>
    <w:rsid w:val="00414E09"/>
    <w:rsid w:val="0041572E"/>
    <w:rsid w:val="004157E8"/>
    <w:rsid w:val="004170FB"/>
    <w:rsid w:val="0042173C"/>
    <w:rsid w:val="00422012"/>
    <w:rsid w:val="0044373D"/>
    <w:rsid w:val="00443EAB"/>
    <w:rsid w:val="00444F33"/>
    <w:rsid w:val="004466DB"/>
    <w:rsid w:val="004477A8"/>
    <w:rsid w:val="00450C4C"/>
    <w:rsid w:val="00452280"/>
    <w:rsid w:val="00453253"/>
    <w:rsid w:val="0045497C"/>
    <w:rsid w:val="00454DB3"/>
    <w:rsid w:val="00455725"/>
    <w:rsid w:val="00462F12"/>
    <w:rsid w:val="00465086"/>
    <w:rsid w:val="0046557C"/>
    <w:rsid w:val="004655DB"/>
    <w:rsid w:val="00466CB8"/>
    <w:rsid w:val="00482FD9"/>
    <w:rsid w:val="004830E6"/>
    <w:rsid w:val="0048316E"/>
    <w:rsid w:val="004831F9"/>
    <w:rsid w:val="0048759D"/>
    <w:rsid w:val="004903F6"/>
    <w:rsid w:val="00490F37"/>
    <w:rsid w:val="0049124F"/>
    <w:rsid w:val="00495563"/>
    <w:rsid w:val="004969A5"/>
    <w:rsid w:val="004977E1"/>
    <w:rsid w:val="004A2EED"/>
    <w:rsid w:val="004A2FEB"/>
    <w:rsid w:val="004A345C"/>
    <w:rsid w:val="004A50C7"/>
    <w:rsid w:val="004A6418"/>
    <w:rsid w:val="004A6B62"/>
    <w:rsid w:val="004A6EC9"/>
    <w:rsid w:val="004B0A50"/>
    <w:rsid w:val="004B1FDD"/>
    <w:rsid w:val="004B7AD5"/>
    <w:rsid w:val="004C070C"/>
    <w:rsid w:val="004C1E5D"/>
    <w:rsid w:val="004C6C31"/>
    <w:rsid w:val="004C7421"/>
    <w:rsid w:val="004D09F0"/>
    <w:rsid w:val="004D0F49"/>
    <w:rsid w:val="004D1662"/>
    <w:rsid w:val="004D241C"/>
    <w:rsid w:val="004D520A"/>
    <w:rsid w:val="004D549C"/>
    <w:rsid w:val="004D6421"/>
    <w:rsid w:val="004D66A7"/>
    <w:rsid w:val="004D75E8"/>
    <w:rsid w:val="004D79B1"/>
    <w:rsid w:val="004E0C5D"/>
    <w:rsid w:val="004E1015"/>
    <w:rsid w:val="004E36FE"/>
    <w:rsid w:val="004E4AD8"/>
    <w:rsid w:val="004E6756"/>
    <w:rsid w:val="004F2D4F"/>
    <w:rsid w:val="004F667B"/>
    <w:rsid w:val="005102DF"/>
    <w:rsid w:val="00513C20"/>
    <w:rsid w:val="005141F8"/>
    <w:rsid w:val="005179F0"/>
    <w:rsid w:val="005215D5"/>
    <w:rsid w:val="005245E6"/>
    <w:rsid w:val="005254BB"/>
    <w:rsid w:val="0052698E"/>
    <w:rsid w:val="00530FF7"/>
    <w:rsid w:val="00531E43"/>
    <w:rsid w:val="005368C1"/>
    <w:rsid w:val="0053719E"/>
    <w:rsid w:val="00542EE5"/>
    <w:rsid w:val="0054406F"/>
    <w:rsid w:val="00550FA7"/>
    <w:rsid w:val="005554BC"/>
    <w:rsid w:val="00565E40"/>
    <w:rsid w:val="0056626C"/>
    <w:rsid w:val="00567176"/>
    <w:rsid w:val="00567249"/>
    <w:rsid w:val="00567802"/>
    <w:rsid w:val="00570633"/>
    <w:rsid w:val="00572BDC"/>
    <w:rsid w:val="005742B1"/>
    <w:rsid w:val="005745E5"/>
    <w:rsid w:val="0057610C"/>
    <w:rsid w:val="0057666B"/>
    <w:rsid w:val="00581FDE"/>
    <w:rsid w:val="00585843"/>
    <w:rsid w:val="00587BC6"/>
    <w:rsid w:val="00592AA2"/>
    <w:rsid w:val="00593D44"/>
    <w:rsid w:val="00594F87"/>
    <w:rsid w:val="005955D7"/>
    <w:rsid w:val="00595B38"/>
    <w:rsid w:val="0059740B"/>
    <w:rsid w:val="005A0D33"/>
    <w:rsid w:val="005A5C42"/>
    <w:rsid w:val="005A634D"/>
    <w:rsid w:val="005B07DD"/>
    <w:rsid w:val="005B2EB0"/>
    <w:rsid w:val="005B30FB"/>
    <w:rsid w:val="005B3396"/>
    <w:rsid w:val="005B4581"/>
    <w:rsid w:val="005C14D4"/>
    <w:rsid w:val="005C61E7"/>
    <w:rsid w:val="005C64BC"/>
    <w:rsid w:val="005D04B3"/>
    <w:rsid w:val="005D0E7A"/>
    <w:rsid w:val="005D21B6"/>
    <w:rsid w:val="005D2A2D"/>
    <w:rsid w:val="005D3ADC"/>
    <w:rsid w:val="005D6319"/>
    <w:rsid w:val="005D7F35"/>
    <w:rsid w:val="005E244B"/>
    <w:rsid w:val="005E2B67"/>
    <w:rsid w:val="005E3703"/>
    <w:rsid w:val="005E447E"/>
    <w:rsid w:val="005E4B2F"/>
    <w:rsid w:val="005E571E"/>
    <w:rsid w:val="005E64BA"/>
    <w:rsid w:val="005E69BF"/>
    <w:rsid w:val="005E76E8"/>
    <w:rsid w:val="005F1771"/>
    <w:rsid w:val="005F5F4F"/>
    <w:rsid w:val="005F630C"/>
    <w:rsid w:val="005F6C01"/>
    <w:rsid w:val="005F74A1"/>
    <w:rsid w:val="005F7995"/>
    <w:rsid w:val="00601C85"/>
    <w:rsid w:val="006030DF"/>
    <w:rsid w:val="00603D29"/>
    <w:rsid w:val="00612981"/>
    <w:rsid w:val="00614CE7"/>
    <w:rsid w:val="0061514D"/>
    <w:rsid w:val="006159CC"/>
    <w:rsid w:val="0061776A"/>
    <w:rsid w:val="006206D4"/>
    <w:rsid w:val="006255F5"/>
    <w:rsid w:val="00625CEB"/>
    <w:rsid w:val="006272D2"/>
    <w:rsid w:val="00627339"/>
    <w:rsid w:val="006277DC"/>
    <w:rsid w:val="0063095E"/>
    <w:rsid w:val="00630F51"/>
    <w:rsid w:val="00636414"/>
    <w:rsid w:val="006416EB"/>
    <w:rsid w:val="00643EAE"/>
    <w:rsid w:val="00644138"/>
    <w:rsid w:val="00645009"/>
    <w:rsid w:val="00646BAE"/>
    <w:rsid w:val="00656876"/>
    <w:rsid w:val="00656F82"/>
    <w:rsid w:val="00661EB1"/>
    <w:rsid w:val="00665351"/>
    <w:rsid w:val="00666C05"/>
    <w:rsid w:val="006670D5"/>
    <w:rsid w:val="00670C4F"/>
    <w:rsid w:val="00673439"/>
    <w:rsid w:val="006758E6"/>
    <w:rsid w:val="006768DA"/>
    <w:rsid w:val="00677D7C"/>
    <w:rsid w:val="00681497"/>
    <w:rsid w:val="00682BE9"/>
    <w:rsid w:val="00683343"/>
    <w:rsid w:val="00683371"/>
    <w:rsid w:val="00684484"/>
    <w:rsid w:val="006925A6"/>
    <w:rsid w:val="0069611A"/>
    <w:rsid w:val="006A0E00"/>
    <w:rsid w:val="006A108C"/>
    <w:rsid w:val="006A1686"/>
    <w:rsid w:val="006A57E2"/>
    <w:rsid w:val="006A6F29"/>
    <w:rsid w:val="006B0D32"/>
    <w:rsid w:val="006B6556"/>
    <w:rsid w:val="006C0540"/>
    <w:rsid w:val="006C332C"/>
    <w:rsid w:val="006C5121"/>
    <w:rsid w:val="006C58E2"/>
    <w:rsid w:val="006C5B33"/>
    <w:rsid w:val="006E0049"/>
    <w:rsid w:val="006E301E"/>
    <w:rsid w:val="006E30C2"/>
    <w:rsid w:val="006E33ED"/>
    <w:rsid w:val="006E3AA1"/>
    <w:rsid w:val="006E761D"/>
    <w:rsid w:val="006F2313"/>
    <w:rsid w:val="006F235F"/>
    <w:rsid w:val="006F6723"/>
    <w:rsid w:val="007002C5"/>
    <w:rsid w:val="00702C37"/>
    <w:rsid w:val="00703435"/>
    <w:rsid w:val="007052B9"/>
    <w:rsid w:val="007074C4"/>
    <w:rsid w:val="00711F2B"/>
    <w:rsid w:val="00715371"/>
    <w:rsid w:val="007169E6"/>
    <w:rsid w:val="007256D5"/>
    <w:rsid w:val="00725B9D"/>
    <w:rsid w:val="00727090"/>
    <w:rsid w:val="007321FE"/>
    <w:rsid w:val="00737062"/>
    <w:rsid w:val="00747A66"/>
    <w:rsid w:val="007529C9"/>
    <w:rsid w:val="00752F70"/>
    <w:rsid w:val="00753948"/>
    <w:rsid w:val="00755767"/>
    <w:rsid w:val="007602D0"/>
    <w:rsid w:val="00761898"/>
    <w:rsid w:val="00762C1E"/>
    <w:rsid w:val="00762D14"/>
    <w:rsid w:val="00763179"/>
    <w:rsid w:val="0076376D"/>
    <w:rsid w:val="007642DF"/>
    <w:rsid w:val="0076590D"/>
    <w:rsid w:val="00767943"/>
    <w:rsid w:val="00772167"/>
    <w:rsid w:val="0077458B"/>
    <w:rsid w:val="00776D58"/>
    <w:rsid w:val="0078113E"/>
    <w:rsid w:val="0078238D"/>
    <w:rsid w:val="007851C7"/>
    <w:rsid w:val="007904E2"/>
    <w:rsid w:val="00791F17"/>
    <w:rsid w:val="00796795"/>
    <w:rsid w:val="00797890"/>
    <w:rsid w:val="007A009F"/>
    <w:rsid w:val="007A02E4"/>
    <w:rsid w:val="007A07CD"/>
    <w:rsid w:val="007A13FB"/>
    <w:rsid w:val="007A3353"/>
    <w:rsid w:val="007A4351"/>
    <w:rsid w:val="007A637A"/>
    <w:rsid w:val="007B0A7B"/>
    <w:rsid w:val="007B2A26"/>
    <w:rsid w:val="007B32E3"/>
    <w:rsid w:val="007B4476"/>
    <w:rsid w:val="007B681D"/>
    <w:rsid w:val="007B6CDE"/>
    <w:rsid w:val="007B7D1B"/>
    <w:rsid w:val="007C109F"/>
    <w:rsid w:val="007C3E01"/>
    <w:rsid w:val="007C4ECE"/>
    <w:rsid w:val="007C6DE0"/>
    <w:rsid w:val="007D0E47"/>
    <w:rsid w:val="007D1D0F"/>
    <w:rsid w:val="007D2F3A"/>
    <w:rsid w:val="007D3088"/>
    <w:rsid w:val="007E2F30"/>
    <w:rsid w:val="007E4123"/>
    <w:rsid w:val="007E62EE"/>
    <w:rsid w:val="007F2572"/>
    <w:rsid w:val="007F3888"/>
    <w:rsid w:val="007F4C19"/>
    <w:rsid w:val="007F795B"/>
    <w:rsid w:val="0080173C"/>
    <w:rsid w:val="00801EAB"/>
    <w:rsid w:val="0080384A"/>
    <w:rsid w:val="008057E5"/>
    <w:rsid w:val="00805C83"/>
    <w:rsid w:val="00811574"/>
    <w:rsid w:val="00815EBB"/>
    <w:rsid w:val="00820978"/>
    <w:rsid w:val="00826734"/>
    <w:rsid w:val="00827EDA"/>
    <w:rsid w:val="0083198A"/>
    <w:rsid w:val="00833139"/>
    <w:rsid w:val="00835EB4"/>
    <w:rsid w:val="008360DE"/>
    <w:rsid w:val="00836E12"/>
    <w:rsid w:val="00843C57"/>
    <w:rsid w:val="0084501C"/>
    <w:rsid w:val="00847A8D"/>
    <w:rsid w:val="00854DCC"/>
    <w:rsid w:val="008575C6"/>
    <w:rsid w:val="00857CF6"/>
    <w:rsid w:val="00857D94"/>
    <w:rsid w:val="00862472"/>
    <w:rsid w:val="008627BD"/>
    <w:rsid w:val="00862EF4"/>
    <w:rsid w:val="00865C8E"/>
    <w:rsid w:val="00867FF6"/>
    <w:rsid w:val="0087026F"/>
    <w:rsid w:val="00872103"/>
    <w:rsid w:val="00872990"/>
    <w:rsid w:val="00873370"/>
    <w:rsid w:val="008738E1"/>
    <w:rsid w:val="008748FD"/>
    <w:rsid w:val="008773F1"/>
    <w:rsid w:val="0088124E"/>
    <w:rsid w:val="008816C7"/>
    <w:rsid w:val="008818C1"/>
    <w:rsid w:val="008859B6"/>
    <w:rsid w:val="00885A90"/>
    <w:rsid w:val="0089243E"/>
    <w:rsid w:val="00892A04"/>
    <w:rsid w:val="008954E9"/>
    <w:rsid w:val="00895E84"/>
    <w:rsid w:val="008A56DD"/>
    <w:rsid w:val="008A5BFD"/>
    <w:rsid w:val="008A6C36"/>
    <w:rsid w:val="008B05DD"/>
    <w:rsid w:val="008B0C2D"/>
    <w:rsid w:val="008B531E"/>
    <w:rsid w:val="008B5FC1"/>
    <w:rsid w:val="008B66FF"/>
    <w:rsid w:val="008C379D"/>
    <w:rsid w:val="008C3FF2"/>
    <w:rsid w:val="008C6D62"/>
    <w:rsid w:val="008D08D0"/>
    <w:rsid w:val="008D353C"/>
    <w:rsid w:val="008E16E3"/>
    <w:rsid w:val="008E1829"/>
    <w:rsid w:val="008E72BC"/>
    <w:rsid w:val="008E7CCA"/>
    <w:rsid w:val="008F0066"/>
    <w:rsid w:val="008F1B81"/>
    <w:rsid w:val="008F5772"/>
    <w:rsid w:val="009012A3"/>
    <w:rsid w:val="00901771"/>
    <w:rsid w:val="00902B23"/>
    <w:rsid w:val="00906037"/>
    <w:rsid w:val="00910873"/>
    <w:rsid w:val="00911538"/>
    <w:rsid w:val="00920FF0"/>
    <w:rsid w:val="009233DD"/>
    <w:rsid w:val="00926223"/>
    <w:rsid w:val="00932923"/>
    <w:rsid w:val="00932D3E"/>
    <w:rsid w:val="00934628"/>
    <w:rsid w:val="0093685F"/>
    <w:rsid w:val="00936C0B"/>
    <w:rsid w:val="009379DC"/>
    <w:rsid w:val="00937AD1"/>
    <w:rsid w:val="00940080"/>
    <w:rsid w:val="00950F59"/>
    <w:rsid w:val="00952500"/>
    <w:rsid w:val="009578C5"/>
    <w:rsid w:val="00960939"/>
    <w:rsid w:val="00961922"/>
    <w:rsid w:val="00962540"/>
    <w:rsid w:val="00962996"/>
    <w:rsid w:val="009661B5"/>
    <w:rsid w:val="009665D0"/>
    <w:rsid w:val="009715F3"/>
    <w:rsid w:val="009719FB"/>
    <w:rsid w:val="00971D69"/>
    <w:rsid w:val="00973D94"/>
    <w:rsid w:val="00974CC2"/>
    <w:rsid w:val="00974DA4"/>
    <w:rsid w:val="009801A3"/>
    <w:rsid w:val="00983331"/>
    <w:rsid w:val="00984181"/>
    <w:rsid w:val="0098532E"/>
    <w:rsid w:val="0098576A"/>
    <w:rsid w:val="00996BE3"/>
    <w:rsid w:val="009A1971"/>
    <w:rsid w:val="009A4BE5"/>
    <w:rsid w:val="009A6CA1"/>
    <w:rsid w:val="009B09ED"/>
    <w:rsid w:val="009B130B"/>
    <w:rsid w:val="009B495E"/>
    <w:rsid w:val="009B79C5"/>
    <w:rsid w:val="009C0B3C"/>
    <w:rsid w:val="009C0DE8"/>
    <w:rsid w:val="009C282D"/>
    <w:rsid w:val="009C2BCC"/>
    <w:rsid w:val="009D16A0"/>
    <w:rsid w:val="009D5307"/>
    <w:rsid w:val="009D5699"/>
    <w:rsid w:val="009D78FA"/>
    <w:rsid w:val="009D7B2E"/>
    <w:rsid w:val="009D7EEA"/>
    <w:rsid w:val="009E0C65"/>
    <w:rsid w:val="009E2408"/>
    <w:rsid w:val="009E7075"/>
    <w:rsid w:val="009F484A"/>
    <w:rsid w:val="009F49B3"/>
    <w:rsid w:val="009F632A"/>
    <w:rsid w:val="009F6B04"/>
    <w:rsid w:val="00A009FE"/>
    <w:rsid w:val="00A028F5"/>
    <w:rsid w:val="00A02BEB"/>
    <w:rsid w:val="00A03820"/>
    <w:rsid w:val="00A03C59"/>
    <w:rsid w:val="00A04502"/>
    <w:rsid w:val="00A04F37"/>
    <w:rsid w:val="00A05960"/>
    <w:rsid w:val="00A07D41"/>
    <w:rsid w:val="00A12269"/>
    <w:rsid w:val="00A13B21"/>
    <w:rsid w:val="00A14913"/>
    <w:rsid w:val="00A241BB"/>
    <w:rsid w:val="00A25EBA"/>
    <w:rsid w:val="00A30FBB"/>
    <w:rsid w:val="00A33F3F"/>
    <w:rsid w:val="00A357E4"/>
    <w:rsid w:val="00A37A47"/>
    <w:rsid w:val="00A41058"/>
    <w:rsid w:val="00A43D3D"/>
    <w:rsid w:val="00A44093"/>
    <w:rsid w:val="00A4735D"/>
    <w:rsid w:val="00A50A79"/>
    <w:rsid w:val="00A5335D"/>
    <w:rsid w:val="00A54CFD"/>
    <w:rsid w:val="00A55B18"/>
    <w:rsid w:val="00A56F67"/>
    <w:rsid w:val="00A63BB1"/>
    <w:rsid w:val="00A65C51"/>
    <w:rsid w:val="00A662AC"/>
    <w:rsid w:val="00A709D5"/>
    <w:rsid w:val="00A73C57"/>
    <w:rsid w:val="00A81B4A"/>
    <w:rsid w:val="00A81DE6"/>
    <w:rsid w:val="00A84D22"/>
    <w:rsid w:val="00A859D1"/>
    <w:rsid w:val="00A87019"/>
    <w:rsid w:val="00A87BBC"/>
    <w:rsid w:val="00A87DC2"/>
    <w:rsid w:val="00A90F1D"/>
    <w:rsid w:val="00A91ACC"/>
    <w:rsid w:val="00A95050"/>
    <w:rsid w:val="00A95103"/>
    <w:rsid w:val="00A9738E"/>
    <w:rsid w:val="00AA1F20"/>
    <w:rsid w:val="00AA32E2"/>
    <w:rsid w:val="00AA4644"/>
    <w:rsid w:val="00AA5507"/>
    <w:rsid w:val="00AA57C7"/>
    <w:rsid w:val="00AA6714"/>
    <w:rsid w:val="00AB11D4"/>
    <w:rsid w:val="00AB37C3"/>
    <w:rsid w:val="00AB48B3"/>
    <w:rsid w:val="00AB7182"/>
    <w:rsid w:val="00AB7966"/>
    <w:rsid w:val="00AC0025"/>
    <w:rsid w:val="00AC3F5B"/>
    <w:rsid w:val="00AC474B"/>
    <w:rsid w:val="00AC6226"/>
    <w:rsid w:val="00AC6359"/>
    <w:rsid w:val="00AC6466"/>
    <w:rsid w:val="00AD2673"/>
    <w:rsid w:val="00AD621F"/>
    <w:rsid w:val="00AE04A1"/>
    <w:rsid w:val="00AE070A"/>
    <w:rsid w:val="00AE1DF1"/>
    <w:rsid w:val="00AE280C"/>
    <w:rsid w:val="00AE7CA9"/>
    <w:rsid w:val="00AF3342"/>
    <w:rsid w:val="00AF5487"/>
    <w:rsid w:val="00AF5F92"/>
    <w:rsid w:val="00AF7EDE"/>
    <w:rsid w:val="00B01F9E"/>
    <w:rsid w:val="00B05436"/>
    <w:rsid w:val="00B0674D"/>
    <w:rsid w:val="00B06F08"/>
    <w:rsid w:val="00B12AED"/>
    <w:rsid w:val="00B17437"/>
    <w:rsid w:val="00B175C2"/>
    <w:rsid w:val="00B2191E"/>
    <w:rsid w:val="00B22E1D"/>
    <w:rsid w:val="00B25ABC"/>
    <w:rsid w:val="00B26D90"/>
    <w:rsid w:val="00B30E77"/>
    <w:rsid w:val="00B3179E"/>
    <w:rsid w:val="00B3193B"/>
    <w:rsid w:val="00B32A32"/>
    <w:rsid w:val="00B35962"/>
    <w:rsid w:val="00B407E4"/>
    <w:rsid w:val="00B44BD1"/>
    <w:rsid w:val="00B457FD"/>
    <w:rsid w:val="00B47D0A"/>
    <w:rsid w:val="00B5037F"/>
    <w:rsid w:val="00B50BCC"/>
    <w:rsid w:val="00B56BB3"/>
    <w:rsid w:val="00B60161"/>
    <w:rsid w:val="00B605F3"/>
    <w:rsid w:val="00B607BC"/>
    <w:rsid w:val="00B612B6"/>
    <w:rsid w:val="00B6160E"/>
    <w:rsid w:val="00B62E6E"/>
    <w:rsid w:val="00B6375B"/>
    <w:rsid w:val="00B647D2"/>
    <w:rsid w:val="00B65725"/>
    <w:rsid w:val="00B66DEB"/>
    <w:rsid w:val="00B73949"/>
    <w:rsid w:val="00B77E7B"/>
    <w:rsid w:val="00B80FDC"/>
    <w:rsid w:val="00B84447"/>
    <w:rsid w:val="00B854FF"/>
    <w:rsid w:val="00B944FA"/>
    <w:rsid w:val="00B94ED0"/>
    <w:rsid w:val="00B956D4"/>
    <w:rsid w:val="00B96FC5"/>
    <w:rsid w:val="00BA0663"/>
    <w:rsid w:val="00BA1211"/>
    <w:rsid w:val="00BB4EB1"/>
    <w:rsid w:val="00BB6C95"/>
    <w:rsid w:val="00BC03D9"/>
    <w:rsid w:val="00BC3B16"/>
    <w:rsid w:val="00BC3CC0"/>
    <w:rsid w:val="00BC3FF7"/>
    <w:rsid w:val="00BC4897"/>
    <w:rsid w:val="00BC6741"/>
    <w:rsid w:val="00BC6F6B"/>
    <w:rsid w:val="00BD3E25"/>
    <w:rsid w:val="00BE42FF"/>
    <w:rsid w:val="00BE74E1"/>
    <w:rsid w:val="00BF2AC2"/>
    <w:rsid w:val="00BF4A4C"/>
    <w:rsid w:val="00BF4E4B"/>
    <w:rsid w:val="00C01E7B"/>
    <w:rsid w:val="00C0301F"/>
    <w:rsid w:val="00C03B8E"/>
    <w:rsid w:val="00C048D5"/>
    <w:rsid w:val="00C05A31"/>
    <w:rsid w:val="00C0623A"/>
    <w:rsid w:val="00C10BC0"/>
    <w:rsid w:val="00C11F30"/>
    <w:rsid w:val="00C12808"/>
    <w:rsid w:val="00C1290F"/>
    <w:rsid w:val="00C13601"/>
    <w:rsid w:val="00C13A21"/>
    <w:rsid w:val="00C161A6"/>
    <w:rsid w:val="00C17702"/>
    <w:rsid w:val="00C2120E"/>
    <w:rsid w:val="00C21617"/>
    <w:rsid w:val="00C219BC"/>
    <w:rsid w:val="00C22C38"/>
    <w:rsid w:val="00C312EE"/>
    <w:rsid w:val="00C31C6D"/>
    <w:rsid w:val="00C32AF5"/>
    <w:rsid w:val="00C34320"/>
    <w:rsid w:val="00C3432E"/>
    <w:rsid w:val="00C34406"/>
    <w:rsid w:val="00C356D3"/>
    <w:rsid w:val="00C36641"/>
    <w:rsid w:val="00C36F15"/>
    <w:rsid w:val="00C4160B"/>
    <w:rsid w:val="00C41E86"/>
    <w:rsid w:val="00C42B82"/>
    <w:rsid w:val="00C449DB"/>
    <w:rsid w:val="00C44EA0"/>
    <w:rsid w:val="00C45108"/>
    <w:rsid w:val="00C4512F"/>
    <w:rsid w:val="00C467C0"/>
    <w:rsid w:val="00C518A4"/>
    <w:rsid w:val="00C532ED"/>
    <w:rsid w:val="00C544F8"/>
    <w:rsid w:val="00C55F5B"/>
    <w:rsid w:val="00C56984"/>
    <w:rsid w:val="00C56FFC"/>
    <w:rsid w:val="00C60279"/>
    <w:rsid w:val="00C61EE3"/>
    <w:rsid w:val="00C63E03"/>
    <w:rsid w:val="00C648E5"/>
    <w:rsid w:val="00C65579"/>
    <w:rsid w:val="00C70074"/>
    <w:rsid w:val="00C717CA"/>
    <w:rsid w:val="00C833BA"/>
    <w:rsid w:val="00C86036"/>
    <w:rsid w:val="00C93263"/>
    <w:rsid w:val="00C936AD"/>
    <w:rsid w:val="00C9472E"/>
    <w:rsid w:val="00C95D65"/>
    <w:rsid w:val="00CA228A"/>
    <w:rsid w:val="00CA422D"/>
    <w:rsid w:val="00CA4A1F"/>
    <w:rsid w:val="00CA71F4"/>
    <w:rsid w:val="00CB0E52"/>
    <w:rsid w:val="00CB29D2"/>
    <w:rsid w:val="00CC4C48"/>
    <w:rsid w:val="00CC5000"/>
    <w:rsid w:val="00CC7FED"/>
    <w:rsid w:val="00CD08A5"/>
    <w:rsid w:val="00CD34A2"/>
    <w:rsid w:val="00CD4116"/>
    <w:rsid w:val="00CD65E2"/>
    <w:rsid w:val="00CD691F"/>
    <w:rsid w:val="00CE1A72"/>
    <w:rsid w:val="00CE2DC2"/>
    <w:rsid w:val="00CE3577"/>
    <w:rsid w:val="00CE556B"/>
    <w:rsid w:val="00CE63DF"/>
    <w:rsid w:val="00CE64C4"/>
    <w:rsid w:val="00CE735B"/>
    <w:rsid w:val="00CF21AD"/>
    <w:rsid w:val="00CF31F3"/>
    <w:rsid w:val="00CF3267"/>
    <w:rsid w:val="00CF396A"/>
    <w:rsid w:val="00CF4A29"/>
    <w:rsid w:val="00CF5D75"/>
    <w:rsid w:val="00CF5D83"/>
    <w:rsid w:val="00D03B7A"/>
    <w:rsid w:val="00D0536B"/>
    <w:rsid w:val="00D07065"/>
    <w:rsid w:val="00D162AF"/>
    <w:rsid w:val="00D173F3"/>
    <w:rsid w:val="00D174DC"/>
    <w:rsid w:val="00D20155"/>
    <w:rsid w:val="00D2107A"/>
    <w:rsid w:val="00D2270B"/>
    <w:rsid w:val="00D26508"/>
    <w:rsid w:val="00D30807"/>
    <w:rsid w:val="00D324F9"/>
    <w:rsid w:val="00D335A8"/>
    <w:rsid w:val="00D345AF"/>
    <w:rsid w:val="00D353D7"/>
    <w:rsid w:val="00D355A3"/>
    <w:rsid w:val="00D36939"/>
    <w:rsid w:val="00D40932"/>
    <w:rsid w:val="00D43F54"/>
    <w:rsid w:val="00D474C2"/>
    <w:rsid w:val="00D47B2B"/>
    <w:rsid w:val="00D55236"/>
    <w:rsid w:val="00D55625"/>
    <w:rsid w:val="00D56B14"/>
    <w:rsid w:val="00D64E1B"/>
    <w:rsid w:val="00D66011"/>
    <w:rsid w:val="00D67578"/>
    <w:rsid w:val="00D70255"/>
    <w:rsid w:val="00D761F9"/>
    <w:rsid w:val="00D82822"/>
    <w:rsid w:val="00D83269"/>
    <w:rsid w:val="00D83467"/>
    <w:rsid w:val="00D86174"/>
    <w:rsid w:val="00D90A97"/>
    <w:rsid w:val="00D943D8"/>
    <w:rsid w:val="00D9713C"/>
    <w:rsid w:val="00DA0231"/>
    <w:rsid w:val="00DA08F7"/>
    <w:rsid w:val="00DA2790"/>
    <w:rsid w:val="00DB45C9"/>
    <w:rsid w:val="00DC085C"/>
    <w:rsid w:val="00DC3259"/>
    <w:rsid w:val="00DC5D0C"/>
    <w:rsid w:val="00DC74DD"/>
    <w:rsid w:val="00DD19D9"/>
    <w:rsid w:val="00DD7204"/>
    <w:rsid w:val="00DE240E"/>
    <w:rsid w:val="00DE5D49"/>
    <w:rsid w:val="00DE66E0"/>
    <w:rsid w:val="00DF0193"/>
    <w:rsid w:val="00DF0783"/>
    <w:rsid w:val="00DF792E"/>
    <w:rsid w:val="00E03574"/>
    <w:rsid w:val="00E07131"/>
    <w:rsid w:val="00E101AA"/>
    <w:rsid w:val="00E10DD5"/>
    <w:rsid w:val="00E11488"/>
    <w:rsid w:val="00E135B5"/>
    <w:rsid w:val="00E142F1"/>
    <w:rsid w:val="00E148AB"/>
    <w:rsid w:val="00E14BAF"/>
    <w:rsid w:val="00E15434"/>
    <w:rsid w:val="00E17A8B"/>
    <w:rsid w:val="00E21841"/>
    <w:rsid w:val="00E23028"/>
    <w:rsid w:val="00E301D0"/>
    <w:rsid w:val="00E33E73"/>
    <w:rsid w:val="00E34781"/>
    <w:rsid w:val="00E34E55"/>
    <w:rsid w:val="00E35955"/>
    <w:rsid w:val="00E35C72"/>
    <w:rsid w:val="00E37F21"/>
    <w:rsid w:val="00E41700"/>
    <w:rsid w:val="00E41EB0"/>
    <w:rsid w:val="00E45318"/>
    <w:rsid w:val="00E510B8"/>
    <w:rsid w:val="00E55997"/>
    <w:rsid w:val="00E56124"/>
    <w:rsid w:val="00E61169"/>
    <w:rsid w:val="00E626E0"/>
    <w:rsid w:val="00E62AED"/>
    <w:rsid w:val="00E67474"/>
    <w:rsid w:val="00E73EFC"/>
    <w:rsid w:val="00E74BE4"/>
    <w:rsid w:val="00E77590"/>
    <w:rsid w:val="00E815DD"/>
    <w:rsid w:val="00E81A71"/>
    <w:rsid w:val="00E8254B"/>
    <w:rsid w:val="00E836FF"/>
    <w:rsid w:val="00E8561F"/>
    <w:rsid w:val="00E86538"/>
    <w:rsid w:val="00E879E6"/>
    <w:rsid w:val="00E90359"/>
    <w:rsid w:val="00E92274"/>
    <w:rsid w:val="00E950E6"/>
    <w:rsid w:val="00EA06DE"/>
    <w:rsid w:val="00EA3B8D"/>
    <w:rsid w:val="00EA3FE5"/>
    <w:rsid w:val="00EB7D83"/>
    <w:rsid w:val="00EC28D1"/>
    <w:rsid w:val="00EC631C"/>
    <w:rsid w:val="00ED13E7"/>
    <w:rsid w:val="00ED15BD"/>
    <w:rsid w:val="00ED2238"/>
    <w:rsid w:val="00ED326F"/>
    <w:rsid w:val="00ED3D24"/>
    <w:rsid w:val="00ED44CD"/>
    <w:rsid w:val="00ED4EA1"/>
    <w:rsid w:val="00EE29C5"/>
    <w:rsid w:val="00EE49F2"/>
    <w:rsid w:val="00EE6018"/>
    <w:rsid w:val="00EE635E"/>
    <w:rsid w:val="00EE64F6"/>
    <w:rsid w:val="00F00561"/>
    <w:rsid w:val="00F0075E"/>
    <w:rsid w:val="00F103D7"/>
    <w:rsid w:val="00F1085E"/>
    <w:rsid w:val="00F11151"/>
    <w:rsid w:val="00F119EC"/>
    <w:rsid w:val="00F126C2"/>
    <w:rsid w:val="00F1493B"/>
    <w:rsid w:val="00F15BDC"/>
    <w:rsid w:val="00F168B1"/>
    <w:rsid w:val="00F174F1"/>
    <w:rsid w:val="00F219D9"/>
    <w:rsid w:val="00F246D0"/>
    <w:rsid w:val="00F25642"/>
    <w:rsid w:val="00F27F17"/>
    <w:rsid w:val="00F306AA"/>
    <w:rsid w:val="00F31197"/>
    <w:rsid w:val="00F320FC"/>
    <w:rsid w:val="00F367F2"/>
    <w:rsid w:val="00F40421"/>
    <w:rsid w:val="00F43310"/>
    <w:rsid w:val="00F44148"/>
    <w:rsid w:val="00F45234"/>
    <w:rsid w:val="00F468F8"/>
    <w:rsid w:val="00F46AA8"/>
    <w:rsid w:val="00F55F63"/>
    <w:rsid w:val="00F575A5"/>
    <w:rsid w:val="00F6049B"/>
    <w:rsid w:val="00F629DF"/>
    <w:rsid w:val="00F6424A"/>
    <w:rsid w:val="00F64A82"/>
    <w:rsid w:val="00F65A7F"/>
    <w:rsid w:val="00F65A92"/>
    <w:rsid w:val="00F70257"/>
    <w:rsid w:val="00F73742"/>
    <w:rsid w:val="00F80CBD"/>
    <w:rsid w:val="00F810F0"/>
    <w:rsid w:val="00F82677"/>
    <w:rsid w:val="00F84A10"/>
    <w:rsid w:val="00F85613"/>
    <w:rsid w:val="00F9081F"/>
    <w:rsid w:val="00F90B5F"/>
    <w:rsid w:val="00F95C9E"/>
    <w:rsid w:val="00FA0A72"/>
    <w:rsid w:val="00FA1378"/>
    <w:rsid w:val="00FA34DF"/>
    <w:rsid w:val="00FA5989"/>
    <w:rsid w:val="00FA75B9"/>
    <w:rsid w:val="00FB052F"/>
    <w:rsid w:val="00FB69D2"/>
    <w:rsid w:val="00FC1962"/>
    <w:rsid w:val="00FC2833"/>
    <w:rsid w:val="00FD33BC"/>
    <w:rsid w:val="00FD4D29"/>
    <w:rsid w:val="00FD5819"/>
    <w:rsid w:val="00FD598E"/>
    <w:rsid w:val="00FD7B37"/>
    <w:rsid w:val="00FE4595"/>
    <w:rsid w:val="00FE6596"/>
    <w:rsid w:val="00FF0343"/>
    <w:rsid w:val="00FF0469"/>
    <w:rsid w:val="00FF17BE"/>
    <w:rsid w:val="00FF5589"/>
    <w:rsid w:val="00FF6E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496F35"/>
  <w15:chartTrackingRefBased/>
  <w15:docId w15:val="{E290756B-291C-4B16-B67A-11A524D02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3F3F"/>
    <w:pPr>
      <w:widowControl w:val="0"/>
    </w:pPr>
  </w:style>
  <w:style w:type="paragraph" w:styleId="1">
    <w:name w:val="heading 1"/>
    <w:next w:val="a"/>
    <w:link w:val="10"/>
    <w:qFormat/>
    <w:rsid w:val="00F320FC"/>
    <w:pPr>
      <w:keepNext/>
      <w:keepLines/>
      <w:pBdr>
        <w:top w:val="single" w:sz="12" w:space="3" w:color="auto"/>
      </w:pBdr>
      <w:spacing w:before="240" w:after="180"/>
      <w:ind w:left="1134" w:hanging="1134"/>
      <w:outlineLvl w:val="0"/>
    </w:pPr>
    <w:rPr>
      <w:rFonts w:ascii="Arial" w:eastAsia="SimSun" w:hAnsi="Arial" w:cs="Times New Roman"/>
      <w:kern w:val="0"/>
      <w:sz w:val="36"/>
      <w:szCs w:val="20"/>
      <w:lang w:val="en-GB" w:eastAsia="en-US"/>
    </w:rPr>
  </w:style>
  <w:style w:type="paragraph" w:styleId="4">
    <w:name w:val="heading 4"/>
    <w:basedOn w:val="a"/>
    <w:next w:val="a"/>
    <w:link w:val="40"/>
    <w:uiPriority w:val="9"/>
    <w:semiHidden/>
    <w:unhideWhenUsed/>
    <w:qFormat/>
    <w:rsid w:val="00711F2B"/>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F320FC"/>
    <w:rPr>
      <w:rFonts w:ascii="Arial" w:eastAsia="SimSun"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320FC"/>
    <w:pPr>
      <w:widowControl w:val="0"/>
      <w:overflowPunct w:val="0"/>
      <w:autoSpaceDE w:val="0"/>
      <w:autoSpaceDN w:val="0"/>
      <w:adjustRightInd w:val="0"/>
      <w:textAlignment w:val="baseline"/>
    </w:pPr>
    <w:rPr>
      <w:rFonts w:ascii="Arial" w:eastAsia="SimSun" w:hAnsi="Arial" w:cs="Times New Roman"/>
      <w:b/>
      <w:noProof/>
      <w:kern w:val="0"/>
      <w:sz w:val="18"/>
      <w:szCs w:val="20"/>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F320FC"/>
    <w:rPr>
      <w:rFonts w:ascii="Arial" w:eastAsia="SimSun" w:hAnsi="Arial" w:cs="Times New Roman"/>
      <w:b/>
      <w:noProof/>
      <w:kern w:val="0"/>
      <w:sz w:val="18"/>
      <w:szCs w:val="20"/>
      <w:lang w:val="en-GB" w:eastAsia="ja-JP"/>
    </w:rPr>
  </w:style>
  <w:style w:type="paragraph" w:customStyle="1" w:styleId="B1">
    <w:name w:val="B1"/>
    <w:basedOn w:val="a"/>
    <w:rsid w:val="00F320FC"/>
    <w:pPr>
      <w:widowControl/>
      <w:spacing w:after="180"/>
      <w:ind w:left="568" w:hanging="284"/>
    </w:pPr>
    <w:rPr>
      <w:rFonts w:ascii="Times New Roman" w:eastAsia="SimSun" w:hAnsi="Times New Roman" w:cs="Times New Roman"/>
      <w:kern w:val="0"/>
      <w:sz w:val="20"/>
      <w:szCs w:val="20"/>
      <w:lang w:val="en-GB" w:eastAsia="en-US"/>
    </w:rPr>
  </w:style>
  <w:style w:type="paragraph" w:customStyle="1" w:styleId="CRCoverPage">
    <w:name w:val="CR Cover Page"/>
    <w:rsid w:val="00F320FC"/>
    <w:pPr>
      <w:spacing w:after="120"/>
    </w:pPr>
    <w:rPr>
      <w:rFonts w:ascii="Arial" w:eastAsia="MS Mincho" w:hAnsi="Arial" w:cs="Times New Roman"/>
      <w:kern w:val="0"/>
      <w:sz w:val="20"/>
      <w:szCs w:val="20"/>
      <w:lang w:val="en-GB" w:eastAsia="en-US"/>
    </w:rPr>
  </w:style>
  <w:style w:type="character" w:customStyle="1" w:styleId="correction">
    <w:name w:val="correction"/>
    <w:basedOn w:val="a0"/>
    <w:rsid w:val="00B956D4"/>
  </w:style>
  <w:style w:type="paragraph" w:styleId="Web">
    <w:name w:val="Normal (Web)"/>
    <w:basedOn w:val="a"/>
    <w:uiPriority w:val="99"/>
    <w:semiHidden/>
    <w:unhideWhenUsed/>
    <w:rsid w:val="00210FB5"/>
    <w:pPr>
      <w:widowControl/>
      <w:spacing w:before="100" w:beforeAutospacing="1" w:after="100" w:afterAutospacing="1"/>
    </w:pPr>
    <w:rPr>
      <w:rFonts w:ascii="新細明體" w:eastAsia="新細明體" w:hAnsi="新細明體" w:cs="新細明體"/>
      <w:kern w:val="0"/>
      <w:szCs w:val="24"/>
    </w:rPr>
  </w:style>
  <w:style w:type="paragraph" w:styleId="a5">
    <w:name w:val="footer"/>
    <w:basedOn w:val="a"/>
    <w:link w:val="a6"/>
    <w:uiPriority w:val="99"/>
    <w:unhideWhenUsed/>
    <w:rsid w:val="0093685F"/>
    <w:pPr>
      <w:tabs>
        <w:tab w:val="center" w:pos="4153"/>
        <w:tab w:val="right" w:pos="8306"/>
      </w:tabs>
      <w:snapToGrid w:val="0"/>
    </w:pPr>
    <w:rPr>
      <w:sz w:val="20"/>
      <w:szCs w:val="20"/>
    </w:rPr>
  </w:style>
  <w:style w:type="character" w:customStyle="1" w:styleId="a6">
    <w:name w:val="頁尾 字元"/>
    <w:basedOn w:val="a0"/>
    <w:link w:val="a5"/>
    <w:uiPriority w:val="99"/>
    <w:rsid w:val="0093685F"/>
    <w:rPr>
      <w:sz w:val="20"/>
      <w:szCs w:val="20"/>
    </w:rPr>
  </w:style>
  <w:style w:type="paragraph" w:styleId="a7">
    <w:name w:val="List Paragraph"/>
    <w:basedOn w:val="a"/>
    <w:uiPriority w:val="34"/>
    <w:qFormat/>
    <w:rsid w:val="0078238D"/>
    <w:pPr>
      <w:ind w:leftChars="200" w:left="48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9"/>
    <w:rsid w:val="00D20155"/>
    <w:pPr>
      <w:widowControl/>
      <w:spacing w:after="120"/>
      <w:jc w:val="both"/>
    </w:pPr>
    <w:rPr>
      <w:rFonts w:ascii="Times New Roman" w:eastAsia="MS Mincho" w:hAnsi="Times New Roman" w:cs="Times New Roman"/>
      <w:kern w:val="0"/>
      <w:sz w:val="20"/>
      <w:szCs w:val="24"/>
      <w:lang w:val="x-none" w:eastAsia="en-US"/>
    </w:rPr>
  </w:style>
  <w:style w:type="character" w:customStyle="1" w:styleId="a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8"/>
    <w:rsid w:val="00D20155"/>
    <w:rPr>
      <w:rFonts w:ascii="Times New Roman" w:eastAsia="MS Mincho" w:hAnsi="Times New Roman" w:cs="Times New Roman"/>
      <w:kern w:val="0"/>
      <w:sz w:val="20"/>
      <w:szCs w:val="24"/>
      <w:lang w:val="x-none" w:eastAsia="en-US"/>
    </w:rPr>
  </w:style>
  <w:style w:type="table" w:styleId="aa">
    <w:name w:val="Table Grid"/>
    <w:basedOn w:val="a1"/>
    <w:uiPriority w:val="39"/>
    <w:rsid w:val="00FF0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B601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
    <w:link w:val="Doc-text2Char"/>
    <w:qFormat/>
    <w:rsid w:val="009E2408"/>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9E2408"/>
    <w:rPr>
      <w:rFonts w:ascii="Arial" w:eastAsia="MS Mincho" w:hAnsi="Arial" w:cs="Times New Roman"/>
      <w:kern w:val="0"/>
      <w:sz w:val="20"/>
      <w:szCs w:val="24"/>
      <w:lang w:val="en-GB" w:eastAsia="en-GB"/>
    </w:rPr>
  </w:style>
  <w:style w:type="character" w:customStyle="1" w:styleId="40">
    <w:name w:val="標題 4 字元"/>
    <w:basedOn w:val="a0"/>
    <w:link w:val="4"/>
    <w:uiPriority w:val="9"/>
    <w:semiHidden/>
    <w:rsid w:val="00711F2B"/>
    <w:rPr>
      <w:rFonts w:asciiTheme="majorHAnsi" w:eastAsiaTheme="majorEastAsia" w:hAnsiTheme="majorHAnsi" w:cstheme="majorBidi"/>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739242">
      <w:bodyDiv w:val="1"/>
      <w:marLeft w:val="0"/>
      <w:marRight w:val="0"/>
      <w:marTop w:val="0"/>
      <w:marBottom w:val="0"/>
      <w:divBdr>
        <w:top w:val="none" w:sz="0" w:space="0" w:color="auto"/>
        <w:left w:val="none" w:sz="0" w:space="0" w:color="auto"/>
        <w:bottom w:val="none" w:sz="0" w:space="0" w:color="auto"/>
        <w:right w:val="none" w:sz="0" w:space="0" w:color="auto"/>
      </w:divBdr>
      <w:divsChild>
        <w:div w:id="1671525503">
          <w:marLeft w:val="0"/>
          <w:marRight w:val="0"/>
          <w:marTop w:val="90"/>
          <w:marBottom w:val="90"/>
          <w:divBdr>
            <w:top w:val="none" w:sz="0" w:space="0" w:color="auto"/>
            <w:left w:val="none" w:sz="0" w:space="0" w:color="auto"/>
            <w:bottom w:val="none" w:sz="0" w:space="0" w:color="auto"/>
            <w:right w:val="none" w:sz="0" w:space="0" w:color="auto"/>
          </w:divBdr>
        </w:div>
      </w:divsChild>
    </w:div>
    <w:div w:id="160484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90E2CC-5DD0-437C-B8AC-886178F84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8630</TotalTime>
  <Pages>3</Pages>
  <Words>1015</Words>
  <Characters>5789</Characters>
  <Application>Microsoft Office Word</Application>
  <DocSecurity>0</DocSecurity>
  <Lines>48</Lines>
  <Paragraphs>13</Paragraphs>
  <ScaleCrop>false</ScaleCrop>
  <Company>Dynabook</Company>
  <LinksUpToDate>false</LinksUpToDate>
  <CharactersWithSpaces>6791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郭彥智 Yen Chih Kuo</dc:creator>
  <cp:keywords/>
  <dc:description/>
  <cp:lastModifiedBy>郭彥智 Yen Chih Kuo</cp:lastModifiedBy>
  <cp:revision>369</cp:revision>
  <dcterms:created xsi:type="dcterms:W3CDTF">2021-01-14T08:25:00Z</dcterms:created>
  <dcterms:modified xsi:type="dcterms:W3CDTF">2022-11-04T02:54:00Z</dcterms:modified>
</cp:coreProperties>
</file>