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624B916" w:rsidR="006016F0" w:rsidRPr="001572AF" w:rsidRDefault="00B412D6" w:rsidP="00BA19A6">
      <w:pPr>
        <w:pStyle w:val="3GPPHeader"/>
        <w:spacing w:after="60"/>
        <w:rPr>
          <w:rFonts w:ascii="Arial" w:hAnsi="Arial" w:cs="Arial"/>
          <w:sz w:val="32"/>
          <w:szCs w:val="32"/>
          <w:highlight w:val="yellow"/>
        </w:rPr>
      </w:pPr>
      <w:r w:rsidRPr="001572AF">
        <w:rPr>
          <w:rFonts w:ascii="Arial" w:hAnsi="Arial" w:cs="Arial"/>
        </w:rPr>
        <w:t>3GPP TSG-RAN WG2 #1</w:t>
      </w:r>
      <w:r w:rsidR="00427D71">
        <w:rPr>
          <w:rFonts w:ascii="Arial" w:eastAsiaTheme="minorEastAsia" w:hAnsi="Arial" w:cs="Arial"/>
        </w:rPr>
        <w:t>20</w:t>
      </w:r>
      <w:r w:rsidR="00B8141F" w:rsidRPr="001572AF">
        <w:rPr>
          <w:rFonts w:ascii="Arial" w:hAnsi="Arial" w:cs="Arial"/>
        </w:rPr>
        <w:t xml:space="preserve"> </w:t>
      </w:r>
      <w:r w:rsidR="006016F0" w:rsidRPr="001572AF">
        <w:rPr>
          <w:rFonts w:ascii="Arial" w:hAnsi="Arial" w:cs="Arial"/>
        </w:rPr>
        <w:tab/>
      </w:r>
      <w:r w:rsidR="00BD2134" w:rsidRPr="00BD2134">
        <w:rPr>
          <w:rFonts w:ascii="Arial" w:hAnsi="Arial" w:cs="Arial"/>
        </w:rPr>
        <w:t>R2-22</w:t>
      </w:r>
      <w:r w:rsidR="00563D7E">
        <w:rPr>
          <w:rFonts w:ascii="Arial" w:hAnsi="Arial" w:cs="Arial"/>
        </w:rPr>
        <w:t>12240</w:t>
      </w:r>
    </w:p>
    <w:p w14:paraId="0798F09F" w14:textId="55E99D6A" w:rsidR="006016F0" w:rsidRPr="001572AF" w:rsidRDefault="00427D71" w:rsidP="006016F0">
      <w:pPr>
        <w:pStyle w:val="3GPPHeader"/>
        <w:rPr>
          <w:rFonts w:ascii="Arial" w:hAnsi="Arial" w:cs="Arial"/>
        </w:rPr>
      </w:pPr>
      <w:r>
        <w:rPr>
          <w:rFonts w:ascii="Arial" w:hAnsi="Arial" w:cs="Arial"/>
        </w:rPr>
        <w:t>Toulouse</w:t>
      </w:r>
      <w:r w:rsidR="00863649" w:rsidRPr="001572AF">
        <w:rPr>
          <w:rFonts w:ascii="Arial" w:hAnsi="Arial" w:cs="Arial"/>
        </w:rPr>
        <w:t>,</w:t>
      </w:r>
      <w:r>
        <w:rPr>
          <w:rFonts w:ascii="Arial" w:hAnsi="Arial" w:cs="Arial"/>
        </w:rPr>
        <w:t xml:space="preserve"> France</w:t>
      </w:r>
      <w:r w:rsidR="00863649" w:rsidRPr="001572AF">
        <w:rPr>
          <w:rFonts w:ascii="Arial" w:hAnsi="Arial" w:cs="Arial"/>
        </w:rPr>
        <w:t xml:space="preserve"> </w:t>
      </w:r>
      <w:r w:rsidR="0051337F" w:rsidRPr="001572AF">
        <w:rPr>
          <w:rFonts w:ascii="Arial" w:eastAsiaTheme="minorEastAsia" w:hAnsi="Arial" w:cs="Arial"/>
        </w:rPr>
        <w:t>1</w:t>
      </w:r>
      <w:r>
        <w:rPr>
          <w:rFonts w:ascii="Arial" w:eastAsiaTheme="minorEastAsia" w:hAnsi="Arial" w:cs="Arial"/>
        </w:rPr>
        <w:t>4</w:t>
      </w:r>
      <w:r w:rsidR="000D296F" w:rsidRPr="001572AF">
        <w:rPr>
          <w:rFonts w:ascii="Arial" w:hAnsi="Arial" w:cs="Arial"/>
          <w:vertAlign w:val="superscript"/>
        </w:rPr>
        <w:t>th</w:t>
      </w:r>
      <w:r w:rsidR="006016F0" w:rsidRPr="001572AF">
        <w:rPr>
          <w:rFonts w:ascii="Arial" w:hAnsi="Arial" w:cs="Arial"/>
        </w:rPr>
        <w:t xml:space="preserve"> –</w:t>
      </w:r>
      <w:r w:rsidR="00336DCA">
        <w:rPr>
          <w:rFonts w:ascii="Arial" w:hAnsi="Arial" w:cs="Arial"/>
        </w:rPr>
        <w:t>1</w:t>
      </w:r>
      <w:r>
        <w:rPr>
          <w:rFonts w:ascii="Arial" w:hAnsi="Arial" w:cs="Arial"/>
        </w:rPr>
        <w:t>8</w:t>
      </w:r>
      <w:r w:rsidR="006016F0" w:rsidRPr="001572AF">
        <w:rPr>
          <w:rFonts w:ascii="Arial" w:hAnsi="Arial" w:cs="Arial"/>
          <w:vertAlign w:val="superscript"/>
        </w:rPr>
        <w:t>th</w:t>
      </w:r>
      <w:r w:rsidR="006016F0" w:rsidRPr="001572AF">
        <w:rPr>
          <w:rFonts w:ascii="Arial" w:hAnsi="Arial" w:cs="Arial"/>
        </w:rPr>
        <w:t xml:space="preserve"> </w:t>
      </w:r>
      <w:r>
        <w:rPr>
          <w:rFonts w:ascii="Arial" w:eastAsiaTheme="minorEastAsia" w:hAnsi="Arial" w:cs="Arial"/>
        </w:rPr>
        <w:t>November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8CE2365"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0F5BAF" w:rsidRPr="000F5BAF">
        <w:rPr>
          <w:rFonts w:ascii="Arial" w:hAnsi="Arial" w:cs="Arial"/>
          <w:sz w:val="22"/>
          <w:szCs w:val="22"/>
        </w:rPr>
        <w:t xml:space="preserve">8.7.2 </w:t>
      </w:r>
      <w:r w:rsidR="000F5BAF">
        <w:rPr>
          <w:rFonts w:ascii="Arial" w:hAnsi="Arial" w:cs="Arial"/>
          <w:sz w:val="22"/>
          <w:szCs w:val="22"/>
        </w:rPr>
        <w:t>C</w:t>
      </w:r>
      <w:r w:rsidR="000F5BAF" w:rsidRPr="000F5BAF">
        <w:rPr>
          <w:rFonts w:ascii="Arial" w:hAnsi="Arial" w:cs="Arial"/>
          <w:sz w:val="22"/>
          <w:szCs w:val="22"/>
        </w:rPr>
        <w:t xml:space="preserve">overage </w:t>
      </w:r>
      <w:r w:rsidR="000F5BAF">
        <w:rPr>
          <w:rFonts w:ascii="Arial" w:hAnsi="Arial" w:cs="Arial"/>
          <w:sz w:val="22"/>
          <w:szCs w:val="22"/>
        </w:rPr>
        <w:t>E</w:t>
      </w:r>
      <w:r w:rsidR="000F5BAF" w:rsidRPr="000F5BAF">
        <w:rPr>
          <w:rFonts w:ascii="Arial" w:hAnsi="Arial" w:cs="Arial"/>
          <w:sz w:val="22"/>
          <w:szCs w:val="22"/>
        </w:rPr>
        <w:t>nhancement</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DB3F98A"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0F5BAF">
        <w:rPr>
          <w:rFonts w:ascii="Arial" w:hAnsi="Arial" w:cs="Arial"/>
          <w:sz w:val="22"/>
          <w:szCs w:val="22"/>
        </w:rPr>
        <w:t xml:space="preserve">Coverage Enhancements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068B36F0" w14:textId="2A0CF94C" w:rsidR="005B5442" w:rsidRDefault="00E43983" w:rsidP="009935C6">
      <w:pPr>
        <w:rPr>
          <w:rFonts w:ascii="Arial" w:eastAsiaTheme="minorEastAsia" w:hAnsi="Arial" w:cs="Arial"/>
          <w:sz w:val="20"/>
          <w:szCs w:val="20"/>
        </w:rPr>
      </w:pPr>
      <w:r w:rsidRPr="001572AF">
        <w:rPr>
          <w:rFonts w:ascii="Arial" w:eastAsiaTheme="minorEastAsia" w:hAnsi="Arial" w:cs="Arial"/>
          <w:sz w:val="20"/>
          <w:szCs w:val="20"/>
        </w:rPr>
        <w:t>This contribution provid</w:t>
      </w:r>
      <w:r w:rsidR="00464377" w:rsidRPr="001572AF">
        <w:rPr>
          <w:rFonts w:ascii="Arial" w:eastAsiaTheme="minorEastAsia" w:hAnsi="Arial" w:cs="Arial"/>
          <w:sz w:val="20"/>
          <w:szCs w:val="20"/>
        </w:rPr>
        <w:t>es</w:t>
      </w:r>
      <w:r w:rsidRPr="001572AF">
        <w:rPr>
          <w:rFonts w:ascii="Arial" w:eastAsiaTheme="minorEastAsia" w:hAnsi="Arial" w:cs="Arial"/>
          <w:sz w:val="20"/>
          <w:szCs w:val="20"/>
        </w:rPr>
        <w:t xml:space="preserve"> our initial consideration on </w:t>
      </w:r>
      <w:r w:rsidR="005B5442">
        <w:rPr>
          <w:rFonts w:ascii="Arial" w:eastAsiaTheme="minorEastAsia" w:hAnsi="Arial" w:cs="Arial"/>
          <w:sz w:val="20"/>
          <w:szCs w:val="20"/>
        </w:rPr>
        <w:t>following enhancements relevant to NR NTN coverage enhancement:</w:t>
      </w:r>
    </w:p>
    <w:p w14:paraId="1D5DF1A6" w14:textId="77777777" w:rsidR="005B5442" w:rsidRPr="00563D7E" w:rsidRDefault="005B5442" w:rsidP="00F40813">
      <w:pPr>
        <w:pStyle w:val="ListParagraph"/>
        <w:numPr>
          <w:ilvl w:val="0"/>
          <w:numId w:val="45"/>
        </w:numPr>
        <w:rPr>
          <w:rFonts w:ascii="Arial" w:eastAsiaTheme="minorEastAsia" w:hAnsi="Arial" w:cs="Arial"/>
          <w:sz w:val="20"/>
          <w:szCs w:val="20"/>
        </w:rPr>
      </w:pPr>
      <w:r>
        <w:rPr>
          <w:rFonts w:ascii="Arial" w:eastAsiaTheme="minorEastAsia" w:hAnsi="Arial" w:cs="Arial"/>
          <w:sz w:val="20"/>
          <w:szCs w:val="20"/>
          <w:lang w:val="en-GB"/>
        </w:rPr>
        <w:t>Initial Msg3 blind retransmission</w:t>
      </w:r>
    </w:p>
    <w:p w14:paraId="4BBF8791" w14:textId="77777777" w:rsidR="005B5442" w:rsidRPr="00563D7E" w:rsidRDefault="005B5442" w:rsidP="00F40813">
      <w:pPr>
        <w:pStyle w:val="ListParagraph"/>
        <w:numPr>
          <w:ilvl w:val="0"/>
          <w:numId w:val="45"/>
        </w:numPr>
        <w:rPr>
          <w:rFonts w:ascii="Arial" w:eastAsiaTheme="minorEastAsia" w:hAnsi="Arial" w:cs="Arial"/>
          <w:sz w:val="20"/>
          <w:szCs w:val="20"/>
        </w:rPr>
      </w:pPr>
      <w:r>
        <w:rPr>
          <w:rFonts w:ascii="Arial" w:eastAsiaTheme="minorEastAsia" w:hAnsi="Arial" w:cs="Arial"/>
          <w:sz w:val="20"/>
          <w:szCs w:val="20"/>
          <w:lang w:val="en-GB"/>
        </w:rPr>
        <w:t>Msg3 repetition</w:t>
      </w:r>
    </w:p>
    <w:p w14:paraId="605AC8CD" w14:textId="77777777" w:rsidR="005B5442" w:rsidRPr="005B5442" w:rsidRDefault="005B5442" w:rsidP="005B5442">
      <w:pPr>
        <w:pStyle w:val="ListParagraph"/>
        <w:numPr>
          <w:ilvl w:val="0"/>
          <w:numId w:val="45"/>
        </w:numPr>
        <w:rPr>
          <w:rFonts w:ascii="Arial" w:eastAsiaTheme="minorEastAsia" w:hAnsi="Arial" w:cs="Arial"/>
          <w:sz w:val="20"/>
          <w:szCs w:val="20"/>
        </w:rPr>
      </w:pPr>
      <w:r w:rsidRPr="005B5442">
        <w:rPr>
          <w:rFonts w:ascii="Arial" w:eastAsiaTheme="minorEastAsia" w:hAnsi="Arial" w:cs="Arial"/>
          <w:sz w:val="20"/>
          <w:szCs w:val="20"/>
        </w:rPr>
        <w:t>Codec bit rate adaptation</w:t>
      </w:r>
    </w:p>
    <w:p w14:paraId="0950B275" w14:textId="2D18402E" w:rsidR="00E43983" w:rsidRPr="00563D7E" w:rsidRDefault="00E43983" w:rsidP="005B5442">
      <w:pPr>
        <w:rPr>
          <w:rFonts w:ascii="Arial" w:eastAsiaTheme="minorEastAsia" w:hAnsi="Arial" w:cs="Arial"/>
          <w:sz w:val="20"/>
          <w:szCs w:val="20"/>
        </w:rPr>
      </w:pP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4496968F" w14:textId="7276DE34" w:rsidR="004D3EE9" w:rsidRDefault="000F5BAF" w:rsidP="009E374E">
      <w:pPr>
        <w:pStyle w:val="Heading2"/>
        <w:tabs>
          <w:tab w:val="clear" w:pos="3270"/>
          <w:tab w:val="num" w:pos="576"/>
        </w:tabs>
        <w:ind w:left="576"/>
      </w:pPr>
      <w:r w:rsidRPr="000F5BAF">
        <w:t>Initial Msg3 blind retransmission</w:t>
      </w:r>
      <w:r w:rsidR="00677696" w:rsidRPr="00677696">
        <w:t xml:space="preserve"> </w:t>
      </w:r>
    </w:p>
    <w:p w14:paraId="709FA4B3" w14:textId="40674388" w:rsidR="000F5BAF" w:rsidRDefault="000F5BAF" w:rsidP="000F5BAF">
      <w:pPr>
        <w:rPr>
          <w:rFonts w:ascii="Arial" w:hAnsi="Arial" w:cs="Arial"/>
          <w:sz w:val="21"/>
          <w:szCs w:val="21"/>
        </w:rPr>
      </w:pPr>
      <w:r w:rsidRPr="000F5BAF">
        <w:rPr>
          <w:rFonts w:ascii="Arial" w:hAnsi="Arial" w:cs="Arial"/>
          <w:sz w:val="21"/>
          <w:szCs w:val="21"/>
        </w:rPr>
        <w:t xml:space="preserve">Since Msg3 coverage is the bottleneck, one solution is to support Initial Msg3 blind scheduling. </w:t>
      </w:r>
    </w:p>
    <w:p w14:paraId="54969997" w14:textId="77777777" w:rsidR="000F5BAF" w:rsidRPr="000F5BAF" w:rsidRDefault="000F5BAF" w:rsidP="000F5BAF">
      <w:pPr>
        <w:rPr>
          <w:rFonts w:ascii="Arial" w:hAnsi="Arial" w:cs="Arial"/>
          <w:sz w:val="21"/>
          <w:szCs w:val="21"/>
        </w:rPr>
      </w:pPr>
    </w:p>
    <w:p w14:paraId="377E4D9B" w14:textId="553755F8" w:rsidR="000F5BAF" w:rsidRDefault="000F5BAF" w:rsidP="000F5BAF">
      <w:pPr>
        <w:rPr>
          <w:rFonts w:ascii="Arial" w:hAnsi="Arial" w:cs="Arial"/>
          <w:sz w:val="21"/>
          <w:szCs w:val="21"/>
        </w:rPr>
      </w:pPr>
      <w:r w:rsidRPr="000F5BAF">
        <w:rPr>
          <w:rFonts w:ascii="Arial" w:hAnsi="Arial" w:cs="Arial"/>
          <w:sz w:val="21"/>
          <w:szCs w:val="21"/>
        </w:rPr>
        <w:t xml:space="preserve">Initial Msg3 blink retransmission scheduling is not possible since the RAR reception window will be started after </w:t>
      </w:r>
      <w:proofErr w:type="spellStart"/>
      <w:r w:rsidRPr="000F5BAF">
        <w:rPr>
          <w:rFonts w:ascii="Arial" w:hAnsi="Arial" w:cs="Arial"/>
          <w:sz w:val="21"/>
          <w:szCs w:val="21"/>
        </w:rPr>
        <w:t>gNB</w:t>
      </w:r>
      <w:proofErr w:type="spellEnd"/>
      <w:r w:rsidRPr="000F5BAF">
        <w:rPr>
          <w:rFonts w:ascii="Arial" w:hAnsi="Arial" w:cs="Arial"/>
          <w:sz w:val="21"/>
          <w:szCs w:val="21"/>
        </w:rPr>
        <w:t xml:space="preserve">-UE RTT. Different solutions have been proposed to support initial Msg3 blind retransmission, all solutions require UE to wake up extra time and hence </w:t>
      </w:r>
      <w:proofErr w:type="spellStart"/>
      <w:r w:rsidRPr="000F5BAF">
        <w:rPr>
          <w:rFonts w:ascii="Arial" w:hAnsi="Arial" w:cs="Arial"/>
          <w:sz w:val="21"/>
          <w:szCs w:val="21"/>
        </w:rPr>
        <w:t>gNB</w:t>
      </w:r>
      <w:proofErr w:type="spellEnd"/>
      <w:r w:rsidRPr="000F5BAF">
        <w:rPr>
          <w:rFonts w:ascii="Arial" w:hAnsi="Arial" w:cs="Arial"/>
          <w:sz w:val="21"/>
          <w:szCs w:val="21"/>
        </w:rPr>
        <w:t xml:space="preserve"> could send blind retransmission grants to UE. </w:t>
      </w:r>
    </w:p>
    <w:p w14:paraId="46E9E648" w14:textId="77777777" w:rsidR="000F5BAF" w:rsidRPr="000F5BAF" w:rsidRDefault="000F5BAF" w:rsidP="000F5BAF">
      <w:pPr>
        <w:rPr>
          <w:rFonts w:ascii="Arial" w:hAnsi="Arial" w:cs="Arial"/>
          <w:sz w:val="21"/>
          <w:szCs w:val="21"/>
        </w:rPr>
      </w:pPr>
    </w:p>
    <w:p w14:paraId="0374006A" w14:textId="1634342C" w:rsidR="000F5BAF" w:rsidRDefault="000F5BAF" w:rsidP="000F5BAF">
      <w:pPr>
        <w:rPr>
          <w:rFonts w:ascii="Arial" w:hAnsi="Arial" w:cs="Arial"/>
          <w:sz w:val="21"/>
          <w:szCs w:val="21"/>
        </w:rPr>
      </w:pPr>
      <w:r w:rsidRPr="000F5BAF">
        <w:rPr>
          <w:rFonts w:ascii="Arial" w:hAnsi="Arial" w:cs="Arial"/>
          <w:sz w:val="21"/>
          <w:szCs w:val="21"/>
        </w:rPr>
        <w:t xml:space="preserve">On the other hand, the Msg3 repetition will achieve the same target but without extra wake up time or extra PDCCH(s). we think between Msg3 blind retransmission and Msg3 repetitions, there is clear advantage of Msg3 repetition then Msg3 blind retransmission. </w:t>
      </w:r>
    </w:p>
    <w:p w14:paraId="6BC2318E" w14:textId="024FE3FE" w:rsidR="000F5BAF" w:rsidRDefault="000F5BAF" w:rsidP="000F5BAF">
      <w:pPr>
        <w:rPr>
          <w:rFonts w:ascii="Arial" w:hAnsi="Arial" w:cs="Arial"/>
          <w:sz w:val="21"/>
          <w:szCs w:val="21"/>
        </w:rPr>
      </w:pPr>
    </w:p>
    <w:p w14:paraId="14409277" w14:textId="59A07023" w:rsidR="000F5BAF" w:rsidRPr="000F5BAF" w:rsidRDefault="000F5BAF" w:rsidP="000F5BAF">
      <w:pPr>
        <w:pStyle w:val="Observation"/>
        <w:numPr>
          <w:ilvl w:val="0"/>
          <w:numId w:val="8"/>
        </w:numPr>
        <w:ind w:left="0" w:firstLine="0"/>
        <w:rPr>
          <w:rFonts w:ascii="Arial" w:hAnsi="Arial" w:cs="Arial"/>
          <w:sz w:val="22"/>
          <w:szCs w:val="22"/>
        </w:rPr>
      </w:pPr>
      <w:bookmarkStart w:id="2" w:name="_Ref118304109"/>
      <w:r w:rsidRPr="000F5BAF">
        <w:rPr>
          <w:rFonts w:ascii="Arial" w:hAnsi="Arial" w:cs="Arial"/>
          <w:sz w:val="22"/>
          <w:szCs w:val="22"/>
        </w:rPr>
        <w:t>Initial Msg3 blind retransmission requires extra DCI overhead, and extra waking up time but achieve the same target as of Msg3 repetition feature</w:t>
      </w:r>
      <w:bookmarkEnd w:id="2"/>
    </w:p>
    <w:p w14:paraId="1513839D" w14:textId="77777777" w:rsidR="000F5BAF" w:rsidRPr="000F5BAF" w:rsidRDefault="000F5BAF" w:rsidP="000F5BAF">
      <w:pPr>
        <w:rPr>
          <w:rFonts w:ascii="Arial" w:hAnsi="Arial" w:cs="Arial"/>
          <w:sz w:val="21"/>
          <w:szCs w:val="21"/>
        </w:rPr>
      </w:pPr>
    </w:p>
    <w:p w14:paraId="0C3F9C4D" w14:textId="16458939" w:rsidR="000F5BAF" w:rsidRDefault="000F5BAF" w:rsidP="000F5BAF">
      <w:pPr>
        <w:rPr>
          <w:rFonts w:ascii="Arial" w:hAnsi="Arial" w:cs="Arial"/>
          <w:sz w:val="21"/>
          <w:szCs w:val="21"/>
        </w:rPr>
      </w:pPr>
      <w:r w:rsidRPr="000F5BAF">
        <w:rPr>
          <w:rFonts w:ascii="Arial" w:hAnsi="Arial" w:cs="Arial"/>
          <w:sz w:val="21"/>
          <w:szCs w:val="21"/>
        </w:rPr>
        <w:t xml:space="preserve">Msg3 repetitions is an additional capability of UE, UE indicates implicitly by choosing right random access resource set. </w:t>
      </w:r>
      <w:r w:rsidR="005B5442">
        <w:rPr>
          <w:rFonts w:ascii="Arial" w:hAnsi="Arial" w:cs="Arial"/>
          <w:sz w:val="21"/>
          <w:szCs w:val="21"/>
        </w:rPr>
        <w:t>but</w:t>
      </w:r>
      <w:r w:rsidR="005B5442" w:rsidRPr="000F5BAF">
        <w:rPr>
          <w:rFonts w:ascii="Arial" w:hAnsi="Arial" w:cs="Arial"/>
          <w:sz w:val="21"/>
          <w:szCs w:val="21"/>
        </w:rPr>
        <w:t xml:space="preserve"> </w:t>
      </w:r>
      <w:r w:rsidRPr="000F5BAF">
        <w:rPr>
          <w:rFonts w:ascii="Arial" w:hAnsi="Arial" w:cs="Arial"/>
          <w:sz w:val="21"/>
          <w:szCs w:val="21"/>
        </w:rPr>
        <w:t xml:space="preserve">blind retransmission can be applied to all UEs without special UE capability indication currently, where </w:t>
      </w:r>
      <w:proofErr w:type="spellStart"/>
      <w:r w:rsidRPr="000F5BAF">
        <w:rPr>
          <w:rFonts w:ascii="Arial" w:hAnsi="Arial" w:cs="Arial"/>
          <w:sz w:val="21"/>
          <w:szCs w:val="21"/>
        </w:rPr>
        <w:t>gNB</w:t>
      </w:r>
      <w:proofErr w:type="spellEnd"/>
      <w:r w:rsidRPr="000F5BAF">
        <w:rPr>
          <w:rFonts w:ascii="Arial" w:hAnsi="Arial" w:cs="Arial"/>
          <w:sz w:val="21"/>
          <w:szCs w:val="21"/>
        </w:rPr>
        <w:t xml:space="preserve"> just use the current active time to do blind retransmission scheduling. </w:t>
      </w:r>
      <w:r w:rsidR="005B5442">
        <w:rPr>
          <w:rFonts w:ascii="Arial" w:hAnsi="Arial" w:cs="Arial"/>
          <w:sz w:val="21"/>
          <w:szCs w:val="21"/>
        </w:rPr>
        <w:t>This may motiv</w:t>
      </w:r>
      <w:r w:rsidR="00AF48EE">
        <w:rPr>
          <w:rFonts w:ascii="Arial" w:hAnsi="Arial" w:cs="Arial"/>
          <w:sz w:val="21"/>
          <w:szCs w:val="21"/>
        </w:rPr>
        <w:t>ate</w:t>
      </w:r>
      <w:r w:rsidR="005B5442">
        <w:rPr>
          <w:rFonts w:ascii="Arial" w:hAnsi="Arial" w:cs="Arial"/>
          <w:sz w:val="21"/>
          <w:szCs w:val="21"/>
        </w:rPr>
        <w:t xml:space="preserve"> us to enhance initial Msg3 blind retransmission.</w:t>
      </w:r>
      <w:r w:rsidRPr="000F5BAF">
        <w:rPr>
          <w:rFonts w:ascii="Arial" w:hAnsi="Arial" w:cs="Arial"/>
          <w:sz w:val="21"/>
          <w:szCs w:val="21"/>
        </w:rPr>
        <w:t xml:space="preserve"> However, if there is further enhancement e.g., introducing extra active time, a kind of capability indication likely through random access resource partitioning will be required.</w:t>
      </w:r>
    </w:p>
    <w:p w14:paraId="0AD9EA27" w14:textId="77777777" w:rsidR="000F5BAF" w:rsidRPr="000F5BAF" w:rsidRDefault="000F5BAF" w:rsidP="000F5BAF">
      <w:pPr>
        <w:rPr>
          <w:rFonts w:ascii="Arial" w:hAnsi="Arial" w:cs="Arial"/>
          <w:sz w:val="21"/>
          <w:szCs w:val="21"/>
        </w:rPr>
      </w:pPr>
    </w:p>
    <w:p w14:paraId="7F5BEADE" w14:textId="7AFACF85" w:rsidR="000F5BAF" w:rsidRDefault="000F5BAF" w:rsidP="000F5BAF">
      <w:pPr>
        <w:rPr>
          <w:rFonts w:ascii="Arial" w:hAnsi="Arial" w:cs="Arial"/>
          <w:sz w:val="21"/>
          <w:szCs w:val="21"/>
        </w:rPr>
      </w:pPr>
      <w:r w:rsidRPr="000F5BAF">
        <w:rPr>
          <w:rFonts w:ascii="Arial" w:hAnsi="Arial" w:cs="Arial"/>
          <w:sz w:val="21"/>
          <w:szCs w:val="21"/>
        </w:rPr>
        <w:t xml:space="preserve">On the other hand, since both Msg3 repetition and NTN are introduced in Rel17, it is likely most of NTN UE will support Msg3 repetition since it is very important to increase coverage. </w:t>
      </w:r>
    </w:p>
    <w:p w14:paraId="02F8153C" w14:textId="77777777" w:rsidR="000F5BAF" w:rsidRPr="000F5BAF" w:rsidRDefault="000F5BAF" w:rsidP="000F5BAF">
      <w:pPr>
        <w:rPr>
          <w:rFonts w:ascii="Arial" w:hAnsi="Arial" w:cs="Arial"/>
          <w:sz w:val="21"/>
          <w:szCs w:val="21"/>
        </w:rPr>
      </w:pPr>
    </w:p>
    <w:p w14:paraId="21D30EEF" w14:textId="61399C3A" w:rsidR="007B4954" w:rsidRDefault="005B5442" w:rsidP="000F5BAF">
      <w:pPr>
        <w:pStyle w:val="Proposal"/>
        <w:rPr>
          <w:rFonts w:ascii="Arial" w:hAnsi="Arial" w:cs="Arial"/>
          <w:sz w:val="21"/>
          <w:szCs w:val="21"/>
        </w:rPr>
      </w:pPr>
      <w:bookmarkStart w:id="3" w:name="_Ref118304415"/>
      <w:proofErr w:type="spellStart"/>
      <w:r>
        <w:rPr>
          <w:rFonts w:ascii="Arial" w:eastAsiaTheme="minorEastAsia" w:hAnsi="Arial" w:cs="Arial"/>
          <w:sz w:val="20"/>
          <w:szCs w:val="20"/>
          <w:lang w:val="en-GB"/>
        </w:rPr>
        <w:t>N</w:t>
      </w:r>
      <w:r w:rsidR="000F5BAF" w:rsidRPr="000F5BAF">
        <w:rPr>
          <w:rFonts w:ascii="Arial" w:eastAsiaTheme="minorEastAsia" w:hAnsi="Arial" w:cs="Arial"/>
          <w:sz w:val="20"/>
          <w:szCs w:val="20"/>
        </w:rPr>
        <w:t>o</w:t>
      </w:r>
      <w:proofErr w:type="spellEnd"/>
      <w:r w:rsidR="000F5BAF" w:rsidRPr="000F5BAF">
        <w:rPr>
          <w:rFonts w:ascii="Arial" w:eastAsiaTheme="minorEastAsia" w:hAnsi="Arial" w:cs="Arial"/>
          <w:sz w:val="20"/>
          <w:szCs w:val="20"/>
        </w:rPr>
        <w:t xml:space="preserve"> further enhancement to support </w:t>
      </w:r>
      <w:r>
        <w:rPr>
          <w:rFonts w:ascii="Arial" w:eastAsiaTheme="minorEastAsia" w:hAnsi="Arial" w:cs="Arial"/>
          <w:sz w:val="20"/>
          <w:szCs w:val="20"/>
          <w:lang w:val="en-GB"/>
        </w:rPr>
        <w:t xml:space="preserve">initial </w:t>
      </w:r>
      <w:r w:rsidR="000F5BAF" w:rsidRPr="000F5BAF">
        <w:rPr>
          <w:rFonts w:ascii="Arial" w:eastAsiaTheme="minorEastAsia" w:hAnsi="Arial" w:cs="Arial"/>
          <w:sz w:val="20"/>
          <w:szCs w:val="20"/>
        </w:rPr>
        <w:t>Msg3 blin</w:t>
      </w:r>
      <w:r w:rsidR="00AD2D46">
        <w:rPr>
          <w:rFonts w:ascii="Arial" w:eastAsiaTheme="minorEastAsia" w:hAnsi="Arial" w:cs="Arial"/>
          <w:sz w:val="20"/>
          <w:szCs w:val="20"/>
        </w:rPr>
        <w:t>d</w:t>
      </w:r>
      <w:r w:rsidR="000F5BAF" w:rsidRPr="000F5BAF">
        <w:rPr>
          <w:rFonts w:ascii="Arial" w:eastAsiaTheme="minorEastAsia" w:hAnsi="Arial" w:cs="Arial"/>
          <w:sz w:val="20"/>
          <w:szCs w:val="20"/>
        </w:rPr>
        <w:t xml:space="preserve"> scheduling</w:t>
      </w:r>
      <w:bookmarkEnd w:id="3"/>
    </w:p>
    <w:p w14:paraId="2C2E3DD5" w14:textId="77777777" w:rsidR="000F5BAF" w:rsidRPr="009523C5" w:rsidRDefault="000F5BAF" w:rsidP="000F5BAF">
      <w:pPr>
        <w:rPr>
          <w:rFonts w:ascii="Arial" w:eastAsiaTheme="minorEastAsia" w:hAnsi="Arial" w:cs="Arial"/>
          <w:sz w:val="20"/>
          <w:szCs w:val="20"/>
        </w:rPr>
      </w:pPr>
    </w:p>
    <w:p w14:paraId="26A2C66A" w14:textId="4FB5DBB1" w:rsidR="003C21E4" w:rsidRPr="006E3D7C" w:rsidRDefault="003C21E4" w:rsidP="004D0835">
      <w:pPr>
        <w:rPr>
          <w:rFonts w:ascii="Arial" w:eastAsiaTheme="minorEastAsia" w:hAnsi="Arial" w:cs="Arial"/>
          <w:sz w:val="20"/>
          <w:szCs w:val="20"/>
        </w:rPr>
      </w:pPr>
    </w:p>
    <w:p w14:paraId="5188191A" w14:textId="46F9553F" w:rsidR="000F5BAF" w:rsidRDefault="000F5BAF" w:rsidP="009E374E">
      <w:pPr>
        <w:pStyle w:val="Heading2"/>
        <w:tabs>
          <w:tab w:val="clear" w:pos="3270"/>
          <w:tab w:val="num" w:pos="576"/>
        </w:tabs>
        <w:ind w:left="576"/>
      </w:pPr>
      <w:r w:rsidRPr="000F5BAF">
        <w:t xml:space="preserve">Msg3 </w:t>
      </w:r>
      <w:r w:rsidR="00440488">
        <w:t>repetition</w:t>
      </w:r>
      <w:r w:rsidRPr="00677696">
        <w:t xml:space="preserve"> </w:t>
      </w:r>
    </w:p>
    <w:p w14:paraId="6FFB1DEF" w14:textId="187BABD0" w:rsidR="007B4954" w:rsidRPr="00EA4FFD" w:rsidRDefault="007B4954" w:rsidP="000F5BAF">
      <w:pPr>
        <w:rPr>
          <w:rFonts w:ascii="Arial" w:eastAsiaTheme="minorEastAsia" w:hAnsi="Arial" w:cs="Arial"/>
          <w:sz w:val="20"/>
          <w:szCs w:val="20"/>
        </w:rPr>
      </w:pPr>
    </w:p>
    <w:p w14:paraId="03FE2991" w14:textId="748FF863" w:rsidR="007B4954" w:rsidRDefault="000F5BAF" w:rsidP="007B4954">
      <w:pPr>
        <w:snapToGrid w:val="0"/>
        <w:rPr>
          <w:rFonts w:ascii="Arial" w:eastAsia="DengXian" w:hAnsi="Arial" w:cs="Arial"/>
          <w:sz w:val="20"/>
          <w:szCs w:val="20"/>
          <w:lang w:eastAsia="zh-CN"/>
        </w:rPr>
      </w:pPr>
      <w:r>
        <w:rPr>
          <w:rFonts w:ascii="Arial" w:eastAsia="DengXian" w:hAnsi="Arial" w:cs="Arial"/>
          <w:sz w:val="20"/>
          <w:szCs w:val="20"/>
          <w:lang w:eastAsia="zh-CN"/>
        </w:rPr>
        <w:lastRenderedPageBreak/>
        <w:t>From TS38.123 section 8.3</w:t>
      </w:r>
    </w:p>
    <w:tbl>
      <w:tblPr>
        <w:tblStyle w:val="TableGrid"/>
        <w:tblW w:w="0" w:type="auto"/>
        <w:tblLook w:val="04A0" w:firstRow="1" w:lastRow="0" w:firstColumn="1" w:lastColumn="0" w:noHBand="0" w:noVBand="1"/>
      </w:tblPr>
      <w:tblGrid>
        <w:gridCol w:w="9629"/>
      </w:tblGrid>
      <w:tr w:rsidR="000F5BAF" w14:paraId="4E0FC53A" w14:textId="77777777" w:rsidTr="000F5BAF">
        <w:tc>
          <w:tcPr>
            <w:tcW w:w="9629" w:type="dxa"/>
          </w:tcPr>
          <w:p w14:paraId="2AB071F0" w14:textId="7E01BAC9" w:rsidR="000F5BAF" w:rsidRDefault="000F5BAF" w:rsidP="007B4954">
            <w:pPr>
              <w:snapToGrid w:val="0"/>
              <w:rPr>
                <w:rFonts w:ascii="Arial" w:eastAsia="DengXian" w:hAnsi="Arial" w:cs="Arial"/>
                <w:sz w:val="20"/>
                <w:szCs w:val="20"/>
                <w:lang w:eastAsia="zh-CN"/>
              </w:rPr>
            </w:pPr>
            <w:r w:rsidRPr="000F5BAF">
              <w:rPr>
                <w:rFonts w:ascii="Arial" w:eastAsia="DengXian" w:hAnsi="Arial" w:cs="Arial"/>
                <w:sz w:val="20"/>
                <w:szCs w:val="20"/>
                <w:lang w:eastAsia="zh-CN"/>
              </w:rPr>
              <w:t>A UE can be provided in BWP-</w:t>
            </w:r>
            <w:proofErr w:type="spellStart"/>
            <w:r w:rsidRPr="000F5BAF">
              <w:rPr>
                <w:rFonts w:ascii="Arial" w:eastAsia="DengXian" w:hAnsi="Arial" w:cs="Arial"/>
                <w:sz w:val="20"/>
                <w:szCs w:val="20"/>
                <w:lang w:eastAsia="zh-CN"/>
              </w:rPr>
              <w:t>UplinkCommon</w:t>
            </w:r>
            <w:proofErr w:type="spellEnd"/>
            <w:r w:rsidRPr="000F5BAF">
              <w:rPr>
                <w:rFonts w:ascii="Arial" w:eastAsia="DengXian" w:hAnsi="Arial" w:cs="Arial"/>
                <w:sz w:val="20"/>
                <w:szCs w:val="20"/>
                <w:lang w:eastAsia="zh-CN"/>
              </w:rPr>
              <w:t xml:space="preserve"> a set of numbers of repetitions for a PUSCH transmission with PUSCH repetition Type A that is scheduled by a RAR UL grant or by a DCI format 0_0 with CRC scrambled by a TC-RNTI. </w:t>
            </w:r>
            <w:r w:rsidRPr="000F5BAF">
              <w:rPr>
                <w:rFonts w:ascii="Arial" w:eastAsia="DengXian" w:hAnsi="Arial" w:cs="Arial"/>
                <w:sz w:val="20"/>
                <w:szCs w:val="20"/>
                <w:highlight w:val="magenta"/>
                <w:lang w:eastAsia="zh-CN"/>
              </w:rPr>
              <w:t>If the UE requests repetitions for the PUSCH transmission [11, TS 38.321]</w:t>
            </w:r>
            <w:r w:rsidRPr="000F5BAF">
              <w:rPr>
                <w:rFonts w:ascii="Arial" w:eastAsia="DengXian" w:hAnsi="Arial" w:cs="Arial"/>
                <w:sz w:val="20"/>
                <w:szCs w:val="20"/>
                <w:highlight w:val="yellow"/>
                <w:lang w:eastAsia="zh-CN"/>
              </w:rPr>
              <w:t>, the UE transmits the PUSCH over N_"PUSCH" ^repeat slots, where N_"PUSCH" ^repeat is indicated by the 2 MSBs of the MCS field in the RAR UL grant or in the DCI format 0_0 from a set of four values provided by numberOfMsg3-RepetitionsList or from {1, 2, 3, 4} if numberOfMsg3-RepetitionsList is not provided</w:t>
            </w:r>
            <w:r w:rsidRPr="000F5BAF">
              <w:rPr>
                <w:rFonts w:ascii="Arial" w:eastAsia="DengXian" w:hAnsi="Arial" w:cs="Arial"/>
                <w:sz w:val="20"/>
                <w:szCs w:val="20"/>
                <w:lang w:eastAsia="zh-CN"/>
              </w:rPr>
              <w:t>. The UE determines an MCS for the PUSCH transmission by the 2 LSBs of the MCS field in the RAR UL grant or by the 3 LSBs of the MCS field in the DCI format 0_</w:t>
            </w:r>
            <w:proofErr w:type="gramStart"/>
            <w:r w:rsidRPr="000F5BAF">
              <w:rPr>
                <w:rFonts w:ascii="Arial" w:eastAsia="DengXian" w:hAnsi="Arial" w:cs="Arial"/>
                <w:sz w:val="20"/>
                <w:szCs w:val="20"/>
                <w:lang w:eastAsia="zh-CN"/>
              </w:rPr>
              <w:t>0, and</w:t>
            </w:r>
            <w:proofErr w:type="gramEnd"/>
            <w:r w:rsidRPr="000F5BAF">
              <w:rPr>
                <w:rFonts w:ascii="Arial" w:eastAsia="DengXian" w:hAnsi="Arial" w:cs="Arial"/>
                <w:sz w:val="20"/>
                <w:szCs w:val="20"/>
                <w:lang w:eastAsia="zh-CN"/>
              </w:rPr>
              <w:t xml:space="preserve"> determines a redundancy version and RBs for each repetition as described in [6, TS 38.214]. For unpaired spectrum operation, the UE determines the N_"PUSCH" ^repeat slots as the first N_"PUSCH" ^repeat slots starting from slot n+k_2+∆ where a repetition of the PUSCH transmission does not include a symbol indicated as downlink by </w:t>
            </w:r>
            <w:proofErr w:type="spellStart"/>
            <w:r w:rsidRPr="000F5BAF">
              <w:rPr>
                <w:rFonts w:ascii="Arial" w:eastAsia="DengXian" w:hAnsi="Arial" w:cs="Arial"/>
                <w:sz w:val="20"/>
                <w:szCs w:val="20"/>
                <w:lang w:eastAsia="zh-CN"/>
              </w:rPr>
              <w:t>tdd</w:t>
            </w:r>
            <w:proofErr w:type="spellEnd"/>
            <w:r w:rsidRPr="000F5BAF">
              <w:rPr>
                <w:rFonts w:ascii="Arial" w:eastAsia="DengXian" w:hAnsi="Arial" w:cs="Arial"/>
                <w:sz w:val="20"/>
                <w:szCs w:val="20"/>
                <w:lang w:eastAsia="zh-CN"/>
              </w:rPr>
              <w:t>-UL-DL-</w:t>
            </w:r>
            <w:proofErr w:type="spellStart"/>
            <w:r w:rsidRPr="000F5BAF">
              <w:rPr>
                <w:rFonts w:ascii="Arial" w:eastAsia="DengXian" w:hAnsi="Arial" w:cs="Arial"/>
                <w:sz w:val="20"/>
                <w:szCs w:val="20"/>
                <w:lang w:eastAsia="zh-CN"/>
              </w:rPr>
              <w:t>ConfigurationCommon</w:t>
            </w:r>
            <w:proofErr w:type="spellEnd"/>
            <w:r w:rsidRPr="000F5BAF">
              <w:rPr>
                <w:rFonts w:ascii="Arial" w:eastAsia="DengXian" w:hAnsi="Arial" w:cs="Arial"/>
                <w:sz w:val="20"/>
                <w:szCs w:val="20"/>
                <w:lang w:eastAsia="zh-CN"/>
              </w:rPr>
              <w:t xml:space="preserve"> or indicated as a symbol of an SS/PBCH block with index provided by </w:t>
            </w:r>
            <w:proofErr w:type="spellStart"/>
            <w:r w:rsidRPr="000F5BAF">
              <w:rPr>
                <w:rFonts w:ascii="Arial" w:eastAsia="DengXian" w:hAnsi="Arial" w:cs="Arial"/>
                <w:sz w:val="20"/>
                <w:szCs w:val="20"/>
                <w:lang w:eastAsia="zh-CN"/>
              </w:rPr>
              <w:t>ssb-PositionsInBurst</w:t>
            </w:r>
            <w:proofErr w:type="spellEnd"/>
            <w:r w:rsidRPr="000F5BAF">
              <w:rPr>
                <w:rFonts w:ascii="Arial" w:eastAsia="DengXian" w:hAnsi="Arial" w:cs="Arial"/>
                <w:sz w:val="20"/>
                <w:szCs w:val="20"/>
                <w:lang w:eastAsia="zh-CN"/>
              </w:rPr>
              <w:t>.</w:t>
            </w:r>
          </w:p>
        </w:tc>
      </w:tr>
    </w:tbl>
    <w:p w14:paraId="5238F177" w14:textId="5C204D3E" w:rsidR="000F5BAF" w:rsidRDefault="000F5BAF" w:rsidP="007B4954">
      <w:pPr>
        <w:snapToGrid w:val="0"/>
        <w:rPr>
          <w:rFonts w:ascii="Arial" w:eastAsia="DengXian" w:hAnsi="Arial" w:cs="Arial"/>
          <w:sz w:val="20"/>
          <w:szCs w:val="20"/>
          <w:lang w:eastAsia="zh-CN"/>
        </w:rPr>
      </w:pPr>
    </w:p>
    <w:p w14:paraId="5E401891" w14:textId="5BFB52BC" w:rsidR="000F5BAF" w:rsidRDefault="000F5BAF" w:rsidP="007B4954">
      <w:pPr>
        <w:snapToGrid w:val="0"/>
        <w:rPr>
          <w:rFonts w:ascii="Arial" w:eastAsia="DengXian" w:hAnsi="Arial" w:cs="Arial"/>
          <w:sz w:val="20"/>
          <w:szCs w:val="20"/>
          <w:lang w:eastAsia="zh-CN"/>
        </w:rPr>
      </w:pPr>
    </w:p>
    <w:p w14:paraId="53A1CAE4" w14:textId="7DEFBAEC" w:rsidR="000F5BAF" w:rsidRDefault="000F5BAF" w:rsidP="007B4954">
      <w:pPr>
        <w:snapToGrid w:val="0"/>
        <w:rPr>
          <w:rFonts w:ascii="Arial" w:eastAsia="DengXian" w:hAnsi="Arial" w:cs="Arial"/>
          <w:sz w:val="20"/>
          <w:szCs w:val="20"/>
          <w:lang w:eastAsia="zh-CN"/>
        </w:rPr>
      </w:pPr>
      <w:r>
        <w:rPr>
          <w:rFonts w:ascii="Arial" w:eastAsia="DengXian" w:hAnsi="Arial" w:cs="Arial"/>
          <w:sz w:val="20"/>
          <w:szCs w:val="20"/>
          <w:lang w:eastAsia="zh-CN"/>
        </w:rPr>
        <w:t>From TS38.321</w:t>
      </w:r>
    </w:p>
    <w:tbl>
      <w:tblPr>
        <w:tblStyle w:val="TableGrid"/>
        <w:tblW w:w="0" w:type="auto"/>
        <w:tblLook w:val="04A0" w:firstRow="1" w:lastRow="0" w:firstColumn="1" w:lastColumn="0" w:noHBand="0" w:noVBand="1"/>
      </w:tblPr>
      <w:tblGrid>
        <w:gridCol w:w="9629"/>
      </w:tblGrid>
      <w:tr w:rsidR="000F5BAF" w14:paraId="0C48B91A" w14:textId="77777777" w:rsidTr="000F5BAF">
        <w:tc>
          <w:tcPr>
            <w:tcW w:w="9629" w:type="dxa"/>
          </w:tcPr>
          <w:p w14:paraId="5CF1D783" w14:textId="77777777" w:rsidR="000F5BAF" w:rsidRPr="007A26F7" w:rsidRDefault="000F5BAF" w:rsidP="000F5BAF">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7A26F7">
              <w:rPr>
                <w:rFonts w:ascii="Times New Roman" w:eastAsia="Times New Roman" w:hAnsi="Times New Roman" w:cs="Times New Roman"/>
                <w:sz w:val="20"/>
                <w:szCs w:val="20"/>
                <w:lang w:eastAsia="ko-KR"/>
              </w:rPr>
              <w:t>The MAC entity shall:</w:t>
            </w:r>
          </w:p>
          <w:p w14:paraId="44E597DA" w14:textId="77777777" w:rsidR="000F5BAF" w:rsidRPr="007A26F7" w:rsidRDefault="000F5BAF" w:rsidP="000F5BA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highlight w:val="magenta"/>
              </w:rPr>
            </w:pPr>
            <w:r w:rsidRPr="007A26F7">
              <w:rPr>
                <w:rFonts w:ascii="Times New Roman" w:eastAsia="Times New Roman" w:hAnsi="Times New Roman" w:cs="Times New Roman"/>
                <w:sz w:val="20"/>
                <w:szCs w:val="20"/>
                <w:highlight w:val="magenta"/>
                <w:lang w:eastAsia="ko-KR"/>
              </w:rPr>
              <w:t>1&gt;</w:t>
            </w:r>
            <w:r w:rsidRPr="007A26F7">
              <w:rPr>
                <w:rFonts w:ascii="Times New Roman" w:eastAsia="Times New Roman" w:hAnsi="Times New Roman" w:cs="Times New Roman"/>
                <w:sz w:val="20"/>
                <w:szCs w:val="20"/>
                <w:highlight w:val="magenta"/>
                <w:lang w:eastAsia="ko-KR"/>
              </w:rPr>
              <w:tab/>
              <w:t xml:space="preserve">if the BWP selected for Random Access procedure is configured with both set(s) of </w:t>
            </w:r>
            <w:proofErr w:type="gramStart"/>
            <w:r w:rsidRPr="007A26F7">
              <w:rPr>
                <w:rFonts w:ascii="Times New Roman" w:eastAsia="Times New Roman" w:hAnsi="Times New Roman" w:cs="Times New Roman"/>
                <w:sz w:val="20"/>
                <w:szCs w:val="20"/>
                <w:highlight w:val="magenta"/>
                <w:lang w:eastAsia="ko-KR"/>
              </w:rPr>
              <w:t>Random Access</w:t>
            </w:r>
            <w:proofErr w:type="gramEnd"/>
            <w:r w:rsidRPr="007A26F7">
              <w:rPr>
                <w:rFonts w:ascii="Times New Roman" w:eastAsia="Times New Roman" w:hAnsi="Times New Roman" w:cs="Times New Roman"/>
                <w:sz w:val="20"/>
                <w:szCs w:val="20"/>
                <w:highlight w:val="magenta"/>
                <w:lang w:eastAsia="ko-KR"/>
              </w:rPr>
              <w:t xml:space="preserve"> resources with MSG3 repetition indication and set(s) of Random Access resources without MSG3 repetition indication and the RSRP of the downlink pathloss reference is less than </w:t>
            </w:r>
            <w:r w:rsidRPr="007A26F7">
              <w:rPr>
                <w:rFonts w:ascii="Times New Roman" w:eastAsia="Times New Roman" w:hAnsi="Times New Roman" w:cs="Times New Roman"/>
                <w:i/>
                <w:iCs/>
                <w:sz w:val="20"/>
                <w:szCs w:val="20"/>
                <w:highlight w:val="magenta"/>
              </w:rPr>
              <w:t>rsrp-ThresholdMsg3</w:t>
            </w:r>
            <w:r w:rsidRPr="007A26F7">
              <w:rPr>
                <w:rFonts w:ascii="Times New Roman" w:eastAsia="Times New Roman" w:hAnsi="Times New Roman" w:cs="Times New Roman"/>
                <w:sz w:val="20"/>
                <w:szCs w:val="20"/>
                <w:highlight w:val="magenta"/>
              </w:rPr>
              <w:t>; or</w:t>
            </w:r>
          </w:p>
          <w:p w14:paraId="36FF692D" w14:textId="77777777" w:rsidR="000F5BAF" w:rsidRPr="007A26F7" w:rsidRDefault="000F5BAF" w:rsidP="000F5BA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highlight w:val="magenta"/>
              </w:rPr>
            </w:pPr>
            <w:r w:rsidRPr="007A26F7">
              <w:rPr>
                <w:rFonts w:ascii="Times New Roman" w:eastAsia="Times New Roman" w:hAnsi="Times New Roman" w:cs="Times New Roman"/>
                <w:sz w:val="20"/>
                <w:szCs w:val="20"/>
                <w:highlight w:val="magenta"/>
                <w:lang w:eastAsia="ko-KR"/>
              </w:rPr>
              <w:t>1&gt;</w:t>
            </w:r>
            <w:r w:rsidRPr="007A26F7">
              <w:rPr>
                <w:rFonts w:ascii="Times New Roman" w:eastAsia="Times New Roman" w:hAnsi="Times New Roman" w:cs="Times New Roman"/>
                <w:sz w:val="20"/>
                <w:szCs w:val="20"/>
                <w:highlight w:val="magenta"/>
                <w:lang w:eastAsia="ko-KR"/>
              </w:rPr>
              <w:tab/>
              <w:t>if the BWP</w:t>
            </w:r>
            <w:r w:rsidRPr="007A26F7">
              <w:rPr>
                <w:rFonts w:ascii="Times New Roman" w:eastAsia="Times New Roman" w:hAnsi="Times New Roman" w:cs="Times New Roman"/>
                <w:sz w:val="20"/>
                <w:szCs w:val="20"/>
                <w:highlight w:val="magenta"/>
              </w:rPr>
              <w:t xml:space="preserve"> </w:t>
            </w:r>
            <w:r w:rsidRPr="007A26F7">
              <w:rPr>
                <w:rFonts w:ascii="Times New Roman" w:eastAsia="Times New Roman" w:hAnsi="Times New Roman" w:cs="Times New Roman"/>
                <w:sz w:val="20"/>
                <w:szCs w:val="20"/>
                <w:highlight w:val="magenta"/>
                <w:lang w:eastAsia="ko-KR"/>
              </w:rPr>
              <w:t xml:space="preserve">selected for Random Access procedure is only configured with the set(s) of </w:t>
            </w:r>
            <w:proofErr w:type="gramStart"/>
            <w:r w:rsidRPr="007A26F7">
              <w:rPr>
                <w:rFonts w:ascii="Times New Roman" w:eastAsia="Times New Roman" w:hAnsi="Times New Roman" w:cs="Times New Roman"/>
                <w:sz w:val="20"/>
                <w:szCs w:val="20"/>
                <w:highlight w:val="magenta"/>
                <w:lang w:eastAsia="ko-KR"/>
              </w:rPr>
              <w:t>Random Access</w:t>
            </w:r>
            <w:proofErr w:type="gramEnd"/>
            <w:r w:rsidRPr="007A26F7">
              <w:rPr>
                <w:rFonts w:ascii="Times New Roman" w:eastAsia="Times New Roman" w:hAnsi="Times New Roman" w:cs="Times New Roman"/>
                <w:sz w:val="20"/>
                <w:szCs w:val="20"/>
                <w:highlight w:val="magenta"/>
                <w:lang w:eastAsia="ko-KR"/>
              </w:rPr>
              <w:t xml:space="preserve"> resources with MSG3 repetition indication:</w:t>
            </w:r>
          </w:p>
          <w:p w14:paraId="7F72BB29" w14:textId="77777777" w:rsidR="000F5BAF" w:rsidRPr="007A26F7" w:rsidRDefault="000F5BAF" w:rsidP="000F5BA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highlight w:val="magenta"/>
                <w:lang w:eastAsia="ko-KR"/>
              </w:rPr>
            </w:pPr>
            <w:r w:rsidRPr="007A26F7">
              <w:rPr>
                <w:rFonts w:ascii="Times New Roman" w:eastAsia="Times New Roman" w:hAnsi="Times New Roman" w:cs="Times New Roman"/>
                <w:sz w:val="20"/>
                <w:szCs w:val="20"/>
                <w:highlight w:val="magenta"/>
                <w:lang w:eastAsia="ko-KR"/>
              </w:rPr>
              <w:t>2&gt;</w:t>
            </w:r>
            <w:r w:rsidRPr="007A26F7">
              <w:rPr>
                <w:rFonts w:ascii="Times New Roman" w:eastAsia="Times New Roman" w:hAnsi="Times New Roman" w:cs="Times New Roman"/>
                <w:sz w:val="20"/>
                <w:szCs w:val="20"/>
                <w:highlight w:val="magenta"/>
                <w:lang w:eastAsia="ko-KR"/>
              </w:rPr>
              <w:tab/>
              <w:t xml:space="preserve">assume MSG3 repetition is applicable for the current </w:t>
            </w:r>
            <w:proofErr w:type="gramStart"/>
            <w:r w:rsidRPr="007A26F7">
              <w:rPr>
                <w:rFonts w:ascii="Times New Roman" w:eastAsia="Times New Roman" w:hAnsi="Times New Roman" w:cs="Times New Roman"/>
                <w:sz w:val="20"/>
                <w:szCs w:val="20"/>
                <w:highlight w:val="magenta"/>
                <w:lang w:eastAsia="ko-KR"/>
              </w:rPr>
              <w:t>Random Access</w:t>
            </w:r>
            <w:proofErr w:type="gramEnd"/>
            <w:r w:rsidRPr="007A26F7">
              <w:rPr>
                <w:rFonts w:ascii="Times New Roman" w:eastAsia="Times New Roman" w:hAnsi="Times New Roman" w:cs="Times New Roman"/>
                <w:sz w:val="20"/>
                <w:szCs w:val="20"/>
                <w:highlight w:val="magenta"/>
                <w:lang w:eastAsia="ko-KR"/>
              </w:rPr>
              <w:t xml:space="preserve"> procedure.</w:t>
            </w:r>
          </w:p>
          <w:p w14:paraId="6F830F99" w14:textId="77777777" w:rsidR="000F5BAF" w:rsidRPr="007A26F7" w:rsidRDefault="000F5BAF" w:rsidP="000F5BA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magenta"/>
                <w:lang w:eastAsia="ko-KR"/>
              </w:rPr>
            </w:pPr>
            <w:r w:rsidRPr="007A26F7">
              <w:rPr>
                <w:rFonts w:ascii="Times New Roman" w:eastAsia="Times New Roman" w:hAnsi="Times New Roman" w:cs="Times New Roman"/>
                <w:sz w:val="20"/>
                <w:szCs w:val="20"/>
                <w:highlight w:val="magenta"/>
                <w:lang w:eastAsia="ko-KR"/>
              </w:rPr>
              <w:t>1&gt;</w:t>
            </w:r>
            <w:r w:rsidRPr="007A26F7">
              <w:rPr>
                <w:rFonts w:ascii="Times New Roman" w:eastAsia="Times New Roman" w:hAnsi="Times New Roman" w:cs="Times New Roman"/>
                <w:sz w:val="20"/>
                <w:szCs w:val="20"/>
                <w:highlight w:val="magenta"/>
                <w:lang w:eastAsia="ko-KR"/>
              </w:rPr>
              <w:tab/>
              <w:t>else:</w:t>
            </w:r>
          </w:p>
          <w:p w14:paraId="11FA5C97" w14:textId="77777777" w:rsidR="000F5BAF" w:rsidRPr="007A26F7" w:rsidRDefault="000F5BAF" w:rsidP="000F5BA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ko-KR"/>
              </w:rPr>
            </w:pPr>
            <w:r w:rsidRPr="007A26F7">
              <w:rPr>
                <w:rFonts w:ascii="Times New Roman" w:eastAsia="Times New Roman" w:hAnsi="Times New Roman" w:cs="Times New Roman"/>
                <w:sz w:val="20"/>
                <w:szCs w:val="20"/>
                <w:highlight w:val="magenta"/>
                <w:lang w:eastAsia="ko-KR"/>
              </w:rPr>
              <w:t>2&gt;</w:t>
            </w:r>
            <w:r w:rsidRPr="007A26F7">
              <w:rPr>
                <w:rFonts w:ascii="Times New Roman" w:eastAsia="Times New Roman" w:hAnsi="Times New Roman" w:cs="Times New Roman"/>
                <w:sz w:val="20"/>
                <w:szCs w:val="20"/>
                <w:highlight w:val="magenta"/>
                <w:lang w:eastAsia="ko-KR"/>
              </w:rPr>
              <w:tab/>
              <w:t xml:space="preserve">assume MSG3 repetition is not applicable for the current </w:t>
            </w:r>
            <w:proofErr w:type="gramStart"/>
            <w:r w:rsidRPr="007A26F7">
              <w:rPr>
                <w:rFonts w:ascii="Times New Roman" w:eastAsia="Times New Roman" w:hAnsi="Times New Roman" w:cs="Times New Roman"/>
                <w:sz w:val="20"/>
                <w:szCs w:val="20"/>
                <w:highlight w:val="magenta"/>
                <w:lang w:eastAsia="ko-KR"/>
              </w:rPr>
              <w:t>Random Access</w:t>
            </w:r>
            <w:proofErr w:type="gramEnd"/>
            <w:r w:rsidRPr="007A26F7">
              <w:rPr>
                <w:rFonts w:ascii="Times New Roman" w:eastAsia="Times New Roman" w:hAnsi="Times New Roman" w:cs="Times New Roman"/>
                <w:sz w:val="20"/>
                <w:szCs w:val="20"/>
                <w:highlight w:val="magenta"/>
                <w:lang w:eastAsia="ko-KR"/>
              </w:rPr>
              <w:t xml:space="preserve"> procedure.</w:t>
            </w:r>
          </w:p>
          <w:p w14:paraId="3ADEB168" w14:textId="77777777" w:rsidR="000F5BAF" w:rsidRDefault="000F5BAF" w:rsidP="007B4954">
            <w:pPr>
              <w:snapToGrid w:val="0"/>
              <w:rPr>
                <w:rFonts w:ascii="Arial" w:eastAsia="DengXian" w:hAnsi="Arial" w:cs="Arial"/>
                <w:sz w:val="20"/>
                <w:szCs w:val="20"/>
                <w:lang w:eastAsia="zh-CN"/>
              </w:rPr>
            </w:pPr>
          </w:p>
        </w:tc>
      </w:tr>
    </w:tbl>
    <w:p w14:paraId="70E2F7BA" w14:textId="0FAD5887" w:rsidR="000F5BAF" w:rsidRDefault="000F5BAF" w:rsidP="007B4954">
      <w:pPr>
        <w:snapToGrid w:val="0"/>
        <w:rPr>
          <w:rFonts w:ascii="Arial" w:eastAsia="DengXian" w:hAnsi="Arial" w:cs="Arial"/>
          <w:sz w:val="20"/>
          <w:szCs w:val="20"/>
          <w:lang w:eastAsia="zh-CN"/>
        </w:rPr>
      </w:pPr>
    </w:p>
    <w:p w14:paraId="4DE87BC2" w14:textId="288D1132" w:rsidR="000F5BAF" w:rsidRDefault="000F5BAF" w:rsidP="000F5BAF">
      <w:pPr>
        <w:pStyle w:val="Observation"/>
        <w:numPr>
          <w:ilvl w:val="0"/>
          <w:numId w:val="8"/>
        </w:numPr>
        <w:ind w:left="0" w:firstLine="0"/>
        <w:rPr>
          <w:rFonts w:ascii="Arial" w:hAnsi="Arial" w:cs="Arial"/>
          <w:sz w:val="22"/>
          <w:szCs w:val="22"/>
        </w:rPr>
      </w:pPr>
      <w:bookmarkStart w:id="4" w:name="_Ref118304432"/>
      <w:r>
        <w:rPr>
          <w:rFonts w:ascii="Arial" w:hAnsi="Arial" w:cs="Arial"/>
          <w:sz w:val="22"/>
          <w:szCs w:val="22"/>
        </w:rPr>
        <w:t>Msg3 repetition currently is not supported for contention free random-access procedure</w:t>
      </w:r>
      <w:bookmarkEnd w:id="4"/>
    </w:p>
    <w:p w14:paraId="34437172" w14:textId="49F88E6E" w:rsidR="000F5BAF" w:rsidRDefault="000F5BAF" w:rsidP="000F5BAF">
      <w:pPr>
        <w:pStyle w:val="Observation"/>
        <w:rPr>
          <w:rFonts w:ascii="Arial" w:hAnsi="Arial" w:cs="Arial"/>
          <w:sz w:val="22"/>
          <w:szCs w:val="22"/>
        </w:rPr>
      </w:pPr>
    </w:p>
    <w:p w14:paraId="5F7CFE88" w14:textId="6D2D5E37" w:rsidR="000F5BAF" w:rsidRPr="000F5BAF" w:rsidRDefault="000F5BAF" w:rsidP="000F5BAF">
      <w:pPr>
        <w:rPr>
          <w:rFonts w:ascii="Arial" w:hAnsi="Arial" w:cs="Arial"/>
          <w:sz w:val="21"/>
          <w:szCs w:val="21"/>
        </w:rPr>
      </w:pPr>
      <w:r>
        <w:rPr>
          <w:rFonts w:ascii="Arial" w:hAnsi="Arial" w:cs="Arial"/>
          <w:sz w:val="21"/>
          <w:szCs w:val="21"/>
        </w:rPr>
        <w:t>As we can see from cited text</w:t>
      </w:r>
      <w:r w:rsidR="00440488">
        <w:rPr>
          <w:rFonts w:ascii="Arial" w:hAnsi="Arial" w:cs="Arial"/>
          <w:sz w:val="21"/>
          <w:szCs w:val="21"/>
        </w:rPr>
        <w:t xml:space="preserve"> above</w:t>
      </w:r>
      <w:r>
        <w:rPr>
          <w:rFonts w:ascii="Arial" w:hAnsi="Arial" w:cs="Arial"/>
          <w:sz w:val="21"/>
          <w:szCs w:val="21"/>
        </w:rPr>
        <w:t>, for the</w:t>
      </w:r>
      <w:r w:rsidRPr="000F5BAF">
        <w:rPr>
          <w:rFonts w:ascii="Arial" w:hAnsi="Arial" w:cs="Arial"/>
          <w:sz w:val="21"/>
          <w:szCs w:val="21"/>
        </w:rPr>
        <w:t xml:space="preserve"> rel-17 Msg3 repetition feature, network configure set(s) of Random-Access resources with MSG3 repetition indication and a RSRP threshold</w:t>
      </w:r>
      <w:r>
        <w:rPr>
          <w:rFonts w:ascii="Arial" w:hAnsi="Arial" w:cs="Arial"/>
          <w:sz w:val="21"/>
          <w:szCs w:val="21"/>
        </w:rPr>
        <w:t>.</w:t>
      </w:r>
      <w:r w:rsidRPr="000F5BAF">
        <w:rPr>
          <w:rFonts w:ascii="Arial" w:hAnsi="Arial" w:cs="Arial"/>
          <w:sz w:val="21"/>
          <w:szCs w:val="21"/>
        </w:rPr>
        <w:t xml:space="preserve"> UE can request Msg3 repetition if its RSRP lower than the configured threshold. Afterward, two bits in RAR grant is repurposed to indicate the repetition times, from UE point of view, it will read the two bits in RAR grant differently if it has requested for Msg3 repetition by chosen the corresponding random-access resource pool.  </w:t>
      </w:r>
    </w:p>
    <w:p w14:paraId="0829F150" w14:textId="72DA48E4" w:rsidR="000F5BAF" w:rsidRDefault="000F5BAF" w:rsidP="007B4954">
      <w:pPr>
        <w:snapToGrid w:val="0"/>
        <w:rPr>
          <w:rFonts w:ascii="Arial" w:eastAsia="DengXian" w:hAnsi="Arial" w:cs="Arial"/>
          <w:sz w:val="20"/>
          <w:szCs w:val="20"/>
          <w:lang w:eastAsia="zh-CN"/>
        </w:rPr>
      </w:pPr>
    </w:p>
    <w:p w14:paraId="3B2B4AA4" w14:textId="4E82F1E8" w:rsidR="000F5BAF" w:rsidRDefault="00BC2E07" w:rsidP="007B4954">
      <w:pPr>
        <w:snapToGrid w:val="0"/>
        <w:rPr>
          <w:rFonts w:ascii="Arial" w:eastAsia="DengXian" w:hAnsi="Arial" w:cs="Arial"/>
          <w:sz w:val="20"/>
          <w:szCs w:val="20"/>
          <w:lang w:eastAsia="zh-CN"/>
        </w:rPr>
      </w:pPr>
      <w:proofErr w:type="gramStart"/>
      <w:r>
        <w:rPr>
          <w:rFonts w:ascii="Arial" w:eastAsia="DengXian" w:hAnsi="Arial" w:cs="Arial"/>
          <w:sz w:val="20"/>
          <w:szCs w:val="20"/>
          <w:lang w:eastAsia="zh-CN"/>
        </w:rPr>
        <w:t>However</w:t>
      </w:r>
      <w:proofErr w:type="gramEnd"/>
      <w:r>
        <w:rPr>
          <w:rFonts w:ascii="Arial" w:eastAsia="DengXian" w:hAnsi="Arial" w:cs="Arial"/>
          <w:sz w:val="20"/>
          <w:szCs w:val="20"/>
          <w:lang w:eastAsia="zh-CN"/>
        </w:rPr>
        <w:t xml:space="preserve"> there are potential issue</w:t>
      </w:r>
      <w:r w:rsidR="00440488">
        <w:rPr>
          <w:rFonts w:ascii="Arial" w:eastAsia="DengXian" w:hAnsi="Arial" w:cs="Arial"/>
          <w:sz w:val="20"/>
          <w:szCs w:val="20"/>
          <w:lang w:eastAsia="zh-CN"/>
        </w:rPr>
        <w:t>s</w:t>
      </w:r>
      <w:r>
        <w:rPr>
          <w:rFonts w:ascii="Arial" w:eastAsia="DengXian" w:hAnsi="Arial" w:cs="Arial"/>
          <w:sz w:val="20"/>
          <w:szCs w:val="20"/>
          <w:lang w:eastAsia="zh-CN"/>
        </w:rPr>
        <w:t xml:space="preserve"> for NTN:</w:t>
      </w:r>
    </w:p>
    <w:p w14:paraId="2261ABD1" w14:textId="1B0A8985" w:rsidR="00BC2E07" w:rsidRPr="00BC2E07" w:rsidRDefault="00BC2E07" w:rsidP="00BC2E07">
      <w:pPr>
        <w:pStyle w:val="ListParagraph"/>
        <w:numPr>
          <w:ilvl w:val="0"/>
          <w:numId w:val="39"/>
        </w:numPr>
        <w:snapToGrid w:val="0"/>
        <w:rPr>
          <w:rFonts w:ascii="Arial" w:eastAsia="DengXian" w:hAnsi="Arial" w:cs="Arial"/>
          <w:sz w:val="20"/>
          <w:szCs w:val="20"/>
          <w:lang w:eastAsia="zh-CN"/>
        </w:rPr>
      </w:pPr>
      <w:r w:rsidRPr="00BC2E07">
        <w:rPr>
          <w:rFonts w:ascii="Arial" w:eastAsia="DengXian" w:hAnsi="Arial" w:cs="Arial"/>
          <w:sz w:val="20"/>
          <w:szCs w:val="20"/>
          <w:lang w:eastAsia="zh-CN"/>
        </w:rPr>
        <w:t xml:space="preserve">due to Smaller RSRP difference between cell edge and cell centre, it is difficult to configure the RSRP threshold as other RSRP based trigger e.g., for </w:t>
      </w:r>
      <w:r w:rsidR="005B5442">
        <w:rPr>
          <w:rFonts w:ascii="Arial" w:eastAsia="DengXian" w:hAnsi="Arial" w:cs="Arial"/>
          <w:sz w:val="20"/>
          <w:szCs w:val="20"/>
          <w:lang w:val="en-GB" w:eastAsia="zh-CN"/>
        </w:rPr>
        <w:t>C</w:t>
      </w:r>
      <w:r w:rsidRPr="00BC2E07">
        <w:rPr>
          <w:rFonts w:ascii="Arial" w:eastAsia="DengXian" w:hAnsi="Arial" w:cs="Arial"/>
          <w:sz w:val="20"/>
          <w:szCs w:val="20"/>
          <w:lang w:eastAsia="zh-CN"/>
        </w:rPr>
        <w:t>HO</w:t>
      </w:r>
    </w:p>
    <w:p w14:paraId="3A2D236E" w14:textId="00846456" w:rsidR="00BC2E07" w:rsidRDefault="00BC2E07" w:rsidP="00BC2E07">
      <w:pPr>
        <w:pStyle w:val="ListParagraph"/>
        <w:numPr>
          <w:ilvl w:val="0"/>
          <w:numId w:val="39"/>
        </w:numPr>
        <w:snapToGrid w:val="0"/>
        <w:rPr>
          <w:rFonts w:ascii="Arial" w:eastAsia="DengXian" w:hAnsi="Arial" w:cs="Arial"/>
          <w:sz w:val="20"/>
          <w:szCs w:val="20"/>
          <w:lang w:eastAsia="zh-CN"/>
        </w:rPr>
      </w:pPr>
      <w:r w:rsidRPr="00BC2E07">
        <w:rPr>
          <w:rFonts w:ascii="Arial" w:eastAsia="DengXian" w:hAnsi="Arial" w:cs="Arial"/>
          <w:sz w:val="20"/>
          <w:szCs w:val="20"/>
          <w:lang w:eastAsia="zh-CN"/>
        </w:rPr>
        <w:t xml:space="preserve">due to satellite movement, RSRP of UEs will changes quickly, Amount of UE with RSRP&lt;threshold will vary, and hence </w:t>
      </w:r>
      <w:r w:rsidR="005B5442">
        <w:rPr>
          <w:rFonts w:ascii="Arial" w:eastAsia="DengXian" w:hAnsi="Arial" w:cs="Arial"/>
          <w:sz w:val="20"/>
          <w:szCs w:val="20"/>
          <w:lang w:val="en-GB" w:eastAsia="zh-CN"/>
        </w:rPr>
        <w:t xml:space="preserve">the </w:t>
      </w:r>
      <w:r w:rsidRPr="00BC2E07">
        <w:rPr>
          <w:rFonts w:ascii="Arial" w:eastAsia="DengXian" w:hAnsi="Arial" w:cs="Arial"/>
          <w:sz w:val="20"/>
          <w:szCs w:val="20"/>
          <w:lang w:eastAsia="zh-CN"/>
        </w:rPr>
        <w:t xml:space="preserve">preamble pool for </w:t>
      </w:r>
      <w:r w:rsidR="005B5442">
        <w:rPr>
          <w:rFonts w:ascii="Arial" w:eastAsia="DengXian" w:hAnsi="Arial" w:cs="Arial"/>
          <w:sz w:val="20"/>
          <w:szCs w:val="20"/>
          <w:lang w:val="en-GB" w:eastAsia="zh-CN"/>
        </w:rPr>
        <w:t xml:space="preserve">requesting Msg3 </w:t>
      </w:r>
      <w:r w:rsidRPr="00BC2E07">
        <w:rPr>
          <w:rFonts w:ascii="Arial" w:eastAsia="DengXian" w:hAnsi="Arial" w:cs="Arial"/>
          <w:sz w:val="20"/>
          <w:szCs w:val="20"/>
          <w:lang w:eastAsia="zh-CN"/>
        </w:rPr>
        <w:t>repetition may became overloaded or underloaded</w:t>
      </w:r>
      <w:r>
        <w:rPr>
          <w:rFonts w:ascii="Arial" w:eastAsia="DengXian" w:hAnsi="Arial" w:cs="Arial"/>
          <w:sz w:val="20"/>
          <w:szCs w:val="20"/>
          <w:lang w:eastAsia="zh-CN"/>
        </w:rPr>
        <w:t xml:space="preserve"> along the time </w:t>
      </w:r>
    </w:p>
    <w:p w14:paraId="3F955ACC" w14:textId="6861AD18" w:rsidR="00BC2E07" w:rsidRDefault="00BC2E07" w:rsidP="00BC2E07">
      <w:pPr>
        <w:pStyle w:val="ListParagraph"/>
        <w:numPr>
          <w:ilvl w:val="0"/>
          <w:numId w:val="39"/>
        </w:numPr>
        <w:snapToGrid w:val="0"/>
        <w:rPr>
          <w:rFonts w:ascii="Arial" w:eastAsia="DengXian" w:hAnsi="Arial" w:cs="Arial"/>
          <w:sz w:val="20"/>
          <w:szCs w:val="20"/>
          <w:lang w:eastAsia="zh-CN"/>
        </w:rPr>
      </w:pPr>
      <w:r>
        <w:rPr>
          <w:rFonts w:ascii="Arial" w:eastAsia="DengXian" w:hAnsi="Arial" w:cs="Arial"/>
          <w:sz w:val="20"/>
          <w:szCs w:val="20"/>
          <w:lang w:eastAsia="zh-CN"/>
        </w:rPr>
        <w:t>due to satellite movement</w:t>
      </w:r>
      <w:r w:rsidR="0092522F">
        <w:rPr>
          <w:rFonts w:ascii="Arial" w:eastAsia="DengXian" w:hAnsi="Arial" w:cs="Arial"/>
          <w:sz w:val="20"/>
          <w:szCs w:val="20"/>
          <w:lang w:eastAsia="zh-CN"/>
        </w:rPr>
        <w:t xml:space="preserve"> and long </w:t>
      </w:r>
      <w:proofErr w:type="spellStart"/>
      <w:r w:rsidR="0092522F">
        <w:rPr>
          <w:rFonts w:ascii="Arial" w:eastAsia="DengXian" w:hAnsi="Arial" w:cs="Arial"/>
          <w:sz w:val="20"/>
          <w:szCs w:val="20"/>
          <w:lang w:eastAsia="zh-CN"/>
        </w:rPr>
        <w:t>gNB</w:t>
      </w:r>
      <w:proofErr w:type="spellEnd"/>
      <w:r w:rsidR="0092522F">
        <w:rPr>
          <w:rFonts w:ascii="Arial" w:eastAsia="DengXian" w:hAnsi="Arial" w:cs="Arial"/>
          <w:sz w:val="20"/>
          <w:szCs w:val="20"/>
          <w:lang w:eastAsia="zh-CN"/>
        </w:rPr>
        <w:t xml:space="preserve">-UE RTT, </w:t>
      </w:r>
      <w:r>
        <w:rPr>
          <w:rFonts w:ascii="Arial" w:eastAsia="DengXian" w:hAnsi="Arial" w:cs="Arial"/>
          <w:sz w:val="20"/>
          <w:szCs w:val="20"/>
          <w:lang w:eastAsia="zh-CN"/>
        </w:rPr>
        <w:t>for a given UE</w:t>
      </w:r>
      <w:r w:rsidR="005B5442">
        <w:rPr>
          <w:rFonts w:ascii="Arial" w:eastAsia="DengXian" w:hAnsi="Arial" w:cs="Arial"/>
          <w:sz w:val="20"/>
          <w:szCs w:val="20"/>
          <w:lang w:val="en-GB" w:eastAsia="zh-CN"/>
        </w:rPr>
        <w:t>,</w:t>
      </w:r>
      <w:r w:rsidR="0092522F">
        <w:rPr>
          <w:rFonts w:ascii="Arial" w:eastAsia="DengXian" w:hAnsi="Arial" w:cs="Arial"/>
          <w:sz w:val="20"/>
          <w:szCs w:val="20"/>
          <w:lang w:eastAsia="zh-CN"/>
        </w:rPr>
        <w:t xml:space="preserve"> its RSRP may change from below the threshold to above the threshold or vice versa after the time gap </w:t>
      </w:r>
      <w:r w:rsidR="005B5442">
        <w:rPr>
          <w:rFonts w:ascii="Arial" w:eastAsia="DengXian" w:hAnsi="Arial" w:cs="Arial"/>
          <w:sz w:val="20"/>
          <w:szCs w:val="20"/>
          <w:lang w:val="en-GB" w:eastAsia="zh-CN"/>
        </w:rPr>
        <w:t>between</w:t>
      </w:r>
      <w:r w:rsidR="005B5442">
        <w:rPr>
          <w:rFonts w:ascii="Arial" w:eastAsia="DengXian" w:hAnsi="Arial" w:cs="Arial"/>
          <w:sz w:val="20"/>
          <w:szCs w:val="20"/>
          <w:lang w:eastAsia="zh-CN"/>
        </w:rPr>
        <w:t xml:space="preserve"> </w:t>
      </w:r>
      <w:r w:rsidR="0092522F">
        <w:rPr>
          <w:rFonts w:ascii="Arial" w:eastAsia="DengXian" w:hAnsi="Arial" w:cs="Arial"/>
          <w:sz w:val="20"/>
          <w:szCs w:val="20"/>
          <w:lang w:eastAsia="zh-CN"/>
        </w:rPr>
        <w:t>Msg1 and Msg3 transmission</w:t>
      </w:r>
      <w:r w:rsidR="005B5442">
        <w:rPr>
          <w:rFonts w:ascii="Arial" w:eastAsia="DengXian" w:hAnsi="Arial" w:cs="Arial"/>
          <w:sz w:val="20"/>
          <w:szCs w:val="20"/>
          <w:lang w:val="en-GB" w:eastAsia="zh-CN"/>
        </w:rPr>
        <w:t>s</w:t>
      </w:r>
      <w:r w:rsidR="0092522F">
        <w:rPr>
          <w:rFonts w:ascii="Arial" w:eastAsia="DengXian" w:hAnsi="Arial" w:cs="Arial"/>
          <w:sz w:val="20"/>
          <w:szCs w:val="20"/>
          <w:lang w:eastAsia="zh-CN"/>
        </w:rPr>
        <w:t xml:space="preserve">. </w:t>
      </w:r>
    </w:p>
    <w:p w14:paraId="1CFB4D1B" w14:textId="77777777" w:rsidR="0092522F" w:rsidRDefault="0092522F" w:rsidP="0092522F">
      <w:pPr>
        <w:pStyle w:val="Observation"/>
        <w:rPr>
          <w:rFonts w:ascii="Arial" w:hAnsi="Arial" w:cs="Arial"/>
          <w:sz w:val="22"/>
          <w:szCs w:val="22"/>
        </w:rPr>
      </w:pPr>
    </w:p>
    <w:p w14:paraId="3CDC6D7D" w14:textId="1464D02E" w:rsidR="00BC2E07" w:rsidRPr="0092522F" w:rsidRDefault="00BC2E07" w:rsidP="0092522F">
      <w:pPr>
        <w:pStyle w:val="Observation"/>
        <w:numPr>
          <w:ilvl w:val="0"/>
          <w:numId w:val="8"/>
        </w:numPr>
        <w:ind w:left="0" w:firstLine="0"/>
        <w:rPr>
          <w:rFonts w:ascii="Arial" w:hAnsi="Arial" w:cs="Arial"/>
          <w:sz w:val="22"/>
          <w:szCs w:val="22"/>
        </w:rPr>
      </w:pPr>
      <w:bookmarkStart w:id="5" w:name="_Ref118304498"/>
      <w:r w:rsidRPr="0092522F">
        <w:rPr>
          <w:rFonts w:ascii="Arial" w:hAnsi="Arial" w:cs="Arial"/>
          <w:sz w:val="22"/>
          <w:szCs w:val="22"/>
        </w:rPr>
        <w:t xml:space="preserve">RSRP-based threshold </w:t>
      </w:r>
      <w:r w:rsidR="00440488">
        <w:rPr>
          <w:rFonts w:ascii="Arial" w:hAnsi="Arial" w:cs="Arial"/>
          <w:sz w:val="22"/>
          <w:szCs w:val="22"/>
        </w:rPr>
        <w:t xml:space="preserve">for Msg3 repetition random access resource </w:t>
      </w:r>
      <w:r w:rsidRPr="0092522F">
        <w:rPr>
          <w:rFonts w:ascii="Arial" w:hAnsi="Arial" w:cs="Arial"/>
          <w:sz w:val="22"/>
          <w:szCs w:val="22"/>
        </w:rPr>
        <w:t>may face issue</w:t>
      </w:r>
      <w:r w:rsidR="0092522F">
        <w:rPr>
          <w:rFonts w:ascii="Arial" w:hAnsi="Arial" w:cs="Arial"/>
          <w:sz w:val="22"/>
          <w:szCs w:val="22"/>
        </w:rPr>
        <w:t>s in NTN scenarios.</w:t>
      </w:r>
      <w:bookmarkEnd w:id="5"/>
      <w:r w:rsidR="0092522F">
        <w:rPr>
          <w:rFonts w:ascii="Arial" w:hAnsi="Arial" w:cs="Arial"/>
          <w:sz w:val="22"/>
          <w:szCs w:val="22"/>
        </w:rPr>
        <w:t xml:space="preserve"> </w:t>
      </w:r>
    </w:p>
    <w:p w14:paraId="7802B22C" w14:textId="1A7A34A1" w:rsidR="00BC2E07" w:rsidRDefault="00BC2E07" w:rsidP="00BC2E07">
      <w:pPr>
        <w:snapToGrid w:val="0"/>
        <w:rPr>
          <w:rFonts w:ascii="Arial" w:eastAsia="DengXian" w:hAnsi="Arial" w:cs="Arial"/>
          <w:sz w:val="20"/>
          <w:szCs w:val="20"/>
          <w:lang w:eastAsia="zh-CN"/>
        </w:rPr>
      </w:pPr>
    </w:p>
    <w:p w14:paraId="660CF923" w14:textId="6A05EE6C" w:rsidR="0092522F" w:rsidRPr="002866A1" w:rsidRDefault="0092522F" w:rsidP="0092522F">
      <w:pPr>
        <w:pStyle w:val="Proposal"/>
        <w:rPr>
          <w:rFonts w:ascii="Arial" w:hAnsi="Arial" w:cs="Arial"/>
          <w:sz w:val="21"/>
          <w:szCs w:val="21"/>
        </w:rPr>
      </w:pPr>
      <w:bookmarkStart w:id="6" w:name="_Ref118304521"/>
      <w:r>
        <w:rPr>
          <w:rFonts w:ascii="Arial" w:eastAsiaTheme="minorEastAsia" w:hAnsi="Arial" w:cs="Arial"/>
          <w:sz w:val="20"/>
          <w:szCs w:val="20"/>
        </w:rPr>
        <w:t xml:space="preserve">RAN2 discuss </w:t>
      </w:r>
      <w:r w:rsidR="00440488">
        <w:rPr>
          <w:rFonts w:ascii="Arial" w:eastAsiaTheme="minorEastAsia" w:hAnsi="Arial" w:cs="Arial"/>
          <w:sz w:val="20"/>
          <w:szCs w:val="20"/>
        </w:rPr>
        <w:t>necessary</w:t>
      </w:r>
      <w:r w:rsidRPr="000F5BAF">
        <w:rPr>
          <w:rFonts w:ascii="Arial" w:eastAsiaTheme="minorEastAsia" w:hAnsi="Arial" w:cs="Arial"/>
          <w:sz w:val="20"/>
          <w:szCs w:val="20"/>
        </w:rPr>
        <w:t xml:space="preserve"> enhancement </w:t>
      </w:r>
      <w:r>
        <w:rPr>
          <w:rFonts w:ascii="Arial" w:eastAsiaTheme="minorEastAsia" w:hAnsi="Arial" w:cs="Arial"/>
          <w:sz w:val="20"/>
          <w:szCs w:val="20"/>
        </w:rPr>
        <w:t>on</w:t>
      </w:r>
      <w:r w:rsidRPr="000F5BAF">
        <w:rPr>
          <w:rFonts w:ascii="Arial" w:eastAsiaTheme="minorEastAsia" w:hAnsi="Arial" w:cs="Arial"/>
          <w:sz w:val="20"/>
          <w:szCs w:val="20"/>
        </w:rPr>
        <w:t xml:space="preserve"> Msg3 </w:t>
      </w:r>
      <w:r>
        <w:rPr>
          <w:rFonts w:ascii="Arial" w:eastAsiaTheme="minorEastAsia" w:hAnsi="Arial" w:cs="Arial"/>
          <w:sz w:val="20"/>
          <w:szCs w:val="20"/>
        </w:rPr>
        <w:t>repetition feature for NTN scenario.</w:t>
      </w:r>
      <w:bookmarkEnd w:id="6"/>
    </w:p>
    <w:p w14:paraId="2E5BD7BE" w14:textId="1470572A" w:rsidR="000923F4" w:rsidRDefault="000923F4" w:rsidP="002866A1">
      <w:pPr>
        <w:pStyle w:val="Proposal"/>
        <w:numPr>
          <w:ilvl w:val="0"/>
          <w:numId w:val="0"/>
        </w:numPr>
        <w:ind w:left="1446"/>
        <w:rPr>
          <w:rFonts w:ascii="Arial" w:eastAsiaTheme="minorEastAsia" w:hAnsi="Arial" w:cs="Arial"/>
          <w:sz w:val="20"/>
          <w:szCs w:val="20"/>
        </w:rPr>
      </w:pPr>
    </w:p>
    <w:p w14:paraId="75961CB9" w14:textId="17B54B9F" w:rsidR="000923F4" w:rsidRDefault="000923F4" w:rsidP="002866A1">
      <w:pPr>
        <w:pStyle w:val="Heading2"/>
        <w:tabs>
          <w:tab w:val="clear" w:pos="3270"/>
          <w:tab w:val="num" w:pos="576"/>
        </w:tabs>
        <w:ind w:left="576"/>
      </w:pPr>
      <w:r>
        <w:lastRenderedPageBreak/>
        <w:t>Codec</w:t>
      </w:r>
      <w:r>
        <w:rPr>
          <w:rFonts w:eastAsia="DengXian" w:hint="eastAsia"/>
        </w:rPr>
        <w:t xml:space="preserve"> </w:t>
      </w:r>
      <w:r>
        <w:rPr>
          <w:rFonts w:eastAsia="DengXian"/>
        </w:rPr>
        <w:t>bit rate adaptation</w:t>
      </w:r>
    </w:p>
    <w:p w14:paraId="7AB60E7E" w14:textId="6B64CD24" w:rsidR="00230564" w:rsidRDefault="00230564" w:rsidP="002866A1">
      <w:pPr>
        <w:jc w:val="both"/>
        <w:rPr>
          <w:rFonts w:ascii="Arial" w:hAnsi="Arial" w:cs="Arial"/>
          <w:sz w:val="21"/>
          <w:szCs w:val="21"/>
        </w:rPr>
      </w:pPr>
      <w:r w:rsidRPr="002866A1">
        <w:rPr>
          <w:rFonts w:ascii="Arial" w:hAnsi="Arial" w:cs="Arial"/>
          <w:sz w:val="21"/>
          <w:szCs w:val="21"/>
        </w:rPr>
        <w:t xml:space="preserve">RAN-assisted voice codec bitrate adaptation mechanism is supported in TN. The network may transmit the recommended bit rate MAC CE to the MAC entity to indicate the recommended bit rate for the UE for a specific logical channel and a specific direction (either uplink or downlink). Upon reception of a recommended bit rate MAC CE the MAC entity shall indicate the upper layers the recommended bit rate. </w:t>
      </w:r>
      <w:r w:rsidRPr="00563D7E">
        <w:rPr>
          <w:rFonts w:ascii="Arial" w:hAnsi="Arial" w:cs="Arial"/>
          <w:sz w:val="21"/>
          <w:szCs w:val="21"/>
        </w:rPr>
        <w:t>Furthermore, upon receiving application layer message suggested higher downlink or uplink bit rate, the MAC entity may request the network to indicate the recommended bit rate. In response to the query, th</w:t>
      </w:r>
      <w:r w:rsidR="00F9715E">
        <w:rPr>
          <w:rFonts w:ascii="Arial" w:hAnsi="Arial" w:cs="Arial"/>
          <w:sz w:val="21"/>
          <w:szCs w:val="21"/>
        </w:rPr>
        <w:t xml:space="preserve">e </w:t>
      </w:r>
      <w:r w:rsidRPr="00563D7E">
        <w:rPr>
          <w:rFonts w:ascii="Arial" w:hAnsi="Arial" w:cs="Arial"/>
          <w:sz w:val="21"/>
          <w:szCs w:val="21"/>
        </w:rPr>
        <w:t xml:space="preserve">network can send codec bitrate recommendation to UE via DL MAC CE. However, in NTN scenario, due to the much longer propagation distance, recommending codec bit rate based on MAC CE and query of recommended bit rate will take </w:t>
      </w:r>
      <w:r w:rsidR="003F415B">
        <w:rPr>
          <w:rFonts w:ascii="Arial" w:hAnsi="Arial" w:cs="Arial"/>
          <w:sz w:val="21"/>
          <w:szCs w:val="21"/>
        </w:rPr>
        <w:t>longer</w:t>
      </w:r>
      <w:r w:rsidRPr="00563D7E">
        <w:rPr>
          <w:rFonts w:ascii="Arial" w:hAnsi="Arial" w:cs="Arial"/>
          <w:sz w:val="21"/>
          <w:szCs w:val="21"/>
        </w:rPr>
        <w:t xml:space="preserve"> than in TN.</w:t>
      </w:r>
    </w:p>
    <w:p w14:paraId="16CA1751" w14:textId="77777777" w:rsidR="00E87A7E" w:rsidRPr="00563D7E" w:rsidRDefault="00E87A7E" w:rsidP="002866A1">
      <w:pPr>
        <w:jc w:val="both"/>
        <w:rPr>
          <w:rFonts w:ascii="Arial" w:hAnsi="Arial" w:cs="Arial"/>
          <w:sz w:val="21"/>
          <w:szCs w:val="21"/>
        </w:rPr>
      </w:pPr>
    </w:p>
    <w:p w14:paraId="3556EAB7" w14:textId="1BCED0B2" w:rsidR="00230564" w:rsidRDefault="00230564" w:rsidP="00563D7E">
      <w:pPr>
        <w:pStyle w:val="Observation"/>
        <w:numPr>
          <w:ilvl w:val="0"/>
          <w:numId w:val="8"/>
        </w:numPr>
        <w:ind w:left="0" w:firstLine="0"/>
        <w:rPr>
          <w:rFonts w:ascii="Arial" w:hAnsi="Arial" w:cs="Arial"/>
          <w:sz w:val="22"/>
          <w:szCs w:val="22"/>
        </w:rPr>
      </w:pPr>
      <w:bookmarkStart w:id="7" w:name="_Toc117871040"/>
      <w:bookmarkStart w:id="8" w:name="_Ref118304553"/>
      <w:bookmarkEnd w:id="7"/>
      <w:r w:rsidRPr="00563D7E">
        <w:rPr>
          <w:rFonts w:ascii="Arial" w:hAnsi="Arial" w:cs="Arial"/>
          <w:sz w:val="22"/>
          <w:szCs w:val="22"/>
        </w:rPr>
        <w:t>The MAC CE based codec bit</w:t>
      </w:r>
      <w:r w:rsidR="00CF3536">
        <w:rPr>
          <w:rFonts w:ascii="Arial" w:hAnsi="Arial" w:cs="Arial"/>
          <w:sz w:val="22"/>
          <w:szCs w:val="22"/>
        </w:rPr>
        <w:t xml:space="preserve"> </w:t>
      </w:r>
      <w:r w:rsidRPr="00563D7E">
        <w:rPr>
          <w:rFonts w:ascii="Arial" w:hAnsi="Arial" w:cs="Arial"/>
          <w:sz w:val="22"/>
          <w:szCs w:val="22"/>
        </w:rPr>
        <w:t xml:space="preserve">rate adaptation may </w:t>
      </w:r>
      <w:r w:rsidR="000B16B5" w:rsidRPr="002F1F43">
        <w:rPr>
          <w:rFonts w:ascii="Arial" w:hAnsi="Arial" w:cs="Arial"/>
          <w:sz w:val="21"/>
          <w:szCs w:val="21"/>
        </w:rPr>
        <w:t xml:space="preserve">take </w:t>
      </w:r>
      <w:r w:rsidR="000B16B5">
        <w:rPr>
          <w:rFonts w:ascii="Arial" w:hAnsi="Arial" w:cs="Arial"/>
          <w:sz w:val="21"/>
          <w:szCs w:val="21"/>
        </w:rPr>
        <w:t>longer</w:t>
      </w:r>
      <w:r w:rsidRPr="00563D7E">
        <w:rPr>
          <w:rFonts w:ascii="Arial" w:hAnsi="Arial" w:cs="Arial"/>
          <w:sz w:val="22"/>
          <w:szCs w:val="22"/>
        </w:rPr>
        <w:t xml:space="preserve"> in NTN.</w:t>
      </w:r>
      <w:bookmarkEnd w:id="8"/>
    </w:p>
    <w:p w14:paraId="6604810B" w14:textId="77777777" w:rsidR="00E87A7E" w:rsidRPr="00563D7E" w:rsidRDefault="00E87A7E" w:rsidP="00563D7E">
      <w:pPr>
        <w:pStyle w:val="Observation"/>
        <w:rPr>
          <w:rFonts w:ascii="Arial" w:hAnsi="Arial" w:cs="Arial"/>
          <w:sz w:val="22"/>
          <w:szCs w:val="22"/>
        </w:rPr>
      </w:pPr>
    </w:p>
    <w:p w14:paraId="62773A88" w14:textId="12A19143" w:rsidR="00230564" w:rsidRDefault="00230564" w:rsidP="00563D7E">
      <w:pPr>
        <w:jc w:val="both"/>
        <w:rPr>
          <w:rFonts w:ascii="Arial" w:hAnsi="Arial" w:cs="Arial"/>
          <w:sz w:val="21"/>
          <w:szCs w:val="21"/>
        </w:rPr>
      </w:pPr>
      <w:r w:rsidRPr="00563D7E">
        <w:rPr>
          <w:rFonts w:ascii="Arial" w:hAnsi="Arial" w:cs="Arial"/>
          <w:sz w:val="21"/>
          <w:szCs w:val="21"/>
        </w:rPr>
        <w:t xml:space="preserve">In TR 36.750, a </w:t>
      </w:r>
      <w:proofErr w:type="gramStart"/>
      <w:r w:rsidRPr="00563D7E">
        <w:rPr>
          <w:rFonts w:ascii="Arial" w:hAnsi="Arial" w:cs="Arial"/>
          <w:sz w:val="21"/>
          <w:szCs w:val="21"/>
        </w:rPr>
        <w:t>broadcast based</w:t>
      </w:r>
      <w:proofErr w:type="gramEnd"/>
      <w:r w:rsidRPr="00563D7E">
        <w:rPr>
          <w:rFonts w:ascii="Arial" w:hAnsi="Arial" w:cs="Arial"/>
          <w:sz w:val="21"/>
          <w:szCs w:val="21"/>
        </w:rPr>
        <w:t xml:space="preserve"> scheme has been proposed. Network can decide the mapping relationship of the bit rates/highest bit rate corresponding to each channel condition scope considering the load in the cell and broadcast the mapping relationship to UEs. According to the mapping relationship, the UE performs the measurements, and determines the recommended bit rates based on the measurements. Obviously, this may mitigate the RTT delay due to MAC CE exchange </w:t>
      </w:r>
      <w:r w:rsidR="00B5618C" w:rsidRPr="00B5618C">
        <w:rPr>
          <w:rFonts w:ascii="Arial" w:hAnsi="Arial" w:cs="Arial"/>
          <w:sz w:val="21"/>
          <w:szCs w:val="21"/>
        </w:rPr>
        <w:t>and save</w:t>
      </w:r>
      <w:r w:rsidRPr="00563D7E">
        <w:rPr>
          <w:rFonts w:ascii="Arial" w:hAnsi="Arial" w:cs="Arial"/>
          <w:sz w:val="21"/>
          <w:szCs w:val="21"/>
        </w:rPr>
        <w:t xml:space="preserve"> the L2 signaling.</w:t>
      </w:r>
    </w:p>
    <w:p w14:paraId="4CD012AA" w14:textId="77777777" w:rsidR="00230564" w:rsidRPr="00563D7E" w:rsidRDefault="00230564" w:rsidP="00563D7E">
      <w:pPr>
        <w:rPr>
          <w:rFonts w:ascii="Arial" w:hAnsi="Arial" w:cs="Arial"/>
          <w:sz w:val="21"/>
          <w:szCs w:val="21"/>
        </w:rPr>
      </w:pPr>
    </w:p>
    <w:p w14:paraId="130D5B43" w14:textId="08804A8D" w:rsidR="00230564" w:rsidRPr="00563D7E" w:rsidRDefault="00230564" w:rsidP="00563D7E">
      <w:pPr>
        <w:pStyle w:val="Proposal"/>
        <w:rPr>
          <w:rFonts w:ascii="Arial" w:eastAsiaTheme="minorEastAsia" w:hAnsi="Arial" w:cs="Arial"/>
        </w:rPr>
      </w:pPr>
      <w:bookmarkStart w:id="9" w:name="_Ref118304563"/>
      <w:r w:rsidRPr="00563D7E">
        <w:rPr>
          <w:rFonts w:ascii="Arial" w:eastAsiaTheme="minorEastAsia" w:hAnsi="Arial" w:cs="Arial"/>
          <w:sz w:val="20"/>
          <w:szCs w:val="20"/>
        </w:rPr>
        <w:t xml:space="preserve">RAN2 to study </w:t>
      </w:r>
      <w:r w:rsidR="00B76D4D">
        <w:rPr>
          <w:rFonts w:ascii="Arial" w:eastAsiaTheme="minorEastAsia" w:hAnsi="Arial" w:cs="Arial"/>
          <w:sz w:val="20"/>
          <w:szCs w:val="20"/>
        </w:rPr>
        <w:t>b</w:t>
      </w:r>
      <w:r w:rsidRPr="00563D7E">
        <w:rPr>
          <w:rFonts w:ascii="Arial" w:eastAsiaTheme="minorEastAsia" w:hAnsi="Arial" w:cs="Arial"/>
          <w:sz w:val="20"/>
          <w:szCs w:val="20"/>
        </w:rPr>
        <w:t>roadcast based</w:t>
      </w:r>
      <w:r w:rsidR="00131DAF">
        <w:rPr>
          <w:rFonts w:ascii="Arial" w:eastAsiaTheme="minorEastAsia" w:hAnsi="Arial" w:cs="Arial"/>
          <w:sz w:val="20"/>
          <w:szCs w:val="20"/>
        </w:rPr>
        <w:t xml:space="preserve"> </w:t>
      </w:r>
      <w:r w:rsidR="00131DAF" w:rsidRPr="00563D7E">
        <w:rPr>
          <w:rFonts w:ascii="Arial" w:eastAsiaTheme="minorEastAsia" w:hAnsi="Arial" w:cs="Arial"/>
          <w:sz w:val="20"/>
          <w:szCs w:val="20"/>
        </w:rPr>
        <w:t>codec</w:t>
      </w:r>
      <w:r w:rsidRPr="00563D7E">
        <w:rPr>
          <w:rFonts w:ascii="Arial" w:eastAsiaTheme="minorEastAsia" w:hAnsi="Arial" w:cs="Arial"/>
          <w:sz w:val="20"/>
          <w:szCs w:val="20"/>
        </w:rPr>
        <w:t xml:space="preserve"> bit rate adaptation mechanism for NTN.</w:t>
      </w:r>
      <w:bookmarkEnd w:id="9"/>
    </w:p>
    <w:p w14:paraId="28E40152" w14:textId="7172AAD8" w:rsidR="000923F4" w:rsidRPr="00563D7E" w:rsidRDefault="000923F4" w:rsidP="00230564">
      <w:pPr>
        <w:pStyle w:val="Proposal"/>
        <w:numPr>
          <w:ilvl w:val="0"/>
          <w:numId w:val="0"/>
        </w:numPr>
        <w:rPr>
          <w:rFonts w:ascii="Arial" w:eastAsia="DengXian" w:hAnsi="Arial" w:cs="Arial"/>
          <w:sz w:val="21"/>
          <w:szCs w:val="21"/>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0391B573" w:rsidR="00071789" w:rsidRDefault="005B5442" w:rsidP="00615E6C">
      <w:pPr>
        <w:rPr>
          <w:rFonts w:ascii="Arial" w:hAnsi="Arial" w:cs="Arial"/>
          <w:sz w:val="20"/>
          <w:szCs w:val="20"/>
        </w:rPr>
      </w:pPr>
      <w:bookmarkStart w:id="10" w:name="OLE_LINK3"/>
      <w:r>
        <w:rPr>
          <w:rFonts w:ascii="Arial" w:hAnsi="Arial" w:cs="Arial"/>
          <w:sz w:val="20"/>
          <w:szCs w:val="20"/>
        </w:rPr>
        <w:t>For NR NTN coverage enhancement, t</w:t>
      </w:r>
      <w:r w:rsidR="00464377" w:rsidRPr="00464377">
        <w:rPr>
          <w:rFonts w:ascii="Arial" w:hAnsi="Arial" w:cs="Arial"/>
          <w:sz w:val="20"/>
          <w:szCs w:val="20"/>
        </w:rPr>
        <w:t>his contribution provide</w:t>
      </w:r>
      <w:r w:rsidR="00464377">
        <w:rPr>
          <w:rFonts w:ascii="Arial" w:hAnsi="Arial" w:cs="Arial"/>
          <w:sz w:val="20"/>
          <w:szCs w:val="20"/>
        </w:rPr>
        <w:t>d</w:t>
      </w:r>
      <w:r w:rsidR="00464377" w:rsidRPr="00464377">
        <w:rPr>
          <w:rFonts w:ascii="Arial" w:hAnsi="Arial" w:cs="Arial"/>
          <w:sz w:val="20"/>
          <w:szCs w:val="20"/>
        </w:rPr>
        <w:t xml:space="preserve"> our initial </w:t>
      </w:r>
      <w:r w:rsidR="00E637DC">
        <w:rPr>
          <w:rFonts w:ascii="Arial" w:hAnsi="Arial" w:cs="Arial"/>
          <w:sz w:val="20"/>
          <w:szCs w:val="20"/>
        </w:rPr>
        <w:t xml:space="preserve">proposals </w:t>
      </w:r>
      <w:r w:rsidR="00F40813">
        <w:rPr>
          <w:rFonts w:ascii="Arial" w:hAnsi="Arial" w:cs="Arial"/>
          <w:sz w:val="20"/>
          <w:szCs w:val="20"/>
        </w:rPr>
        <w:t xml:space="preserve">regarding initial Msg3 blind retransmission, Msg3 repetition and codec bit rate adaptation </w:t>
      </w:r>
      <w:r>
        <w:rPr>
          <w:rFonts w:ascii="Arial" w:hAnsi="Arial" w:cs="Arial"/>
          <w:sz w:val="20"/>
          <w:szCs w:val="20"/>
        </w:rPr>
        <w:t>as follows</w:t>
      </w:r>
      <w:r w:rsidR="00E637DC">
        <w:rPr>
          <w:rFonts w:ascii="Arial" w:hAnsi="Arial" w:cs="Arial"/>
          <w:sz w:val="20"/>
          <w:szCs w:val="20"/>
        </w:rPr>
        <w:t>:</w:t>
      </w:r>
    </w:p>
    <w:p w14:paraId="575104A7" w14:textId="77777777" w:rsidR="005C3989" w:rsidRPr="0001006D" w:rsidRDefault="005C3989" w:rsidP="0001006D">
      <w:pPr>
        <w:pStyle w:val="Observation"/>
        <w:rPr>
          <w:rFonts w:ascii="Arial" w:hAnsi="Arial" w:cs="Arial"/>
          <w:lang w:val="en-US" w:eastAsia="ja-JP"/>
        </w:rPr>
      </w:pPr>
    </w:p>
    <w:bookmarkEnd w:id="0"/>
    <w:bookmarkEnd w:id="1"/>
    <w:bookmarkEnd w:id="10"/>
    <w:p w14:paraId="141771F4" w14:textId="56F27D65" w:rsidR="00302B7C" w:rsidRPr="00F40813" w:rsidRDefault="005C3989" w:rsidP="005C3989">
      <w:pPr>
        <w:rPr>
          <w:rFonts w:ascii="Arial" w:hAnsi="Arial" w:cs="Arial"/>
          <w:sz w:val="20"/>
          <w:szCs w:val="20"/>
          <w:lang w:eastAsia="zh-CN"/>
        </w:rPr>
      </w:pPr>
      <w:r w:rsidRPr="00F40813">
        <w:rPr>
          <w:rFonts w:ascii="Arial" w:hAnsi="Arial" w:cs="Arial"/>
          <w:sz w:val="20"/>
          <w:szCs w:val="20"/>
          <w:lang w:eastAsia="zh-CN"/>
        </w:rPr>
        <w:fldChar w:fldCharType="begin"/>
      </w:r>
      <w:r w:rsidRPr="00F40813">
        <w:rPr>
          <w:rFonts w:ascii="Arial" w:hAnsi="Arial" w:cs="Arial"/>
          <w:sz w:val="20"/>
          <w:szCs w:val="20"/>
          <w:lang w:eastAsia="zh-CN"/>
        </w:rPr>
        <w:instrText xml:space="preserve"> REF _Ref118304109 \w \h </w:instrText>
      </w:r>
      <w:r w:rsidRPr="00563D7E">
        <w:rPr>
          <w:rFonts w:ascii="Arial" w:hAnsi="Arial" w:cs="Arial"/>
          <w:sz w:val="20"/>
          <w:szCs w:val="20"/>
          <w:lang w:eastAsia="zh-CN"/>
        </w:rPr>
        <w:instrText xml:space="preserve"> \* MERGEFORMAT </w:instrText>
      </w:r>
      <w:r w:rsidRPr="00F40813">
        <w:rPr>
          <w:rFonts w:ascii="Arial" w:hAnsi="Arial" w:cs="Arial"/>
          <w:sz w:val="20"/>
          <w:szCs w:val="20"/>
          <w:lang w:eastAsia="zh-CN"/>
        </w:rPr>
      </w:r>
      <w:r w:rsidRPr="00F40813">
        <w:rPr>
          <w:rFonts w:ascii="Arial" w:hAnsi="Arial" w:cs="Arial"/>
          <w:sz w:val="20"/>
          <w:szCs w:val="20"/>
          <w:lang w:eastAsia="zh-CN"/>
        </w:rPr>
        <w:fldChar w:fldCharType="separate"/>
      </w:r>
      <w:r w:rsidRPr="00F40813">
        <w:rPr>
          <w:rFonts w:ascii="Arial" w:hAnsi="Arial" w:cs="Arial"/>
          <w:sz w:val="20"/>
          <w:szCs w:val="20"/>
          <w:lang w:eastAsia="zh-CN"/>
        </w:rPr>
        <w:t>Observation 1</w:t>
      </w:r>
      <w:r w:rsidRPr="00F40813">
        <w:rPr>
          <w:rFonts w:ascii="Arial" w:hAnsi="Arial" w:cs="Arial"/>
          <w:sz w:val="20"/>
          <w:szCs w:val="20"/>
          <w:lang w:eastAsia="zh-CN"/>
        </w:rPr>
        <w:fldChar w:fldCharType="end"/>
      </w:r>
      <w:r w:rsidRPr="00F40813">
        <w:rPr>
          <w:rFonts w:ascii="Arial" w:hAnsi="Arial" w:cs="Arial"/>
          <w:sz w:val="20"/>
          <w:szCs w:val="20"/>
          <w:lang w:eastAsia="zh-CN"/>
        </w:rPr>
        <w:t xml:space="preserve">  </w:t>
      </w:r>
      <w:r w:rsidRPr="00F40813">
        <w:rPr>
          <w:rFonts w:ascii="Arial" w:hAnsi="Arial" w:cs="Arial"/>
          <w:sz w:val="20"/>
          <w:szCs w:val="20"/>
          <w:lang w:eastAsia="zh-CN"/>
        </w:rPr>
        <w:fldChar w:fldCharType="begin"/>
      </w:r>
      <w:r w:rsidRPr="00F40813">
        <w:rPr>
          <w:rFonts w:ascii="Arial" w:hAnsi="Arial" w:cs="Arial"/>
          <w:sz w:val="20"/>
          <w:szCs w:val="20"/>
          <w:lang w:eastAsia="zh-CN"/>
        </w:rPr>
        <w:instrText xml:space="preserve"> REF _Ref118304109 \h </w:instrText>
      </w:r>
      <w:r w:rsidRPr="00563D7E">
        <w:rPr>
          <w:rFonts w:ascii="Arial" w:hAnsi="Arial" w:cs="Arial"/>
          <w:sz w:val="20"/>
          <w:szCs w:val="20"/>
          <w:lang w:eastAsia="zh-CN"/>
        </w:rPr>
        <w:instrText xml:space="preserve"> \* MERGEFORMAT </w:instrText>
      </w:r>
      <w:r w:rsidRPr="00F40813">
        <w:rPr>
          <w:rFonts w:ascii="Arial" w:hAnsi="Arial" w:cs="Arial"/>
          <w:sz w:val="20"/>
          <w:szCs w:val="20"/>
          <w:lang w:eastAsia="zh-CN"/>
        </w:rPr>
      </w:r>
      <w:r w:rsidRPr="00F40813">
        <w:rPr>
          <w:rFonts w:ascii="Arial" w:hAnsi="Arial" w:cs="Arial"/>
          <w:sz w:val="20"/>
          <w:szCs w:val="20"/>
          <w:lang w:eastAsia="zh-CN"/>
        </w:rPr>
        <w:fldChar w:fldCharType="separate"/>
      </w:r>
      <w:r w:rsidRPr="00F40813">
        <w:rPr>
          <w:rFonts w:ascii="Arial" w:hAnsi="Arial" w:cs="Arial"/>
          <w:sz w:val="22"/>
          <w:szCs w:val="22"/>
        </w:rPr>
        <w:t>Initial Msg3 blind retransmission requires extra DCI overhead, and extra waking up time but achieve the same target as of Msg3 repetition feature</w:t>
      </w:r>
      <w:r w:rsidRPr="00F40813">
        <w:rPr>
          <w:rFonts w:ascii="Arial" w:hAnsi="Arial" w:cs="Arial"/>
          <w:sz w:val="20"/>
          <w:szCs w:val="20"/>
          <w:lang w:eastAsia="zh-CN"/>
        </w:rPr>
        <w:fldChar w:fldCharType="end"/>
      </w:r>
    </w:p>
    <w:p w14:paraId="59E87356" w14:textId="6F4F57C1" w:rsidR="005C3989" w:rsidRDefault="005C3989" w:rsidP="005C3989">
      <w:pPr>
        <w:rPr>
          <w:rFonts w:ascii="Arial" w:hAnsi="Arial" w:cs="Arial"/>
          <w:b/>
          <w:bCs/>
          <w:sz w:val="20"/>
          <w:szCs w:val="20"/>
          <w:lang w:eastAsia="zh-CN"/>
        </w:rPr>
      </w:pPr>
      <w:r w:rsidRPr="00563D7E">
        <w:rPr>
          <w:rFonts w:ascii="Arial" w:hAnsi="Arial" w:cs="Arial"/>
          <w:b/>
          <w:bCs/>
          <w:sz w:val="20"/>
          <w:szCs w:val="20"/>
          <w:lang w:eastAsia="zh-CN"/>
        </w:rPr>
        <w:fldChar w:fldCharType="begin"/>
      </w:r>
      <w:r w:rsidRPr="00563D7E">
        <w:rPr>
          <w:rFonts w:ascii="Arial" w:hAnsi="Arial" w:cs="Arial"/>
          <w:b/>
          <w:bCs/>
          <w:sz w:val="20"/>
          <w:szCs w:val="20"/>
          <w:lang w:eastAsia="zh-CN"/>
        </w:rPr>
        <w:instrText xml:space="preserve"> REF _Ref118304415 \w \h </w:instrText>
      </w:r>
      <w:r>
        <w:rPr>
          <w:rFonts w:ascii="Arial" w:hAnsi="Arial" w:cs="Arial"/>
          <w:b/>
          <w:bCs/>
          <w:sz w:val="20"/>
          <w:szCs w:val="20"/>
          <w:lang w:eastAsia="zh-CN"/>
        </w:rPr>
        <w:instrText xml:space="preserve"> \* MERGEFORMAT </w:instrText>
      </w:r>
      <w:r w:rsidRPr="00563D7E">
        <w:rPr>
          <w:rFonts w:ascii="Arial" w:hAnsi="Arial" w:cs="Arial"/>
          <w:b/>
          <w:bCs/>
          <w:sz w:val="20"/>
          <w:szCs w:val="20"/>
          <w:lang w:eastAsia="zh-CN"/>
        </w:rPr>
      </w:r>
      <w:r w:rsidRPr="00563D7E">
        <w:rPr>
          <w:rFonts w:ascii="Arial" w:hAnsi="Arial" w:cs="Arial"/>
          <w:b/>
          <w:bCs/>
          <w:sz w:val="20"/>
          <w:szCs w:val="20"/>
          <w:lang w:eastAsia="zh-CN"/>
        </w:rPr>
        <w:fldChar w:fldCharType="separate"/>
      </w:r>
      <w:r w:rsidRPr="00563D7E">
        <w:rPr>
          <w:rFonts w:ascii="Arial" w:hAnsi="Arial" w:cs="Arial"/>
          <w:b/>
          <w:bCs/>
          <w:sz w:val="20"/>
          <w:szCs w:val="20"/>
          <w:lang w:eastAsia="zh-CN"/>
        </w:rPr>
        <w:t>Proposal 1</w:t>
      </w:r>
      <w:r w:rsidRPr="00563D7E">
        <w:rPr>
          <w:rFonts w:ascii="Arial" w:hAnsi="Arial" w:cs="Arial"/>
          <w:b/>
          <w:bCs/>
          <w:sz w:val="20"/>
          <w:szCs w:val="20"/>
          <w:lang w:eastAsia="zh-CN"/>
        </w:rPr>
        <w:fldChar w:fldCharType="end"/>
      </w:r>
      <w:r w:rsidRPr="00563D7E">
        <w:rPr>
          <w:rFonts w:ascii="Arial" w:hAnsi="Arial" w:cs="Arial"/>
          <w:b/>
          <w:bCs/>
          <w:sz w:val="20"/>
          <w:szCs w:val="20"/>
          <w:lang w:eastAsia="zh-CN"/>
        </w:rPr>
        <w:t xml:space="preserve">   </w:t>
      </w:r>
      <w:r w:rsidRPr="00563D7E">
        <w:rPr>
          <w:rFonts w:ascii="Arial" w:hAnsi="Arial" w:cs="Arial"/>
          <w:b/>
          <w:bCs/>
          <w:sz w:val="20"/>
          <w:szCs w:val="20"/>
          <w:lang w:eastAsia="zh-CN"/>
        </w:rPr>
        <w:fldChar w:fldCharType="begin"/>
      </w:r>
      <w:r w:rsidRPr="00563D7E">
        <w:rPr>
          <w:rFonts w:ascii="Arial" w:hAnsi="Arial" w:cs="Arial"/>
          <w:b/>
          <w:bCs/>
          <w:sz w:val="20"/>
          <w:szCs w:val="20"/>
          <w:lang w:eastAsia="zh-CN"/>
        </w:rPr>
        <w:instrText xml:space="preserve"> REF _Ref118304415 \h </w:instrText>
      </w:r>
      <w:r>
        <w:rPr>
          <w:rFonts w:ascii="Arial" w:hAnsi="Arial" w:cs="Arial"/>
          <w:b/>
          <w:bCs/>
          <w:sz w:val="20"/>
          <w:szCs w:val="20"/>
          <w:lang w:eastAsia="zh-CN"/>
        </w:rPr>
        <w:instrText xml:space="preserve"> \* MERGEFORMAT </w:instrText>
      </w:r>
      <w:r w:rsidRPr="00563D7E">
        <w:rPr>
          <w:rFonts w:ascii="Arial" w:hAnsi="Arial" w:cs="Arial"/>
          <w:b/>
          <w:bCs/>
          <w:sz w:val="20"/>
          <w:szCs w:val="20"/>
          <w:lang w:eastAsia="zh-CN"/>
        </w:rPr>
      </w:r>
      <w:r w:rsidRPr="00563D7E">
        <w:rPr>
          <w:rFonts w:ascii="Arial" w:hAnsi="Arial" w:cs="Arial"/>
          <w:b/>
          <w:bCs/>
          <w:sz w:val="20"/>
          <w:szCs w:val="20"/>
          <w:lang w:eastAsia="zh-CN"/>
        </w:rPr>
        <w:fldChar w:fldCharType="separate"/>
      </w:r>
      <w:r w:rsidRPr="00563D7E">
        <w:rPr>
          <w:rFonts w:ascii="Arial" w:eastAsiaTheme="minorEastAsia" w:hAnsi="Arial" w:cs="Arial"/>
          <w:b/>
          <w:bCs/>
          <w:sz w:val="20"/>
          <w:szCs w:val="20"/>
          <w:lang w:val="en-GB"/>
        </w:rPr>
        <w:t>N</w:t>
      </w:r>
      <w:r w:rsidRPr="00563D7E">
        <w:rPr>
          <w:rFonts w:ascii="Arial" w:eastAsiaTheme="minorEastAsia" w:hAnsi="Arial" w:cs="Arial"/>
          <w:b/>
          <w:bCs/>
          <w:sz w:val="20"/>
          <w:szCs w:val="20"/>
        </w:rPr>
        <w:t xml:space="preserve">o further enhancement to support </w:t>
      </w:r>
      <w:r w:rsidRPr="00563D7E">
        <w:rPr>
          <w:rFonts w:ascii="Arial" w:eastAsiaTheme="minorEastAsia" w:hAnsi="Arial" w:cs="Arial"/>
          <w:b/>
          <w:bCs/>
          <w:sz w:val="20"/>
          <w:szCs w:val="20"/>
          <w:lang w:val="en-GB"/>
        </w:rPr>
        <w:t xml:space="preserve">initial </w:t>
      </w:r>
      <w:r w:rsidRPr="00563D7E">
        <w:rPr>
          <w:rFonts w:ascii="Arial" w:eastAsiaTheme="minorEastAsia" w:hAnsi="Arial" w:cs="Arial"/>
          <w:b/>
          <w:bCs/>
          <w:sz w:val="20"/>
          <w:szCs w:val="20"/>
        </w:rPr>
        <w:t>Msg3 blind scheduling</w:t>
      </w:r>
      <w:r w:rsidRPr="00563D7E">
        <w:rPr>
          <w:rFonts w:ascii="Arial" w:hAnsi="Arial" w:cs="Arial"/>
          <w:b/>
          <w:bCs/>
          <w:sz w:val="20"/>
          <w:szCs w:val="20"/>
          <w:lang w:eastAsia="zh-CN"/>
        </w:rPr>
        <w:fldChar w:fldCharType="end"/>
      </w:r>
    </w:p>
    <w:p w14:paraId="51E67F86" w14:textId="7BE72B0F" w:rsidR="005C3989" w:rsidRDefault="005C3989" w:rsidP="005C3989">
      <w:pPr>
        <w:rPr>
          <w:rFonts w:ascii="Arial" w:hAnsi="Arial" w:cs="Arial"/>
          <w:b/>
          <w:bCs/>
          <w:sz w:val="20"/>
          <w:szCs w:val="20"/>
          <w:lang w:eastAsia="zh-CN"/>
        </w:rPr>
      </w:pPr>
    </w:p>
    <w:p w14:paraId="6E6BDFD9" w14:textId="57323C2E" w:rsidR="005C3989" w:rsidRPr="00563D7E" w:rsidRDefault="005C3989" w:rsidP="005C3989">
      <w:pPr>
        <w:rPr>
          <w:rFonts w:ascii="Arial" w:hAnsi="Arial" w:cs="Arial"/>
          <w:sz w:val="20"/>
          <w:szCs w:val="20"/>
          <w:lang w:eastAsia="zh-CN"/>
        </w:rPr>
      </w:pP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_Ref118304432 \w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563D7E">
        <w:rPr>
          <w:rFonts w:ascii="Arial" w:hAnsi="Arial" w:cs="Arial"/>
          <w:sz w:val="20"/>
          <w:szCs w:val="20"/>
          <w:lang w:eastAsia="zh-CN"/>
        </w:rPr>
        <w:t>Observation 2</w:t>
      </w:r>
      <w:r w:rsidRPr="00563D7E">
        <w:rPr>
          <w:rFonts w:ascii="Arial" w:hAnsi="Arial" w:cs="Arial"/>
          <w:sz w:val="20"/>
          <w:szCs w:val="20"/>
          <w:lang w:eastAsia="zh-CN"/>
        </w:rPr>
        <w:fldChar w:fldCharType="end"/>
      </w:r>
      <w:r w:rsidR="00F40813" w:rsidRPr="00563D7E">
        <w:rPr>
          <w:rFonts w:ascii="Arial" w:hAnsi="Arial" w:cs="Arial"/>
          <w:sz w:val="20"/>
          <w:szCs w:val="20"/>
          <w:lang w:eastAsia="zh-CN"/>
        </w:rPr>
        <w:t xml:space="preserve">   </w:t>
      </w: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_Ref118304432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F40813">
        <w:rPr>
          <w:rFonts w:ascii="Arial" w:hAnsi="Arial" w:cs="Arial"/>
          <w:sz w:val="22"/>
          <w:szCs w:val="22"/>
        </w:rPr>
        <w:t>Msg3 repetition currently is not supported for contention free random-access procedure</w:t>
      </w:r>
      <w:r w:rsidRPr="00563D7E">
        <w:rPr>
          <w:rFonts w:ascii="Arial" w:hAnsi="Arial" w:cs="Arial"/>
          <w:sz w:val="20"/>
          <w:szCs w:val="20"/>
          <w:lang w:eastAsia="zh-CN"/>
        </w:rPr>
        <w:fldChar w:fldCharType="end"/>
      </w:r>
    </w:p>
    <w:p w14:paraId="0EB5389C" w14:textId="052681E7" w:rsidR="005C3989" w:rsidRPr="00563D7E" w:rsidRDefault="005C3989" w:rsidP="005C3989">
      <w:pPr>
        <w:rPr>
          <w:rFonts w:ascii="Arial" w:hAnsi="Arial" w:cs="Arial"/>
          <w:sz w:val="20"/>
          <w:szCs w:val="20"/>
          <w:lang w:eastAsia="zh-CN"/>
        </w:rPr>
      </w:pP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_Ref118304498 \w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563D7E">
        <w:rPr>
          <w:rFonts w:ascii="Arial" w:hAnsi="Arial" w:cs="Arial"/>
          <w:sz w:val="20"/>
          <w:szCs w:val="20"/>
          <w:lang w:eastAsia="zh-CN"/>
        </w:rPr>
        <w:t>Observation 3</w:t>
      </w:r>
      <w:r w:rsidRPr="00563D7E">
        <w:rPr>
          <w:rFonts w:ascii="Arial" w:hAnsi="Arial" w:cs="Arial"/>
          <w:sz w:val="20"/>
          <w:szCs w:val="20"/>
          <w:lang w:eastAsia="zh-CN"/>
        </w:rPr>
        <w:fldChar w:fldCharType="end"/>
      </w:r>
      <w:r w:rsidR="00F40813" w:rsidRPr="00563D7E">
        <w:rPr>
          <w:rFonts w:ascii="Arial" w:hAnsi="Arial" w:cs="Arial"/>
          <w:sz w:val="20"/>
          <w:szCs w:val="20"/>
          <w:lang w:eastAsia="zh-CN"/>
        </w:rPr>
        <w:t xml:space="preserve">   </w:t>
      </w: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_Ref118304498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F40813">
        <w:rPr>
          <w:rFonts w:ascii="Arial" w:hAnsi="Arial" w:cs="Arial"/>
          <w:sz w:val="22"/>
          <w:szCs w:val="22"/>
        </w:rPr>
        <w:t>RSRP-based threshold for Msg3 repetition random access resource may face issues in NTN scenarios.</w:t>
      </w:r>
      <w:r w:rsidRPr="00563D7E">
        <w:rPr>
          <w:rFonts w:ascii="Arial" w:hAnsi="Arial" w:cs="Arial"/>
          <w:sz w:val="20"/>
          <w:szCs w:val="20"/>
          <w:lang w:eastAsia="zh-CN"/>
        </w:rPr>
        <w:fldChar w:fldCharType="end"/>
      </w:r>
    </w:p>
    <w:p w14:paraId="78A79A17" w14:textId="238606A7" w:rsidR="005C3989" w:rsidRPr="005C3989" w:rsidRDefault="005C3989" w:rsidP="005C3989">
      <w:pPr>
        <w:rPr>
          <w:rFonts w:ascii="Arial" w:hAnsi="Arial" w:cs="Arial"/>
          <w:b/>
          <w:bCs/>
          <w:sz w:val="20"/>
          <w:szCs w:val="20"/>
          <w:lang w:eastAsia="zh-CN"/>
        </w:rPr>
      </w:pPr>
      <w:r w:rsidRPr="005C3989">
        <w:rPr>
          <w:rFonts w:ascii="Arial" w:hAnsi="Arial" w:cs="Arial"/>
          <w:b/>
          <w:bCs/>
          <w:sz w:val="20"/>
          <w:szCs w:val="20"/>
          <w:lang w:eastAsia="zh-CN"/>
        </w:rPr>
        <w:fldChar w:fldCharType="begin"/>
      </w:r>
      <w:r w:rsidRPr="005C3989">
        <w:rPr>
          <w:rFonts w:ascii="Arial" w:hAnsi="Arial" w:cs="Arial"/>
          <w:b/>
          <w:bCs/>
          <w:sz w:val="20"/>
          <w:szCs w:val="20"/>
          <w:lang w:eastAsia="zh-CN"/>
        </w:rPr>
        <w:instrText xml:space="preserve"> REF _Ref118304521 \w \h </w:instrText>
      </w:r>
      <w:r w:rsidRPr="00563D7E">
        <w:rPr>
          <w:rFonts w:ascii="Arial" w:hAnsi="Arial" w:cs="Arial"/>
          <w:b/>
          <w:bCs/>
          <w:sz w:val="20"/>
          <w:szCs w:val="20"/>
          <w:lang w:eastAsia="zh-CN"/>
        </w:rPr>
        <w:instrText xml:space="preserve"> \* MERGEFORMAT </w:instrText>
      </w:r>
      <w:r w:rsidRPr="005C3989">
        <w:rPr>
          <w:rFonts w:ascii="Arial" w:hAnsi="Arial" w:cs="Arial"/>
          <w:b/>
          <w:bCs/>
          <w:sz w:val="20"/>
          <w:szCs w:val="20"/>
          <w:lang w:eastAsia="zh-CN"/>
        </w:rPr>
      </w:r>
      <w:r w:rsidRPr="005C3989">
        <w:rPr>
          <w:rFonts w:ascii="Arial" w:hAnsi="Arial" w:cs="Arial"/>
          <w:b/>
          <w:bCs/>
          <w:sz w:val="20"/>
          <w:szCs w:val="20"/>
          <w:lang w:eastAsia="zh-CN"/>
        </w:rPr>
        <w:fldChar w:fldCharType="separate"/>
      </w:r>
      <w:r w:rsidRPr="005C3989">
        <w:rPr>
          <w:rFonts w:ascii="Arial" w:hAnsi="Arial" w:cs="Arial"/>
          <w:b/>
          <w:bCs/>
          <w:sz w:val="20"/>
          <w:szCs w:val="20"/>
          <w:lang w:eastAsia="zh-CN"/>
        </w:rPr>
        <w:t>Proposal 2</w:t>
      </w:r>
      <w:r w:rsidRPr="005C3989">
        <w:rPr>
          <w:rFonts w:ascii="Arial" w:hAnsi="Arial" w:cs="Arial"/>
          <w:b/>
          <w:bCs/>
          <w:sz w:val="20"/>
          <w:szCs w:val="20"/>
          <w:lang w:eastAsia="zh-CN"/>
        </w:rPr>
        <w:fldChar w:fldCharType="end"/>
      </w:r>
      <w:r w:rsidR="00F40813">
        <w:rPr>
          <w:rFonts w:ascii="Arial" w:hAnsi="Arial" w:cs="Arial"/>
          <w:b/>
          <w:bCs/>
          <w:sz w:val="20"/>
          <w:szCs w:val="20"/>
          <w:lang w:eastAsia="zh-CN"/>
        </w:rPr>
        <w:t xml:space="preserve">    </w:t>
      </w:r>
      <w:r w:rsidRPr="005C3989">
        <w:rPr>
          <w:rFonts w:ascii="Arial" w:hAnsi="Arial" w:cs="Arial"/>
          <w:b/>
          <w:bCs/>
          <w:sz w:val="20"/>
          <w:szCs w:val="20"/>
          <w:lang w:eastAsia="zh-CN"/>
        </w:rPr>
        <w:fldChar w:fldCharType="begin"/>
      </w:r>
      <w:r w:rsidRPr="005C3989">
        <w:rPr>
          <w:rFonts w:ascii="Arial" w:hAnsi="Arial" w:cs="Arial"/>
          <w:b/>
          <w:bCs/>
          <w:sz w:val="20"/>
          <w:szCs w:val="20"/>
          <w:lang w:eastAsia="zh-CN"/>
        </w:rPr>
        <w:instrText xml:space="preserve"> REF _Ref118304521 \h </w:instrText>
      </w:r>
      <w:r w:rsidRPr="00563D7E">
        <w:rPr>
          <w:rFonts w:ascii="Arial" w:hAnsi="Arial" w:cs="Arial"/>
          <w:b/>
          <w:bCs/>
          <w:sz w:val="20"/>
          <w:szCs w:val="20"/>
          <w:lang w:eastAsia="zh-CN"/>
        </w:rPr>
        <w:instrText xml:space="preserve"> \* MERGEFORMAT </w:instrText>
      </w:r>
      <w:r w:rsidRPr="005C3989">
        <w:rPr>
          <w:rFonts w:ascii="Arial" w:hAnsi="Arial" w:cs="Arial"/>
          <w:b/>
          <w:bCs/>
          <w:sz w:val="20"/>
          <w:szCs w:val="20"/>
          <w:lang w:eastAsia="zh-CN"/>
        </w:rPr>
      </w:r>
      <w:r w:rsidRPr="005C3989">
        <w:rPr>
          <w:rFonts w:ascii="Arial" w:hAnsi="Arial" w:cs="Arial"/>
          <w:b/>
          <w:bCs/>
          <w:sz w:val="20"/>
          <w:szCs w:val="20"/>
          <w:lang w:eastAsia="zh-CN"/>
        </w:rPr>
        <w:fldChar w:fldCharType="separate"/>
      </w:r>
      <w:r w:rsidRPr="00563D7E">
        <w:rPr>
          <w:rFonts w:ascii="Arial" w:eastAsiaTheme="minorEastAsia" w:hAnsi="Arial" w:cs="Arial"/>
          <w:b/>
          <w:bCs/>
          <w:sz w:val="20"/>
          <w:szCs w:val="20"/>
        </w:rPr>
        <w:t>RAN2 discuss necessary enhancement on Msg3 repetition feature for NTN scenario.</w:t>
      </w:r>
      <w:r w:rsidRPr="005C3989">
        <w:rPr>
          <w:rFonts w:ascii="Arial" w:hAnsi="Arial" w:cs="Arial"/>
          <w:b/>
          <w:bCs/>
          <w:sz w:val="20"/>
          <w:szCs w:val="20"/>
          <w:lang w:eastAsia="zh-CN"/>
        </w:rPr>
        <w:fldChar w:fldCharType="end"/>
      </w:r>
    </w:p>
    <w:p w14:paraId="1AC5708B" w14:textId="77777777" w:rsidR="005C3989" w:rsidRPr="005C3989" w:rsidRDefault="005C3989" w:rsidP="005C3989">
      <w:pPr>
        <w:rPr>
          <w:rFonts w:ascii="Arial" w:hAnsi="Arial" w:cs="Arial"/>
          <w:b/>
          <w:bCs/>
          <w:sz w:val="20"/>
          <w:szCs w:val="20"/>
          <w:lang w:eastAsia="zh-CN"/>
        </w:rPr>
      </w:pPr>
    </w:p>
    <w:p w14:paraId="4536CF69" w14:textId="0526644C" w:rsidR="005C3989" w:rsidRPr="00563D7E" w:rsidRDefault="005C3989" w:rsidP="005C3989">
      <w:pPr>
        <w:rPr>
          <w:rFonts w:ascii="Arial" w:hAnsi="Arial" w:cs="Arial"/>
          <w:sz w:val="20"/>
          <w:szCs w:val="20"/>
          <w:lang w:eastAsia="zh-CN"/>
        </w:rPr>
      </w:pP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_Ref118304553 \w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563D7E">
        <w:rPr>
          <w:rFonts w:ascii="Arial" w:hAnsi="Arial" w:cs="Arial"/>
          <w:sz w:val="20"/>
          <w:szCs w:val="20"/>
          <w:lang w:eastAsia="zh-CN"/>
        </w:rPr>
        <w:t>Observation 4</w:t>
      </w:r>
      <w:r w:rsidRPr="00563D7E">
        <w:rPr>
          <w:rFonts w:ascii="Arial" w:hAnsi="Arial" w:cs="Arial"/>
          <w:sz w:val="20"/>
          <w:szCs w:val="20"/>
          <w:lang w:eastAsia="zh-CN"/>
        </w:rPr>
        <w:fldChar w:fldCharType="end"/>
      </w:r>
      <w:r w:rsidR="00F40813" w:rsidRPr="00563D7E">
        <w:rPr>
          <w:rFonts w:ascii="Arial" w:hAnsi="Arial" w:cs="Arial"/>
          <w:sz w:val="20"/>
          <w:szCs w:val="20"/>
          <w:lang w:eastAsia="zh-CN"/>
        </w:rPr>
        <w:t xml:space="preserve">   </w:t>
      </w:r>
      <w:r w:rsidRPr="00563D7E">
        <w:rPr>
          <w:rFonts w:ascii="Arial" w:hAnsi="Arial" w:cs="Arial"/>
          <w:sz w:val="20"/>
          <w:szCs w:val="20"/>
          <w:lang w:eastAsia="zh-CN"/>
        </w:rPr>
        <w:fldChar w:fldCharType="begin"/>
      </w:r>
      <w:r w:rsidRPr="00563D7E">
        <w:rPr>
          <w:rFonts w:ascii="Arial" w:hAnsi="Arial" w:cs="Arial"/>
          <w:sz w:val="20"/>
          <w:szCs w:val="20"/>
          <w:lang w:eastAsia="zh-CN"/>
        </w:rPr>
        <w:instrText xml:space="preserve"> REF _Ref118304553 \h </w:instrText>
      </w:r>
      <w:r w:rsidRPr="00F40813">
        <w:rPr>
          <w:rFonts w:ascii="Arial" w:hAnsi="Arial" w:cs="Arial"/>
          <w:sz w:val="20"/>
          <w:szCs w:val="20"/>
          <w:lang w:eastAsia="zh-CN"/>
        </w:rPr>
        <w:instrText xml:space="preserve"> \* MERGEFORMAT </w:instrText>
      </w:r>
      <w:r w:rsidRPr="00563D7E">
        <w:rPr>
          <w:rFonts w:ascii="Arial" w:hAnsi="Arial" w:cs="Arial"/>
          <w:sz w:val="20"/>
          <w:szCs w:val="20"/>
          <w:lang w:eastAsia="zh-CN"/>
        </w:rPr>
      </w:r>
      <w:r w:rsidRPr="00563D7E">
        <w:rPr>
          <w:rFonts w:ascii="Arial" w:hAnsi="Arial" w:cs="Arial"/>
          <w:sz w:val="20"/>
          <w:szCs w:val="20"/>
          <w:lang w:eastAsia="zh-CN"/>
        </w:rPr>
        <w:fldChar w:fldCharType="separate"/>
      </w:r>
      <w:r w:rsidRPr="00563D7E">
        <w:rPr>
          <w:rFonts w:ascii="Arial" w:eastAsia="Arial" w:hAnsi="Arial" w:cs="Arial"/>
          <w:sz w:val="22"/>
          <w:szCs w:val="22"/>
          <w:lang w:val="en-GB"/>
        </w:rPr>
        <w:t>The MAC CE based codec bit</w:t>
      </w:r>
      <w:r w:rsidRPr="00F40813">
        <w:rPr>
          <w:rFonts w:ascii="Arial" w:hAnsi="Arial" w:cs="Arial"/>
          <w:sz w:val="22"/>
          <w:szCs w:val="22"/>
        </w:rPr>
        <w:t xml:space="preserve"> </w:t>
      </w:r>
      <w:r w:rsidRPr="00563D7E">
        <w:rPr>
          <w:rFonts w:ascii="Arial" w:eastAsia="Arial" w:hAnsi="Arial" w:cs="Arial"/>
          <w:sz w:val="22"/>
          <w:szCs w:val="22"/>
          <w:lang w:val="en-GB"/>
        </w:rPr>
        <w:t xml:space="preserve">rate adaptation may </w:t>
      </w:r>
      <w:r w:rsidRPr="00F40813">
        <w:rPr>
          <w:rFonts w:ascii="Arial" w:hAnsi="Arial" w:cs="Arial"/>
          <w:sz w:val="21"/>
          <w:szCs w:val="21"/>
        </w:rPr>
        <w:t>take longer</w:t>
      </w:r>
      <w:r w:rsidRPr="00563D7E">
        <w:rPr>
          <w:rFonts w:ascii="Arial" w:eastAsia="Arial" w:hAnsi="Arial" w:cs="Arial"/>
          <w:sz w:val="22"/>
          <w:szCs w:val="22"/>
          <w:lang w:val="en-GB"/>
        </w:rPr>
        <w:t xml:space="preserve"> in NTN.</w:t>
      </w:r>
      <w:r w:rsidRPr="00563D7E">
        <w:rPr>
          <w:rFonts w:ascii="Arial" w:hAnsi="Arial" w:cs="Arial"/>
          <w:sz w:val="20"/>
          <w:szCs w:val="20"/>
          <w:lang w:eastAsia="zh-CN"/>
        </w:rPr>
        <w:fldChar w:fldCharType="end"/>
      </w:r>
    </w:p>
    <w:p w14:paraId="03821DDA" w14:textId="5D375306" w:rsidR="005C3989" w:rsidRPr="00563D7E" w:rsidRDefault="005C3989" w:rsidP="005C3989">
      <w:pPr>
        <w:rPr>
          <w:rFonts w:ascii="Arial" w:hAnsi="Arial" w:cs="Arial"/>
          <w:b/>
          <w:bCs/>
          <w:sz w:val="20"/>
          <w:szCs w:val="20"/>
          <w:lang w:eastAsia="zh-CN"/>
        </w:rPr>
      </w:pPr>
      <w:r w:rsidRPr="005C3989">
        <w:rPr>
          <w:rFonts w:ascii="Arial" w:hAnsi="Arial" w:cs="Arial"/>
          <w:b/>
          <w:bCs/>
          <w:sz w:val="20"/>
          <w:szCs w:val="20"/>
          <w:lang w:eastAsia="zh-CN"/>
        </w:rPr>
        <w:fldChar w:fldCharType="begin"/>
      </w:r>
      <w:r w:rsidRPr="005C3989">
        <w:rPr>
          <w:rFonts w:ascii="Arial" w:hAnsi="Arial" w:cs="Arial"/>
          <w:b/>
          <w:bCs/>
          <w:sz w:val="20"/>
          <w:szCs w:val="20"/>
          <w:lang w:eastAsia="zh-CN"/>
        </w:rPr>
        <w:instrText xml:space="preserve"> REF _Ref118304563 \w \h </w:instrText>
      </w:r>
      <w:r w:rsidRPr="00563D7E">
        <w:rPr>
          <w:rFonts w:ascii="Arial" w:hAnsi="Arial" w:cs="Arial"/>
          <w:b/>
          <w:bCs/>
          <w:sz w:val="20"/>
          <w:szCs w:val="20"/>
          <w:lang w:eastAsia="zh-CN"/>
        </w:rPr>
        <w:instrText xml:space="preserve"> \* MERGEFORMAT </w:instrText>
      </w:r>
      <w:r w:rsidRPr="005C3989">
        <w:rPr>
          <w:rFonts w:ascii="Arial" w:hAnsi="Arial" w:cs="Arial"/>
          <w:b/>
          <w:bCs/>
          <w:sz w:val="20"/>
          <w:szCs w:val="20"/>
          <w:lang w:eastAsia="zh-CN"/>
        </w:rPr>
      </w:r>
      <w:r w:rsidRPr="005C3989">
        <w:rPr>
          <w:rFonts w:ascii="Arial" w:hAnsi="Arial" w:cs="Arial"/>
          <w:b/>
          <w:bCs/>
          <w:sz w:val="20"/>
          <w:szCs w:val="20"/>
          <w:lang w:eastAsia="zh-CN"/>
        </w:rPr>
        <w:fldChar w:fldCharType="separate"/>
      </w:r>
      <w:r w:rsidRPr="005C3989">
        <w:rPr>
          <w:rFonts w:ascii="Arial" w:hAnsi="Arial" w:cs="Arial"/>
          <w:b/>
          <w:bCs/>
          <w:sz w:val="20"/>
          <w:szCs w:val="20"/>
          <w:lang w:eastAsia="zh-CN"/>
        </w:rPr>
        <w:t>Proposal 3</w:t>
      </w:r>
      <w:r w:rsidRPr="005C3989">
        <w:rPr>
          <w:rFonts w:ascii="Arial" w:hAnsi="Arial" w:cs="Arial"/>
          <w:b/>
          <w:bCs/>
          <w:sz w:val="20"/>
          <w:szCs w:val="20"/>
          <w:lang w:eastAsia="zh-CN"/>
        </w:rPr>
        <w:fldChar w:fldCharType="end"/>
      </w:r>
      <w:r w:rsidR="00F40813">
        <w:rPr>
          <w:rFonts w:ascii="Arial" w:hAnsi="Arial" w:cs="Arial"/>
          <w:b/>
          <w:bCs/>
          <w:sz w:val="20"/>
          <w:szCs w:val="20"/>
          <w:lang w:eastAsia="zh-CN"/>
        </w:rPr>
        <w:t xml:space="preserve">      </w:t>
      </w:r>
      <w:r w:rsidRPr="005C3989">
        <w:rPr>
          <w:rFonts w:ascii="Arial" w:hAnsi="Arial" w:cs="Arial"/>
          <w:b/>
          <w:bCs/>
          <w:sz w:val="20"/>
          <w:szCs w:val="20"/>
          <w:lang w:eastAsia="zh-CN"/>
        </w:rPr>
        <w:fldChar w:fldCharType="begin"/>
      </w:r>
      <w:r w:rsidRPr="005C3989">
        <w:rPr>
          <w:rFonts w:ascii="Arial" w:hAnsi="Arial" w:cs="Arial"/>
          <w:b/>
          <w:bCs/>
          <w:sz w:val="20"/>
          <w:szCs w:val="20"/>
          <w:lang w:eastAsia="zh-CN"/>
        </w:rPr>
        <w:instrText xml:space="preserve"> REF _Ref118304563 \h </w:instrText>
      </w:r>
      <w:r w:rsidRPr="00563D7E">
        <w:rPr>
          <w:rFonts w:ascii="Arial" w:hAnsi="Arial" w:cs="Arial"/>
          <w:b/>
          <w:bCs/>
          <w:sz w:val="20"/>
          <w:szCs w:val="20"/>
          <w:lang w:eastAsia="zh-CN"/>
        </w:rPr>
        <w:instrText xml:space="preserve"> \* MERGEFORMAT </w:instrText>
      </w:r>
      <w:r w:rsidRPr="005C3989">
        <w:rPr>
          <w:rFonts w:ascii="Arial" w:hAnsi="Arial" w:cs="Arial"/>
          <w:b/>
          <w:bCs/>
          <w:sz w:val="20"/>
          <w:szCs w:val="20"/>
          <w:lang w:eastAsia="zh-CN"/>
        </w:rPr>
      </w:r>
      <w:r w:rsidRPr="005C3989">
        <w:rPr>
          <w:rFonts w:ascii="Arial" w:hAnsi="Arial" w:cs="Arial"/>
          <w:b/>
          <w:bCs/>
          <w:sz w:val="20"/>
          <w:szCs w:val="20"/>
          <w:lang w:eastAsia="zh-CN"/>
        </w:rPr>
        <w:fldChar w:fldCharType="separate"/>
      </w:r>
      <w:r w:rsidRPr="00563D7E">
        <w:rPr>
          <w:rFonts w:ascii="Arial" w:eastAsiaTheme="minorEastAsia" w:hAnsi="Arial" w:cs="Arial"/>
          <w:b/>
          <w:bCs/>
          <w:sz w:val="20"/>
          <w:szCs w:val="20"/>
          <w:lang w:val="x-none" w:eastAsia="x-none"/>
        </w:rPr>
        <w:t xml:space="preserve">RAN2 to study </w:t>
      </w:r>
      <w:proofErr w:type="gramStart"/>
      <w:r w:rsidRPr="00563D7E">
        <w:rPr>
          <w:rFonts w:ascii="Arial" w:eastAsiaTheme="minorEastAsia" w:hAnsi="Arial" w:cs="Arial"/>
          <w:b/>
          <w:bCs/>
          <w:sz w:val="20"/>
          <w:szCs w:val="20"/>
        </w:rPr>
        <w:t>b</w:t>
      </w:r>
      <w:proofErr w:type="spellStart"/>
      <w:r w:rsidRPr="00563D7E">
        <w:rPr>
          <w:rFonts w:ascii="Arial" w:eastAsiaTheme="minorEastAsia" w:hAnsi="Arial" w:cs="Arial"/>
          <w:b/>
          <w:bCs/>
          <w:sz w:val="20"/>
          <w:szCs w:val="20"/>
          <w:lang w:val="x-none" w:eastAsia="x-none"/>
        </w:rPr>
        <w:t>roadcast</w:t>
      </w:r>
      <w:proofErr w:type="spellEnd"/>
      <w:r w:rsidRPr="00563D7E">
        <w:rPr>
          <w:rFonts w:ascii="Arial" w:eastAsiaTheme="minorEastAsia" w:hAnsi="Arial" w:cs="Arial"/>
          <w:b/>
          <w:bCs/>
          <w:sz w:val="20"/>
          <w:szCs w:val="20"/>
          <w:lang w:val="x-none" w:eastAsia="x-none"/>
        </w:rPr>
        <w:t xml:space="preserve"> based</w:t>
      </w:r>
      <w:proofErr w:type="gramEnd"/>
      <w:r w:rsidRPr="00563D7E">
        <w:rPr>
          <w:rFonts w:ascii="Arial" w:eastAsiaTheme="minorEastAsia" w:hAnsi="Arial" w:cs="Arial"/>
          <w:b/>
          <w:bCs/>
          <w:sz w:val="20"/>
          <w:szCs w:val="20"/>
        </w:rPr>
        <w:t xml:space="preserve"> </w:t>
      </w:r>
      <w:r w:rsidRPr="00563D7E">
        <w:rPr>
          <w:rFonts w:ascii="Arial" w:eastAsiaTheme="minorEastAsia" w:hAnsi="Arial" w:cs="Arial"/>
          <w:b/>
          <w:bCs/>
          <w:sz w:val="20"/>
          <w:szCs w:val="20"/>
          <w:lang w:val="x-none" w:eastAsia="x-none"/>
        </w:rPr>
        <w:t>codec bit rate adaptation mechanism for NTN.</w:t>
      </w:r>
      <w:r w:rsidRPr="005C3989">
        <w:rPr>
          <w:rFonts w:ascii="Arial" w:hAnsi="Arial" w:cs="Arial"/>
          <w:b/>
          <w:bCs/>
          <w:sz w:val="20"/>
          <w:szCs w:val="20"/>
          <w:lang w:eastAsia="zh-CN"/>
        </w:rPr>
        <w:fldChar w:fldCharType="end"/>
      </w:r>
      <w:r w:rsidRPr="005C3989">
        <w:rPr>
          <w:rFonts w:ascii="Arial" w:hAnsi="Arial" w:cs="Arial"/>
          <w:b/>
          <w:bCs/>
          <w:sz w:val="20"/>
          <w:szCs w:val="20"/>
          <w:lang w:eastAsia="zh-CN"/>
        </w:rPr>
        <w:t xml:space="preserve"> </w:t>
      </w:r>
    </w:p>
    <w:sectPr w:rsidR="005C3989" w:rsidRPr="00563D7E"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A47E" w14:textId="77777777" w:rsidR="00160A71" w:rsidRDefault="00160A71" w:rsidP="00796430">
      <w:r>
        <w:separator/>
      </w:r>
    </w:p>
  </w:endnote>
  <w:endnote w:type="continuationSeparator" w:id="0">
    <w:p w14:paraId="5DB7A2FC" w14:textId="77777777" w:rsidR="00160A71" w:rsidRDefault="00160A71" w:rsidP="00796430">
      <w:r>
        <w:continuationSeparator/>
      </w:r>
    </w:p>
  </w:endnote>
  <w:endnote w:type="continuationNotice" w:id="1">
    <w:p w14:paraId="07720D2C" w14:textId="77777777" w:rsidR="00160A71" w:rsidRDefault="00160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38AB" w14:textId="77777777" w:rsidR="00160A71" w:rsidRDefault="00160A71" w:rsidP="00796430">
      <w:r>
        <w:separator/>
      </w:r>
    </w:p>
  </w:footnote>
  <w:footnote w:type="continuationSeparator" w:id="0">
    <w:p w14:paraId="4166AEAA" w14:textId="77777777" w:rsidR="00160A71" w:rsidRDefault="00160A71" w:rsidP="00796430">
      <w:r>
        <w:continuationSeparator/>
      </w:r>
    </w:p>
  </w:footnote>
  <w:footnote w:type="continuationNotice" w:id="1">
    <w:p w14:paraId="1F5773AC" w14:textId="77777777" w:rsidR="00160A71" w:rsidRDefault="00160A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234C0F"/>
    <w:multiLevelType w:val="hybridMultilevel"/>
    <w:tmpl w:val="3D4ABEFA"/>
    <w:name w:val="Recommend32"/>
    <w:lvl w:ilvl="0" w:tplc="DA7AF606">
      <w:start w:val="1"/>
      <w:numFmt w:val="decimal"/>
      <w:lvlText w:val="Observation %1"/>
      <w:lvlJc w:val="left"/>
      <w:pPr>
        <w:ind w:left="360" w:hanging="360"/>
      </w:pPr>
      <w:rPr>
        <w:rFonts w:ascii="Arial" w:hAnsi="Arial" w:cs="Arial"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11" w15:restartNumberingAfterBreak="0">
    <w:nsid w:val="2BCC5E18"/>
    <w:multiLevelType w:val="hybridMultilevel"/>
    <w:tmpl w:val="9738C332"/>
    <w:lvl w:ilvl="0" w:tplc="A7DE637A">
      <w:start w:val="1"/>
      <w:numFmt w:val="decimal"/>
      <w:lvlText w:val="%1)"/>
      <w:lvlJc w:val="left"/>
      <w:pPr>
        <w:ind w:left="1806" w:hanging="360"/>
      </w:pPr>
      <w:rPr>
        <w:rFonts w:eastAsia="Dotum" w:hint="default"/>
        <w:sz w:val="22"/>
      </w:rPr>
    </w:lvl>
    <w:lvl w:ilvl="1" w:tplc="08090019" w:tentative="1">
      <w:start w:val="1"/>
      <w:numFmt w:val="lowerLetter"/>
      <w:lvlText w:val="%2."/>
      <w:lvlJc w:val="left"/>
      <w:pPr>
        <w:ind w:left="2526" w:hanging="360"/>
      </w:pPr>
    </w:lvl>
    <w:lvl w:ilvl="2" w:tplc="0809001B" w:tentative="1">
      <w:start w:val="1"/>
      <w:numFmt w:val="lowerRoman"/>
      <w:lvlText w:val="%3."/>
      <w:lvlJc w:val="right"/>
      <w:pPr>
        <w:ind w:left="3246" w:hanging="180"/>
      </w:pPr>
    </w:lvl>
    <w:lvl w:ilvl="3" w:tplc="0809000F" w:tentative="1">
      <w:start w:val="1"/>
      <w:numFmt w:val="decimal"/>
      <w:lvlText w:val="%4."/>
      <w:lvlJc w:val="left"/>
      <w:pPr>
        <w:ind w:left="3966" w:hanging="360"/>
      </w:pPr>
    </w:lvl>
    <w:lvl w:ilvl="4" w:tplc="08090019" w:tentative="1">
      <w:start w:val="1"/>
      <w:numFmt w:val="lowerLetter"/>
      <w:lvlText w:val="%5."/>
      <w:lvlJc w:val="left"/>
      <w:pPr>
        <w:ind w:left="4686" w:hanging="360"/>
      </w:pPr>
    </w:lvl>
    <w:lvl w:ilvl="5" w:tplc="0809001B" w:tentative="1">
      <w:start w:val="1"/>
      <w:numFmt w:val="lowerRoman"/>
      <w:lvlText w:val="%6."/>
      <w:lvlJc w:val="right"/>
      <w:pPr>
        <w:ind w:left="5406" w:hanging="180"/>
      </w:pPr>
    </w:lvl>
    <w:lvl w:ilvl="6" w:tplc="0809000F" w:tentative="1">
      <w:start w:val="1"/>
      <w:numFmt w:val="decimal"/>
      <w:lvlText w:val="%7."/>
      <w:lvlJc w:val="left"/>
      <w:pPr>
        <w:ind w:left="6126" w:hanging="360"/>
      </w:pPr>
    </w:lvl>
    <w:lvl w:ilvl="7" w:tplc="08090019" w:tentative="1">
      <w:start w:val="1"/>
      <w:numFmt w:val="lowerLetter"/>
      <w:lvlText w:val="%8."/>
      <w:lvlJc w:val="left"/>
      <w:pPr>
        <w:ind w:left="6846" w:hanging="360"/>
      </w:pPr>
    </w:lvl>
    <w:lvl w:ilvl="8" w:tplc="0809001B" w:tentative="1">
      <w:start w:val="1"/>
      <w:numFmt w:val="lowerRoman"/>
      <w:lvlText w:val="%9."/>
      <w:lvlJc w:val="right"/>
      <w:pPr>
        <w:ind w:left="7566"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5A54434"/>
    <w:multiLevelType w:val="hybridMultilevel"/>
    <w:tmpl w:val="654A62CC"/>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642E19"/>
    <w:multiLevelType w:val="hybridMultilevel"/>
    <w:tmpl w:val="14984958"/>
    <w:lvl w:ilvl="0" w:tplc="9E48AD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3724E"/>
    <w:multiLevelType w:val="hybridMultilevel"/>
    <w:tmpl w:val="D9FC2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C412B69"/>
    <w:multiLevelType w:val="hybridMultilevel"/>
    <w:tmpl w:val="1222F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602587">
    <w:abstractNumId w:val="0"/>
  </w:num>
  <w:num w:numId="2" w16cid:durableId="1413041839">
    <w:abstractNumId w:val="21"/>
  </w:num>
  <w:num w:numId="3" w16cid:durableId="911621044">
    <w:abstractNumId w:val="19"/>
  </w:num>
  <w:num w:numId="4" w16cid:durableId="1056781768">
    <w:abstractNumId w:val="13"/>
  </w:num>
  <w:num w:numId="5" w16cid:durableId="1488980101">
    <w:abstractNumId w:val="26"/>
  </w:num>
  <w:num w:numId="6" w16cid:durableId="1799032400">
    <w:abstractNumId w:val="15"/>
  </w:num>
  <w:num w:numId="7" w16cid:durableId="1878740658">
    <w:abstractNumId w:val="3"/>
  </w:num>
  <w:num w:numId="8" w16cid:durableId="200560765">
    <w:abstractNumId w:val="22"/>
  </w:num>
  <w:num w:numId="9" w16cid:durableId="595478369">
    <w:abstractNumId w:val="24"/>
    <w:lvlOverride w:ilvl="0">
      <w:startOverride w:val="1"/>
    </w:lvlOverride>
  </w:num>
  <w:num w:numId="10" w16cid:durableId="1010834198">
    <w:abstractNumId w:val="2"/>
  </w:num>
  <w:num w:numId="11" w16cid:durableId="1508131874">
    <w:abstractNumId w:val="20"/>
  </w:num>
  <w:num w:numId="12" w16cid:durableId="115802827">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3089687">
    <w:abstractNumId w:val="30"/>
  </w:num>
  <w:num w:numId="14" w16cid:durableId="1284800442">
    <w:abstractNumId w:val="9"/>
  </w:num>
  <w:num w:numId="15" w16cid:durableId="1346707128">
    <w:abstractNumId w:val="23"/>
  </w:num>
  <w:num w:numId="16" w16cid:durableId="586966613">
    <w:abstractNumId w:val="25"/>
  </w:num>
  <w:num w:numId="17" w16cid:durableId="208540440">
    <w:abstractNumId w:val="12"/>
  </w:num>
  <w:num w:numId="18" w16cid:durableId="1780248">
    <w:abstractNumId w:val="5"/>
  </w:num>
  <w:num w:numId="19" w16cid:durableId="1102844127">
    <w:abstractNumId w:val="6"/>
  </w:num>
  <w:num w:numId="20" w16cid:durableId="1733577214">
    <w:abstractNumId w:val="1"/>
  </w:num>
  <w:num w:numId="21" w16cid:durableId="1767575096">
    <w:abstractNumId w:val="8"/>
  </w:num>
  <w:num w:numId="22" w16cid:durableId="751783374">
    <w:abstractNumId w:val="7"/>
  </w:num>
  <w:num w:numId="23" w16cid:durableId="515576674">
    <w:abstractNumId w:val="27"/>
  </w:num>
  <w:num w:numId="24" w16cid:durableId="1872917886">
    <w:abstractNumId w:val="17"/>
  </w:num>
  <w:num w:numId="25" w16cid:durableId="1959675831">
    <w:abstractNumId w:val="9"/>
  </w:num>
  <w:num w:numId="26" w16cid:durableId="212348377">
    <w:abstractNumId w:val="9"/>
  </w:num>
  <w:num w:numId="27" w16cid:durableId="150103942">
    <w:abstractNumId w:val="9"/>
  </w:num>
  <w:num w:numId="28" w16cid:durableId="795952057">
    <w:abstractNumId w:val="9"/>
  </w:num>
  <w:num w:numId="29" w16cid:durableId="535972643">
    <w:abstractNumId w:val="9"/>
  </w:num>
  <w:num w:numId="30" w16cid:durableId="1054236574">
    <w:abstractNumId w:val="9"/>
  </w:num>
  <w:num w:numId="31" w16cid:durableId="101582454">
    <w:abstractNumId w:val="9"/>
    <w:lvlOverride w:ilvl="0">
      <w:startOverride w:val="1"/>
    </w:lvlOverride>
  </w:num>
  <w:num w:numId="32" w16cid:durableId="877815877">
    <w:abstractNumId w:val="9"/>
  </w:num>
  <w:num w:numId="33" w16cid:durableId="274753304">
    <w:abstractNumId w:val="9"/>
  </w:num>
  <w:num w:numId="34" w16cid:durableId="849951166">
    <w:abstractNumId w:val="14"/>
  </w:num>
  <w:num w:numId="35" w16cid:durableId="847788076">
    <w:abstractNumId w:val="11"/>
  </w:num>
  <w:num w:numId="36" w16cid:durableId="326518339">
    <w:abstractNumId w:val="31"/>
  </w:num>
  <w:num w:numId="37" w16cid:durableId="1949696216">
    <w:abstractNumId w:val="9"/>
    <w:lvlOverride w:ilvl="0">
      <w:startOverride w:val="1"/>
    </w:lvlOverride>
  </w:num>
  <w:num w:numId="38" w16cid:durableId="1308587487">
    <w:abstractNumId w:val="9"/>
  </w:num>
  <w:num w:numId="39" w16cid:durableId="240992625">
    <w:abstractNumId w:val="28"/>
  </w:num>
  <w:num w:numId="40" w16cid:durableId="982276694">
    <w:abstractNumId w:val="16"/>
  </w:num>
  <w:num w:numId="41" w16cid:durableId="551231217">
    <w:abstractNumId w:val="4"/>
  </w:num>
  <w:num w:numId="42" w16cid:durableId="1591769033">
    <w:abstractNumId w:val="9"/>
  </w:num>
  <w:num w:numId="43" w16cid:durableId="2090734848">
    <w:abstractNumId w:val="0"/>
  </w:num>
  <w:num w:numId="44" w16cid:durableId="447892147">
    <w:abstractNumId w:val="0"/>
  </w:num>
  <w:num w:numId="45" w16cid:durableId="662666440">
    <w:abstractNumId w:val="18"/>
  </w:num>
  <w:num w:numId="46" w16cid:durableId="2098138900">
    <w:abstractNumId w:val="10"/>
  </w:num>
  <w:num w:numId="47" w16cid:durableId="1398286733">
    <w:abstractNumId w:val="9"/>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7EC"/>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3F4"/>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D38"/>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6B5"/>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5FE"/>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351"/>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BAF"/>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DAF"/>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886"/>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A71"/>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564"/>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AFD"/>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6A1"/>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E0"/>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15B"/>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71"/>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AD9"/>
    <w:rsid w:val="00436F8D"/>
    <w:rsid w:val="00437AE6"/>
    <w:rsid w:val="00437C0F"/>
    <w:rsid w:val="0044044A"/>
    <w:rsid w:val="00440488"/>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55C"/>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56D"/>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772"/>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0E0D"/>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D7E"/>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0D4"/>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89E"/>
    <w:rsid w:val="005B4ACE"/>
    <w:rsid w:val="005B4C1C"/>
    <w:rsid w:val="005B4E42"/>
    <w:rsid w:val="005B51B3"/>
    <w:rsid w:val="005B541A"/>
    <w:rsid w:val="005B5442"/>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989"/>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482"/>
    <w:rsid w:val="00754DB4"/>
    <w:rsid w:val="00755028"/>
    <w:rsid w:val="00755145"/>
    <w:rsid w:val="007551B2"/>
    <w:rsid w:val="00755541"/>
    <w:rsid w:val="0075554C"/>
    <w:rsid w:val="0075575C"/>
    <w:rsid w:val="00755868"/>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1B"/>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851"/>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6F7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22F"/>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33"/>
    <w:rsid w:val="009504A0"/>
    <w:rsid w:val="009509E2"/>
    <w:rsid w:val="00950B6A"/>
    <w:rsid w:val="00950B73"/>
    <w:rsid w:val="00950F4F"/>
    <w:rsid w:val="00951440"/>
    <w:rsid w:val="0095166C"/>
    <w:rsid w:val="00951AC5"/>
    <w:rsid w:val="00951AF4"/>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AFA"/>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74E"/>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3C"/>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16E"/>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D46"/>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8EE"/>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6F5"/>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18C"/>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D4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9A6"/>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2E07"/>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E72"/>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536"/>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B4C"/>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75C"/>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A7E"/>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C37"/>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813"/>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D2F"/>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15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Heading2Char">
    <w:name w:val="Heading 2 Char"/>
    <w:aliases w:val="H2 Char,h2 Char,DO NOT USE_h2 Char,h21 Char,Heading 2 3GPP Char,Head2A Char,2 Char,UNDERRUBRIK 1-2 Char"/>
    <w:basedOn w:val="DefaultParagraphFont"/>
    <w:link w:val="Heading2"/>
    <w:rsid w:val="000923F4"/>
    <w:rPr>
      <w:rFonts w:ascii="Arial" w:hAnsi="Arial"/>
      <w:sz w:val="32"/>
      <w:szCs w:val="32"/>
      <w:lang w:val="en-GB" w:eastAsia="zh-CN"/>
    </w:rPr>
  </w:style>
  <w:style w:type="paragraph" w:customStyle="1" w:styleId="1st-Proposal-YJ">
    <w:name w:val="1st-Proposal-YJ"/>
    <w:basedOn w:val="Normal"/>
    <w:qFormat/>
    <w:rsid w:val="00230564"/>
    <w:pPr>
      <w:numPr>
        <w:numId w:val="40"/>
      </w:numPr>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230564"/>
    <w:pPr>
      <w:numPr>
        <w:ilvl w:val="1"/>
      </w:numPr>
      <w:adjustRightInd w:val="0"/>
    </w:pPr>
  </w:style>
  <w:style w:type="paragraph" w:customStyle="1" w:styleId="3nd-proposal-YJ">
    <w:name w:val="3nd-proposal-YJ"/>
    <w:basedOn w:val="2nd-proposal-YJ"/>
    <w:qFormat/>
    <w:rsid w:val="00230564"/>
    <w:pPr>
      <w:numPr>
        <w:ilvl w:val="2"/>
      </w:numPr>
    </w:pPr>
  </w:style>
  <w:style w:type="paragraph" w:customStyle="1" w:styleId="1st-ob-YJ">
    <w:name w:val="1st-ob-YJ"/>
    <w:basedOn w:val="1st-Proposal-YJ"/>
    <w:qFormat/>
    <w:rsid w:val="00230564"/>
    <w:pPr>
      <w:numPr>
        <w:numId w:val="41"/>
      </w:numPr>
    </w:pPr>
  </w:style>
  <w:style w:type="paragraph" w:customStyle="1" w:styleId="2nd-ob-YJ">
    <w:name w:val="2nd-ob-YJ"/>
    <w:basedOn w:val="2nd-proposal-YJ"/>
    <w:qFormat/>
    <w:rsid w:val="00230564"/>
    <w:pPr>
      <w:numPr>
        <w:numId w:val="41"/>
      </w:numPr>
    </w:pPr>
    <w:rPr>
      <w:rFonts w:eastAsiaTheme="minorEastAsia"/>
    </w:rPr>
  </w:style>
  <w:style w:type="paragraph" w:customStyle="1" w:styleId="3nd-ob-YJ">
    <w:name w:val="3nd-ob-YJ"/>
    <w:basedOn w:val="3nd-proposal-YJ"/>
    <w:qFormat/>
    <w:rsid w:val="00230564"/>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9150-A8EE-4477-887B-EC52BF217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2022-11-03T16:11:00Z</dcterms:created>
  <dcterms:modified xsi:type="dcterms:W3CDTF">2022-11-03T22:10:00Z</dcterms:modified>
</cp:coreProperties>
</file>