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4D6B819"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427D71">
        <w:rPr>
          <w:rFonts w:ascii="Arial" w:eastAsiaTheme="minorEastAsia" w:hAnsi="Arial" w:cs="Arial"/>
        </w:rPr>
        <w:t>20</w:t>
      </w:r>
      <w:r w:rsidR="00B8141F" w:rsidRPr="001572AF">
        <w:rPr>
          <w:rFonts w:ascii="Arial" w:hAnsi="Arial" w:cs="Arial"/>
        </w:rPr>
        <w:t xml:space="preserve"> </w:t>
      </w:r>
      <w:r w:rsidR="006016F0" w:rsidRPr="001572AF">
        <w:rPr>
          <w:rFonts w:ascii="Arial" w:hAnsi="Arial" w:cs="Arial"/>
        </w:rPr>
        <w:tab/>
      </w:r>
      <w:r w:rsidR="00A85D37" w:rsidRPr="00A85D37">
        <w:rPr>
          <w:rFonts w:ascii="Arial" w:hAnsi="Arial" w:cs="Arial"/>
        </w:rPr>
        <w:t>R2-2212236</w:t>
      </w:r>
      <w:r w:rsidR="00A85D37" w:rsidRPr="00A85D37" w:rsidDel="00A85D37">
        <w:rPr>
          <w:rFonts w:ascii="Arial" w:hAnsi="Arial" w:cs="Arial"/>
        </w:rPr>
        <w:t xml:space="preserve"> </w:t>
      </w:r>
    </w:p>
    <w:p w14:paraId="0798F09F" w14:textId="55E99D6A" w:rsidR="006016F0" w:rsidRPr="001572AF" w:rsidRDefault="00427D71" w:rsidP="006016F0">
      <w:pPr>
        <w:pStyle w:val="3GPPHeader"/>
        <w:rPr>
          <w:rFonts w:ascii="Arial" w:hAnsi="Arial" w:cs="Arial"/>
        </w:rPr>
      </w:pPr>
      <w:r>
        <w:rPr>
          <w:rFonts w:ascii="Arial" w:hAnsi="Arial" w:cs="Arial"/>
        </w:rPr>
        <w:t>Toulouse</w:t>
      </w:r>
      <w:r w:rsidR="00863649" w:rsidRPr="001572AF">
        <w:rPr>
          <w:rFonts w:ascii="Arial" w:hAnsi="Arial" w:cs="Arial"/>
        </w:rPr>
        <w:t>,</w:t>
      </w:r>
      <w:r>
        <w:rPr>
          <w:rFonts w:ascii="Arial" w:hAnsi="Arial" w:cs="Arial"/>
        </w:rPr>
        <w:t xml:space="preserve"> France</w:t>
      </w:r>
      <w:r w:rsidR="00863649" w:rsidRPr="001572AF">
        <w:rPr>
          <w:rFonts w:ascii="Arial" w:hAnsi="Arial" w:cs="Arial"/>
        </w:rPr>
        <w:t xml:space="preserve"> </w:t>
      </w:r>
      <w:r w:rsidR="0051337F" w:rsidRPr="001572AF">
        <w:rPr>
          <w:rFonts w:ascii="Arial" w:eastAsiaTheme="minorEastAsia" w:hAnsi="Arial" w:cs="Arial"/>
        </w:rPr>
        <w:t>1</w:t>
      </w:r>
      <w:r>
        <w:rPr>
          <w:rFonts w:ascii="Arial" w:eastAsiaTheme="minorEastAsia" w:hAnsi="Arial" w:cs="Arial"/>
        </w:rPr>
        <w:t>4</w:t>
      </w:r>
      <w:r w:rsidR="000D296F" w:rsidRPr="001572AF">
        <w:rPr>
          <w:rFonts w:ascii="Arial" w:hAnsi="Arial" w:cs="Arial"/>
          <w:vertAlign w:val="superscript"/>
        </w:rPr>
        <w:t>th</w:t>
      </w:r>
      <w:r w:rsidR="006016F0" w:rsidRPr="001572AF">
        <w:rPr>
          <w:rFonts w:ascii="Arial" w:hAnsi="Arial" w:cs="Arial"/>
        </w:rPr>
        <w:t xml:space="preserve"> –</w:t>
      </w:r>
      <w:r w:rsidR="00336DCA">
        <w:rPr>
          <w:rFonts w:ascii="Arial" w:hAnsi="Arial" w:cs="Arial"/>
        </w:rPr>
        <w:t>1</w:t>
      </w:r>
      <w:r>
        <w:rPr>
          <w:rFonts w:ascii="Arial" w:hAnsi="Arial" w:cs="Arial"/>
        </w:rPr>
        <w:t>8</w:t>
      </w:r>
      <w:r w:rsidR="006016F0" w:rsidRPr="001572AF">
        <w:rPr>
          <w:rFonts w:ascii="Arial" w:hAnsi="Arial" w:cs="Arial"/>
          <w:vertAlign w:val="superscript"/>
        </w:rPr>
        <w:t>th</w:t>
      </w:r>
      <w:r w:rsidR="006016F0" w:rsidRPr="001572AF">
        <w:rPr>
          <w:rFonts w:ascii="Arial" w:hAnsi="Arial" w:cs="Arial"/>
        </w:rPr>
        <w:t xml:space="preserve"> </w:t>
      </w:r>
      <w:r>
        <w:rPr>
          <w:rFonts w:ascii="Arial" w:eastAsiaTheme="minorEastAsia" w:hAnsi="Arial" w:cs="Arial"/>
        </w:rPr>
        <w:t>November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04B7A50A"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464377" w:rsidRPr="001572AF">
        <w:rPr>
          <w:rFonts w:ascii="Arial" w:hAnsi="Arial" w:cs="Arial" w:hint="eastAsia"/>
          <w:sz w:val="22"/>
          <w:szCs w:val="22"/>
        </w:rPr>
        <w:t>8.</w:t>
      </w:r>
      <w:r w:rsidR="00BE57AF">
        <w:rPr>
          <w:rFonts w:ascii="Arial" w:hAnsi="Arial" w:cs="Arial"/>
          <w:sz w:val="22"/>
          <w:szCs w:val="22"/>
        </w:rPr>
        <w:t>5</w:t>
      </w:r>
      <w:r w:rsidR="00464377" w:rsidRPr="001572AF">
        <w:rPr>
          <w:rFonts w:ascii="Arial" w:hAnsi="Arial" w:cs="Arial" w:hint="eastAsia"/>
          <w:sz w:val="22"/>
          <w:szCs w:val="22"/>
        </w:rPr>
        <w:t>.</w:t>
      </w:r>
      <w:r w:rsidR="00122FFC">
        <w:rPr>
          <w:rFonts w:ascii="Arial" w:hAnsi="Arial" w:cs="Arial"/>
          <w:sz w:val="22"/>
          <w:szCs w:val="22"/>
        </w:rPr>
        <w:t>4</w:t>
      </w:r>
      <w:r w:rsidR="00DE3EFA">
        <w:rPr>
          <w:rFonts w:ascii="Arial" w:hAnsi="Arial" w:cs="Arial"/>
          <w:sz w:val="22"/>
          <w:szCs w:val="22"/>
        </w:rPr>
        <w:t>.</w:t>
      </w:r>
      <w:r w:rsidR="00427D71">
        <w:rPr>
          <w:rFonts w:ascii="Arial" w:hAnsi="Arial" w:cs="Arial"/>
          <w:sz w:val="22"/>
          <w:szCs w:val="22"/>
        </w:rPr>
        <w:t>2</w:t>
      </w:r>
      <w:r w:rsidR="00464377" w:rsidRPr="001572AF">
        <w:rPr>
          <w:rFonts w:ascii="Arial" w:hAnsi="Arial" w:cs="Arial" w:hint="eastAsia"/>
          <w:sz w:val="22"/>
          <w:szCs w:val="22"/>
        </w:rPr>
        <w:t xml:space="preserve"> </w:t>
      </w:r>
      <w:r w:rsidR="00427D71">
        <w:rPr>
          <w:rFonts w:ascii="Arial" w:hAnsi="Arial" w:cs="Arial"/>
          <w:sz w:val="22"/>
          <w:szCs w:val="22"/>
        </w:rPr>
        <w:t>scheduling</w:t>
      </w:r>
      <w:r w:rsidR="001D0256" w:rsidRPr="001D0256">
        <w:rPr>
          <w:rFonts w:ascii="Arial" w:hAnsi="Arial" w:cs="Arial"/>
          <w:sz w:val="22"/>
          <w:szCs w:val="22"/>
        </w:rPr>
        <w:t xml:space="preserve">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76EEB308"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427D71">
        <w:rPr>
          <w:rFonts w:ascii="Arial" w:hAnsi="Arial" w:cs="Arial"/>
          <w:sz w:val="22"/>
          <w:szCs w:val="22"/>
        </w:rPr>
        <w:t xml:space="preserve">UE assistance information for </w:t>
      </w:r>
      <w:r w:rsidR="00EE7AD3">
        <w:rPr>
          <w:rFonts w:ascii="Arial" w:hAnsi="Arial" w:cs="Arial"/>
          <w:sz w:val="22"/>
          <w:szCs w:val="22"/>
        </w:rPr>
        <w:t xml:space="preserve">CG configuration at </w:t>
      </w:r>
      <w:proofErr w:type="spellStart"/>
      <w:r w:rsidR="00EE7AD3">
        <w:rPr>
          <w:rFonts w:ascii="Arial" w:hAnsi="Arial" w:cs="Arial"/>
          <w:sz w:val="22"/>
          <w:szCs w:val="22"/>
        </w:rPr>
        <w:t>gNB</w:t>
      </w:r>
      <w:proofErr w:type="spellEnd"/>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723B318F" w14:textId="4BBD852E" w:rsidR="00EE7AD3" w:rsidRDefault="00EE7AD3" w:rsidP="009935C6">
      <w:pPr>
        <w:rPr>
          <w:rFonts w:ascii="Arial" w:eastAsiaTheme="minorEastAsia" w:hAnsi="Arial" w:cs="Arial"/>
          <w:sz w:val="20"/>
          <w:szCs w:val="20"/>
        </w:rPr>
      </w:pPr>
      <w:r>
        <w:rPr>
          <w:rFonts w:ascii="Arial" w:eastAsiaTheme="minorEastAsia" w:hAnsi="Arial" w:cs="Arial"/>
          <w:sz w:val="20"/>
          <w:szCs w:val="20"/>
        </w:rPr>
        <w:t xml:space="preserve">At RAN2# 119bits-e meeting, following agreements were made regarding CG for XR: </w:t>
      </w:r>
    </w:p>
    <w:p w14:paraId="40AB1578" w14:textId="77777777" w:rsidR="00281699" w:rsidRDefault="00281699" w:rsidP="009935C6">
      <w:pPr>
        <w:rPr>
          <w:rFonts w:ascii="Arial" w:eastAsiaTheme="minorEastAsia" w:hAnsi="Arial" w:cs="Arial"/>
          <w:sz w:val="20"/>
          <w:szCs w:val="20"/>
        </w:rPr>
      </w:pPr>
    </w:p>
    <w:tbl>
      <w:tblPr>
        <w:tblStyle w:val="TableGrid"/>
        <w:tblW w:w="0" w:type="auto"/>
        <w:tblLook w:val="04A0" w:firstRow="1" w:lastRow="0" w:firstColumn="1" w:lastColumn="0" w:noHBand="0" w:noVBand="1"/>
      </w:tblPr>
      <w:tblGrid>
        <w:gridCol w:w="9629"/>
      </w:tblGrid>
      <w:tr w:rsidR="00EE7AD3" w14:paraId="09531ED0" w14:textId="77777777" w:rsidTr="00EE7AD3">
        <w:tc>
          <w:tcPr>
            <w:tcW w:w="9629" w:type="dxa"/>
          </w:tcPr>
          <w:p w14:paraId="0B0DD40E" w14:textId="592E6822" w:rsidR="00EE7AD3" w:rsidRPr="00EE7AD3" w:rsidRDefault="00EE7AD3" w:rsidP="00EE7AD3">
            <w:pPr>
              <w:rPr>
                <w:rFonts w:ascii="Arial" w:eastAsiaTheme="minorEastAsia" w:hAnsi="Arial" w:cs="Arial"/>
                <w:sz w:val="20"/>
                <w:szCs w:val="20"/>
              </w:rPr>
            </w:pPr>
            <w:r w:rsidRPr="00EE7AD3">
              <w:rPr>
                <w:rFonts w:ascii="Arial" w:eastAsiaTheme="minorEastAsia" w:hAnsi="Arial" w:cs="Arial"/>
                <w:sz w:val="20"/>
                <w:szCs w:val="20"/>
              </w:rPr>
              <w:t xml:space="preserve">1: Current CG configurations can be reused for UL XR traffic. </w:t>
            </w:r>
            <w:r w:rsidRPr="007821B6">
              <w:rPr>
                <w:rFonts w:ascii="Arial" w:eastAsiaTheme="minorEastAsia" w:hAnsi="Arial" w:cs="Arial"/>
                <w:sz w:val="20"/>
                <w:szCs w:val="20"/>
                <w:highlight w:val="yellow"/>
              </w:rPr>
              <w:t>FFS if enhancements are needed</w:t>
            </w:r>
            <w:r w:rsidRPr="00EE7AD3">
              <w:rPr>
                <w:rFonts w:ascii="Arial" w:eastAsiaTheme="minorEastAsia" w:hAnsi="Arial" w:cs="Arial"/>
                <w:sz w:val="20"/>
                <w:szCs w:val="20"/>
              </w:rPr>
              <w:t xml:space="preserve"> (RAN1 is already discussing something). RAN2 can discuss this in the next meeting.</w:t>
            </w:r>
          </w:p>
          <w:p w14:paraId="184E27A2" w14:textId="645DC0EF" w:rsidR="00EE7AD3" w:rsidRDefault="00EE7AD3" w:rsidP="00EE7AD3">
            <w:pPr>
              <w:rPr>
                <w:rFonts w:ascii="Arial" w:eastAsiaTheme="minorEastAsia" w:hAnsi="Arial" w:cs="Arial"/>
                <w:sz w:val="20"/>
                <w:szCs w:val="20"/>
              </w:rPr>
            </w:pPr>
            <w:r w:rsidRPr="00EE7AD3">
              <w:rPr>
                <w:rFonts w:ascii="Arial" w:eastAsiaTheme="minorEastAsia" w:hAnsi="Arial" w:cs="Arial"/>
                <w:sz w:val="20"/>
                <w:szCs w:val="20"/>
              </w:rPr>
              <w:t xml:space="preserve">2: </w:t>
            </w:r>
            <w:r w:rsidRPr="00EE7AD3">
              <w:rPr>
                <w:rFonts w:ascii="Arial" w:eastAsiaTheme="minorEastAsia" w:hAnsi="Arial" w:cs="Arial"/>
                <w:sz w:val="20"/>
                <w:szCs w:val="20"/>
                <w:highlight w:val="yellow"/>
              </w:rPr>
              <w:t xml:space="preserve">RAN2 can discuss potential enhancement to provide some assistant information on UL XR traffic for CG configurations at the </w:t>
            </w:r>
            <w:proofErr w:type="spellStart"/>
            <w:r w:rsidRPr="00EE7AD3">
              <w:rPr>
                <w:rFonts w:ascii="Arial" w:eastAsiaTheme="minorEastAsia" w:hAnsi="Arial" w:cs="Arial"/>
                <w:sz w:val="20"/>
                <w:szCs w:val="20"/>
                <w:highlight w:val="yellow"/>
              </w:rPr>
              <w:t>gNB</w:t>
            </w:r>
            <w:proofErr w:type="spellEnd"/>
            <w:r w:rsidRPr="00EE7AD3">
              <w:rPr>
                <w:rFonts w:ascii="Arial" w:eastAsiaTheme="minorEastAsia" w:hAnsi="Arial" w:cs="Arial"/>
                <w:sz w:val="20"/>
                <w:szCs w:val="20"/>
              </w:rPr>
              <w:t>. FFS whether TSCAI can already provide all necessary information.</w:t>
            </w:r>
          </w:p>
        </w:tc>
      </w:tr>
    </w:tbl>
    <w:p w14:paraId="7C092A9B" w14:textId="77777777" w:rsidR="00EE7AD3" w:rsidRDefault="00EE7AD3" w:rsidP="009935C6">
      <w:pPr>
        <w:rPr>
          <w:rFonts w:ascii="Arial" w:eastAsiaTheme="minorEastAsia" w:hAnsi="Arial" w:cs="Arial"/>
          <w:sz w:val="20"/>
          <w:szCs w:val="20"/>
        </w:rPr>
      </w:pPr>
    </w:p>
    <w:p w14:paraId="0950B275" w14:textId="1FCC89BA" w:rsidR="00E43983" w:rsidRPr="001572AF" w:rsidRDefault="00E43983" w:rsidP="009935C6">
      <w:pPr>
        <w:rPr>
          <w:rFonts w:ascii="Arial" w:eastAsiaTheme="minorEastAsia" w:hAnsi="Arial" w:cs="Arial"/>
          <w:sz w:val="20"/>
          <w:szCs w:val="20"/>
        </w:rPr>
      </w:pPr>
      <w:r w:rsidRPr="001572AF">
        <w:rPr>
          <w:rFonts w:ascii="Arial" w:eastAsiaTheme="minorEastAsia" w:hAnsi="Arial" w:cs="Arial"/>
          <w:sz w:val="20"/>
          <w:szCs w:val="20"/>
        </w:rPr>
        <w:t>This contribution provid</w:t>
      </w:r>
      <w:r w:rsidR="00464377" w:rsidRPr="001572AF">
        <w:rPr>
          <w:rFonts w:ascii="Arial" w:eastAsiaTheme="minorEastAsia" w:hAnsi="Arial" w:cs="Arial"/>
          <w:sz w:val="20"/>
          <w:szCs w:val="20"/>
        </w:rPr>
        <w:t>es</w:t>
      </w:r>
      <w:r w:rsidRPr="001572AF">
        <w:rPr>
          <w:rFonts w:ascii="Arial" w:eastAsiaTheme="minorEastAsia" w:hAnsi="Arial" w:cs="Arial"/>
          <w:sz w:val="20"/>
          <w:szCs w:val="20"/>
        </w:rPr>
        <w:t xml:space="preserve"> our initial consideration on </w:t>
      </w:r>
      <w:r w:rsidR="00166241">
        <w:rPr>
          <w:rFonts w:ascii="Arial" w:eastAsiaTheme="minorEastAsia" w:hAnsi="Arial" w:cs="Arial"/>
          <w:sz w:val="20"/>
          <w:szCs w:val="20"/>
        </w:rPr>
        <w:t xml:space="preserve">use cases of CG for XR and whether </w:t>
      </w:r>
      <w:r w:rsidR="00EE7AD3">
        <w:rPr>
          <w:rFonts w:ascii="Arial" w:eastAsiaTheme="minorEastAsia" w:hAnsi="Arial" w:cs="Arial"/>
          <w:sz w:val="20"/>
          <w:szCs w:val="20"/>
        </w:rPr>
        <w:t xml:space="preserve">UE assistance information </w:t>
      </w:r>
      <w:r w:rsidR="00166241">
        <w:rPr>
          <w:rFonts w:ascii="Arial" w:eastAsiaTheme="minorEastAsia" w:hAnsi="Arial" w:cs="Arial"/>
          <w:sz w:val="20"/>
          <w:szCs w:val="20"/>
        </w:rPr>
        <w:t>is needed for CG configuration</w:t>
      </w:r>
      <w:r w:rsidR="00C36580">
        <w:rPr>
          <w:rFonts w:ascii="Arial" w:eastAsiaTheme="minorEastAsia" w:hAnsi="Arial" w:cs="Arial"/>
          <w:sz w:val="20"/>
          <w:szCs w:val="20"/>
        </w:rPr>
        <w:t xml:space="preserve">. </w:t>
      </w:r>
    </w:p>
    <w:p w14:paraId="4D40BA47" w14:textId="7E637BAD"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3B59AA5D" w14:textId="1F93D54D" w:rsidR="00281699" w:rsidRDefault="007821B6" w:rsidP="00281699">
      <w:pPr>
        <w:pStyle w:val="Heading2"/>
      </w:pPr>
      <w:r>
        <w:t xml:space="preserve">Configure </w:t>
      </w:r>
      <w:r w:rsidR="00281699">
        <w:t>CG for XR</w:t>
      </w:r>
    </w:p>
    <w:p w14:paraId="7975A55F" w14:textId="1D648B61" w:rsidR="002F2B4A" w:rsidRDefault="00166241" w:rsidP="00281699">
      <w:pPr>
        <w:rPr>
          <w:rFonts w:ascii="Arial" w:eastAsiaTheme="minorEastAsia" w:hAnsi="Arial" w:cs="Arial"/>
          <w:sz w:val="20"/>
          <w:szCs w:val="20"/>
        </w:rPr>
      </w:pPr>
      <w:r>
        <w:rPr>
          <w:rFonts w:ascii="Arial" w:eastAsiaTheme="minorEastAsia" w:hAnsi="Arial" w:cs="Arial"/>
          <w:sz w:val="20"/>
          <w:szCs w:val="20"/>
        </w:rPr>
        <w:t xml:space="preserve">In most cases, </w:t>
      </w:r>
      <w:r w:rsidR="002F2B4A">
        <w:rPr>
          <w:rFonts w:ascii="Arial" w:eastAsiaTheme="minorEastAsia" w:hAnsi="Arial" w:cs="Arial"/>
          <w:sz w:val="20"/>
          <w:szCs w:val="20"/>
        </w:rPr>
        <w:t xml:space="preserve">DG </w:t>
      </w:r>
      <w:r>
        <w:rPr>
          <w:rFonts w:ascii="Arial" w:eastAsiaTheme="minorEastAsia" w:hAnsi="Arial" w:cs="Arial"/>
          <w:sz w:val="20"/>
          <w:szCs w:val="20"/>
        </w:rPr>
        <w:t xml:space="preserve">might be more efficient for </w:t>
      </w:r>
      <w:r w:rsidR="002F2B4A">
        <w:rPr>
          <w:rFonts w:ascii="Arial" w:eastAsiaTheme="minorEastAsia" w:hAnsi="Arial" w:cs="Arial"/>
          <w:sz w:val="20"/>
          <w:szCs w:val="20"/>
        </w:rPr>
        <w:t xml:space="preserve">XR traffic </w:t>
      </w:r>
      <w:r>
        <w:rPr>
          <w:rFonts w:ascii="Arial" w:eastAsiaTheme="minorEastAsia" w:hAnsi="Arial" w:cs="Arial"/>
          <w:sz w:val="20"/>
          <w:szCs w:val="20"/>
        </w:rPr>
        <w:t xml:space="preserve">especially </w:t>
      </w:r>
      <w:r w:rsidR="002F2B4A">
        <w:rPr>
          <w:rFonts w:ascii="Arial" w:eastAsiaTheme="minorEastAsia" w:hAnsi="Arial" w:cs="Arial"/>
          <w:sz w:val="20"/>
          <w:szCs w:val="20"/>
        </w:rPr>
        <w:t>with var</w:t>
      </w:r>
      <w:r w:rsidR="005747F7">
        <w:rPr>
          <w:rFonts w:ascii="Arial" w:eastAsiaTheme="minorEastAsia" w:hAnsi="Arial" w:cs="Arial"/>
          <w:sz w:val="20"/>
          <w:szCs w:val="20"/>
        </w:rPr>
        <w:t>ied</w:t>
      </w:r>
      <w:r w:rsidR="002F2B4A">
        <w:rPr>
          <w:rFonts w:ascii="Arial" w:eastAsiaTheme="minorEastAsia" w:hAnsi="Arial" w:cs="Arial"/>
          <w:sz w:val="20"/>
          <w:szCs w:val="20"/>
        </w:rPr>
        <w:t xml:space="preserve"> and big packet size. </w:t>
      </w:r>
      <w:proofErr w:type="gramStart"/>
      <w:r w:rsidR="002F2B4A">
        <w:rPr>
          <w:rFonts w:ascii="Arial" w:eastAsiaTheme="minorEastAsia" w:hAnsi="Arial" w:cs="Arial"/>
          <w:sz w:val="20"/>
          <w:szCs w:val="20"/>
        </w:rPr>
        <w:t>However</w:t>
      </w:r>
      <w:proofErr w:type="gramEnd"/>
      <w:r w:rsidR="002F2B4A">
        <w:rPr>
          <w:rFonts w:ascii="Arial" w:eastAsiaTheme="minorEastAsia" w:hAnsi="Arial" w:cs="Arial"/>
          <w:sz w:val="20"/>
          <w:szCs w:val="20"/>
        </w:rPr>
        <w:t xml:space="preserve"> there are use case</w:t>
      </w:r>
      <w:r>
        <w:rPr>
          <w:rFonts w:ascii="Arial" w:eastAsiaTheme="minorEastAsia" w:hAnsi="Arial" w:cs="Arial"/>
          <w:sz w:val="20"/>
          <w:szCs w:val="20"/>
        </w:rPr>
        <w:t>s</w:t>
      </w:r>
      <w:r w:rsidR="002F2B4A">
        <w:rPr>
          <w:rFonts w:ascii="Arial" w:eastAsiaTheme="minorEastAsia" w:hAnsi="Arial" w:cs="Arial"/>
          <w:sz w:val="20"/>
          <w:szCs w:val="20"/>
        </w:rPr>
        <w:t xml:space="preserve"> of CG:</w:t>
      </w:r>
    </w:p>
    <w:p w14:paraId="4911ABCF" w14:textId="7EC780FD" w:rsidR="002F2B4A" w:rsidRDefault="002F2B4A" w:rsidP="00281699">
      <w:pPr>
        <w:rPr>
          <w:rFonts w:ascii="Arial" w:eastAsiaTheme="minorEastAsia" w:hAnsi="Arial" w:cs="Arial"/>
          <w:sz w:val="20"/>
          <w:szCs w:val="20"/>
        </w:rPr>
      </w:pPr>
    </w:p>
    <w:p w14:paraId="426E1696" w14:textId="77777777" w:rsidR="00166241" w:rsidRDefault="002F2B4A" w:rsidP="00281699">
      <w:pPr>
        <w:rPr>
          <w:rFonts w:ascii="Arial" w:eastAsiaTheme="minorEastAsia" w:hAnsi="Arial" w:cs="Arial"/>
          <w:sz w:val="20"/>
          <w:szCs w:val="20"/>
        </w:rPr>
      </w:pPr>
      <w:r w:rsidRPr="00166241">
        <w:rPr>
          <w:rFonts w:ascii="Arial" w:eastAsiaTheme="minorEastAsia" w:hAnsi="Arial" w:cs="Arial"/>
          <w:b/>
          <w:bCs/>
          <w:sz w:val="20"/>
          <w:szCs w:val="20"/>
        </w:rPr>
        <w:t>Use case 1</w:t>
      </w:r>
      <w:r>
        <w:rPr>
          <w:rFonts w:ascii="Arial" w:eastAsiaTheme="minorEastAsia" w:hAnsi="Arial" w:cs="Arial"/>
          <w:sz w:val="20"/>
          <w:szCs w:val="20"/>
        </w:rPr>
        <w:t xml:space="preserve">: </w:t>
      </w:r>
      <w:r w:rsidR="00395587">
        <w:rPr>
          <w:rFonts w:ascii="Arial" w:eastAsiaTheme="minorEastAsia" w:hAnsi="Arial" w:cs="Arial"/>
          <w:sz w:val="20"/>
          <w:szCs w:val="20"/>
        </w:rPr>
        <w:t>F</w:t>
      </w:r>
      <w:r>
        <w:rPr>
          <w:rFonts w:ascii="Arial" w:eastAsiaTheme="minorEastAsia" w:hAnsi="Arial" w:cs="Arial"/>
          <w:sz w:val="20"/>
          <w:szCs w:val="20"/>
        </w:rPr>
        <w:t xml:space="preserve">or traffic with fixed </w:t>
      </w:r>
      <w:r w:rsidR="00395587" w:rsidRPr="00395587">
        <w:rPr>
          <w:rFonts w:ascii="Arial" w:eastAsiaTheme="minorEastAsia" w:hAnsi="Arial" w:cs="Arial"/>
          <w:sz w:val="20"/>
          <w:szCs w:val="20"/>
        </w:rPr>
        <w:t>periodicity, fixed small packet size, and without jitter</w:t>
      </w:r>
      <w:r w:rsidR="00395587">
        <w:rPr>
          <w:rFonts w:ascii="Arial" w:eastAsiaTheme="minorEastAsia" w:hAnsi="Arial" w:cs="Arial"/>
          <w:sz w:val="20"/>
          <w:szCs w:val="20"/>
        </w:rPr>
        <w:t>, e.g., uplink traffic for C</w:t>
      </w:r>
      <w:r w:rsidR="00166241">
        <w:rPr>
          <w:rFonts w:ascii="Arial" w:eastAsiaTheme="minorEastAsia" w:hAnsi="Arial" w:cs="Arial"/>
          <w:sz w:val="20"/>
          <w:szCs w:val="20"/>
        </w:rPr>
        <w:t>loud gaming, pose/control traffic</w:t>
      </w:r>
      <w:r w:rsidR="00395587">
        <w:rPr>
          <w:rFonts w:ascii="Arial" w:eastAsiaTheme="minorEastAsia" w:hAnsi="Arial" w:cs="Arial"/>
          <w:sz w:val="20"/>
          <w:szCs w:val="20"/>
        </w:rPr>
        <w:t>.</w:t>
      </w:r>
    </w:p>
    <w:p w14:paraId="46AC7248" w14:textId="2A6A132B" w:rsidR="002F2B4A" w:rsidRDefault="00395587" w:rsidP="00281699">
      <w:pPr>
        <w:rPr>
          <w:rFonts w:ascii="Arial" w:eastAsiaTheme="minorEastAsia" w:hAnsi="Arial" w:cs="Arial"/>
          <w:sz w:val="20"/>
          <w:szCs w:val="20"/>
        </w:rPr>
      </w:pPr>
      <w:r>
        <w:rPr>
          <w:rFonts w:ascii="Arial" w:eastAsiaTheme="minorEastAsia" w:hAnsi="Arial" w:cs="Arial"/>
          <w:sz w:val="20"/>
          <w:szCs w:val="20"/>
        </w:rPr>
        <w:t xml:space="preserve"> </w:t>
      </w:r>
    </w:p>
    <w:p w14:paraId="498C88F1" w14:textId="3543CF59" w:rsidR="00281699" w:rsidRDefault="00395587" w:rsidP="00281699">
      <w:pPr>
        <w:rPr>
          <w:rFonts w:ascii="Arial" w:eastAsiaTheme="minorEastAsia" w:hAnsi="Arial" w:cs="Arial"/>
          <w:sz w:val="20"/>
          <w:szCs w:val="20"/>
        </w:rPr>
      </w:pPr>
      <w:r w:rsidRPr="00166241">
        <w:rPr>
          <w:rFonts w:ascii="Arial" w:eastAsiaTheme="minorEastAsia" w:hAnsi="Arial" w:cs="Arial"/>
          <w:b/>
          <w:bCs/>
          <w:sz w:val="20"/>
          <w:szCs w:val="20"/>
        </w:rPr>
        <w:t>Use case 2</w:t>
      </w:r>
      <w:r>
        <w:rPr>
          <w:rFonts w:ascii="Arial" w:eastAsiaTheme="minorEastAsia" w:hAnsi="Arial" w:cs="Arial"/>
          <w:sz w:val="20"/>
          <w:szCs w:val="20"/>
        </w:rPr>
        <w:t>: For traffic with fixed periodicity, var</w:t>
      </w:r>
      <w:r w:rsidR="005747F7">
        <w:rPr>
          <w:rFonts w:ascii="Arial" w:eastAsiaTheme="minorEastAsia" w:hAnsi="Arial" w:cs="Arial"/>
          <w:sz w:val="20"/>
          <w:szCs w:val="20"/>
        </w:rPr>
        <w:t>ied</w:t>
      </w:r>
      <w:r>
        <w:rPr>
          <w:rFonts w:ascii="Arial" w:eastAsiaTheme="minorEastAsia" w:hAnsi="Arial" w:cs="Arial"/>
          <w:sz w:val="20"/>
          <w:szCs w:val="20"/>
        </w:rPr>
        <w:t xml:space="preserve"> </w:t>
      </w:r>
      <w:r w:rsidR="005747F7">
        <w:rPr>
          <w:rFonts w:ascii="Arial" w:eastAsiaTheme="minorEastAsia" w:hAnsi="Arial" w:cs="Arial"/>
          <w:sz w:val="20"/>
          <w:szCs w:val="20"/>
        </w:rPr>
        <w:t xml:space="preserve">and </w:t>
      </w:r>
      <w:r>
        <w:rPr>
          <w:rFonts w:ascii="Arial" w:eastAsiaTheme="minorEastAsia" w:hAnsi="Arial" w:cs="Arial"/>
          <w:sz w:val="20"/>
          <w:szCs w:val="20"/>
        </w:rPr>
        <w:t xml:space="preserve">big packet size and without much jitter, e.g., Uplink traffic for VR.  Even though </w:t>
      </w:r>
      <w:r w:rsidR="00281699">
        <w:rPr>
          <w:rFonts w:ascii="Arial" w:eastAsiaTheme="minorEastAsia" w:hAnsi="Arial" w:cs="Arial"/>
          <w:sz w:val="20"/>
          <w:szCs w:val="20"/>
        </w:rPr>
        <w:t>CG configuration may not be so efficient for data transmission</w:t>
      </w:r>
      <w:r>
        <w:rPr>
          <w:rFonts w:ascii="Arial" w:eastAsiaTheme="minorEastAsia" w:hAnsi="Arial" w:cs="Arial"/>
          <w:sz w:val="20"/>
          <w:szCs w:val="20"/>
        </w:rPr>
        <w:t xml:space="preserve"> directly</w:t>
      </w:r>
      <w:r w:rsidR="00281699">
        <w:rPr>
          <w:rFonts w:ascii="Arial" w:eastAsiaTheme="minorEastAsia" w:hAnsi="Arial" w:cs="Arial"/>
          <w:sz w:val="20"/>
          <w:szCs w:val="20"/>
        </w:rPr>
        <w:t>. However, since XR traffic is request low latency, and have certain periodicity. If the CG configuration match the data periodicity, it could be used to send BSR at least, this would short</w:t>
      </w:r>
      <w:r w:rsidR="00166241">
        <w:rPr>
          <w:rFonts w:ascii="Arial" w:eastAsiaTheme="minorEastAsia" w:hAnsi="Arial" w:cs="Arial"/>
          <w:sz w:val="20"/>
          <w:szCs w:val="20"/>
        </w:rPr>
        <w:t>en</w:t>
      </w:r>
      <w:r w:rsidR="00281699">
        <w:rPr>
          <w:rFonts w:ascii="Arial" w:eastAsiaTheme="minorEastAsia" w:hAnsi="Arial" w:cs="Arial"/>
          <w:sz w:val="20"/>
          <w:szCs w:val="20"/>
        </w:rPr>
        <w:t xml:space="preserve"> the time to request </w:t>
      </w:r>
      <w:r w:rsidR="00166241">
        <w:rPr>
          <w:rFonts w:ascii="Arial" w:eastAsiaTheme="minorEastAsia" w:hAnsi="Arial" w:cs="Arial"/>
          <w:sz w:val="20"/>
          <w:szCs w:val="20"/>
        </w:rPr>
        <w:t xml:space="preserve">the very </w:t>
      </w:r>
      <w:r w:rsidR="00281699">
        <w:rPr>
          <w:rFonts w:ascii="Arial" w:eastAsiaTheme="minorEastAsia" w:hAnsi="Arial" w:cs="Arial"/>
          <w:sz w:val="20"/>
          <w:szCs w:val="20"/>
        </w:rPr>
        <w:t xml:space="preserve">first dynamic grant upon new data burst arriving in UE buffer. otherwise, </w:t>
      </w:r>
      <w:r w:rsidR="00782DAA">
        <w:rPr>
          <w:rFonts w:ascii="Arial" w:eastAsiaTheme="minorEastAsia" w:hAnsi="Arial" w:cs="Arial"/>
          <w:sz w:val="20"/>
          <w:szCs w:val="20"/>
        </w:rPr>
        <w:t>one option is that</w:t>
      </w:r>
      <w:r w:rsidR="00281699">
        <w:rPr>
          <w:rFonts w:ascii="Arial" w:eastAsiaTheme="minorEastAsia" w:hAnsi="Arial" w:cs="Arial"/>
          <w:sz w:val="20"/>
          <w:szCs w:val="20"/>
        </w:rPr>
        <w:t xml:space="preserve"> </w:t>
      </w:r>
      <w:proofErr w:type="spellStart"/>
      <w:r w:rsidR="00281699">
        <w:rPr>
          <w:rFonts w:ascii="Arial" w:eastAsiaTheme="minorEastAsia" w:hAnsi="Arial" w:cs="Arial"/>
          <w:sz w:val="20"/>
          <w:szCs w:val="20"/>
        </w:rPr>
        <w:t>gNB</w:t>
      </w:r>
      <w:proofErr w:type="spellEnd"/>
      <w:r w:rsidR="00281699">
        <w:rPr>
          <w:rFonts w:ascii="Arial" w:eastAsiaTheme="minorEastAsia" w:hAnsi="Arial" w:cs="Arial"/>
          <w:sz w:val="20"/>
          <w:szCs w:val="20"/>
        </w:rPr>
        <w:t xml:space="preserve"> </w:t>
      </w:r>
      <w:r w:rsidR="00782DAA">
        <w:rPr>
          <w:rFonts w:ascii="Arial" w:eastAsiaTheme="minorEastAsia" w:hAnsi="Arial" w:cs="Arial"/>
          <w:sz w:val="20"/>
          <w:szCs w:val="20"/>
        </w:rPr>
        <w:t>must</w:t>
      </w:r>
      <w:r w:rsidR="00281699">
        <w:rPr>
          <w:rFonts w:ascii="Arial" w:eastAsiaTheme="minorEastAsia" w:hAnsi="Arial" w:cs="Arial"/>
          <w:sz w:val="20"/>
          <w:szCs w:val="20"/>
        </w:rPr>
        <w:t xml:space="preserve"> blindly schedule the data, this will waste the radio resource if the data does not arrival at the expected time, </w:t>
      </w:r>
      <w:r w:rsidR="00166241">
        <w:rPr>
          <w:rFonts w:ascii="Arial" w:eastAsiaTheme="minorEastAsia" w:hAnsi="Arial" w:cs="Arial"/>
          <w:sz w:val="20"/>
          <w:szCs w:val="20"/>
        </w:rPr>
        <w:t>and effectively same as CG. A</w:t>
      </w:r>
      <w:r w:rsidR="00782DAA">
        <w:rPr>
          <w:rFonts w:ascii="Arial" w:eastAsiaTheme="minorEastAsia" w:hAnsi="Arial" w:cs="Arial"/>
          <w:sz w:val="20"/>
          <w:szCs w:val="20"/>
        </w:rPr>
        <w:t xml:space="preserve">nother option is to go through SR/BSR procedure </w:t>
      </w:r>
      <w:r w:rsidR="002F2B4A">
        <w:rPr>
          <w:rFonts w:ascii="Arial" w:eastAsiaTheme="minorEastAsia" w:hAnsi="Arial" w:cs="Arial"/>
          <w:sz w:val="20"/>
          <w:szCs w:val="20"/>
        </w:rPr>
        <w:t>which lead</w:t>
      </w:r>
      <w:r w:rsidR="00166241">
        <w:rPr>
          <w:rFonts w:ascii="Arial" w:eastAsiaTheme="minorEastAsia" w:hAnsi="Arial" w:cs="Arial"/>
          <w:sz w:val="20"/>
          <w:szCs w:val="20"/>
        </w:rPr>
        <w:t>s</w:t>
      </w:r>
      <w:r w:rsidR="002F2B4A">
        <w:rPr>
          <w:rFonts w:ascii="Arial" w:eastAsiaTheme="minorEastAsia" w:hAnsi="Arial" w:cs="Arial"/>
          <w:sz w:val="20"/>
          <w:szCs w:val="20"/>
        </w:rPr>
        <w:t xml:space="preserve"> to</w:t>
      </w:r>
      <w:r w:rsidR="00782DAA">
        <w:rPr>
          <w:rFonts w:ascii="Arial" w:eastAsiaTheme="minorEastAsia" w:hAnsi="Arial" w:cs="Arial"/>
          <w:sz w:val="20"/>
          <w:szCs w:val="20"/>
        </w:rPr>
        <w:t xml:space="preserve"> longer latency.</w:t>
      </w:r>
    </w:p>
    <w:p w14:paraId="0215C718" w14:textId="77777777" w:rsidR="00281699" w:rsidRPr="00281699" w:rsidRDefault="00281699" w:rsidP="00281699">
      <w:pPr>
        <w:rPr>
          <w:rFonts w:ascii="Arial" w:eastAsiaTheme="minorEastAsia" w:hAnsi="Arial" w:cs="Arial"/>
          <w:sz w:val="20"/>
          <w:szCs w:val="20"/>
        </w:rPr>
      </w:pPr>
    </w:p>
    <w:p w14:paraId="3FF1D3DD" w14:textId="05764B46" w:rsidR="00281699" w:rsidRPr="00281699" w:rsidRDefault="00281699" w:rsidP="00281699">
      <w:pPr>
        <w:rPr>
          <w:rFonts w:ascii="Arial" w:eastAsiaTheme="minorEastAsia" w:hAnsi="Arial" w:cs="Arial"/>
          <w:b/>
          <w:bCs/>
          <w:sz w:val="20"/>
          <w:szCs w:val="20"/>
        </w:rPr>
      </w:pPr>
      <w:r w:rsidRPr="00281699">
        <w:rPr>
          <w:rFonts w:ascii="Arial" w:eastAsiaTheme="minorEastAsia" w:hAnsi="Arial" w:cs="Arial"/>
          <w:b/>
          <w:bCs/>
          <w:sz w:val="20"/>
          <w:szCs w:val="20"/>
        </w:rPr>
        <w:t xml:space="preserve">Observation 1: </w:t>
      </w:r>
      <w:r w:rsidR="00395587">
        <w:rPr>
          <w:rFonts w:ascii="Arial" w:eastAsiaTheme="minorEastAsia" w:hAnsi="Arial" w:cs="Arial"/>
          <w:b/>
          <w:bCs/>
          <w:sz w:val="20"/>
          <w:szCs w:val="20"/>
        </w:rPr>
        <w:t>there are still use cases to configure CG either for transmitting periodical and fixed packet size traffic or transmit BSR for periodical but var</w:t>
      </w:r>
      <w:r w:rsidR="005747F7">
        <w:rPr>
          <w:rFonts w:ascii="Arial" w:eastAsiaTheme="minorEastAsia" w:hAnsi="Arial" w:cs="Arial"/>
          <w:b/>
          <w:bCs/>
          <w:sz w:val="20"/>
          <w:szCs w:val="20"/>
        </w:rPr>
        <w:t>ied</w:t>
      </w:r>
      <w:r w:rsidR="00395587">
        <w:rPr>
          <w:rFonts w:ascii="Arial" w:eastAsiaTheme="minorEastAsia" w:hAnsi="Arial" w:cs="Arial"/>
          <w:b/>
          <w:bCs/>
          <w:sz w:val="20"/>
          <w:szCs w:val="20"/>
        </w:rPr>
        <w:t xml:space="preserve"> packet size traffic</w:t>
      </w:r>
      <w:r w:rsidR="00782DAA">
        <w:rPr>
          <w:rFonts w:ascii="Arial" w:eastAsiaTheme="minorEastAsia" w:hAnsi="Arial" w:cs="Arial"/>
          <w:b/>
          <w:bCs/>
          <w:sz w:val="20"/>
          <w:szCs w:val="20"/>
        </w:rPr>
        <w:t xml:space="preserve">. </w:t>
      </w:r>
      <w:r w:rsidRPr="00281699">
        <w:rPr>
          <w:rFonts w:ascii="Arial" w:eastAsiaTheme="minorEastAsia" w:hAnsi="Arial" w:cs="Arial"/>
          <w:b/>
          <w:bCs/>
          <w:sz w:val="20"/>
          <w:szCs w:val="20"/>
        </w:rPr>
        <w:t xml:space="preserve">  </w:t>
      </w:r>
    </w:p>
    <w:p w14:paraId="184DF639" w14:textId="614FF5B6" w:rsidR="00281699" w:rsidRDefault="00281699" w:rsidP="00281699">
      <w:pPr>
        <w:rPr>
          <w:rFonts w:ascii="Arial" w:eastAsiaTheme="minorEastAsia" w:hAnsi="Arial" w:cs="Arial"/>
          <w:sz w:val="20"/>
          <w:szCs w:val="20"/>
        </w:rPr>
      </w:pPr>
    </w:p>
    <w:p w14:paraId="5392332A" w14:textId="48041820" w:rsidR="00782DAA" w:rsidRDefault="00782DAA" w:rsidP="00281699">
      <w:pPr>
        <w:rPr>
          <w:rFonts w:ascii="Arial" w:eastAsiaTheme="minorEastAsia" w:hAnsi="Arial" w:cs="Arial"/>
          <w:sz w:val="20"/>
          <w:szCs w:val="20"/>
        </w:rPr>
      </w:pPr>
      <w:r>
        <w:rPr>
          <w:rFonts w:ascii="Arial" w:eastAsiaTheme="minorEastAsia" w:hAnsi="Arial" w:cs="Arial"/>
          <w:sz w:val="20"/>
          <w:szCs w:val="20"/>
        </w:rPr>
        <w:t xml:space="preserve">Currently, </w:t>
      </w:r>
      <w:r w:rsidR="00395587">
        <w:rPr>
          <w:rFonts w:ascii="Arial" w:eastAsiaTheme="minorEastAsia" w:hAnsi="Arial" w:cs="Arial"/>
          <w:sz w:val="20"/>
          <w:szCs w:val="20"/>
        </w:rPr>
        <w:t xml:space="preserve">NW already can configure up to 32 </w:t>
      </w:r>
      <w:r>
        <w:rPr>
          <w:rFonts w:ascii="Arial" w:eastAsiaTheme="minorEastAsia" w:hAnsi="Arial" w:cs="Arial"/>
          <w:sz w:val="20"/>
          <w:szCs w:val="20"/>
        </w:rPr>
        <w:t>CG</w:t>
      </w:r>
      <w:r w:rsidR="00395587">
        <w:rPr>
          <w:rFonts w:ascii="Arial" w:eastAsiaTheme="minorEastAsia" w:hAnsi="Arial" w:cs="Arial"/>
          <w:sz w:val="20"/>
          <w:szCs w:val="20"/>
        </w:rPr>
        <w:t>, and support t</w:t>
      </w:r>
      <w:r>
        <w:rPr>
          <w:rFonts w:ascii="Arial" w:eastAsiaTheme="minorEastAsia" w:hAnsi="Arial" w:cs="Arial"/>
          <w:sz w:val="20"/>
          <w:szCs w:val="20"/>
        </w:rPr>
        <w:t xml:space="preserve">o configure periodicity </w:t>
      </w:r>
      <w:r w:rsidR="002F2B4A">
        <w:rPr>
          <w:rFonts w:ascii="Arial" w:eastAsiaTheme="minorEastAsia" w:hAnsi="Arial" w:cs="Arial"/>
          <w:sz w:val="20"/>
          <w:szCs w:val="20"/>
        </w:rPr>
        <w:t>in slot</w:t>
      </w:r>
      <w:r>
        <w:rPr>
          <w:rFonts w:ascii="Arial" w:eastAsiaTheme="minorEastAsia" w:hAnsi="Arial" w:cs="Arial"/>
          <w:sz w:val="20"/>
          <w:szCs w:val="20"/>
        </w:rPr>
        <w:t xml:space="preserve"> granularity. </w:t>
      </w:r>
      <w:r w:rsidR="00395587">
        <w:rPr>
          <w:rFonts w:ascii="Arial" w:eastAsiaTheme="minorEastAsia" w:hAnsi="Arial" w:cs="Arial"/>
          <w:sz w:val="20"/>
          <w:szCs w:val="20"/>
        </w:rPr>
        <w:t xml:space="preserve">in our understanding, it is sufficient to support XR traffic. </w:t>
      </w:r>
    </w:p>
    <w:p w14:paraId="508C531D" w14:textId="4A35482D" w:rsidR="00782DAA" w:rsidRDefault="00782DAA" w:rsidP="00281699">
      <w:pPr>
        <w:rPr>
          <w:rFonts w:ascii="Arial" w:eastAsiaTheme="minorEastAsia" w:hAnsi="Arial" w:cs="Arial"/>
          <w:sz w:val="20"/>
          <w:szCs w:val="20"/>
        </w:rPr>
      </w:pPr>
    </w:p>
    <w:p w14:paraId="791EC08F" w14:textId="0890E60A" w:rsidR="00782DAA" w:rsidRDefault="00395587" w:rsidP="00281699">
      <w:pPr>
        <w:rPr>
          <w:rFonts w:ascii="Arial" w:eastAsiaTheme="minorEastAsia" w:hAnsi="Arial" w:cs="Arial"/>
          <w:b/>
          <w:bCs/>
          <w:sz w:val="20"/>
          <w:szCs w:val="20"/>
        </w:rPr>
      </w:pPr>
      <w:r w:rsidRPr="007821B6">
        <w:rPr>
          <w:rFonts w:ascii="Arial" w:eastAsiaTheme="minorEastAsia" w:hAnsi="Arial" w:cs="Arial"/>
          <w:b/>
          <w:bCs/>
          <w:sz w:val="20"/>
          <w:szCs w:val="20"/>
        </w:rPr>
        <w:t>Observation</w:t>
      </w:r>
      <w:r w:rsidR="00782DAA" w:rsidRPr="007821B6">
        <w:rPr>
          <w:rFonts w:ascii="Arial" w:eastAsiaTheme="minorEastAsia" w:hAnsi="Arial" w:cs="Arial"/>
          <w:b/>
          <w:bCs/>
          <w:sz w:val="20"/>
          <w:szCs w:val="20"/>
        </w:rPr>
        <w:t xml:space="preserve"> </w:t>
      </w:r>
      <w:r w:rsidRPr="007821B6">
        <w:rPr>
          <w:rFonts w:ascii="Arial" w:eastAsiaTheme="minorEastAsia" w:hAnsi="Arial" w:cs="Arial"/>
          <w:b/>
          <w:bCs/>
          <w:sz w:val="20"/>
          <w:szCs w:val="20"/>
        </w:rPr>
        <w:t>2</w:t>
      </w:r>
      <w:r w:rsidR="00782DAA" w:rsidRPr="007821B6">
        <w:rPr>
          <w:rFonts w:ascii="Arial" w:eastAsiaTheme="minorEastAsia" w:hAnsi="Arial" w:cs="Arial"/>
          <w:b/>
          <w:bCs/>
          <w:sz w:val="20"/>
          <w:szCs w:val="20"/>
        </w:rPr>
        <w:t>:</w:t>
      </w:r>
      <w:r w:rsidRPr="007821B6">
        <w:rPr>
          <w:rFonts w:ascii="Arial" w:eastAsiaTheme="minorEastAsia" w:hAnsi="Arial" w:cs="Arial"/>
          <w:b/>
          <w:bCs/>
          <w:sz w:val="20"/>
          <w:szCs w:val="20"/>
        </w:rPr>
        <w:t xml:space="preserve"> currently multiple CG configuration with </w:t>
      </w:r>
      <w:r w:rsidR="007821B6">
        <w:rPr>
          <w:rFonts w:ascii="Arial" w:eastAsiaTheme="minorEastAsia" w:hAnsi="Arial" w:cs="Arial"/>
          <w:b/>
          <w:bCs/>
          <w:sz w:val="20"/>
          <w:szCs w:val="20"/>
        </w:rPr>
        <w:t xml:space="preserve">periodicity of </w:t>
      </w:r>
      <w:r w:rsidRPr="007821B6">
        <w:rPr>
          <w:rFonts w:ascii="Arial" w:eastAsiaTheme="minorEastAsia" w:hAnsi="Arial" w:cs="Arial"/>
          <w:b/>
          <w:bCs/>
          <w:sz w:val="20"/>
          <w:szCs w:val="20"/>
        </w:rPr>
        <w:t>slot granularity can be reused for XR use case</w:t>
      </w:r>
      <w:r w:rsidR="007821B6">
        <w:rPr>
          <w:rFonts w:ascii="Arial" w:eastAsiaTheme="minorEastAsia" w:hAnsi="Arial" w:cs="Arial"/>
          <w:b/>
          <w:bCs/>
          <w:sz w:val="20"/>
          <w:szCs w:val="20"/>
        </w:rPr>
        <w:t>s</w:t>
      </w:r>
      <w:r w:rsidRPr="007821B6">
        <w:rPr>
          <w:rFonts w:ascii="Arial" w:eastAsiaTheme="minorEastAsia" w:hAnsi="Arial" w:cs="Arial"/>
          <w:b/>
          <w:bCs/>
          <w:sz w:val="20"/>
          <w:szCs w:val="20"/>
        </w:rPr>
        <w:t xml:space="preserve"> mentioned in observation 1 </w:t>
      </w:r>
      <w:r w:rsidR="00782DAA" w:rsidRPr="007821B6">
        <w:rPr>
          <w:rFonts w:ascii="Arial" w:eastAsiaTheme="minorEastAsia" w:hAnsi="Arial" w:cs="Arial"/>
          <w:b/>
          <w:bCs/>
          <w:sz w:val="20"/>
          <w:szCs w:val="20"/>
        </w:rPr>
        <w:t xml:space="preserve"> </w:t>
      </w:r>
    </w:p>
    <w:p w14:paraId="39D5CA07" w14:textId="242EB080" w:rsidR="007821B6" w:rsidRDefault="007821B6" w:rsidP="00281699">
      <w:pPr>
        <w:rPr>
          <w:rFonts w:ascii="Arial" w:eastAsiaTheme="minorEastAsia" w:hAnsi="Arial" w:cs="Arial"/>
          <w:b/>
          <w:bCs/>
          <w:sz w:val="20"/>
          <w:szCs w:val="20"/>
        </w:rPr>
      </w:pPr>
    </w:p>
    <w:p w14:paraId="2E35DCFE" w14:textId="2C118765" w:rsidR="00166241" w:rsidRPr="00166241" w:rsidRDefault="00166241" w:rsidP="00281699">
      <w:pPr>
        <w:rPr>
          <w:rFonts w:ascii="Arial" w:eastAsiaTheme="minorEastAsia" w:hAnsi="Arial" w:cs="Arial"/>
          <w:sz w:val="20"/>
          <w:szCs w:val="20"/>
        </w:rPr>
      </w:pPr>
      <w:r w:rsidRPr="00166241">
        <w:rPr>
          <w:rFonts w:ascii="Arial" w:eastAsiaTheme="minorEastAsia" w:hAnsi="Arial" w:cs="Arial"/>
          <w:sz w:val="20"/>
          <w:szCs w:val="20"/>
        </w:rPr>
        <w:t>Considering RAN1 is also looking to this area, we can wait for RAN1</w:t>
      </w:r>
    </w:p>
    <w:p w14:paraId="5D80B795" w14:textId="0E6EF0E0" w:rsidR="007821B6" w:rsidRDefault="007821B6" w:rsidP="00281699">
      <w:pPr>
        <w:rPr>
          <w:rFonts w:ascii="Arial" w:eastAsiaTheme="minorEastAsia" w:hAnsi="Arial" w:cs="Arial"/>
          <w:b/>
          <w:bCs/>
          <w:sz w:val="20"/>
          <w:szCs w:val="20"/>
        </w:rPr>
      </w:pPr>
    </w:p>
    <w:p w14:paraId="5541C4AC" w14:textId="1999AC93" w:rsidR="007821B6" w:rsidRPr="007821B6" w:rsidRDefault="00166241" w:rsidP="007821B6">
      <w:pPr>
        <w:pStyle w:val="Proposal"/>
        <w:rPr>
          <w:rFonts w:ascii="Arial" w:eastAsiaTheme="minorEastAsia" w:hAnsi="Arial" w:cs="Arial"/>
          <w:sz w:val="20"/>
          <w:szCs w:val="20"/>
        </w:rPr>
      </w:pPr>
      <w:r>
        <w:rPr>
          <w:rFonts w:ascii="Arial" w:eastAsiaTheme="minorEastAsia" w:hAnsi="Arial" w:cs="Arial"/>
          <w:sz w:val="20"/>
          <w:szCs w:val="20"/>
          <w:lang w:val="en-GB"/>
        </w:rPr>
        <w:t>Wait for RAN</w:t>
      </w:r>
      <w:r w:rsidR="005747F7">
        <w:rPr>
          <w:rFonts w:ascii="Arial" w:eastAsiaTheme="minorEastAsia" w:hAnsi="Arial" w:cs="Arial"/>
          <w:sz w:val="20"/>
          <w:szCs w:val="20"/>
          <w:lang w:val="en-GB"/>
        </w:rPr>
        <w:t>1</w:t>
      </w:r>
      <w:r>
        <w:rPr>
          <w:rFonts w:ascii="Arial" w:eastAsiaTheme="minorEastAsia" w:hAnsi="Arial" w:cs="Arial"/>
          <w:sz w:val="20"/>
          <w:szCs w:val="20"/>
          <w:lang w:val="en-GB"/>
        </w:rPr>
        <w:t xml:space="preserve"> to discuss </w:t>
      </w:r>
      <w:r w:rsidR="007821B6" w:rsidRPr="007821B6">
        <w:rPr>
          <w:rFonts w:ascii="Arial" w:eastAsiaTheme="minorEastAsia" w:hAnsi="Arial" w:cs="Arial"/>
          <w:sz w:val="20"/>
          <w:szCs w:val="20"/>
        </w:rPr>
        <w:t xml:space="preserve">further enhancement on CG configuration </w:t>
      </w:r>
    </w:p>
    <w:p w14:paraId="3F1CAF1C" w14:textId="77777777" w:rsidR="007821B6" w:rsidRPr="007821B6" w:rsidRDefault="007821B6" w:rsidP="00281699">
      <w:pPr>
        <w:rPr>
          <w:rFonts w:ascii="Arial" w:eastAsiaTheme="minorEastAsia" w:hAnsi="Arial" w:cs="Arial"/>
          <w:b/>
          <w:bCs/>
          <w:sz w:val="20"/>
          <w:szCs w:val="20"/>
        </w:rPr>
      </w:pPr>
    </w:p>
    <w:p w14:paraId="4496968F" w14:textId="6EB49B2C" w:rsidR="004D3EE9" w:rsidRDefault="007821B6" w:rsidP="00C43409">
      <w:pPr>
        <w:pStyle w:val="Heading2"/>
      </w:pPr>
      <w:r>
        <w:lastRenderedPageBreak/>
        <w:t>A</w:t>
      </w:r>
      <w:r w:rsidRPr="007821B6">
        <w:t>ssistant information on UL XR traffic</w:t>
      </w:r>
      <w:r w:rsidR="00677696" w:rsidRPr="00677696">
        <w:t xml:space="preserve"> </w:t>
      </w:r>
    </w:p>
    <w:p w14:paraId="3AB3BBB2" w14:textId="0E71C7C5" w:rsidR="00C43409" w:rsidRPr="006E3D7C" w:rsidRDefault="00C43409" w:rsidP="00C43409">
      <w:pPr>
        <w:rPr>
          <w:rFonts w:ascii="Arial" w:eastAsiaTheme="minorEastAsia" w:hAnsi="Arial" w:cs="Arial"/>
          <w:sz w:val="20"/>
          <w:szCs w:val="20"/>
        </w:rPr>
      </w:pPr>
    </w:p>
    <w:p w14:paraId="56A766F2" w14:textId="263269EA" w:rsidR="003C21E4" w:rsidRDefault="004D0835" w:rsidP="007B4954">
      <w:pPr>
        <w:rPr>
          <w:rFonts w:ascii="Arial" w:eastAsiaTheme="minorEastAsia" w:hAnsi="Arial" w:cs="Arial"/>
          <w:sz w:val="20"/>
          <w:szCs w:val="20"/>
        </w:rPr>
      </w:pPr>
      <w:r w:rsidRPr="006E3D7C">
        <w:rPr>
          <w:rFonts w:ascii="Arial" w:eastAsiaTheme="minorEastAsia" w:hAnsi="Arial" w:cs="Arial"/>
          <w:sz w:val="20"/>
          <w:szCs w:val="20"/>
        </w:rPr>
        <w:t xml:space="preserve">However, to enable </w:t>
      </w:r>
      <w:proofErr w:type="spellStart"/>
      <w:r w:rsidRPr="006E3D7C">
        <w:rPr>
          <w:rFonts w:ascii="Arial" w:eastAsiaTheme="minorEastAsia" w:hAnsi="Arial" w:cs="Arial"/>
          <w:sz w:val="20"/>
          <w:szCs w:val="20"/>
        </w:rPr>
        <w:t>gNB</w:t>
      </w:r>
      <w:proofErr w:type="spellEnd"/>
      <w:r w:rsidRPr="006E3D7C">
        <w:rPr>
          <w:rFonts w:ascii="Arial" w:eastAsiaTheme="minorEastAsia" w:hAnsi="Arial" w:cs="Arial"/>
          <w:sz w:val="20"/>
          <w:szCs w:val="20"/>
        </w:rPr>
        <w:t xml:space="preserve"> to configure </w:t>
      </w:r>
      <w:r w:rsidR="005736B0">
        <w:rPr>
          <w:rFonts w:ascii="Arial" w:eastAsiaTheme="minorEastAsia" w:hAnsi="Arial" w:cs="Arial"/>
          <w:sz w:val="20"/>
          <w:szCs w:val="20"/>
        </w:rPr>
        <w:t xml:space="preserve">type 1 or type 2 </w:t>
      </w:r>
      <w:r w:rsidRPr="006E3D7C">
        <w:rPr>
          <w:rFonts w:ascii="Arial" w:eastAsiaTheme="minorEastAsia" w:hAnsi="Arial" w:cs="Arial"/>
          <w:sz w:val="20"/>
          <w:szCs w:val="20"/>
        </w:rPr>
        <w:t>C</w:t>
      </w:r>
      <w:r w:rsidR="005736B0">
        <w:rPr>
          <w:rFonts w:ascii="Arial" w:eastAsiaTheme="minorEastAsia" w:hAnsi="Arial" w:cs="Arial"/>
          <w:sz w:val="20"/>
          <w:szCs w:val="20"/>
        </w:rPr>
        <w:t xml:space="preserve">onfigured Grant </w:t>
      </w:r>
      <w:r w:rsidRPr="006E3D7C">
        <w:rPr>
          <w:rFonts w:ascii="Arial" w:eastAsiaTheme="minorEastAsia" w:hAnsi="Arial" w:cs="Arial"/>
          <w:sz w:val="20"/>
          <w:szCs w:val="20"/>
        </w:rPr>
        <w:t xml:space="preserve">in UL, </w:t>
      </w:r>
      <w:r w:rsidR="005736B0">
        <w:rPr>
          <w:rFonts w:ascii="Arial" w:eastAsiaTheme="minorEastAsia" w:hAnsi="Arial" w:cs="Arial"/>
          <w:sz w:val="20"/>
          <w:szCs w:val="20"/>
        </w:rPr>
        <w:t>I</w:t>
      </w:r>
      <w:r w:rsidRPr="006E3D7C">
        <w:rPr>
          <w:rFonts w:ascii="Arial" w:eastAsiaTheme="minorEastAsia" w:hAnsi="Arial" w:cs="Arial"/>
          <w:sz w:val="20"/>
          <w:szCs w:val="20"/>
        </w:rPr>
        <w:t xml:space="preserve">nput of the XR </w:t>
      </w:r>
      <w:proofErr w:type="spellStart"/>
      <w:r w:rsidRPr="006E3D7C">
        <w:rPr>
          <w:rFonts w:ascii="Arial" w:eastAsiaTheme="minorEastAsia" w:hAnsi="Arial" w:cs="Arial"/>
          <w:sz w:val="20"/>
          <w:szCs w:val="20"/>
        </w:rPr>
        <w:t>servi</w:t>
      </w:r>
      <w:proofErr w:type="spellEnd"/>
      <w:r w:rsidR="000D26FD">
        <w:rPr>
          <w:rFonts w:ascii="Arial" w:eastAsiaTheme="minorEastAsia" w:hAnsi="Arial" w:cs="Arial"/>
          <w:sz w:val="20"/>
          <w:szCs w:val="20"/>
          <w:lang w:val="en-GB"/>
        </w:rPr>
        <w:t>c</w:t>
      </w:r>
      <w:r w:rsidRPr="006E3D7C">
        <w:rPr>
          <w:rFonts w:ascii="Arial" w:eastAsiaTheme="minorEastAsia" w:hAnsi="Arial" w:cs="Arial"/>
          <w:sz w:val="20"/>
          <w:szCs w:val="20"/>
        </w:rPr>
        <w:t>e characteristic</w:t>
      </w:r>
      <w:r w:rsidR="00DD648F">
        <w:rPr>
          <w:rFonts w:ascii="Arial" w:eastAsiaTheme="minorEastAsia" w:hAnsi="Arial" w:cs="Arial"/>
          <w:sz w:val="20"/>
          <w:szCs w:val="20"/>
        </w:rPr>
        <w:t>s</w:t>
      </w:r>
      <w:r w:rsidRPr="006E3D7C">
        <w:rPr>
          <w:rFonts w:ascii="Arial" w:eastAsiaTheme="minorEastAsia" w:hAnsi="Arial" w:cs="Arial"/>
          <w:sz w:val="20"/>
          <w:szCs w:val="20"/>
        </w:rPr>
        <w:t xml:space="preserve"> </w:t>
      </w:r>
      <w:r w:rsidR="005736B0">
        <w:rPr>
          <w:rFonts w:ascii="Arial" w:eastAsiaTheme="minorEastAsia" w:hAnsi="Arial" w:cs="Arial"/>
          <w:sz w:val="20"/>
          <w:szCs w:val="20"/>
        </w:rPr>
        <w:t xml:space="preserve">would be useful </w:t>
      </w:r>
      <w:r w:rsidRPr="006E3D7C">
        <w:rPr>
          <w:rFonts w:ascii="Arial" w:eastAsiaTheme="minorEastAsia" w:hAnsi="Arial" w:cs="Arial"/>
          <w:sz w:val="20"/>
          <w:szCs w:val="20"/>
        </w:rPr>
        <w:t xml:space="preserve">for </w:t>
      </w:r>
      <w:proofErr w:type="spellStart"/>
      <w:r w:rsidRPr="006E3D7C">
        <w:rPr>
          <w:rFonts w:ascii="Arial" w:eastAsiaTheme="minorEastAsia" w:hAnsi="Arial" w:cs="Arial"/>
          <w:sz w:val="20"/>
          <w:szCs w:val="20"/>
        </w:rPr>
        <w:t>gNB</w:t>
      </w:r>
      <w:proofErr w:type="spellEnd"/>
      <w:r w:rsidRPr="006E3D7C">
        <w:rPr>
          <w:rFonts w:ascii="Arial" w:eastAsiaTheme="minorEastAsia" w:hAnsi="Arial" w:cs="Arial"/>
          <w:sz w:val="20"/>
          <w:szCs w:val="20"/>
        </w:rPr>
        <w:t xml:space="preserve"> e.g., </w:t>
      </w:r>
      <w:r w:rsidR="003E2D61" w:rsidRPr="006E3D7C">
        <w:rPr>
          <w:rFonts w:ascii="Arial" w:eastAsiaTheme="minorEastAsia" w:hAnsi="Arial" w:cs="Arial"/>
          <w:sz w:val="20"/>
          <w:szCs w:val="20"/>
        </w:rPr>
        <w:t>periodicity</w:t>
      </w:r>
      <w:r w:rsidRPr="006E3D7C">
        <w:rPr>
          <w:rFonts w:ascii="Arial" w:eastAsiaTheme="minorEastAsia" w:hAnsi="Arial" w:cs="Arial"/>
          <w:sz w:val="20"/>
          <w:szCs w:val="20"/>
        </w:rPr>
        <w:t xml:space="preserve"> and start of periodicity</w:t>
      </w:r>
      <w:r w:rsidR="003E2D61" w:rsidRPr="006E3D7C">
        <w:rPr>
          <w:rFonts w:ascii="Arial" w:eastAsiaTheme="minorEastAsia" w:hAnsi="Arial" w:cs="Arial"/>
          <w:sz w:val="20"/>
          <w:szCs w:val="20"/>
        </w:rPr>
        <w:t>,</w:t>
      </w:r>
      <w:r w:rsidRPr="006E3D7C">
        <w:rPr>
          <w:rFonts w:ascii="Arial" w:eastAsiaTheme="minorEastAsia" w:hAnsi="Arial" w:cs="Arial"/>
          <w:sz w:val="20"/>
          <w:szCs w:val="20"/>
        </w:rPr>
        <w:t xml:space="preserve"> potential packet size, potential jitter range and so on.</w:t>
      </w:r>
      <w:r w:rsidR="005736B0">
        <w:rPr>
          <w:rFonts w:ascii="Arial" w:eastAsiaTheme="minorEastAsia" w:hAnsi="Arial" w:cs="Arial"/>
          <w:sz w:val="20"/>
          <w:szCs w:val="20"/>
        </w:rPr>
        <w:t xml:space="preserve"> UE is aware of this information better th</w:t>
      </w:r>
      <w:r w:rsidR="005747F7">
        <w:rPr>
          <w:rFonts w:ascii="Arial" w:eastAsiaTheme="minorEastAsia" w:hAnsi="Arial" w:cs="Arial"/>
          <w:sz w:val="20"/>
          <w:szCs w:val="20"/>
        </w:rPr>
        <w:t>a</w:t>
      </w:r>
      <w:r w:rsidR="005736B0">
        <w:rPr>
          <w:rFonts w:ascii="Arial" w:eastAsiaTheme="minorEastAsia" w:hAnsi="Arial" w:cs="Arial"/>
          <w:sz w:val="20"/>
          <w:szCs w:val="20"/>
        </w:rPr>
        <w:t>n network side entities</w:t>
      </w:r>
      <w:r w:rsidR="00166241">
        <w:rPr>
          <w:rFonts w:ascii="Arial" w:eastAsiaTheme="minorEastAsia" w:hAnsi="Arial" w:cs="Arial"/>
          <w:sz w:val="20"/>
          <w:szCs w:val="20"/>
        </w:rPr>
        <w:t xml:space="preserve"> and can update </w:t>
      </w:r>
      <w:proofErr w:type="spellStart"/>
      <w:r w:rsidR="00166241">
        <w:rPr>
          <w:rFonts w:ascii="Arial" w:eastAsiaTheme="minorEastAsia" w:hAnsi="Arial" w:cs="Arial"/>
          <w:sz w:val="20"/>
          <w:szCs w:val="20"/>
        </w:rPr>
        <w:t>gNB</w:t>
      </w:r>
      <w:proofErr w:type="spellEnd"/>
      <w:r w:rsidR="00166241">
        <w:rPr>
          <w:rFonts w:ascii="Arial" w:eastAsiaTheme="minorEastAsia" w:hAnsi="Arial" w:cs="Arial"/>
          <w:sz w:val="20"/>
          <w:szCs w:val="20"/>
        </w:rPr>
        <w:t xml:space="preserve"> quickly if there is any change. </w:t>
      </w:r>
      <w:r w:rsidR="003E2D61" w:rsidRPr="006E3D7C">
        <w:rPr>
          <w:rFonts w:ascii="Arial" w:eastAsiaTheme="minorEastAsia" w:hAnsi="Arial" w:cs="Arial"/>
          <w:sz w:val="20"/>
          <w:szCs w:val="20"/>
        </w:rPr>
        <w:t>we can consider that UE report the XR traffic characteristic</w:t>
      </w:r>
      <w:r w:rsidR="007821B6">
        <w:rPr>
          <w:rFonts w:ascii="Arial" w:eastAsiaTheme="minorEastAsia" w:hAnsi="Arial" w:cs="Arial"/>
          <w:sz w:val="20"/>
          <w:szCs w:val="20"/>
        </w:rPr>
        <w:t xml:space="preserve"> relevant information</w:t>
      </w:r>
      <w:r w:rsidR="003E2D61" w:rsidRPr="006E3D7C">
        <w:rPr>
          <w:rFonts w:ascii="Arial" w:eastAsiaTheme="minorEastAsia" w:hAnsi="Arial" w:cs="Arial"/>
          <w:sz w:val="20"/>
          <w:szCs w:val="20"/>
        </w:rPr>
        <w:t xml:space="preserve"> to </w:t>
      </w:r>
      <w:proofErr w:type="spellStart"/>
      <w:r w:rsidR="003E2D61" w:rsidRPr="006E3D7C">
        <w:rPr>
          <w:rFonts w:ascii="Arial" w:eastAsiaTheme="minorEastAsia" w:hAnsi="Arial" w:cs="Arial"/>
          <w:sz w:val="20"/>
          <w:szCs w:val="20"/>
        </w:rPr>
        <w:t>gNB</w:t>
      </w:r>
      <w:proofErr w:type="spellEnd"/>
      <w:r w:rsidR="007821B6">
        <w:rPr>
          <w:rFonts w:ascii="Arial" w:eastAsiaTheme="minorEastAsia" w:hAnsi="Arial" w:cs="Arial"/>
          <w:sz w:val="20"/>
          <w:szCs w:val="20"/>
        </w:rPr>
        <w:t xml:space="preserve"> for CG configuration</w:t>
      </w:r>
    </w:p>
    <w:p w14:paraId="133FE8FA" w14:textId="77777777" w:rsidR="007821B6" w:rsidRPr="009523C5" w:rsidRDefault="007821B6" w:rsidP="007821B6">
      <w:pPr>
        <w:rPr>
          <w:rFonts w:ascii="Arial" w:eastAsiaTheme="minorEastAsia" w:hAnsi="Arial" w:cs="Arial"/>
          <w:sz w:val="20"/>
          <w:szCs w:val="20"/>
        </w:rPr>
      </w:pPr>
    </w:p>
    <w:p w14:paraId="15D98D7F" w14:textId="5AFCBF88" w:rsidR="007821B6" w:rsidRDefault="007821B6" w:rsidP="007821B6">
      <w:pPr>
        <w:pStyle w:val="Proposal"/>
        <w:rPr>
          <w:rFonts w:ascii="Arial" w:eastAsiaTheme="minorEastAsia" w:hAnsi="Arial" w:cs="Arial"/>
          <w:sz w:val="20"/>
          <w:szCs w:val="20"/>
        </w:rPr>
      </w:pPr>
      <w:r w:rsidRPr="002A52F9">
        <w:rPr>
          <w:rFonts w:ascii="Arial" w:eastAsiaTheme="minorEastAsia" w:hAnsi="Arial" w:cs="Arial"/>
          <w:sz w:val="20"/>
          <w:szCs w:val="20"/>
        </w:rPr>
        <w:t xml:space="preserve">RAN2 </w:t>
      </w:r>
      <w:r>
        <w:rPr>
          <w:rFonts w:ascii="Arial" w:eastAsiaTheme="minorEastAsia" w:hAnsi="Arial" w:cs="Arial"/>
          <w:sz w:val="20"/>
          <w:szCs w:val="20"/>
          <w:lang w:val="en-GB"/>
        </w:rPr>
        <w:t>consider to introduce</w:t>
      </w:r>
      <w:r w:rsidRPr="002A52F9">
        <w:rPr>
          <w:rFonts w:ascii="Arial" w:eastAsiaTheme="minorEastAsia" w:hAnsi="Arial" w:cs="Arial"/>
          <w:sz w:val="20"/>
          <w:szCs w:val="20"/>
        </w:rPr>
        <w:t xml:space="preserve"> UL XR traffic </w:t>
      </w:r>
      <w:r>
        <w:rPr>
          <w:rFonts w:ascii="Arial" w:eastAsiaTheme="minorEastAsia" w:hAnsi="Arial" w:cs="Arial"/>
          <w:sz w:val="20"/>
          <w:szCs w:val="20"/>
          <w:lang w:val="en-GB"/>
        </w:rPr>
        <w:t>pattern relevant</w:t>
      </w:r>
      <w:r w:rsidRPr="002A52F9">
        <w:rPr>
          <w:rFonts w:ascii="Arial" w:eastAsiaTheme="minorEastAsia" w:hAnsi="Arial" w:cs="Arial"/>
          <w:sz w:val="20"/>
          <w:szCs w:val="20"/>
        </w:rPr>
        <w:t xml:space="preserve"> </w:t>
      </w:r>
      <w:r>
        <w:rPr>
          <w:rFonts w:ascii="Arial" w:eastAsiaTheme="minorEastAsia" w:hAnsi="Arial" w:cs="Arial"/>
          <w:sz w:val="20"/>
          <w:szCs w:val="20"/>
          <w:lang w:val="en-GB"/>
        </w:rPr>
        <w:t xml:space="preserve">assistance information </w:t>
      </w:r>
      <w:r w:rsidR="00166241">
        <w:rPr>
          <w:rFonts w:ascii="Arial" w:eastAsiaTheme="minorEastAsia" w:hAnsi="Arial" w:cs="Arial"/>
          <w:sz w:val="20"/>
          <w:szCs w:val="20"/>
          <w:lang w:val="en-GB"/>
        </w:rPr>
        <w:t>to</w:t>
      </w:r>
      <w:r>
        <w:rPr>
          <w:rFonts w:ascii="Arial" w:eastAsiaTheme="minorEastAsia" w:hAnsi="Arial" w:cs="Arial"/>
          <w:sz w:val="20"/>
          <w:szCs w:val="20"/>
          <w:lang w:val="en-GB"/>
        </w:rPr>
        <w:t xml:space="preserve"> </w:t>
      </w:r>
      <w:proofErr w:type="spellStart"/>
      <w:r>
        <w:rPr>
          <w:rFonts w:ascii="Arial" w:eastAsiaTheme="minorEastAsia" w:hAnsi="Arial" w:cs="Arial"/>
          <w:sz w:val="20"/>
          <w:szCs w:val="20"/>
          <w:lang w:val="en-GB"/>
        </w:rPr>
        <w:t>gNB</w:t>
      </w:r>
      <w:proofErr w:type="spellEnd"/>
      <w:r w:rsidR="00166241">
        <w:rPr>
          <w:rFonts w:ascii="Arial" w:eastAsiaTheme="minorEastAsia" w:hAnsi="Arial" w:cs="Arial"/>
          <w:sz w:val="20"/>
          <w:szCs w:val="20"/>
          <w:lang w:val="en-GB"/>
        </w:rPr>
        <w:t xml:space="preserve"> for CG configuration</w:t>
      </w:r>
      <w:r w:rsidRPr="002A52F9">
        <w:rPr>
          <w:rFonts w:ascii="Arial" w:eastAsiaTheme="minorEastAsia" w:hAnsi="Arial" w:cs="Arial"/>
          <w:sz w:val="20"/>
          <w:szCs w:val="20"/>
        </w:rPr>
        <w:t>.</w:t>
      </w:r>
    </w:p>
    <w:p w14:paraId="549401AD" w14:textId="77777777" w:rsidR="00DD648F" w:rsidRDefault="00DD648F" w:rsidP="005736B0">
      <w:pPr>
        <w:rPr>
          <w:rFonts w:ascii="Arial" w:eastAsiaTheme="minorEastAsia" w:hAnsi="Arial" w:cs="Arial"/>
          <w:sz w:val="20"/>
          <w:szCs w:val="20"/>
        </w:rPr>
      </w:pPr>
    </w:p>
    <w:p w14:paraId="63EACE1A" w14:textId="168C6FB8" w:rsidR="00DE3EFA" w:rsidRDefault="00DD648F" w:rsidP="005736B0">
      <w:pPr>
        <w:rPr>
          <w:rFonts w:ascii="Arial" w:eastAsiaTheme="minorEastAsia" w:hAnsi="Arial" w:cs="Arial"/>
          <w:sz w:val="20"/>
          <w:szCs w:val="20"/>
        </w:rPr>
      </w:pPr>
      <w:r>
        <w:rPr>
          <w:rFonts w:ascii="Arial" w:eastAsiaTheme="minorEastAsia" w:hAnsi="Arial" w:cs="Arial"/>
          <w:sz w:val="20"/>
          <w:szCs w:val="20"/>
        </w:rPr>
        <w:t>T</w:t>
      </w:r>
      <w:r w:rsidR="00DE3EFA">
        <w:rPr>
          <w:rFonts w:ascii="Arial" w:eastAsiaTheme="minorEastAsia" w:hAnsi="Arial" w:cs="Arial"/>
          <w:sz w:val="20"/>
          <w:szCs w:val="20"/>
        </w:rPr>
        <w:t xml:space="preserve">wo options </w:t>
      </w:r>
      <w:r>
        <w:rPr>
          <w:rFonts w:ascii="Arial" w:eastAsiaTheme="minorEastAsia" w:hAnsi="Arial" w:cs="Arial"/>
          <w:sz w:val="20"/>
          <w:szCs w:val="20"/>
        </w:rPr>
        <w:t>to</w:t>
      </w:r>
      <w:r w:rsidR="00DE3EFA">
        <w:rPr>
          <w:rFonts w:ascii="Arial" w:eastAsiaTheme="minorEastAsia" w:hAnsi="Arial" w:cs="Arial"/>
          <w:sz w:val="20"/>
          <w:szCs w:val="20"/>
        </w:rPr>
        <w:t xml:space="preserve"> report UL XR traffic characteristics </w:t>
      </w:r>
      <w:r w:rsidR="007821B6">
        <w:rPr>
          <w:rFonts w:ascii="Arial" w:eastAsiaTheme="minorEastAsia" w:hAnsi="Arial" w:cs="Arial"/>
          <w:sz w:val="20"/>
          <w:szCs w:val="20"/>
        </w:rPr>
        <w:t>relevant information</w:t>
      </w:r>
      <w:r w:rsidR="00DE3EFA">
        <w:rPr>
          <w:rFonts w:ascii="Arial" w:eastAsiaTheme="minorEastAsia" w:hAnsi="Arial" w:cs="Arial"/>
          <w:sz w:val="20"/>
          <w:szCs w:val="20"/>
        </w:rPr>
        <w:t>:</w:t>
      </w:r>
    </w:p>
    <w:p w14:paraId="24A6B63E" w14:textId="77777777" w:rsidR="00166241" w:rsidRDefault="00166241" w:rsidP="005736B0">
      <w:pPr>
        <w:rPr>
          <w:rFonts w:ascii="Arial" w:eastAsiaTheme="minorEastAsia" w:hAnsi="Arial" w:cs="Arial"/>
          <w:sz w:val="20"/>
          <w:szCs w:val="20"/>
        </w:rPr>
      </w:pPr>
    </w:p>
    <w:p w14:paraId="5A0ED841" w14:textId="5D9ACC30" w:rsidR="00DE3EFA" w:rsidRPr="00427D71" w:rsidRDefault="009523C5" w:rsidP="00DE3EFA">
      <w:pPr>
        <w:pStyle w:val="ListParagraph"/>
        <w:numPr>
          <w:ilvl w:val="0"/>
          <w:numId w:val="23"/>
        </w:numPr>
        <w:rPr>
          <w:rFonts w:ascii="Arial" w:eastAsiaTheme="minorEastAsia" w:hAnsi="Arial" w:cs="Arial"/>
          <w:sz w:val="20"/>
          <w:szCs w:val="20"/>
        </w:rPr>
      </w:pPr>
      <w:r w:rsidRPr="00166241">
        <w:rPr>
          <w:rFonts w:ascii="Arial" w:eastAsiaTheme="minorEastAsia" w:hAnsi="Arial" w:cs="Arial"/>
          <w:b/>
          <w:bCs/>
          <w:sz w:val="20"/>
          <w:szCs w:val="20"/>
          <w:lang w:val="en-GB"/>
        </w:rPr>
        <w:t xml:space="preserve">explicit </w:t>
      </w:r>
      <w:r w:rsidR="00DD648F" w:rsidRPr="00166241">
        <w:rPr>
          <w:rFonts w:ascii="Arial" w:eastAsiaTheme="minorEastAsia" w:hAnsi="Arial" w:cs="Arial"/>
          <w:b/>
          <w:bCs/>
          <w:sz w:val="20"/>
          <w:szCs w:val="20"/>
          <w:lang w:val="en-GB"/>
        </w:rPr>
        <w:t>way:</w:t>
      </w:r>
      <w:r w:rsidR="00DD648F">
        <w:rPr>
          <w:rFonts w:ascii="Arial" w:eastAsiaTheme="minorEastAsia" w:hAnsi="Arial" w:cs="Arial"/>
          <w:sz w:val="20"/>
          <w:szCs w:val="20"/>
          <w:lang w:val="en-GB"/>
        </w:rPr>
        <w:t xml:space="preserve"> </w:t>
      </w:r>
      <w:r>
        <w:rPr>
          <w:rFonts w:ascii="Arial" w:eastAsiaTheme="minorEastAsia" w:hAnsi="Arial" w:cs="Arial"/>
          <w:sz w:val="20"/>
          <w:szCs w:val="20"/>
          <w:lang w:val="en-GB"/>
        </w:rPr>
        <w:t>r</w:t>
      </w:r>
      <w:r w:rsidR="00DE3EFA">
        <w:rPr>
          <w:rFonts w:ascii="Arial" w:eastAsiaTheme="minorEastAsia" w:hAnsi="Arial" w:cs="Arial"/>
          <w:sz w:val="20"/>
          <w:szCs w:val="20"/>
          <w:lang w:val="en-GB"/>
        </w:rPr>
        <w:t xml:space="preserve">eport XR traffic characteristics directly, </w:t>
      </w:r>
      <w:r w:rsidR="007E7C09">
        <w:rPr>
          <w:rFonts w:ascii="Arial" w:eastAsiaTheme="minorEastAsia" w:hAnsi="Arial" w:cs="Arial"/>
          <w:sz w:val="20"/>
          <w:szCs w:val="20"/>
          <w:lang w:val="en-GB"/>
        </w:rPr>
        <w:t xml:space="preserve">may </w:t>
      </w:r>
      <w:r>
        <w:rPr>
          <w:rFonts w:ascii="Arial" w:eastAsiaTheme="minorEastAsia" w:hAnsi="Arial" w:cs="Arial"/>
          <w:sz w:val="20"/>
          <w:szCs w:val="20"/>
          <w:lang w:val="en-GB"/>
        </w:rPr>
        <w:t xml:space="preserve">including periodicity, start offset, packet size and so on. This information can be sent as UL Assistance Information, </w:t>
      </w:r>
      <w:proofErr w:type="spellStart"/>
      <w:r>
        <w:rPr>
          <w:rFonts w:ascii="Arial" w:eastAsiaTheme="minorEastAsia" w:hAnsi="Arial" w:cs="Arial"/>
          <w:sz w:val="20"/>
          <w:szCs w:val="20"/>
          <w:lang w:val="en-GB"/>
        </w:rPr>
        <w:t>gNB</w:t>
      </w:r>
      <w:proofErr w:type="spellEnd"/>
      <w:r>
        <w:rPr>
          <w:rFonts w:ascii="Arial" w:eastAsiaTheme="minorEastAsia" w:hAnsi="Arial" w:cs="Arial"/>
          <w:sz w:val="20"/>
          <w:szCs w:val="20"/>
          <w:lang w:val="en-GB"/>
        </w:rPr>
        <w:t xml:space="preserve"> may use this to configure </w:t>
      </w:r>
      <w:r w:rsidR="007E7C09">
        <w:rPr>
          <w:rFonts w:ascii="Arial" w:eastAsiaTheme="minorEastAsia" w:hAnsi="Arial" w:cs="Arial"/>
          <w:sz w:val="20"/>
          <w:szCs w:val="20"/>
          <w:lang w:val="en-GB"/>
        </w:rPr>
        <w:t xml:space="preserve">proper </w:t>
      </w:r>
      <w:r>
        <w:rPr>
          <w:rFonts w:ascii="Arial" w:eastAsiaTheme="minorEastAsia" w:hAnsi="Arial" w:cs="Arial"/>
          <w:sz w:val="20"/>
          <w:szCs w:val="20"/>
          <w:lang w:val="en-GB"/>
        </w:rPr>
        <w:t>CG</w:t>
      </w:r>
      <w:r w:rsidR="007821B6">
        <w:rPr>
          <w:rFonts w:ascii="Arial" w:eastAsiaTheme="minorEastAsia" w:hAnsi="Arial" w:cs="Arial"/>
          <w:sz w:val="20"/>
          <w:szCs w:val="20"/>
          <w:lang w:val="en-GB"/>
        </w:rPr>
        <w:t xml:space="preserve">. But it is eventually up to </w:t>
      </w:r>
      <w:proofErr w:type="spellStart"/>
      <w:r w:rsidR="007821B6">
        <w:rPr>
          <w:rFonts w:ascii="Arial" w:eastAsiaTheme="minorEastAsia" w:hAnsi="Arial" w:cs="Arial"/>
          <w:sz w:val="20"/>
          <w:szCs w:val="20"/>
          <w:lang w:val="en-GB"/>
        </w:rPr>
        <w:t>gNB</w:t>
      </w:r>
      <w:proofErr w:type="spellEnd"/>
      <w:r w:rsidR="007821B6">
        <w:rPr>
          <w:rFonts w:ascii="Arial" w:eastAsiaTheme="minorEastAsia" w:hAnsi="Arial" w:cs="Arial"/>
          <w:sz w:val="20"/>
          <w:szCs w:val="20"/>
          <w:lang w:val="en-GB"/>
        </w:rPr>
        <w:t xml:space="preserve"> implementation how to use this information. </w:t>
      </w:r>
    </w:p>
    <w:p w14:paraId="4AECC04D" w14:textId="77777777" w:rsidR="00427D71" w:rsidRPr="00427D71" w:rsidRDefault="00427D71" w:rsidP="00427D71">
      <w:pPr>
        <w:rPr>
          <w:rFonts w:ascii="Arial" w:eastAsiaTheme="minorEastAsia" w:hAnsi="Arial" w:cs="Arial"/>
          <w:sz w:val="20"/>
          <w:szCs w:val="20"/>
        </w:rPr>
      </w:pPr>
    </w:p>
    <w:p w14:paraId="5B9E25B9" w14:textId="7A5CC774" w:rsidR="00DE3EFA" w:rsidRPr="007821B6" w:rsidRDefault="00DD648F" w:rsidP="00DE3EFA">
      <w:pPr>
        <w:pStyle w:val="ListParagraph"/>
        <w:numPr>
          <w:ilvl w:val="0"/>
          <w:numId w:val="23"/>
        </w:numPr>
        <w:rPr>
          <w:rFonts w:ascii="Arial" w:eastAsiaTheme="minorEastAsia" w:hAnsi="Arial" w:cs="Arial"/>
          <w:sz w:val="20"/>
          <w:szCs w:val="20"/>
        </w:rPr>
      </w:pPr>
      <w:r w:rsidRPr="00166241">
        <w:rPr>
          <w:rFonts w:ascii="Arial" w:eastAsiaTheme="minorEastAsia" w:hAnsi="Arial" w:cs="Arial"/>
          <w:b/>
          <w:bCs/>
          <w:sz w:val="20"/>
          <w:szCs w:val="20"/>
          <w:lang w:val="en-GB"/>
        </w:rPr>
        <w:t>Implic</w:t>
      </w:r>
      <w:r w:rsidR="009523C5" w:rsidRPr="00166241">
        <w:rPr>
          <w:rFonts w:ascii="Arial" w:eastAsiaTheme="minorEastAsia" w:hAnsi="Arial" w:cs="Arial"/>
          <w:b/>
          <w:bCs/>
          <w:sz w:val="20"/>
          <w:szCs w:val="20"/>
          <w:lang w:val="en-GB"/>
        </w:rPr>
        <w:t>it</w:t>
      </w:r>
      <w:r w:rsidRPr="00166241">
        <w:rPr>
          <w:rFonts w:ascii="Arial" w:eastAsiaTheme="minorEastAsia" w:hAnsi="Arial" w:cs="Arial"/>
          <w:b/>
          <w:bCs/>
          <w:sz w:val="20"/>
          <w:szCs w:val="20"/>
          <w:lang w:val="en-GB"/>
        </w:rPr>
        <w:t xml:space="preserve"> way</w:t>
      </w:r>
      <w:r w:rsidR="009523C5" w:rsidRPr="00166241">
        <w:rPr>
          <w:rFonts w:ascii="Arial" w:eastAsiaTheme="minorEastAsia" w:hAnsi="Arial" w:cs="Arial"/>
          <w:b/>
          <w:bCs/>
          <w:sz w:val="20"/>
          <w:szCs w:val="20"/>
          <w:lang w:val="en-GB"/>
        </w:rPr>
        <w:t>:</w:t>
      </w:r>
      <w:r>
        <w:rPr>
          <w:rFonts w:ascii="Arial" w:eastAsiaTheme="minorEastAsia" w:hAnsi="Arial" w:cs="Arial"/>
          <w:sz w:val="20"/>
          <w:szCs w:val="20"/>
          <w:lang w:val="en-GB"/>
        </w:rPr>
        <w:t xml:space="preserve"> </w:t>
      </w:r>
      <w:r w:rsidR="009523C5">
        <w:rPr>
          <w:rFonts w:ascii="Arial" w:eastAsiaTheme="minorEastAsia" w:hAnsi="Arial" w:cs="Arial"/>
          <w:sz w:val="20"/>
          <w:szCs w:val="20"/>
          <w:lang w:val="en-GB"/>
        </w:rPr>
        <w:t>UE could ask for CG</w:t>
      </w:r>
      <w:r w:rsidR="007821B6">
        <w:rPr>
          <w:rFonts w:ascii="Arial" w:eastAsiaTheme="minorEastAsia" w:hAnsi="Arial" w:cs="Arial"/>
          <w:sz w:val="20"/>
          <w:szCs w:val="20"/>
          <w:lang w:val="en-GB"/>
        </w:rPr>
        <w:t xml:space="preserve"> based on the ongoing XR traffic pattern</w:t>
      </w:r>
      <w:r w:rsidR="009523C5">
        <w:rPr>
          <w:rFonts w:ascii="Arial" w:eastAsiaTheme="minorEastAsia" w:hAnsi="Arial" w:cs="Arial"/>
          <w:sz w:val="20"/>
          <w:szCs w:val="20"/>
          <w:lang w:val="en-GB"/>
        </w:rPr>
        <w:t xml:space="preserve">, </w:t>
      </w:r>
      <w:r w:rsidR="007821B6">
        <w:rPr>
          <w:rFonts w:ascii="Arial" w:eastAsiaTheme="minorEastAsia" w:hAnsi="Arial" w:cs="Arial"/>
          <w:sz w:val="20"/>
          <w:szCs w:val="20"/>
          <w:lang w:val="en-GB"/>
        </w:rPr>
        <w:t xml:space="preserve">it can clearly request a CG with certain </w:t>
      </w:r>
      <w:r w:rsidR="009523C5">
        <w:rPr>
          <w:rFonts w:ascii="Arial" w:eastAsiaTheme="minorEastAsia" w:hAnsi="Arial" w:cs="Arial"/>
          <w:sz w:val="20"/>
          <w:szCs w:val="20"/>
          <w:lang w:val="en-GB"/>
        </w:rPr>
        <w:t>periodicity, offset and TB size</w:t>
      </w:r>
      <w:r w:rsidR="007821B6">
        <w:rPr>
          <w:rFonts w:ascii="Arial" w:eastAsiaTheme="minorEastAsia" w:hAnsi="Arial" w:cs="Arial"/>
          <w:sz w:val="20"/>
          <w:szCs w:val="20"/>
          <w:lang w:val="en-GB"/>
        </w:rPr>
        <w:t xml:space="preserve">. </w:t>
      </w:r>
      <w:r w:rsidR="009523C5">
        <w:rPr>
          <w:rFonts w:ascii="Arial" w:eastAsiaTheme="minorEastAsia" w:hAnsi="Arial" w:cs="Arial"/>
          <w:sz w:val="20"/>
          <w:szCs w:val="20"/>
          <w:lang w:val="en-GB"/>
        </w:rPr>
        <w:t>this could be sent with a MAC CE</w:t>
      </w:r>
      <w:r w:rsidR="007821B6">
        <w:rPr>
          <w:rFonts w:ascii="Arial" w:eastAsiaTheme="minorEastAsia" w:hAnsi="Arial" w:cs="Arial"/>
          <w:sz w:val="20"/>
          <w:szCs w:val="20"/>
          <w:lang w:val="en-GB"/>
        </w:rPr>
        <w:t xml:space="preserve">. </w:t>
      </w:r>
      <w:proofErr w:type="gramStart"/>
      <w:r w:rsidR="007821B6">
        <w:rPr>
          <w:rFonts w:ascii="Arial" w:eastAsiaTheme="minorEastAsia" w:hAnsi="Arial" w:cs="Arial"/>
          <w:sz w:val="20"/>
          <w:szCs w:val="20"/>
          <w:lang w:val="en-GB"/>
        </w:rPr>
        <w:t>Again</w:t>
      </w:r>
      <w:proofErr w:type="gramEnd"/>
      <w:r w:rsidR="007821B6">
        <w:rPr>
          <w:rFonts w:ascii="Arial" w:eastAsiaTheme="minorEastAsia" w:hAnsi="Arial" w:cs="Arial"/>
          <w:sz w:val="20"/>
          <w:szCs w:val="20"/>
          <w:lang w:val="en-GB"/>
        </w:rPr>
        <w:t xml:space="preserve"> it is eventually up to </w:t>
      </w:r>
      <w:proofErr w:type="spellStart"/>
      <w:r w:rsidR="007821B6">
        <w:rPr>
          <w:rFonts w:ascii="Arial" w:eastAsiaTheme="minorEastAsia" w:hAnsi="Arial" w:cs="Arial"/>
          <w:sz w:val="20"/>
          <w:szCs w:val="20"/>
          <w:lang w:val="en-GB"/>
        </w:rPr>
        <w:t>gNB</w:t>
      </w:r>
      <w:proofErr w:type="spellEnd"/>
      <w:r w:rsidR="007821B6">
        <w:rPr>
          <w:rFonts w:ascii="Arial" w:eastAsiaTheme="minorEastAsia" w:hAnsi="Arial" w:cs="Arial"/>
          <w:sz w:val="20"/>
          <w:szCs w:val="20"/>
          <w:lang w:val="en-GB"/>
        </w:rPr>
        <w:t xml:space="preserve"> whether to configure CG and how. </w:t>
      </w:r>
    </w:p>
    <w:p w14:paraId="6ACA193A" w14:textId="77777777" w:rsidR="007821B6" w:rsidRPr="007821B6" w:rsidRDefault="007821B6" w:rsidP="007821B6">
      <w:pPr>
        <w:pStyle w:val="ListParagraph"/>
        <w:rPr>
          <w:rFonts w:ascii="Arial" w:eastAsiaTheme="minorEastAsia" w:hAnsi="Arial" w:cs="Arial"/>
          <w:sz w:val="20"/>
          <w:szCs w:val="20"/>
        </w:rPr>
      </w:pPr>
    </w:p>
    <w:p w14:paraId="11EA7653" w14:textId="77777777" w:rsidR="007821B6" w:rsidRPr="009523C5" w:rsidRDefault="007821B6" w:rsidP="007821B6">
      <w:pPr>
        <w:pStyle w:val="ListParagraph"/>
        <w:rPr>
          <w:rFonts w:ascii="Arial" w:eastAsiaTheme="minorEastAsia" w:hAnsi="Arial" w:cs="Arial"/>
          <w:sz w:val="20"/>
          <w:szCs w:val="20"/>
        </w:rPr>
      </w:pPr>
    </w:p>
    <w:p w14:paraId="4A0B8EF1" w14:textId="42696C8E" w:rsidR="009523C5" w:rsidRDefault="009523C5" w:rsidP="009523C5">
      <w:pPr>
        <w:rPr>
          <w:rFonts w:ascii="Arial" w:eastAsiaTheme="minorEastAsia" w:hAnsi="Arial" w:cs="Arial"/>
          <w:sz w:val="20"/>
          <w:szCs w:val="20"/>
        </w:rPr>
      </w:pPr>
      <w:r>
        <w:rPr>
          <w:rFonts w:ascii="Arial" w:eastAsiaTheme="minorEastAsia" w:hAnsi="Arial" w:cs="Arial"/>
          <w:sz w:val="20"/>
          <w:szCs w:val="20"/>
        </w:rPr>
        <w:t>Both option</w:t>
      </w:r>
      <w:r w:rsidR="00E44D38">
        <w:rPr>
          <w:rFonts w:ascii="Arial" w:eastAsiaTheme="minorEastAsia" w:hAnsi="Arial" w:cs="Arial"/>
          <w:sz w:val="20"/>
          <w:szCs w:val="20"/>
        </w:rPr>
        <w:t>s</w:t>
      </w:r>
      <w:r>
        <w:rPr>
          <w:rFonts w:ascii="Arial" w:eastAsiaTheme="minorEastAsia" w:hAnsi="Arial" w:cs="Arial"/>
          <w:sz w:val="20"/>
          <w:szCs w:val="20"/>
        </w:rPr>
        <w:t xml:space="preserve"> may have pro</w:t>
      </w:r>
      <w:r w:rsidR="007E7C09">
        <w:rPr>
          <w:rFonts w:ascii="Arial" w:eastAsiaTheme="minorEastAsia" w:hAnsi="Arial" w:cs="Arial"/>
          <w:sz w:val="20"/>
          <w:szCs w:val="20"/>
        </w:rPr>
        <w:t>s</w:t>
      </w:r>
      <w:r>
        <w:rPr>
          <w:rFonts w:ascii="Arial" w:eastAsiaTheme="minorEastAsia" w:hAnsi="Arial" w:cs="Arial"/>
          <w:sz w:val="20"/>
          <w:szCs w:val="20"/>
        </w:rPr>
        <w:t xml:space="preserve"> and con</w:t>
      </w:r>
      <w:r w:rsidR="007E7C09">
        <w:rPr>
          <w:rFonts w:ascii="Arial" w:eastAsiaTheme="minorEastAsia" w:hAnsi="Arial" w:cs="Arial"/>
          <w:sz w:val="20"/>
          <w:szCs w:val="20"/>
        </w:rPr>
        <w:t>s</w:t>
      </w:r>
      <w:r>
        <w:rPr>
          <w:rFonts w:ascii="Arial" w:eastAsiaTheme="minorEastAsia" w:hAnsi="Arial" w:cs="Arial"/>
          <w:sz w:val="20"/>
          <w:szCs w:val="20"/>
        </w:rPr>
        <w:t>,</w:t>
      </w:r>
      <w:r w:rsidR="00166241">
        <w:rPr>
          <w:rFonts w:ascii="Arial" w:eastAsiaTheme="minorEastAsia" w:hAnsi="Arial" w:cs="Arial"/>
          <w:sz w:val="20"/>
          <w:szCs w:val="20"/>
        </w:rPr>
        <w:t xml:space="preserve"> and it may also </w:t>
      </w:r>
      <w:proofErr w:type="gramStart"/>
      <w:r w:rsidR="00166241">
        <w:rPr>
          <w:rFonts w:ascii="Arial" w:eastAsiaTheme="minorEastAsia" w:hAnsi="Arial" w:cs="Arial"/>
          <w:sz w:val="20"/>
          <w:szCs w:val="20"/>
        </w:rPr>
        <w:t>depends</w:t>
      </w:r>
      <w:proofErr w:type="gramEnd"/>
      <w:r w:rsidR="00166241">
        <w:rPr>
          <w:rFonts w:ascii="Arial" w:eastAsiaTheme="minorEastAsia" w:hAnsi="Arial" w:cs="Arial"/>
          <w:sz w:val="20"/>
          <w:szCs w:val="20"/>
        </w:rPr>
        <w:t xml:space="preserve"> on how dynamic the assistance information will be sent to </w:t>
      </w:r>
      <w:proofErr w:type="spellStart"/>
      <w:r w:rsidR="00166241">
        <w:rPr>
          <w:rFonts w:ascii="Arial" w:eastAsiaTheme="minorEastAsia" w:hAnsi="Arial" w:cs="Arial"/>
          <w:sz w:val="20"/>
          <w:szCs w:val="20"/>
        </w:rPr>
        <w:t>gNB</w:t>
      </w:r>
      <w:proofErr w:type="spellEnd"/>
      <w:r w:rsidR="00166241">
        <w:rPr>
          <w:rFonts w:ascii="Arial" w:eastAsiaTheme="minorEastAsia" w:hAnsi="Arial" w:cs="Arial"/>
          <w:sz w:val="20"/>
          <w:szCs w:val="20"/>
        </w:rPr>
        <w:t xml:space="preserve">, </w:t>
      </w:r>
      <w:r>
        <w:rPr>
          <w:rFonts w:ascii="Arial" w:eastAsiaTheme="minorEastAsia" w:hAnsi="Arial" w:cs="Arial"/>
          <w:sz w:val="20"/>
          <w:szCs w:val="20"/>
        </w:rPr>
        <w:t>RAN2 can further discuss which direction to go</w:t>
      </w:r>
      <w:r w:rsidR="00166241">
        <w:rPr>
          <w:rFonts w:ascii="Arial" w:eastAsiaTheme="minorEastAsia" w:hAnsi="Arial" w:cs="Arial"/>
          <w:sz w:val="20"/>
          <w:szCs w:val="20"/>
        </w:rPr>
        <w:t>:</w:t>
      </w:r>
    </w:p>
    <w:p w14:paraId="5E30B56A" w14:textId="77777777" w:rsidR="00EE7AD3" w:rsidRPr="002A52F9" w:rsidRDefault="00EE7AD3" w:rsidP="00EE7AD3">
      <w:pPr>
        <w:pStyle w:val="Proposal"/>
        <w:numPr>
          <w:ilvl w:val="0"/>
          <w:numId w:val="0"/>
        </w:numPr>
        <w:ind w:left="1446" w:hanging="1304"/>
        <w:rPr>
          <w:rFonts w:ascii="Arial" w:eastAsiaTheme="minorEastAsia" w:hAnsi="Arial" w:cs="Arial"/>
          <w:sz w:val="20"/>
          <w:szCs w:val="20"/>
        </w:rPr>
      </w:pPr>
    </w:p>
    <w:p w14:paraId="6A7CC0AA" w14:textId="0F4A9EEF" w:rsidR="003E2D61" w:rsidRDefault="00EE7AD3" w:rsidP="003C21E4">
      <w:pPr>
        <w:pStyle w:val="Proposal"/>
        <w:rPr>
          <w:rFonts w:ascii="Arial" w:eastAsiaTheme="minorEastAsia" w:hAnsi="Arial" w:cs="Arial"/>
          <w:sz w:val="20"/>
          <w:szCs w:val="20"/>
        </w:rPr>
      </w:pPr>
      <w:r>
        <w:rPr>
          <w:rFonts w:ascii="Arial" w:eastAsiaTheme="minorEastAsia" w:hAnsi="Arial" w:cs="Arial"/>
          <w:sz w:val="20"/>
          <w:szCs w:val="20"/>
          <w:lang w:val="en-GB"/>
        </w:rPr>
        <w:t xml:space="preserve">RAN2 is kindly asked to consider </w:t>
      </w:r>
      <w:r w:rsidR="006949AE">
        <w:rPr>
          <w:rFonts w:ascii="Arial" w:eastAsiaTheme="minorEastAsia" w:hAnsi="Arial" w:cs="Arial"/>
          <w:sz w:val="20"/>
          <w:szCs w:val="20"/>
        </w:rPr>
        <w:t>one</w:t>
      </w:r>
      <w:r w:rsidR="005747F7">
        <w:rPr>
          <w:rFonts w:ascii="Arial" w:eastAsiaTheme="minorEastAsia" w:hAnsi="Arial" w:cs="Arial"/>
          <w:sz w:val="20"/>
          <w:szCs w:val="20"/>
          <w:lang w:val="en-GB"/>
        </w:rPr>
        <w:t xml:space="preserve"> or both</w:t>
      </w:r>
      <w:r w:rsidR="006949AE">
        <w:rPr>
          <w:rFonts w:ascii="Arial" w:eastAsiaTheme="minorEastAsia" w:hAnsi="Arial" w:cs="Arial"/>
          <w:sz w:val="20"/>
          <w:szCs w:val="20"/>
        </w:rPr>
        <w:t xml:space="preserve"> of following </w:t>
      </w:r>
      <w:r w:rsidR="003C21E4">
        <w:rPr>
          <w:rFonts w:ascii="Arial" w:eastAsiaTheme="minorEastAsia" w:hAnsi="Arial" w:cs="Arial"/>
          <w:sz w:val="20"/>
          <w:szCs w:val="20"/>
        </w:rPr>
        <w:t>way</w:t>
      </w:r>
      <w:r w:rsidR="006949AE">
        <w:rPr>
          <w:rFonts w:ascii="Arial" w:eastAsiaTheme="minorEastAsia" w:hAnsi="Arial" w:cs="Arial"/>
          <w:sz w:val="20"/>
          <w:szCs w:val="20"/>
        </w:rPr>
        <w:t xml:space="preserve">s </w:t>
      </w:r>
      <w:r w:rsidR="00166241">
        <w:rPr>
          <w:rFonts w:ascii="Arial" w:eastAsiaTheme="minorEastAsia" w:hAnsi="Arial" w:cs="Arial"/>
          <w:sz w:val="20"/>
          <w:szCs w:val="20"/>
          <w:lang w:val="en-GB"/>
        </w:rPr>
        <w:t xml:space="preserve">to </w:t>
      </w:r>
      <w:r w:rsidR="003C21E4">
        <w:rPr>
          <w:rFonts w:ascii="Arial" w:eastAsiaTheme="minorEastAsia" w:hAnsi="Arial" w:cs="Arial"/>
          <w:sz w:val="20"/>
          <w:szCs w:val="20"/>
        </w:rPr>
        <w:t xml:space="preserve">report XR traffic relevant </w:t>
      </w:r>
      <w:r>
        <w:rPr>
          <w:rFonts w:ascii="Arial" w:eastAsiaTheme="minorEastAsia" w:hAnsi="Arial" w:cs="Arial"/>
          <w:sz w:val="20"/>
          <w:szCs w:val="20"/>
          <w:lang w:val="en-GB"/>
        </w:rPr>
        <w:t>assistance information</w:t>
      </w:r>
      <w:r w:rsidR="003C21E4">
        <w:rPr>
          <w:rFonts w:ascii="Arial" w:eastAsiaTheme="minorEastAsia" w:hAnsi="Arial" w:cs="Arial"/>
          <w:sz w:val="20"/>
          <w:szCs w:val="20"/>
        </w:rPr>
        <w:t>:</w:t>
      </w:r>
    </w:p>
    <w:p w14:paraId="04E05511" w14:textId="77F3F1A0" w:rsidR="003C21E4" w:rsidRDefault="003C21E4" w:rsidP="003C21E4">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a)</w:t>
      </w:r>
      <w:r w:rsidR="009523C5">
        <w:rPr>
          <w:rFonts w:ascii="Arial" w:eastAsiaTheme="minorEastAsia" w:hAnsi="Arial" w:cs="Arial"/>
          <w:sz w:val="20"/>
          <w:szCs w:val="20"/>
          <w:lang w:val="en-GB"/>
        </w:rPr>
        <w:t xml:space="preserve"> explicitly report </w:t>
      </w:r>
      <w:r w:rsidR="007E7C09">
        <w:rPr>
          <w:rFonts w:ascii="Arial" w:eastAsiaTheme="minorEastAsia" w:hAnsi="Arial" w:cs="Arial"/>
          <w:sz w:val="20"/>
          <w:szCs w:val="20"/>
          <w:lang w:val="en-GB"/>
        </w:rPr>
        <w:t>X</w:t>
      </w:r>
      <w:r w:rsidR="009523C5">
        <w:rPr>
          <w:rFonts w:ascii="Arial" w:eastAsiaTheme="minorEastAsia" w:hAnsi="Arial" w:cs="Arial"/>
          <w:sz w:val="20"/>
          <w:szCs w:val="20"/>
          <w:lang w:val="en-GB"/>
        </w:rPr>
        <w:t>R traffic characteristics</w:t>
      </w:r>
      <w:r w:rsidR="00EE7AD3">
        <w:rPr>
          <w:rFonts w:ascii="Arial" w:eastAsiaTheme="minorEastAsia" w:hAnsi="Arial" w:cs="Arial"/>
          <w:sz w:val="20"/>
          <w:szCs w:val="20"/>
          <w:lang w:val="en-GB"/>
        </w:rPr>
        <w:t>/pattern</w:t>
      </w:r>
    </w:p>
    <w:p w14:paraId="0148B28D" w14:textId="3C0C92D3" w:rsidR="003C21E4" w:rsidRPr="003C21E4" w:rsidRDefault="003C21E4" w:rsidP="003C21E4">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b)</w:t>
      </w:r>
      <w:r w:rsidR="009523C5">
        <w:rPr>
          <w:rFonts w:ascii="Arial" w:eastAsiaTheme="minorEastAsia" w:hAnsi="Arial" w:cs="Arial"/>
          <w:sz w:val="20"/>
          <w:szCs w:val="20"/>
          <w:lang w:val="en-GB"/>
        </w:rPr>
        <w:t xml:space="preserve"> implicitly </w:t>
      </w:r>
      <w:r w:rsidR="003E5B05">
        <w:rPr>
          <w:rFonts w:ascii="Arial" w:eastAsiaTheme="minorEastAsia" w:hAnsi="Arial" w:cs="Arial"/>
          <w:sz w:val="20"/>
          <w:szCs w:val="20"/>
          <w:lang w:val="en-GB"/>
        </w:rPr>
        <w:t xml:space="preserve">report by </w:t>
      </w:r>
      <w:r w:rsidR="009523C5">
        <w:rPr>
          <w:rFonts w:ascii="Arial" w:eastAsiaTheme="minorEastAsia" w:hAnsi="Arial" w:cs="Arial"/>
          <w:sz w:val="20"/>
          <w:szCs w:val="20"/>
          <w:lang w:val="en-GB"/>
        </w:rPr>
        <w:t>ask</w:t>
      </w:r>
      <w:r w:rsidR="003E5B05">
        <w:rPr>
          <w:rFonts w:ascii="Arial" w:eastAsiaTheme="minorEastAsia" w:hAnsi="Arial" w:cs="Arial"/>
          <w:sz w:val="20"/>
          <w:szCs w:val="20"/>
          <w:lang w:val="en-GB"/>
        </w:rPr>
        <w:t>ing</w:t>
      </w:r>
      <w:r w:rsidR="009523C5">
        <w:rPr>
          <w:rFonts w:ascii="Arial" w:eastAsiaTheme="minorEastAsia" w:hAnsi="Arial" w:cs="Arial"/>
          <w:sz w:val="20"/>
          <w:szCs w:val="20"/>
          <w:lang w:val="en-GB"/>
        </w:rPr>
        <w:t xml:space="preserve"> for </w:t>
      </w:r>
      <w:r w:rsidR="007E7C09">
        <w:rPr>
          <w:rFonts w:ascii="Arial" w:eastAsiaTheme="minorEastAsia" w:hAnsi="Arial" w:cs="Arial"/>
          <w:sz w:val="20"/>
          <w:szCs w:val="20"/>
          <w:lang w:val="en-GB"/>
        </w:rPr>
        <w:t>desired</w:t>
      </w:r>
      <w:r w:rsidR="009523C5">
        <w:rPr>
          <w:rFonts w:ascii="Arial" w:eastAsiaTheme="minorEastAsia" w:hAnsi="Arial" w:cs="Arial"/>
          <w:sz w:val="20"/>
          <w:szCs w:val="20"/>
          <w:lang w:val="en-GB"/>
        </w:rPr>
        <w:t xml:space="preserve"> CG for UL XR transmission</w:t>
      </w:r>
    </w:p>
    <w:p w14:paraId="26A2C66A" w14:textId="27DBFB4A" w:rsidR="003C21E4" w:rsidRPr="006E3D7C" w:rsidRDefault="003C21E4" w:rsidP="004D0835">
      <w:pPr>
        <w:rPr>
          <w:rFonts w:ascii="Arial" w:eastAsiaTheme="minorEastAsia" w:hAnsi="Arial" w:cs="Arial"/>
          <w:sz w:val="20"/>
          <w:szCs w:val="20"/>
        </w:rPr>
      </w:pPr>
      <w:r>
        <w:rPr>
          <w:rFonts w:ascii="Arial" w:eastAsiaTheme="minorEastAsia" w:hAnsi="Arial" w:cs="Arial"/>
          <w:sz w:val="20"/>
          <w:szCs w:val="20"/>
        </w:rPr>
        <w:t xml:space="preserve"> </w:t>
      </w:r>
    </w:p>
    <w:p w14:paraId="6FFB1DEF" w14:textId="474B8EDC" w:rsidR="007B4954" w:rsidRPr="00EA4FFD" w:rsidRDefault="007B4954" w:rsidP="007B4954">
      <w:pPr>
        <w:pStyle w:val="Proposal"/>
        <w:numPr>
          <w:ilvl w:val="0"/>
          <w:numId w:val="0"/>
        </w:numPr>
        <w:ind w:left="142"/>
        <w:rPr>
          <w:rFonts w:ascii="Arial" w:eastAsiaTheme="minorEastAsia" w:hAnsi="Arial" w:cs="Arial"/>
          <w:sz w:val="20"/>
          <w:szCs w:val="20"/>
        </w:rPr>
      </w:pPr>
    </w:p>
    <w:p w14:paraId="03FE2991" w14:textId="77777777" w:rsidR="007B4954" w:rsidRPr="007B4954" w:rsidRDefault="007B4954" w:rsidP="007B4954">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6303653A" w:rsidR="00071789" w:rsidRDefault="00464377" w:rsidP="00615E6C">
      <w:pPr>
        <w:rPr>
          <w:rFonts w:ascii="Arial" w:hAnsi="Arial" w:cs="Arial"/>
          <w:sz w:val="20"/>
          <w:szCs w:val="20"/>
        </w:rPr>
      </w:pPr>
      <w:bookmarkStart w:id="2"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 xml:space="preserve">on </w:t>
      </w:r>
      <w:r w:rsidR="00166241">
        <w:rPr>
          <w:rFonts w:ascii="Arial" w:hAnsi="Arial" w:cs="Arial"/>
          <w:sz w:val="20"/>
          <w:szCs w:val="20"/>
        </w:rPr>
        <w:t>CG for XR</w:t>
      </w:r>
      <w:r w:rsidR="00E637DC">
        <w:rPr>
          <w:rFonts w:ascii="Arial" w:hAnsi="Arial" w:cs="Arial"/>
          <w:sz w:val="20"/>
          <w:szCs w:val="20"/>
        </w:rPr>
        <w:t>:</w:t>
      </w:r>
    </w:p>
    <w:p w14:paraId="16CB21B2" w14:textId="7715F34C" w:rsidR="00166241" w:rsidRPr="00281699" w:rsidRDefault="00166241" w:rsidP="00166241">
      <w:pPr>
        <w:rPr>
          <w:rFonts w:ascii="Arial" w:eastAsiaTheme="minorEastAsia" w:hAnsi="Arial" w:cs="Arial"/>
          <w:b/>
          <w:bCs/>
          <w:sz w:val="20"/>
          <w:szCs w:val="20"/>
        </w:rPr>
      </w:pPr>
      <w:r w:rsidRPr="00281699">
        <w:rPr>
          <w:rFonts w:ascii="Arial" w:eastAsiaTheme="minorEastAsia" w:hAnsi="Arial" w:cs="Arial"/>
          <w:b/>
          <w:bCs/>
          <w:sz w:val="20"/>
          <w:szCs w:val="20"/>
        </w:rPr>
        <w:t xml:space="preserve">Observation 1: </w:t>
      </w:r>
      <w:r>
        <w:rPr>
          <w:rFonts w:ascii="Arial" w:eastAsiaTheme="minorEastAsia" w:hAnsi="Arial" w:cs="Arial"/>
          <w:b/>
          <w:bCs/>
          <w:sz w:val="20"/>
          <w:szCs w:val="20"/>
        </w:rPr>
        <w:t>there are still use cases to configure CG either for transmitting periodical and fixed packet size traffic or transmit BSR for periodical but var</w:t>
      </w:r>
      <w:r w:rsidR="005747F7">
        <w:rPr>
          <w:rFonts w:ascii="Arial" w:eastAsiaTheme="minorEastAsia" w:hAnsi="Arial" w:cs="Arial"/>
          <w:b/>
          <w:bCs/>
          <w:sz w:val="20"/>
          <w:szCs w:val="20"/>
        </w:rPr>
        <w:t>ied</w:t>
      </w:r>
      <w:r>
        <w:rPr>
          <w:rFonts w:ascii="Arial" w:eastAsiaTheme="minorEastAsia" w:hAnsi="Arial" w:cs="Arial"/>
          <w:b/>
          <w:bCs/>
          <w:sz w:val="20"/>
          <w:szCs w:val="20"/>
        </w:rPr>
        <w:t xml:space="preserve"> packet size traffic. </w:t>
      </w:r>
      <w:r w:rsidRPr="00281699">
        <w:rPr>
          <w:rFonts w:ascii="Arial" w:eastAsiaTheme="minorEastAsia" w:hAnsi="Arial" w:cs="Arial"/>
          <w:b/>
          <w:bCs/>
          <w:sz w:val="20"/>
          <w:szCs w:val="20"/>
        </w:rPr>
        <w:t xml:space="preserve">  </w:t>
      </w:r>
    </w:p>
    <w:p w14:paraId="7EE362B6" w14:textId="77777777" w:rsidR="00166241" w:rsidRDefault="00166241" w:rsidP="00166241">
      <w:pPr>
        <w:rPr>
          <w:rFonts w:ascii="Arial" w:eastAsiaTheme="minorEastAsia" w:hAnsi="Arial" w:cs="Arial"/>
          <w:b/>
          <w:bCs/>
          <w:sz w:val="20"/>
          <w:szCs w:val="20"/>
        </w:rPr>
      </w:pPr>
      <w:r w:rsidRPr="007821B6">
        <w:rPr>
          <w:rFonts w:ascii="Arial" w:eastAsiaTheme="minorEastAsia" w:hAnsi="Arial" w:cs="Arial"/>
          <w:b/>
          <w:bCs/>
          <w:sz w:val="20"/>
          <w:szCs w:val="20"/>
        </w:rPr>
        <w:t xml:space="preserve">Observation 2: currently multiple CG configuration with </w:t>
      </w:r>
      <w:r>
        <w:rPr>
          <w:rFonts w:ascii="Arial" w:eastAsiaTheme="minorEastAsia" w:hAnsi="Arial" w:cs="Arial"/>
          <w:b/>
          <w:bCs/>
          <w:sz w:val="20"/>
          <w:szCs w:val="20"/>
        </w:rPr>
        <w:t xml:space="preserve">periodicity of </w:t>
      </w:r>
      <w:r w:rsidRPr="007821B6">
        <w:rPr>
          <w:rFonts w:ascii="Arial" w:eastAsiaTheme="minorEastAsia" w:hAnsi="Arial" w:cs="Arial"/>
          <w:b/>
          <w:bCs/>
          <w:sz w:val="20"/>
          <w:szCs w:val="20"/>
        </w:rPr>
        <w:t>slot granularity can be reused for XR use case</w:t>
      </w:r>
      <w:r>
        <w:rPr>
          <w:rFonts w:ascii="Arial" w:eastAsiaTheme="minorEastAsia" w:hAnsi="Arial" w:cs="Arial"/>
          <w:b/>
          <w:bCs/>
          <w:sz w:val="20"/>
          <w:szCs w:val="20"/>
        </w:rPr>
        <w:t>s</w:t>
      </w:r>
      <w:r w:rsidRPr="007821B6">
        <w:rPr>
          <w:rFonts w:ascii="Arial" w:eastAsiaTheme="minorEastAsia" w:hAnsi="Arial" w:cs="Arial"/>
          <w:b/>
          <w:bCs/>
          <w:sz w:val="20"/>
          <w:szCs w:val="20"/>
        </w:rPr>
        <w:t xml:space="preserve"> mentioned in observation 1  </w:t>
      </w:r>
    </w:p>
    <w:p w14:paraId="6EEA2230" w14:textId="77777777" w:rsidR="00166241" w:rsidRPr="00166241" w:rsidRDefault="00166241" w:rsidP="00166241">
      <w:pPr>
        <w:pStyle w:val="Proposal"/>
        <w:numPr>
          <w:ilvl w:val="0"/>
          <w:numId w:val="39"/>
        </w:numPr>
        <w:rPr>
          <w:rFonts w:ascii="Arial" w:eastAsiaTheme="minorEastAsia" w:hAnsi="Arial" w:cs="Arial"/>
          <w:sz w:val="20"/>
          <w:szCs w:val="20"/>
        </w:rPr>
      </w:pPr>
      <w:r w:rsidRPr="00166241">
        <w:rPr>
          <w:rFonts w:ascii="Arial" w:eastAsiaTheme="minorEastAsia" w:hAnsi="Arial" w:cs="Arial"/>
          <w:sz w:val="20"/>
          <w:szCs w:val="20"/>
          <w:lang w:val="en-GB"/>
        </w:rPr>
        <w:t xml:space="preserve">Wait for RAN to discuss </w:t>
      </w:r>
      <w:r w:rsidRPr="00166241">
        <w:rPr>
          <w:rFonts w:ascii="Arial" w:eastAsiaTheme="minorEastAsia" w:hAnsi="Arial" w:cs="Arial"/>
          <w:sz w:val="20"/>
          <w:szCs w:val="20"/>
        </w:rPr>
        <w:t xml:space="preserve">further enhancement on CG configuration </w:t>
      </w:r>
    </w:p>
    <w:p w14:paraId="240CA6D0" w14:textId="77777777" w:rsidR="00166241" w:rsidRPr="00166241" w:rsidRDefault="00166241" w:rsidP="00166241">
      <w:pPr>
        <w:pStyle w:val="Proposal"/>
        <w:numPr>
          <w:ilvl w:val="0"/>
          <w:numId w:val="39"/>
        </w:numPr>
        <w:rPr>
          <w:rFonts w:ascii="Arial" w:eastAsiaTheme="minorEastAsia" w:hAnsi="Arial" w:cs="Arial"/>
          <w:sz w:val="20"/>
          <w:szCs w:val="20"/>
        </w:rPr>
      </w:pPr>
      <w:r w:rsidRPr="00166241">
        <w:rPr>
          <w:rFonts w:ascii="Arial" w:eastAsiaTheme="minorEastAsia" w:hAnsi="Arial" w:cs="Arial"/>
          <w:sz w:val="20"/>
          <w:szCs w:val="20"/>
        </w:rPr>
        <w:t xml:space="preserve">RAN2 </w:t>
      </w:r>
      <w:r w:rsidRPr="00166241">
        <w:rPr>
          <w:rFonts w:ascii="Arial" w:eastAsiaTheme="minorEastAsia" w:hAnsi="Arial" w:cs="Arial"/>
          <w:sz w:val="20"/>
          <w:szCs w:val="20"/>
          <w:lang w:val="en-GB"/>
        </w:rPr>
        <w:t>consider to introduce</w:t>
      </w:r>
      <w:r w:rsidRPr="00166241">
        <w:rPr>
          <w:rFonts w:ascii="Arial" w:eastAsiaTheme="minorEastAsia" w:hAnsi="Arial" w:cs="Arial"/>
          <w:sz w:val="20"/>
          <w:szCs w:val="20"/>
        </w:rPr>
        <w:t xml:space="preserve"> UL XR traffic </w:t>
      </w:r>
      <w:r w:rsidRPr="00166241">
        <w:rPr>
          <w:rFonts w:ascii="Arial" w:eastAsiaTheme="minorEastAsia" w:hAnsi="Arial" w:cs="Arial"/>
          <w:sz w:val="20"/>
          <w:szCs w:val="20"/>
          <w:lang w:val="en-GB"/>
        </w:rPr>
        <w:t>pattern relevant</w:t>
      </w:r>
      <w:r w:rsidRPr="00166241">
        <w:rPr>
          <w:rFonts w:ascii="Arial" w:eastAsiaTheme="minorEastAsia" w:hAnsi="Arial" w:cs="Arial"/>
          <w:sz w:val="20"/>
          <w:szCs w:val="20"/>
        </w:rPr>
        <w:t xml:space="preserve"> </w:t>
      </w:r>
      <w:r w:rsidRPr="00166241">
        <w:rPr>
          <w:rFonts w:ascii="Arial" w:eastAsiaTheme="minorEastAsia" w:hAnsi="Arial" w:cs="Arial"/>
          <w:sz w:val="20"/>
          <w:szCs w:val="20"/>
          <w:lang w:val="en-GB"/>
        </w:rPr>
        <w:t xml:space="preserve">assistance information to </w:t>
      </w:r>
      <w:proofErr w:type="spellStart"/>
      <w:r w:rsidRPr="00166241">
        <w:rPr>
          <w:rFonts w:ascii="Arial" w:eastAsiaTheme="minorEastAsia" w:hAnsi="Arial" w:cs="Arial"/>
          <w:sz w:val="20"/>
          <w:szCs w:val="20"/>
          <w:lang w:val="en-GB"/>
        </w:rPr>
        <w:t>gNB</w:t>
      </w:r>
      <w:proofErr w:type="spellEnd"/>
      <w:r w:rsidRPr="00166241">
        <w:rPr>
          <w:rFonts w:ascii="Arial" w:eastAsiaTheme="minorEastAsia" w:hAnsi="Arial" w:cs="Arial"/>
          <w:sz w:val="20"/>
          <w:szCs w:val="20"/>
          <w:lang w:val="en-GB"/>
        </w:rPr>
        <w:t xml:space="preserve"> for CG configuration</w:t>
      </w:r>
      <w:r w:rsidRPr="00166241">
        <w:rPr>
          <w:rFonts w:ascii="Arial" w:eastAsiaTheme="minorEastAsia" w:hAnsi="Arial" w:cs="Arial"/>
          <w:sz w:val="20"/>
          <w:szCs w:val="20"/>
        </w:rPr>
        <w:t>.</w:t>
      </w:r>
    </w:p>
    <w:p w14:paraId="105B1EC6" w14:textId="77777777" w:rsidR="00166241" w:rsidRPr="00166241" w:rsidRDefault="00166241" w:rsidP="00166241">
      <w:pPr>
        <w:pStyle w:val="Proposal"/>
        <w:numPr>
          <w:ilvl w:val="0"/>
          <w:numId w:val="39"/>
        </w:numPr>
        <w:rPr>
          <w:rFonts w:ascii="Arial" w:eastAsiaTheme="minorEastAsia" w:hAnsi="Arial" w:cs="Arial"/>
          <w:sz w:val="20"/>
          <w:szCs w:val="20"/>
        </w:rPr>
      </w:pPr>
      <w:r w:rsidRPr="00166241">
        <w:rPr>
          <w:rFonts w:ascii="Arial" w:eastAsiaTheme="minorEastAsia" w:hAnsi="Arial" w:cs="Arial"/>
          <w:sz w:val="20"/>
          <w:szCs w:val="20"/>
          <w:lang w:val="en-GB"/>
        </w:rPr>
        <w:t xml:space="preserve">RAN2 is kindly asked to consider </w:t>
      </w:r>
      <w:r w:rsidRPr="00166241">
        <w:rPr>
          <w:rFonts w:ascii="Arial" w:eastAsiaTheme="minorEastAsia" w:hAnsi="Arial" w:cs="Arial"/>
          <w:sz w:val="20"/>
          <w:szCs w:val="20"/>
        </w:rPr>
        <w:t xml:space="preserve">one of following ways </w:t>
      </w:r>
      <w:r w:rsidRPr="00166241">
        <w:rPr>
          <w:rFonts w:ascii="Arial" w:eastAsiaTheme="minorEastAsia" w:hAnsi="Arial" w:cs="Arial"/>
          <w:sz w:val="20"/>
          <w:szCs w:val="20"/>
          <w:lang w:val="en-GB"/>
        </w:rPr>
        <w:t xml:space="preserve">to </w:t>
      </w:r>
      <w:r w:rsidRPr="00166241">
        <w:rPr>
          <w:rFonts w:ascii="Arial" w:eastAsiaTheme="minorEastAsia" w:hAnsi="Arial" w:cs="Arial"/>
          <w:sz w:val="20"/>
          <w:szCs w:val="20"/>
        </w:rPr>
        <w:t xml:space="preserve">report XR traffic relevant </w:t>
      </w:r>
      <w:r w:rsidRPr="00166241">
        <w:rPr>
          <w:rFonts w:ascii="Arial" w:eastAsiaTheme="minorEastAsia" w:hAnsi="Arial" w:cs="Arial"/>
          <w:sz w:val="20"/>
          <w:szCs w:val="20"/>
          <w:lang w:val="en-GB"/>
        </w:rPr>
        <w:t>assistance information</w:t>
      </w:r>
      <w:r w:rsidRPr="00166241">
        <w:rPr>
          <w:rFonts w:ascii="Arial" w:eastAsiaTheme="minorEastAsia" w:hAnsi="Arial" w:cs="Arial"/>
          <w:sz w:val="20"/>
          <w:szCs w:val="20"/>
        </w:rPr>
        <w:t>:</w:t>
      </w:r>
    </w:p>
    <w:p w14:paraId="12B85D50" w14:textId="77777777" w:rsidR="00166241" w:rsidRDefault="00166241" w:rsidP="00166241">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a) explicitly report XR traffic characteristics/pattern</w:t>
      </w:r>
    </w:p>
    <w:p w14:paraId="45E06F33" w14:textId="77777777" w:rsidR="00166241" w:rsidRPr="003C21E4" w:rsidRDefault="00166241" w:rsidP="00166241">
      <w:pPr>
        <w:pStyle w:val="Proposal"/>
        <w:numPr>
          <w:ilvl w:val="0"/>
          <w:numId w:val="0"/>
        </w:numPr>
        <w:ind w:left="1446"/>
        <w:rPr>
          <w:rFonts w:ascii="Arial" w:eastAsiaTheme="minorEastAsia" w:hAnsi="Arial" w:cs="Arial"/>
          <w:sz w:val="20"/>
          <w:szCs w:val="20"/>
          <w:lang w:val="en-GB"/>
        </w:rPr>
      </w:pPr>
      <w:r>
        <w:rPr>
          <w:rFonts w:ascii="Arial" w:eastAsiaTheme="minorEastAsia" w:hAnsi="Arial" w:cs="Arial"/>
          <w:sz w:val="20"/>
          <w:szCs w:val="20"/>
          <w:lang w:val="en-GB"/>
        </w:rPr>
        <w:t>b) implicitly report by asking for desired CG for UL XR transmission</w:t>
      </w:r>
    </w:p>
    <w:p w14:paraId="03B2C002" w14:textId="649B09A0" w:rsidR="0001006D" w:rsidRPr="0001006D" w:rsidRDefault="0001006D" w:rsidP="0001006D">
      <w:pPr>
        <w:pStyle w:val="Observation"/>
        <w:numPr>
          <w:ilvl w:val="0"/>
          <w:numId w:val="0"/>
        </w:numPr>
        <w:rPr>
          <w:rFonts w:ascii="Arial" w:hAnsi="Arial" w:cs="Arial"/>
          <w:lang w:val="en-US" w:eastAsia="ja-JP"/>
        </w:rPr>
      </w:pPr>
    </w:p>
    <w:bookmarkEnd w:id="0"/>
    <w:bookmarkEnd w:id="1"/>
    <w:bookmarkEnd w:id="2"/>
    <w:p w14:paraId="141771F4" w14:textId="3D9D3CF1" w:rsidR="00302B7C" w:rsidRPr="00E967A8" w:rsidRDefault="00302B7C" w:rsidP="00AE2ED5">
      <w:pPr>
        <w:rPr>
          <w:rFonts w:ascii="Arial" w:hAnsi="Arial" w:cs="Arial"/>
          <w:sz w:val="20"/>
          <w:szCs w:val="20"/>
          <w:lang w:eastAsia="zh-CN"/>
        </w:rPr>
      </w:pP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DDA5B" w14:textId="77777777" w:rsidR="004A2B4E" w:rsidRDefault="004A2B4E" w:rsidP="00796430">
      <w:r>
        <w:separator/>
      </w:r>
    </w:p>
  </w:endnote>
  <w:endnote w:type="continuationSeparator" w:id="0">
    <w:p w14:paraId="444B39BD" w14:textId="77777777" w:rsidR="004A2B4E" w:rsidRDefault="004A2B4E" w:rsidP="00796430">
      <w:r>
        <w:continuationSeparator/>
      </w:r>
    </w:p>
  </w:endnote>
  <w:endnote w:type="continuationNotice" w:id="1">
    <w:p w14:paraId="44D01C86" w14:textId="77777777" w:rsidR="004A2B4E" w:rsidRDefault="004A2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A5CC" w14:textId="77777777" w:rsidR="004A2B4E" w:rsidRDefault="004A2B4E" w:rsidP="00796430">
      <w:r>
        <w:separator/>
      </w:r>
    </w:p>
  </w:footnote>
  <w:footnote w:type="continuationSeparator" w:id="0">
    <w:p w14:paraId="10B1C1FD" w14:textId="77777777" w:rsidR="004A2B4E" w:rsidRDefault="004A2B4E" w:rsidP="00796430">
      <w:r>
        <w:continuationSeparator/>
      </w:r>
    </w:p>
  </w:footnote>
  <w:footnote w:type="continuationNotice" w:id="1">
    <w:p w14:paraId="551F620B" w14:textId="77777777" w:rsidR="004A2B4E" w:rsidRDefault="004A2B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BCC5E18"/>
    <w:multiLevelType w:val="hybridMultilevel"/>
    <w:tmpl w:val="9738C332"/>
    <w:lvl w:ilvl="0" w:tplc="A7DE637A">
      <w:start w:val="1"/>
      <w:numFmt w:val="decimal"/>
      <w:lvlText w:val="%1)"/>
      <w:lvlJc w:val="left"/>
      <w:pPr>
        <w:ind w:left="1806" w:hanging="360"/>
      </w:pPr>
      <w:rPr>
        <w:rFonts w:eastAsia="Dotum" w:hint="default"/>
        <w:sz w:val="22"/>
      </w:rPr>
    </w:lvl>
    <w:lvl w:ilvl="1" w:tplc="08090019" w:tentative="1">
      <w:start w:val="1"/>
      <w:numFmt w:val="lowerLetter"/>
      <w:lvlText w:val="%2."/>
      <w:lvlJc w:val="left"/>
      <w:pPr>
        <w:ind w:left="2526" w:hanging="360"/>
      </w:pPr>
    </w:lvl>
    <w:lvl w:ilvl="2" w:tplc="0809001B" w:tentative="1">
      <w:start w:val="1"/>
      <w:numFmt w:val="lowerRoman"/>
      <w:lvlText w:val="%3."/>
      <w:lvlJc w:val="right"/>
      <w:pPr>
        <w:ind w:left="3246" w:hanging="180"/>
      </w:pPr>
    </w:lvl>
    <w:lvl w:ilvl="3" w:tplc="0809000F" w:tentative="1">
      <w:start w:val="1"/>
      <w:numFmt w:val="decimal"/>
      <w:lvlText w:val="%4."/>
      <w:lvlJc w:val="left"/>
      <w:pPr>
        <w:ind w:left="3966" w:hanging="360"/>
      </w:pPr>
    </w:lvl>
    <w:lvl w:ilvl="4" w:tplc="08090019" w:tentative="1">
      <w:start w:val="1"/>
      <w:numFmt w:val="lowerLetter"/>
      <w:lvlText w:val="%5."/>
      <w:lvlJc w:val="left"/>
      <w:pPr>
        <w:ind w:left="4686" w:hanging="360"/>
      </w:pPr>
    </w:lvl>
    <w:lvl w:ilvl="5" w:tplc="0809001B" w:tentative="1">
      <w:start w:val="1"/>
      <w:numFmt w:val="lowerRoman"/>
      <w:lvlText w:val="%6."/>
      <w:lvlJc w:val="right"/>
      <w:pPr>
        <w:ind w:left="5406" w:hanging="180"/>
      </w:pPr>
    </w:lvl>
    <w:lvl w:ilvl="6" w:tplc="0809000F" w:tentative="1">
      <w:start w:val="1"/>
      <w:numFmt w:val="decimal"/>
      <w:lvlText w:val="%7."/>
      <w:lvlJc w:val="left"/>
      <w:pPr>
        <w:ind w:left="6126" w:hanging="360"/>
      </w:pPr>
    </w:lvl>
    <w:lvl w:ilvl="7" w:tplc="08090019" w:tentative="1">
      <w:start w:val="1"/>
      <w:numFmt w:val="lowerLetter"/>
      <w:lvlText w:val="%8."/>
      <w:lvlJc w:val="left"/>
      <w:pPr>
        <w:ind w:left="6846" w:hanging="360"/>
      </w:pPr>
    </w:lvl>
    <w:lvl w:ilvl="8" w:tplc="0809001B" w:tentative="1">
      <w:start w:val="1"/>
      <w:numFmt w:val="lowerRoman"/>
      <w:lvlText w:val="%9."/>
      <w:lvlJc w:val="right"/>
      <w:pPr>
        <w:ind w:left="7566" w:hanging="180"/>
      </w:p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5A54434"/>
    <w:multiLevelType w:val="hybridMultilevel"/>
    <w:tmpl w:val="654A62CC"/>
    <w:lvl w:ilvl="0" w:tplc="B7D04E4C">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8B0453A"/>
    <w:multiLevelType w:val="multilevel"/>
    <w:tmpl w:val="281E86BE"/>
    <w:numStyleLink w:val="Recommendation"/>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DD8A024"/>
    <w:name w:val="Recommend3"/>
    <w:lvl w:ilvl="0" w:tplc="7BB65726">
      <w:start w:val="1"/>
      <w:numFmt w:val="decimal"/>
      <w:pStyle w:val="Observation"/>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C412B69"/>
    <w:multiLevelType w:val="hybridMultilevel"/>
    <w:tmpl w:val="1222F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6770772">
    <w:abstractNumId w:val="0"/>
  </w:num>
  <w:num w:numId="2" w16cid:durableId="2077972074">
    <w:abstractNumId w:val="17"/>
  </w:num>
  <w:num w:numId="3" w16cid:durableId="747962933">
    <w:abstractNumId w:val="15"/>
  </w:num>
  <w:num w:numId="4" w16cid:durableId="1592739877">
    <w:abstractNumId w:val="11"/>
  </w:num>
  <w:num w:numId="5" w16cid:durableId="921836291">
    <w:abstractNumId w:val="22"/>
  </w:num>
  <w:num w:numId="6" w16cid:durableId="734933392">
    <w:abstractNumId w:val="13"/>
  </w:num>
  <w:num w:numId="7" w16cid:durableId="1511290275">
    <w:abstractNumId w:val="3"/>
  </w:num>
  <w:num w:numId="8" w16cid:durableId="1234699399">
    <w:abstractNumId w:val="18"/>
  </w:num>
  <w:num w:numId="9" w16cid:durableId="2058122434">
    <w:abstractNumId w:val="20"/>
    <w:lvlOverride w:ilvl="0">
      <w:startOverride w:val="1"/>
    </w:lvlOverride>
  </w:num>
  <w:num w:numId="10" w16cid:durableId="1844583989">
    <w:abstractNumId w:val="2"/>
  </w:num>
  <w:num w:numId="11" w16cid:durableId="100148068">
    <w:abstractNumId w:val="16"/>
  </w:num>
  <w:num w:numId="12" w16cid:durableId="1757283081">
    <w:abstractNumId w:val="2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0020356">
    <w:abstractNumId w:val="25"/>
  </w:num>
  <w:num w:numId="14" w16cid:durableId="1061711785">
    <w:abstractNumId w:val="8"/>
  </w:num>
  <w:num w:numId="15" w16cid:durableId="1559128614">
    <w:abstractNumId w:val="19"/>
  </w:num>
  <w:num w:numId="16" w16cid:durableId="187447957">
    <w:abstractNumId w:val="21"/>
  </w:num>
  <w:num w:numId="17" w16cid:durableId="219825873">
    <w:abstractNumId w:val="10"/>
  </w:num>
  <w:num w:numId="18" w16cid:durableId="972632802">
    <w:abstractNumId w:val="4"/>
  </w:num>
  <w:num w:numId="19" w16cid:durableId="1721400722">
    <w:abstractNumId w:val="5"/>
  </w:num>
  <w:num w:numId="20" w16cid:durableId="1561330179">
    <w:abstractNumId w:val="1"/>
  </w:num>
  <w:num w:numId="21" w16cid:durableId="11684416">
    <w:abstractNumId w:val="7"/>
  </w:num>
  <w:num w:numId="22" w16cid:durableId="132450428">
    <w:abstractNumId w:val="6"/>
  </w:num>
  <w:num w:numId="23" w16cid:durableId="789864373">
    <w:abstractNumId w:val="23"/>
  </w:num>
  <w:num w:numId="24" w16cid:durableId="2023126191">
    <w:abstractNumId w:val="14"/>
  </w:num>
  <w:num w:numId="25" w16cid:durableId="387612289">
    <w:abstractNumId w:val="8"/>
  </w:num>
  <w:num w:numId="26" w16cid:durableId="1702702352">
    <w:abstractNumId w:val="8"/>
  </w:num>
  <w:num w:numId="27" w16cid:durableId="241138224">
    <w:abstractNumId w:val="8"/>
  </w:num>
  <w:num w:numId="28" w16cid:durableId="1655719093">
    <w:abstractNumId w:val="8"/>
  </w:num>
  <w:num w:numId="29" w16cid:durableId="1033503622">
    <w:abstractNumId w:val="8"/>
  </w:num>
  <w:num w:numId="30" w16cid:durableId="1219705343">
    <w:abstractNumId w:val="8"/>
  </w:num>
  <w:num w:numId="31" w16cid:durableId="412121647">
    <w:abstractNumId w:val="8"/>
    <w:lvlOverride w:ilvl="0">
      <w:startOverride w:val="1"/>
    </w:lvlOverride>
  </w:num>
  <w:num w:numId="32" w16cid:durableId="1162282578">
    <w:abstractNumId w:val="8"/>
  </w:num>
  <w:num w:numId="33" w16cid:durableId="328141461">
    <w:abstractNumId w:val="8"/>
  </w:num>
  <w:num w:numId="34" w16cid:durableId="2135295465">
    <w:abstractNumId w:val="12"/>
  </w:num>
  <w:num w:numId="35" w16cid:durableId="884829257">
    <w:abstractNumId w:val="9"/>
  </w:num>
  <w:num w:numId="36" w16cid:durableId="43217938">
    <w:abstractNumId w:val="26"/>
  </w:num>
  <w:num w:numId="37" w16cid:durableId="2132360128">
    <w:abstractNumId w:val="8"/>
    <w:lvlOverride w:ilvl="0">
      <w:startOverride w:val="1"/>
    </w:lvlOverride>
  </w:num>
  <w:num w:numId="38" w16cid:durableId="2087220500">
    <w:abstractNumId w:val="8"/>
  </w:num>
  <w:num w:numId="39" w16cid:durableId="1494952504">
    <w:abstractNumId w:val="8"/>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7E4"/>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562"/>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8F9"/>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241"/>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5E1"/>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699"/>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B4A"/>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587"/>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71"/>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07"/>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B4E"/>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BAD"/>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516"/>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7F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57B"/>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1B6"/>
    <w:rsid w:val="00782275"/>
    <w:rsid w:val="00782748"/>
    <w:rsid w:val="0078274F"/>
    <w:rsid w:val="007829DA"/>
    <w:rsid w:val="00782A18"/>
    <w:rsid w:val="00782DAA"/>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3484"/>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D37"/>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8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E72"/>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171"/>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75C"/>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D3"/>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69D"/>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FA2E1-2CB2-4692-BF39-2B7FBF7CC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4307</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2022-11-03T16:03:00Z</dcterms:created>
  <dcterms:modified xsi:type="dcterms:W3CDTF">2022-11-03T21:58:00Z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ca3c8b9194b7633fb616652036479dbf51542416ea5a7e57e4f85ad6941bd990</vt:lpwstr>
  </property>
</Properties>
</file>